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943C9" w14:textId="2875303E" w:rsidR="00714E38" w:rsidRPr="007E17BE" w:rsidRDefault="007E17BE" w:rsidP="007E17BE">
      <w:pPr>
        <w:pStyle w:val="Akapitzlist"/>
        <w:numPr>
          <w:ilvl w:val="0"/>
          <w:numId w:val="1"/>
        </w:numPr>
        <w:rPr>
          <w:b/>
        </w:rPr>
      </w:pPr>
      <w:r w:rsidRPr="007E17BE">
        <w:rPr>
          <w:b/>
        </w:rPr>
        <w:t>Zestawienie ilości opraw</w:t>
      </w:r>
      <w:r w:rsidR="003B20E0">
        <w:rPr>
          <w:b/>
        </w:rPr>
        <w:t xml:space="preserve"> i osprzętu oświetleniowego</w:t>
      </w:r>
      <w:r w:rsidRPr="007E17BE">
        <w:rPr>
          <w:b/>
        </w:rPr>
        <w:t xml:space="preserve"> w poszczególnych miejscowościach</w:t>
      </w:r>
    </w:p>
    <w:tbl>
      <w:tblPr>
        <w:tblW w:w="10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1285"/>
        <w:gridCol w:w="1320"/>
        <w:gridCol w:w="1245"/>
        <w:gridCol w:w="1428"/>
        <w:gridCol w:w="1102"/>
        <w:gridCol w:w="1062"/>
      </w:tblGrid>
      <w:tr w:rsidR="00321C49" w:rsidRPr="002A4479" w14:paraId="26E97768" w14:textId="77777777" w:rsidTr="00A91A60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4240F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3EE5" w14:textId="0437256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</w:t>
            </w: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scowość                                   nr stacji</w:t>
            </w:r>
            <w:r w:rsidR="003B20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transformatorowej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C329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Rozdzielnica </w:t>
            </w:r>
            <w:proofErr w:type="spellStart"/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</w:t>
            </w:r>
            <w:proofErr w:type="spellEnd"/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ulic wymiana TAK/ NIE, </w:t>
            </w:r>
            <w:proofErr w:type="spellStart"/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F248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oprawa oświetleniowa LED               szt.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38DB2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wysięgnik stalowy ocynkowany H/L 1m/1,5m            </w:t>
            </w:r>
            <w:proofErr w:type="spellStart"/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C1D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złącze bezpiecznikowe słupowe            </w:t>
            </w:r>
            <w:proofErr w:type="spellStart"/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A588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przewód typu </w:t>
            </w:r>
            <w:proofErr w:type="spellStart"/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YDYżo</w:t>
            </w:r>
            <w:proofErr w:type="spellEnd"/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3x2,5mm2 długość 3m  </w:t>
            </w:r>
            <w:proofErr w:type="spellStart"/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F8C5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ogranicznik przepięć </w:t>
            </w:r>
            <w:proofErr w:type="spellStart"/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nN</w:t>
            </w:r>
            <w:proofErr w:type="spellEnd"/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321C49" w:rsidRPr="002A4479" w14:paraId="247B6289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A27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1587" w14:textId="7A1FF32D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Budziszki  </w:t>
            </w:r>
            <w:r w:rsidR="003B20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</w:t>
            </w: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D0A2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A29B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E049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3168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10EF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9CD4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2D1A35A3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DC71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9725" w14:textId="5C3EF538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Budziszki  </w:t>
            </w:r>
            <w:r w:rsidR="003B20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</w:t>
            </w: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33D7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B14D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838F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BB5A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1A3B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F531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085E61D9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8A1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EF44" w14:textId="2EC8E7A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Chmielewo </w:t>
            </w:r>
            <w:r w:rsidR="003B20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</w:t>
            </w: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E0EB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495A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BB17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4071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F5C8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E57B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4C58D4E0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8438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2FA2" w14:textId="0234F02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Gniazdowo </w:t>
            </w:r>
            <w:r w:rsidR="003B20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</w:t>
            </w: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4B25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967E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47A0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9586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0BB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9995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7960FD98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76DC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9577" w14:textId="7FB337EF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Grądziki   </w:t>
            </w:r>
            <w:r w:rsidR="003B20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</w:t>
            </w: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AAE8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545B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0B3D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F775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043E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95F7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21C49" w:rsidRPr="002A4479" w14:paraId="68EE7413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9A65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D700" w14:textId="0EB2B245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Gumowo   </w:t>
            </w:r>
            <w:r w:rsidR="003B20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</w:t>
            </w: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11AF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5BFD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C4A9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79BC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022E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733C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21C49" w:rsidRPr="002A4479" w14:paraId="1F65E44F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EE59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7FF5" w14:textId="2EF0337E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Kosewo    </w:t>
            </w:r>
            <w:r w:rsidR="003B20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</w:t>
            </w: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B99C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8D30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130C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9E70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D17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33C6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21C49" w:rsidRPr="002A4479" w14:paraId="7ABC0F83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7914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A798" w14:textId="457C7653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Kosewo   </w:t>
            </w:r>
            <w:r w:rsidR="003B20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</w:t>
            </w: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35F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B346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51FB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E3F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ABFA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99B2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21C49" w:rsidRPr="002A4479" w14:paraId="0156E873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0A3B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33CE" w14:textId="54A63EB8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Koskowo   </w:t>
            </w:r>
            <w:r w:rsidR="003B20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</w:t>
            </w: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0678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2C6B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E2C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F6CE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1DDE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B01C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C936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41228D04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305B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162F" w14:textId="2A8287B4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Koskowo   </w:t>
            </w:r>
            <w:r w:rsidR="003B20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</w:t>
            </w: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E98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F14C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DEFC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2304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3681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DBD6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63770A2D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980F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6DD6" w14:textId="3F5C737B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Koskowo  </w:t>
            </w:r>
            <w:r w:rsidR="003B20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</w:t>
            </w: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8448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9A52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FF4D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F9B4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21DE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1352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21C49" w:rsidRPr="002A4479" w14:paraId="519680AF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54EF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46F0" w14:textId="66B66C3D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Stary Turobin   </w:t>
            </w:r>
            <w:r w:rsidR="003B20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</w:t>
            </w: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5788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B6ED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769E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780C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2660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E55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0D28F148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AA1F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13FE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Stary Turobin  11-1146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E1F9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DA1B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370A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76F0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BC36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5A74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02D94918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0229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E92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Lubotyń Kolonia  11-0697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C281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79B9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8426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8CC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B822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B908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571ECFDA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C162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B81F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Lubotyń Włóki   11-0690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8735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BF2A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8FF7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CB2C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4C06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5161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21C49" w:rsidRPr="002A4479" w14:paraId="00829745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C15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72E7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Podbiele  11-0771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FB6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B4EA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7ECE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70BD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DC9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CC0A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1FF79B17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DA74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6A4F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Podbiele   11-1553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39B1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2D7F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0DB7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289C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A2BE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2419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21C49" w:rsidRPr="002A4479" w14:paraId="12690D70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8A2F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1C31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Podbielko   11-0779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6C06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156B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91CB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167B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185E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A404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21C49" w:rsidRPr="002A4479" w14:paraId="7F9BEB5A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4F50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90CC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Rabędy   11-0793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A8B1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6C30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37C4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3B3C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4F40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3E05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5B586FC3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DBFA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B81A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Rogowo Folwark  11-1497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6C5A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874C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36D6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B3D7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21F0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BE11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52E872D5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60A8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FE8D" w14:textId="600DA689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Rogowo Folwark   </w:t>
            </w:r>
            <w:r w:rsidR="003B20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</w:t>
            </w: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21E5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0A48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5FEB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ACA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C320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A1A0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34EF71F7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2B06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5042" w14:textId="51780E9F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Stare Rogowo   </w:t>
            </w:r>
            <w:r w:rsidR="003B20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</w:t>
            </w: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CDF8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5C57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46C0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2917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1C10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814E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22822BB0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E878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3856" w14:textId="48F7A301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Rogówek    </w:t>
            </w:r>
            <w:r w:rsidR="003B20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11-</w:t>
            </w: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0795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EE91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1AC7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FF8F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04CA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8C55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4F48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33732C6D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D10E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094A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Turobin Brzozowa   11-1552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1176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8A7A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1D0C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2E12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6B24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0EA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4893A4D3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27B1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96D5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Turobin Brzozowa 11-0609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2192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E714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F302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8099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4492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90D1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21C49" w:rsidRPr="002A4479" w14:paraId="1B4F009C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1914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F9B7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Rząśnik   11-0775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DF70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8C34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696D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5FD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0AB4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6831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4FE22B3D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2E39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1A79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Gawki    11-0644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5EA9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56E9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D022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77A1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212C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6BFA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6C9D150D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9FB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560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Sulęcin Włościański  11-0811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B5F1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93F9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A4DB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2087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B302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3701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506E1A01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7EF1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E10F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Stary Lubotyń   11-1337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B972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F859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2F12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9CFB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220D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1089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312D67E0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8815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60CD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Stary Lubotyń  11-0691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63C7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91D4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1EE5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2FD4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9C9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94F6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0EFDE2E7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D34B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B2B2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Sulęcin Szlachecki   11-1193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375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2AC4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8337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789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5D97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60EA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522C7D1C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6EFE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CD28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Sulęcin Szlachecki   11-0741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4AED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464E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00DD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1904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9C86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941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12FA03DD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7DB5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36C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Sulęcin Włościański   11-1192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9E8D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342E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A1F4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CDEE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F776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0EBC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21C49" w:rsidRPr="002A4479" w14:paraId="119E60F6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E64B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8247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Żochowo   11-0850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DABC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46F8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8EC8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5DB5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B46E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CB55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1C49" w:rsidRPr="002A4479" w14:paraId="3F053EE8" w14:textId="77777777" w:rsidTr="00A91A60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721F" w14:textId="77777777" w:rsidR="00321C49" w:rsidRPr="002A4479" w:rsidRDefault="00321C49" w:rsidP="00A9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BDF1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A69D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8343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A450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7E62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4FF6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92D0" w14:textId="77777777" w:rsidR="00321C49" w:rsidRPr="002A4479" w:rsidRDefault="00321C49" w:rsidP="00A9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4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128</w:t>
            </w:r>
          </w:p>
        </w:tc>
      </w:tr>
    </w:tbl>
    <w:p w14:paraId="3CBB45E0" w14:textId="77777777" w:rsidR="001F403A" w:rsidRDefault="001F403A"/>
    <w:p w14:paraId="7F6BB2D6" w14:textId="57899468" w:rsidR="00636535" w:rsidRPr="007F6BD9" w:rsidRDefault="007E17BE" w:rsidP="007F6BD9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7E17BE">
        <w:rPr>
          <w:b/>
        </w:rPr>
        <w:t xml:space="preserve">Podstawowe parametry </w:t>
      </w:r>
      <w:r w:rsidR="00815702">
        <w:rPr>
          <w:b/>
        </w:rPr>
        <w:t>oświetleniowe i potwierdzenia</w:t>
      </w:r>
      <w:r w:rsidR="008F629D">
        <w:rPr>
          <w:b/>
        </w:rPr>
        <w:t xml:space="preserve"> opraw oświetleniowych</w:t>
      </w:r>
      <w:r w:rsidRPr="007E17BE">
        <w:rPr>
          <w:b/>
        </w:rPr>
        <w:t>:</w:t>
      </w:r>
    </w:p>
    <w:p w14:paraId="194B523E" w14:textId="3C5EE87A" w:rsidR="007F6BD9" w:rsidRDefault="007F6BD9" w:rsidP="007F6BD9">
      <w:pPr>
        <w:pStyle w:val="Akapitzlist"/>
        <w:numPr>
          <w:ilvl w:val="0"/>
          <w:numId w:val="3"/>
        </w:numPr>
      </w:pPr>
      <w:r w:rsidRPr="007F6BD9">
        <w:t>rodzaj źródła światła – LED</w:t>
      </w:r>
      <w:r w:rsidR="00AC465D">
        <w:t>;</w:t>
      </w:r>
    </w:p>
    <w:p w14:paraId="22DE11D5" w14:textId="44D19E07" w:rsidR="00AC465D" w:rsidRDefault="00AC465D" w:rsidP="007F6BD9">
      <w:pPr>
        <w:pStyle w:val="Akapitzlist"/>
        <w:numPr>
          <w:ilvl w:val="0"/>
          <w:numId w:val="3"/>
        </w:numPr>
      </w:pPr>
      <w:r>
        <w:t>musi umożliwiać zasilanie napięciem sieciowym oraz musi spełniać wymogi II klasy ochronności;</w:t>
      </w:r>
    </w:p>
    <w:p w14:paraId="4741C485" w14:textId="51392F27" w:rsidR="007E17BE" w:rsidRDefault="007E17BE" w:rsidP="00DA1619">
      <w:pPr>
        <w:pStyle w:val="Akapitzlist"/>
        <w:numPr>
          <w:ilvl w:val="0"/>
          <w:numId w:val="3"/>
        </w:numPr>
        <w:spacing w:after="0" w:line="276" w:lineRule="auto"/>
        <w:ind w:left="568" w:hanging="284"/>
        <w:jc w:val="both"/>
      </w:pPr>
      <w:r w:rsidRPr="007E17BE">
        <w:t>min</w:t>
      </w:r>
      <w:r w:rsidR="00636535">
        <w:t>imalny</w:t>
      </w:r>
      <w:r w:rsidRPr="007E17BE">
        <w:t xml:space="preserve"> strumień </w:t>
      </w:r>
      <w:r w:rsidR="00636535">
        <w:t xml:space="preserve"> świetlny </w:t>
      </w:r>
      <w:r w:rsidRPr="007E17BE">
        <w:t>oprawy</w:t>
      </w:r>
      <w:r>
        <w:t>:</w:t>
      </w:r>
      <w:r w:rsidRPr="007E17BE">
        <w:t xml:space="preserve"> </w:t>
      </w:r>
      <w:r w:rsidR="00A875D5">
        <w:t>5</w:t>
      </w:r>
      <w:r w:rsidR="0091661D">
        <w:t>20</w:t>
      </w:r>
      <w:r w:rsidR="005A0A80">
        <w:t>0</w:t>
      </w:r>
      <w:r w:rsidRPr="007E17BE">
        <w:t xml:space="preserve"> lm</w:t>
      </w:r>
      <w:r>
        <w:t xml:space="preserve"> przy mocy </w:t>
      </w:r>
      <w:r w:rsidR="00A875D5">
        <w:t>4</w:t>
      </w:r>
      <w:r w:rsidR="0091661D">
        <w:t>0</w:t>
      </w:r>
      <w:r>
        <w:t xml:space="preserve">W; </w:t>
      </w:r>
    </w:p>
    <w:p w14:paraId="411CF9C2" w14:textId="4941960D" w:rsidR="007E17BE" w:rsidRDefault="007E17BE" w:rsidP="00DA1619">
      <w:pPr>
        <w:pStyle w:val="Akapitzlist"/>
        <w:numPr>
          <w:ilvl w:val="0"/>
          <w:numId w:val="3"/>
        </w:numPr>
        <w:spacing w:after="0" w:line="276" w:lineRule="auto"/>
        <w:ind w:left="568" w:hanging="284"/>
        <w:jc w:val="both"/>
      </w:pPr>
      <w:r>
        <w:t>skuteczność</w:t>
      </w:r>
      <w:r w:rsidR="00636535">
        <w:t xml:space="preserve"> świetlna </w:t>
      </w:r>
      <w:r>
        <w:t xml:space="preserve"> </w:t>
      </w:r>
      <w:r w:rsidR="00C06A29">
        <w:t>oprawy, rozumiana jako strumień świetlny emitowany przez oprawę z uwzględnieniem wszelkich występujących strat do całkowitej energii zużywanej przez oprawę (wraz z uwzględnioną mocą pobieraną przez sterownik), jako system, nie może być gorsza niż</w:t>
      </w:r>
      <w:r>
        <w:t xml:space="preserve"> 130 lm/W</w:t>
      </w:r>
      <w:r w:rsidR="00C06A29">
        <w:t>.</w:t>
      </w:r>
    </w:p>
    <w:p w14:paraId="17E085D6" w14:textId="552D6326" w:rsidR="0038310B" w:rsidRDefault="0038310B" w:rsidP="0038310B">
      <w:pPr>
        <w:pStyle w:val="Akapitzlist"/>
        <w:spacing w:after="0" w:line="276" w:lineRule="auto"/>
        <w:ind w:left="568"/>
        <w:jc w:val="both"/>
      </w:pPr>
      <w:r>
        <w:t>Zamawiający dopuszcza zastosowanie opraw o mniejszej mocy i wyższej skuteczności świetlnej przy założeniu, że minimalny strumień świetlny będzie nie niższy n</w:t>
      </w:r>
      <w:r w:rsidR="00C06A29">
        <w:t>iż wskazany przez Zamawiającego;</w:t>
      </w:r>
    </w:p>
    <w:p w14:paraId="71DEDD00" w14:textId="7426441D" w:rsidR="007F6BD9" w:rsidRPr="007F6BD9" w:rsidRDefault="007F6BD9" w:rsidP="00875133">
      <w:pPr>
        <w:pStyle w:val="Akapitzlist"/>
        <w:numPr>
          <w:ilvl w:val="0"/>
          <w:numId w:val="3"/>
        </w:numPr>
        <w:jc w:val="both"/>
      </w:pPr>
      <w:r w:rsidRPr="007F6BD9">
        <w:t>zakres temperatury barwowej źródeł światła –3900-4300K</w:t>
      </w:r>
      <w:r w:rsidR="00C06A29">
        <w:t>;</w:t>
      </w:r>
    </w:p>
    <w:p w14:paraId="7CCAD3C7" w14:textId="1E3A3F0D" w:rsidR="007E17BE" w:rsidRDefault="00C06A29" w:rsidP="00875133">
      <w:pPr>
        <w:pStyle w:val="Akapitzlist"/>
        <w:numPr>
          <w:ilvl w:val="0"/>
          <w:numId w:val="3"/>
        </w:numPr>
        <w:spacing w:after="0" w:line="276" w:lineRule="auto"/>
        <w:ind w:left="568" w:hanging="284"/>
        <w:jc w:val="both"/>
      </w:pPr>
      <w:r>
        <w:t>Ra &gt;70;</w:t>
      </w:r>
    </w:p>
    <w:p w14:paraId="145C191C" w14:textId="0F302AB9" w:rsidR="00C06A29" w:rsidRPr="00C06A29" w:rsidRDefault="00C06A29" w:rsidP="00C06A29">
      <w:pPr>
        <w:pStyle w:val="Akapitzlist"/>
        <w:numPr>
          <w:ilvl w:val="0"/>
          <w:numId w:val="3"/>
        </w:numPr>
      </w:pPr>
      <w:r w:rsidRPr="00C06A29">
        <w:t>co najmn</w:t>
      </w:r>
      <w:r>
        <w:t>iej 100 000 h pracy do L90B10 (</w:t>
      </w:r>
      <w:r w:rsidRPr="00C06A29">
        <w:t>po upływie 100 000 godzin świecenia co najmniej 90% populacji opraw musi emitować strumień świetlny nie mniejszy 90% strumienia nominalnego oprawy)</w:t>
      </w:r>
      <w:r>
        <w:t>;</w:t>
      </w:r>
    </w:p>
    <w:p w14:paraId="1E7ECC15" w14:textId="4EFC2FF7" w:rsidR="00815702" w:rsidRPr="00815702" w:rsidRDefault="00815702" w:rsidP="00875133">
      <w:pPr>
        <w:pStyle w:val="Akapitzlist"/>
        <w:numPr>
          <w:ilvl w:val="0"/>
          <w:numId w:val="3"/>
        </w:numPr>
        <w:jc w:val="both"/>
      </w:pPr>
      <w:r w:rsidRPr="00815702">
        <w:t xml:space="preserve">przy ustawieniu  </w:t>
      </w:r>
      <w:r w:rsidR="00875133">
        <w:t>0</w:t>
      </w:r>
      <w:r w:rsidR="00875133">
        <w:rPr>
          <w:rFonts w:cstheme="minorHAnsi"/>
        </w:rPr>
        <w:t>˚</w:t>
      </w:r>
      <w:r w:rsidR="00875133">
        <w:t xml:space="preserve"> </w:t>
      </w:r>
      <w:r w:rsidRPr="00815702">
        <w:t>w stosunku do podłoża, nie mogą emitować światła w górną półprzestrzeń zgodnie z Rozporządzeniem Komisji Europejskiej nr 24</w:t>
      </w:r>
      <w:r w:rsidR="00875133">
        <w:t>5/2009 z dnia 18 marca 2009 (</w:t>
      </w:r>
      <w:proofErr w:type="spellStart"/>
      <w:r w:rsidR="00875133">
        <w:t>DzU</w:t>
      </w:r>
      <w:r w:rsidRPr="00815702">
        <w:t>U</w:t>
      </w:r>
      <w:r w:rsidR="00875133">
        <w:t>E</w:t>
      </w:r>
      <w:proofErr w:type="spellEnd"/>
      <w:r w:rsidR="00875133">
        <w:t xml:space="preserve"> z </w:t>
      </w:r>
      <w:r w:rsidRPr="00815702">
        <w:t>dnia 24.03.2009</w:t>
      </w:r>
      <w:r w:rsidR="00875133">
        <w:t xml:space="preserve"> </w:t>
      </w:r>
      <w:r w:rsidRPr="00815702">
        <w:t>r.);</w:t>
      </w:r>
    </w:p>
    <w:p w14:paraId="41008CF3" w14:textId="3D1CB0AA" w:rsidR="00815702" w:rsidRPr="00815702" w:rsidRDefault="00815702" w:rsidP="00875133">
      <w:pPr>
        <w:pStyle w:val="Akapitzlist"/>
        <w:numPr>
          <w:ilvl w:val="0"/>
          <w:numId w:val="3"/>
        </w:numPr>
        <w:jc w:val="both"/>
      </w:pPr>
      <w:r w:rsidRPr="00815702">
        <w:t>oprawa</w:t>
      </w:r>
      <w:r w:rsidR="00875133">
        <w:t xml:space="preserve"> musi być oznakowana znakiem CE;</w:t>
      </w:r>
      <w:r w:rsidRPr="00815702">
        <w:t xml:space="preserve">  </w:t>
      </w:r>
    </w:p>
    <w:p w14:paraId="3D9635DD" w14:textId="48951D68" w:rsidR="007F6BD9" w:rsidRDefault="00815702" w:rsidP="00875133">
      <w:pPr>
        <w:pStyle w:val="Akapitzlist"/>
        <w:numPr>
          <w:ilvl w:val="0"/>
          <w:numId w:val="3"/>
        </w:numPr>
        <w:jc w:val="both"/>
      </w:pPr>
      <w:r w:rsidRPr="00815702">
        <w:t>oprawa musi posiadać aktualny certyfikat akredytowanego ośrodka badawczego potwierdzający wykonanie wyrobu zgodnie z Normami zharmonizowanymi z Dyrektywą LVD (PN-EN 60598-1/PN-EN 60598-2-3) oraz zachowanie reżimów produkcji i jej powtarzalności, zgodnie z Typem 5 wg ISO/IEC 17067, certyfikat ENEC lub równoważny</w:t>
      </w:r>
      <w:r w:rsidR="00875133">
        <w:t>.</w:t>
      </w:r>
    </w:p>
    <w:p w14:paraId="49457CD6" w14:textId="77777777" w:rsidR="00875133" w:rsidRDefault="00875133" w:rsidP="00875133">
      <w:pPr>
        <w:pStyle w:val="Akapitzlist"/>
        <w:ind w:left="567"/>
        <w:jc w:val="both"/>
      </w:pPr>
    </w:p>
    <w:p w14:paraId="0C2B61E5" w14:textId="325D4BE7" w:rsidR="007E17BE" w:rsidRPr="00DA1619" w:rsidRDefault="007E17BE" w:rsidP="0074330A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bookmarkStart w:id="0" w:name="_Hlk99271399"/>
      <w:r w:rsidRPr="00DA1619">
        <w:rPr>
          <w:b/>
        </w:rPr>
        <w:t xml:space="preserve">Parametry </w:t>
      </w:r>
      <w:r w:rsidR="00815702">
        <w:rPr>
          <w:b/>
        </w:rPr>
        <w:t>konstrukcyjne</w:t>
      </w:r>
      <w:r w:rsidRPr="00DA1619">
        <w:rPr>
          <w:b/>
        </w:rPr>
        <w:t xml:space="preserve"> opraw</w:t>
      </w:r>
      <w:r w:rsidR="008F629D">
        <w:rPr>
          <w:b/>
        </w:rPr>
        <w:t xml:space="preserve"> oświetleniowych</w:t>
      </w:r>
      <w:r w:rsidRPr="00DA1619">
        <w:rPr>
          <w:b/>
        </w:rPr>
        <w:t>:</w:t>
      </w:r>
    </w:p>
    <w:bookmarkEnd w:id="0"/>
    <w:p w14:paraId="3FB12E97" w14:textId="63E60A29" w:rsidR="000740C0" w:rsidRDefault="005239C6" w:rsidP="000740C0">
      <w:pPr>
        <w:pStyle w:val="Akapitzlist"/>
        <w:numPr>
          <w:ilvl w:val="0"/>
          <w:numId w:val="4"/>
        </w:numPr>
        <w:jc w:val="both"/>
      </w:pPr>
      <w:r w:rsidRPr="005239C6">
        <w:t>budowa oprawy dwukomorowa (otwarcie komory osprzętu nie powoduje rozszczelnienia komory optycznej)</w:t>
      </w:r>
      <w:r>
        <w:t xml:space="preserve">, </w:t>
      </w:r>
      <w:r w:rsidRPr="005239C6">
        <w:t>dostęp do komory zasilania od góry</w:t>
      </w:r>
      <w:r w:rsidR="0074330A">
        <w:t xml:space="preserve"> oprawy ze względu na ułatwienie prac konserwacyjno-eksploatacyjnych</w:t>
      </w:r>
      <w:r w:rsidRPr="005239C6">
        <w:t>;</w:t>
      </w:r>
      <w:r w:rsidR="000740C0" w:rsidRPr="000740C0">
        <w:t xml:space="preserve"> </w:t>
      </w:r>
      <w:r w:rsidR="000740C0" w:rsidRPr="005239C6">
        <w:t xml:space="preserve">budowa oprawy </w:t>
      </w:r>
      <w:r w:rsidR="000740C0">
        <w:t xml:space="preserve">ma </w:t>
      </w:r>
      <w:r w:rsidR="000740C0" w:rsidRPr="005239C6">
        <w:t>pozwala</w:t>
      </w:r>
      <w:r w:rsidR="000740C0">
        <w:t>ć</w:t>
      </w:r>
      <w:r w:rsidR="000740C0" w:rsidRPr="005239C6">
        <w:t xml:space="preserve"> na szybką wymianę układu optycznego oraz modułu zasilającego</w:t>
      </w:r>
      <w:r w:rsidR="000740C0">
        <w:t>;</w:t>
      </w:r>
    </w:p>
    <w:p w14:paraId="5CF3CDD4" w14:textId="59CF1555" w:rsidR="0074330A" w:rsidRDefault="0074330A" w:rsidP="0074330A">
      <w:pPr>
        <w:pStyle w:val="Akapitzlist"/>
        <w:numPr>
          <w:ilvl w:val="0"/>
          <w:numId w:val="4"/>
        </w:numPr>
        <w:jc w:val="both"/>
      </w:pPr>
      <w:r>
        <w:t xml:space="preserve">korpus </w:t>
      </w:r>
      <w:r w:rsidRPr="0074330A">
        <w:t>ma być wykonany z wysokociśnieniowego odlewu aluminium stanowiącym jednocześnie radiator oprawy. Konstrukcja płaska, bez wystających elementów oraz użebrowań</w:t>
      </w:r>
      <w:r>
        <w:t>. K</w:t>
      </w:r>
      <w:r w:rsidRPr="008F629D">
        <w:t>onstrukcja korpusu powinna umożliwiać samoczynne oczyszczanie się jego górnej części podczas deszczu;</w:t>
      </w:r>
    </w:p>
    <w:p w14:paraId="1801B1F1" w14:textId="02595A5E" w:rsidR="00291572" w:rsidRPr="008F629D" w:rsidRDefault="00291572" w:rsidP="0074330A">
      <w:pPr>
        <w:pStyle w:val="Akapitzlist"/>
        <w:numPr>
          <w:ilvl w:val="0"/>
          <w:numId w:val="4"/>
        </w:numPr>
        <w:jc w:val="both"/>
      </w:pPr>
      <w:r>
        <w:t>oprawa ma być malowana proszkowo w kolorze RAL 7035 lub zbliżonym;</w:t>
      </w:r>
    </w:p>
    <w:p w14:paraId="3DEAC2DC" w14:textId="06C30B6F" w:rsidR="005239C6" w:rsidRDefault="005239C6" w:rsidP="0074330A">
      <w:pPr>
        <w:pStyle w:val="Akapitzlist"/>
        <w:numPr>
          <w:ilvl w:val="0"/>
          <w:numId w:val="4"/>
        </w:numPr>
        <w:jc w:val="both"/>
      </w:pPr>
      <w:r w:rsidRPr="005239C6">
        <w:t>montaż na wysięgniku lub słupie o średnicy Ø48-60mm</w:t>
      </w:r>
      <w:r w:rsidR="00875133">
        <w:t>;</w:t>
      </w:r>
    </w:p>
    <w:p w14:paraId="02C3AE94" w14:textId="7623E7DA" w:rsidR="00163910" w:rsidRPr="005239C6" w:rsidRDefault="00163910" w:rsidP="0074330A">
      <w:pPr>
        <w:pStyle w:val="Akapitzlist"/>
        <w:numPr>
          <w:ilvl w:val="0"/>
          <w:numId w:val="4"/>
        </w:numPr>
        <w:jc w:val="both"/>
      </w:pPr>
      <w:r w:rsidRPr="00163910">
        <w:t>każda dioda w panelu LED musi być wyposażona w indywidualną soczewkę pozwalającą emitować światło równomiernie na całą oświetlaną przez oprawę powierzchnię. W przypadku przepalenia się którejś z diod zmieni się jedynie strumień świetlny a nie rozsył światła, panel LED musi umożliwiać jego wymianę bez wykonywania połączeń lutowanych;</w:t>
      </w:r>
    </w:p>
    <w:p w14:paraId="5E42CE9A" w14:textId="039A4AB0" w:rsidR="005239C6" w:rsidRPr="005239C6" w:rsidRDefault="005239C6" w:rsidP="0074330A">
      <w:pPr>
        <w:pStyle w:val="Akapitzlist"/>
        <w:numPr>
          <w:ilvl w:val="0"/>
          <w:numId w:val="4"/>
        </w:numPr>
        <w:jc w:val="both"/>
      </w:pPr>
      <w:r w:rsidRPr="005239C6">
        <w:t>oprawa wyposażona w uniwersalny uchwyt pozwalający na montaż zarówno na wysięgniku jak i bezpośrednio na słupie, a także pozwalający na zmianę kąta nachylenia oprawy</w:t>
      </w:r>
      <w:r w:rsidR="008F629D">
        <w:t xml:space="preserve">, </w:t>
      </w:r>
      <w:r w:rsidR="008F629D" w:rsidRPr="008F629D">
        <w:t>-15˚ do 0˚ oraz 0˚ do +15˚ z krokiem nie mniejszym niż 5˚</w:t>
      </w:r>
      <w:r w:rsidR="00875133">
        <w:t>;</w:t>
      </w:r>
    </w:p>
    <w:p w14:paraId="2F0BDD8A" w14:textId="7B9107B5" w:rsidR="00163910" w:rsidRPr="005239C6" w:rsidRDefault="00163910" w:rsidP="0074330A">
      <w:pPr>
        <w:pStyle w:val="Akapitzlist"/>
        <w:numPr>
          <w:ilvl w:val="0"/>
          <w:numId w:val="4"/>
        </w:numPr>
        <w:jc w:val="both"/>
      </w:pPr>
      <w:r w:rsidRPr="00163910">
        <w:t>zakres temperatury pracy: -40˚C - +40˚C;</w:t>
      </w:r>
    </w:p>
    <w:p w14:paraId="57FD0E1F" w14:textId="4684F13A" w:rsidR="005239C6" w:rsidRPr="005239C6" w:rsidRDefault="00AC465D" w:rsidP="0074330A">
      <w:pPr>
        <w:pStyle w:val="Akapitzlist"/>
        <w:numPr>
          <w:ilvl w:val="0"/>
          <w:numId w:val="4"/>
        </w:numPr>
        <w:jc w:val="both"/>
      </w:pPr>
      <w:r>
        <w:t>panel LED ma być osłonięty płaską szybą ze szkła hartowanego o</w:t>
      </w:r>
      <w:r w:rsidR="005239C6" w:rsidRPr="005239C6">
        <w:t xml:space="preserve"> IK</w:t>
      </w:r>
      <w:r>
        <w:t xml:space="preserve"> co najmniej </w:t>
      </w:r>
      <w:r w:rsidR="005239C6" w:rsidRPr="005239C6">
        <w:t>09</w:t>
      </w:r>
      <w:r w:rsidR="00875133">
        <w:t>;</w:t>
      </w:r>
    </w:p>
    <w:p w14:paraId="6995FA19" w14:textId="3E29C03B" w:rsidR="005239C6" w:rsidRPr="005239C6" w:rsidRDefault="005239C6" w:rsidP="0074330A">
      <w:pPr>
        <w:pStyle w:val="Akapitzlist"/>
        <w:numPr>
          <w:ilvl w:val="0"/>
          <w:numId w:val="4"/>
        </w:numPr>
        <w:jc w:val="both"/>
      </w:pPr>
      <w:r w:rsidRPr="005239C6">
        <w:t>szczelność komory optycznej – IP66</w:t>
      </w:r>
      <w:r w:rsidR="00875133">
        <w:t>;</w:t>
      </w:r>
    </w:p>
    <w:p w14:paraId="58CF0516" w14:textId="62C0723F" w:rsidR="008F629D" w:rsidRDefault="008F629D" w:rsidP="0074330A">
      <w:pPr>
        <w:pStyle w:val="Akapitzlist"/>
        <w:numPr>
          <w:ilvl w:val="0"/>
          <w:numId w:val="4"/>
        </w:numPr>
        <w:jc w:val="both"/>
      </w:pPr>
      <w:r w:rsidRPr="008F629D">
        <w:t>szczelność komory elektrycznej – IP66</w:t>
      </w:r>
      <w:r w:rsidR="00875133">
        <w:t>;</w:t>
      </w:r>
    </w:p>
    <w:p w14:paraId="61974339" w14:textId="7F5FB612" w:rsidR="008F629D" w:rsidRDefault="00E40453" w:rsidP="0074330A">
      <w:pPr>
        <w:pStyle w:val="Akapitzlist"/>
        <w:numPr>
          <w:ilvl w:val="0"/>
          <w:numId w:val="4"/>
        </w:numPr>
        <w:jc w:val="both"/>
      </w:pPr>
      <w:r>
        <w:t>max</w:t>
      </w:r>
      <w:r w:rsidR="008F629D">
        <w:t xml:space="preserve"> waga </w:t>
      </w:r>
      <w:r w:rsidR="00A875D5">
        <w:t>10</w:t>
      </w:r>
      <w:r w:rsidR="008F629D">
        <w:t xml:space="preserve">  kg;</w:t>
      </w:r>
    </w:p>
    <w:p w14:paraId="68ADF6C4" w14:textId="5E150857" w:rsidR="008F629D" w:rsidRDefault="00492FD2" w:rsidP="0074330A">
      <w:pPr>
        <w:pStyle w:val="Akapitzlist"/>
        <w:numPr>
          <w:ilvl w:val="0"/>
          <w:numId w:val="4"/>
        </w:numPr>
        <w:jc w:val="both"/>
      </w:pPr>
      <w:r w:rsidRPr="00492FD2">
        <w:t>powierzchnia boczna korpusu eksponowana na wiatr nie może przekroczyć 0,</w:t>
      </w:r>
      <w:r w:rsidR="003F4A14" w:rsidRPr="003F4A14">
        <w:t>05 m²</w:t>
      </w:r>
    </w:p>
    <w:p w14:paraId="3708B5A9" w14:textId="77777777" w:rsidR="00492FD2" w:rsidRDefault="00492FD2" w:rsidP="00875133">
      <w:pPr>
        <w:pStyle w:val="Akapitzlist"/>
        <w:ind w:left="567"/>
        <w:jc w:val="both"/>
      </w:pPr>
    </w:p>
    <w:p w14:paraId="5FB1B528" w14:textId="77777777" w:rsidR="00F945F1" w:rsidRDefault="00F945F1" w:rsidP="00875133">
      <w:pPr>
        <w:pStyle w:val="Akapitzlist"/>
        <w:ind w:left="567"/>
        <w:jc w:val="both"/>
      </w:pPr>
    </w:p>
    <w:p w14:paraId="1A6D5A70" w14:textId="0EFEFC9E" w:rsidR="00492FD2" w:rsidRPr="00492FD2" w:rsidRDefault="00492FD2" w:rsidP="00875133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DA1619">
        <w:rPr>
          <w:b/>
        </w:rPr>
        <w:t xml:space="preserve">Parametry </w:t>
      </w:r>
      <w:r>
        <w:rPr>
          <w:b/>
        </w:rPr>
        <w:t xml:space="preserve">elektryczne </w:t>
      </w:r>
      <w:r w:rsidRPr="00DA1619">
        <w:rPr>
          <w:b/>
        </w:rPr>
        <w:t>opraw</w:t>
      </w:r>
      <w:r>
        <w:rPr>
          <w:b/>
        </w:rPr>
        <w:t xml:space="preserve"> oświetleniowych</w:t>
      </w:r>
      <w:r w:rsidRPr="00DA1619">
        <w:rPr>
          <w:b/>
        </w:rPr>
        <w:t>:</w:t>
      </w:r>
    </w:p>
    <w:p w14:paraId="76DC9016" w14:textId="2BF4FCDC" w:rsidR="00492FD2" w:rsidRDefault="00492FD2" w:rsidP="00875133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492FD2">
        <w:t>bezpośredni sposób świecenia;</w:t>
      </w:r>
    </w:p>
    <w:p w14:paraId="0491E8E1" w14:textId="77777777" w:rsidR="000740C0" w:rsidRDefault="000740C0" w:rsidP="000740C0">
      <w:pPr>
        <w:pStyle w:val="Akapitzlist"/>
        <w:numPr>
          <w:ilvl w:val="0"/>
          <w:numId w:val="9"/>
        </w:numPr>
        <w:jc w:val="both"/>
      </w:pPr>
      <w:r w:rsidRPr="00163910">
        <w:t>ochrona przed przepięciami – 10kV</w:t>
      </w:r>
      <w:r>
        <w:t>;</w:t>
      </w:r>
    </w:p>
    <w:p w14:paraId="13C154CC" w14:textId="77777777" w:rsidR="000740C0" w:rsidRPr="00163910" w:rsidRDefault="000740C0" w:rsidP="000740C0">
      <w:pPr>
        <w:pStyle w:val="Akapitzlist"/>
        <w:numPr>
          <w:ilvl w:val="0"/>
          <w:numId w:val="9"/>
        </w:numPr>
        <w:jc w:val="both"/>
      </w:pPr>
      <w:r w:rsidRPr="00163910">
        <w:t>znamionowe napięcie pracy – 230V/50Hz</w:t>
      </w:r>
      <w:r>
        <w:t>;</w:t>
      </w:r>
    </w:p>
    <w:p w14:paraId="6C0031A5" w14:textId="39EDF7A0" w:rsidR="00163910" w:rsidRDefault="00875133" w:rsidP="00875133">
      <w:pPr>
        <w:pStyle w:val="Akapitzlist"/>
        <w:numPr>
          <w:ilvl w:val="0"/>
          <w:numId w:val="9"/>
        </w:numPr>
        <w:jc w:val="both"/>
      </w:pPr>
      <w:r>
        <w:t>układ zasilający musi w obszarze pracy utrzymać cos fi&gt;0,93 (zarówno przy 100% jak i przy planowanej redukcji;</w:t>
      </w:r>
    </w:p>
    <w:p w14:paraId="646C4723" w14:textId="5BC13686" w:rsidR="000740C0" w:rsidRPr="00163910" w:rsidRDefault="000740C0" w:rsidP="00875133">
      <w:pPr>
        <w:pStyle w:val="Akapitzlist"/>
        <w:numPr>
          <w:ilvl w:val="0"/>
          <w:numId w:val="9"/>
        </w:numPr>
        <w:jc w:val="both"/>
      </w:pPr>
      <w:r>
        <w:t>układ zasilający ma zabezpieczać źródło światła przed przepięciami o napięciu co najmniej 10kV;</w:t>
      </w:r>
    </w:p>
    <w:p w14:paraId="2378E9DE" w14:textId="5C8016B2" w:rsidR="00163910" w:rsidRDefault="00163910" w:rsidP="00875133">
      <w:pPr>
        <w:pStyle w:val="Akapitzlist"/>
        <w:numPr>
          <w:ilvl w:val="0"/>
          <w:numId w:val="9"/>
        </w:numPr>
        <w:jc w:val="both"/>
      </w:pPr>
      <w:r w:rsidRPr="00163910">
        <w:t>zasilacz umożliwiający zaprogramowanie pięciostopniowej skali redukcji mocy;</w:t>
      </w:r>
    </w:p>
    <w:p w14:paraId="6E272EBC" w14:textId="2A805320" w:rsidR="00291572" w:rsidRDefault="00291572" w:rsidP="00875133">
      <w:pPr>
        <w:pStyle w:val="Akapitzlist"/>
        <w:numPr>
          <w:ilvl w:val="0"/>
          <w:numId w:val="9"/>
        </w:numPr>
        <w:jc w:val="both"/>
      </w:pPr>
      <w:r>
        <w:t>układ zasilający ma posiadać trwałość nie gorszą niż zasilany z niego panel LED;</w:t>
      </w:r>
    </w:p>
    <w:p w14:paraId="766FB02B" w14:textId="0A5FB218" w:rsidR="00163910" w:rsidRPr="00163910" w:rsidRDefault="00163910" w:rsidP="00875133">
      <w:pPr>
        <w:pStyle w:val="Akapitzlist"/>
        <w:numPr>
          <w:ilvl w:val="0"/>
          <w:numId w:val="9"/>
        </w:numPr>
        <w:jc w:val="both"/>
      </w:pPr>
      <w:r w:rsidRPr="00163910">
        <w:t>zastosowana optyka dedykowana dla dróg gminny</w:t>
      </w:r>
      <w:r w:rsidR="00630D83">
        <w:t>ch, powiatowych, wojewódzkich i </w:t>
      </w:r>
      <w:r w:rsidRPr="00163910">
        <w:t>krajowych;</w:t>
      </w:r>
    </w:p>
    <w:p w14:paraId="288B263C" w14:textId="77777777" w:rsidR="00163910" w:rsidRDefault="00163910" w:rsidP="00875133">
      <w:pPr>
        <w:pStyle w:val="Akapitzlist"/>
        <w:spacing w:after="0" w:line="276" w:lineRule="auto"/>
        <w:ind w:left="709"/>
        <w:jc w:val="both"/>
        <w:rPr>
          <w:u w:val="single"/>
        </w:rPr>
      </w:pPr>
    </w:p>
    <w:p w14:paraId="1C397806" w14:textId="2D99A309" w:rsidR="002A31C6" w:rsidRPr="000A4DE3" w:rsidRDefault="002A31C6" w:rsidP="00875133">
      <w:pPr>
        <w:pStyle w:val="Akapitzlist"/>
        <w:spacing w:after="0" w:line="276" w:lineRule="auto"/>
        <w:ind w:left="709"/>
        <w:jc w:val="both"/>
      </w:pPr>
      <w:r w:rsidRPr="000A4DE3">
        <w:rPr>
          <w:u w:val="single"/>
        </w:rPr>
        <w:t>Dodatkowa informacja:</w:t>
      </w:r>
      <w:r w:rsidRPr="000A4DE3">
        <w:t xml:space="preserve"> Zamawiający stosuje redukcję mocy o 30% w godzinach 23.00 - 4.00. Zarówno moc redukcji i godziny mogą ulec zmianie. W związku z powyższym należy dostarczyć system, w którym będzie możliwość regulacji, z poziomu </w:t>
      </w:r>
      <w:r w:rsidR="00163910" w:rsidRPr="000A4DE3">
        <w:t>rozdzielnic elektrycznych</w:t>
      </w:r>
      <w:r w:rsidRPr="000A4DE3">
        <w:t xml:space="preserve"> SON</w:t>
      </w:r>
      <w:r w:rsidR="0086061E" w:rsidRPr="000A4DE3">
        <w:t>.</w:t>
      </w:r>
    </w:p>
    <w:p w14:paraId="3D690A3E" w14:textId="77777777" w:rsidR="00163910" w:rsidRPr="000A4DE3" w:rsidRDefault="00163910" w:rsidP="00875133">
      <w:pPr>
        <w:pStyle w:val="Akapitzlist"/>
        <w:spacing w:after="0" w:line="276" w:lineRule="auto"/>
        <w:ind w:left="709"/>
        <w:jc w:val="both"/>
      </w:pPr>
    </w:p>
    <w:p w14:paraId="58FB92D3" w14:textId="77777777" w:rsidR="007E17BE" w:rsidRPr="000A4DE3" w:rsidRDefault="007E17BE" w:rsidP="00875133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0A4DE3">
        <w:rPr>
          <w:b/>
        </w:rPr>
        <w:t>Osprzęt dla każdego punktu oświetleniowego:</w:t>
      </w:r>
    </w:p>
    <w:p w14:paraId="463C808B" w14:textId="3BCBAAA6" w:rsidR="007E17BE" w:rsidRPr="000A4DE3" w:rsidRDefault="00CB0E78" w:rsidP="00875133">
      <w:pPr>
        <w:pStyle w:val="Akapitzlist"/>
        <w:numPr>
          <w:ilvl w:val="0"/>
          <w:numId w:val="5"/>
        </w:numPr>
        <w:spacing w:after="0" w:line="276" w:lineRule="auto"/>
        <w:jc w:val="both"/>
      </w:pPr>
      <w:bookmarkStart w:id="1" w:name="_Hlk99274896"/>
      <w:r w:rsidRPr="000A4DE3">
        <w:t>p</w:t>
      </w:r>
      <w:r w:rsidR="007E17BE" w:rsidRPr="000A4DE3">
        <w:t xml:space="preserve">rzewód </w:t>
      </w:r>
      <w:r w:rsidR="006C1920" w:rsidRPr="000A4DE3">
        <w:t xml:space="preserve">typu </w:t>
      </w:r>
      <w:proofErr w:type="spellStart"/>
      <w:r w:rsidR="006C1920" w:rsidRPr="000A4DE3">
        <w:t>YDYżo</w:t>
      </w:r>
      <w:proofErr w:type="spellEnd"/>
      <w:r w:rsidR="007E17BE" w:rsidRPr="000A4DE3">
        <w:t xml:space="preserve"> </w:t>
      </w:r>
      <w:r w:rsidR="006C1920" w:rsidRPr="000A4DE3">
        <w:t xml:space="preserve">3 </w:t>
      </w:r>
      <w:r w:rsidR="007E17BE" w:rsidRPr="000A4DE3">
        <w:t>x</w:t>
      </w:r>
      <w:r w:rsidR="006C1920" w:rsidRPr="000A4DE3">
        <w:t xml:space="preserve"> </w:t>
      </w:r>
      <w:r w:rsidR="007E17BE" w:rsidRPr="000A4DE3">
        <w:t>2,5</w:t>
      </w:r>
      <w:r w:rsidR="006C1920" w:rsidRPr="000A4DE3">
        <w:t>mm</w:t>
      </w:r>
      <w:r w:rsidR="006C1920" w:rsidRPr="000A4DE3">
        <w:rPr>
          <w:vertAlign w:val="superscript"/>
        </w:rPr>
        <w:t>2</w:t>
      </w:r>
      <w:r w:rsidR="00452688" w:rsidRPr="000A4DE3">
        <w:t xml:space="preserve">, </w:t>
      </w:r>
      <w:r w:rsidR="00935369" w:rsidRPr="000A4DE3">
        <w:t xml:space="preserve">ilość </w:t>
      </w:r>
      <w:r w:rsidR="009C73DB" w:rsidRPr="000A4DE3">
        <w:t>żył 3, przekrój żył 2,5mm 750V;</w:t>
      </w:r>
    </w:p>
    <w:bookmarkEnd w:id="1"/>
    <w:p w14:paraId="0AF1C740" w14:textId="5445ADE2" w:rsidR="00935369" w:rsidRPr="000A4DE3" w:rsidRDefault="00935369" w:rsidP="00875133">
      <w:pPr>
        <w:pStyle w:val="Akapitzlist"/>
        <w:numPr>
          <w:ilvl w:val="0"/>
          <w:numId w:val="5"/>
        </w:numPr>
        <w:spacing w:after="0" w:line="276" w:lineRule="auto"/>
        <w:ind w:left="568" w:hanging="284"/>
        <w:jc w:val="both"/>
      </w:pPr>
      <w:r w:rsidRPr="000A4DE3">
        <w:t xml:space="preserve">bezpiecznikowe złącze do lamp oświetlenia ulicznego zasilanych z elektroenergetycznej linii napowietrznej wykonanej przewodami </w:t>
      </w:r>
      <w:r w:rsidR="006107EC" w:rsidRPr="000A4DE3">
        <w:t xml:space="preserve">izolowanymi </w:t>
      </w:r>
      <w:r w:rsidRPr="000A4DE3">
        <w:t xml:space="preserve">typu </w:t>
      </w:r>
      <w:proofErr w:type="spellStart"/>
      <w:r w:rsidR="006107EC" w:rsidRPr="000A4DE3">
        <w:t>AsXSn</w:t>
      </w:r>
      <w:proofErr w:type="spellEnd"/>
      <w:r w:rsidR="006107EC" w:rsidRPr="000A4DE3">
        <w:t>, napięcie znamionowe 230V, przekrój przewodu linii napowietrznej 16-35mm, przekrój przewodu odgałęźnego  2,5</w:t>
      </w:r>
      <w:r w:rsidR="006107EC" w:rsidRPr="000A4DE3">
        <w:rPr>
          <w:rFonts w:cstheme="minorHAnsi"/>
        </w:rPr>
        <w:t>÷</w:t>
      </w:r>
      <w:r w:rsidR="006107EC" w:rsidRPr="000A4DE3">
        <w:t>4mm</w:t>
      </w:r>
      <w:r w:rsidR="006107EC" w:rsidRPr="000A4DE3">
        <w:rPr>
          <w:vertAlign w:val="superscript"/>
        </w:rPr>
        <w:t>2</w:t>
      </w:r>
      <w:r w:rsidR="006107EC" w:rsidRPr="000A4DE3">
        <w:t>, lub</w:t>
      </w:r>
    </w:p>
    <w:p w14:paraId="7A39519F" w14:textId="369C8B50" w:rsidR="006107EC" w:rsidRPr="000A4DE3" w:rsidRDefault="006107EC" w:rsidP="00875133">
      <w:pPr>
        <w:pStyle w:val="Akapitzlist"/>
        <w:numPr>
          <w:ilvl w:val="0"/>
          <w:numId w:val="5"/>
        </w:numPr>
        <w:jc w:val="both"/>
      </w:pPr>
      <w:r w:rsidRPr="000A4DE3">
        <w:t xml:space="preserve">bezpiecznikowe złącze do lamp oświetlenia ulicznego zasilanych z elektroenergetycznej linii napowietrznej wykonanej przewodami izolowanymi typu Al, napięcie znamionowe 230V, przekrój przewodu linii napowietrznej 25-70mm, przekrój </w:t>
      </w:r>
      <w:r w:rsidR="009C73DB" w:rsidRPr="000A4DE3">
        <w:t>przewodu odgałęźnego  2,5÷4mm</w:t>
      </w:r>
      <w:r w:rsidR="009C73DB" w:rsidRPr="000A4DE3">
        <w:rPr>
          <w:vertAlign w:val="superscript"/>
        </w:rPr>
        <w:t>2</w:t>
      </w:r>
      <w:r w:rsidR="009C73DB" w:rsidRPr="000A4DE3">
        <w:t>;</w:t>
      </w:r>
    </w:p>
    <w:p w14:paraId="468946A5" w14:textId="2E994EC9" w:rsidR="007E17BE" w:rsidRPr="000A4DE3" w:rsidRDefault="006107EC" w:rsidP="00875133">
      <w:pPr>
        <w:pStyle w:val="Akapitzlist"/>
        <w:numPr>
          <w:ilvl w:val="0"/>
          <w:numId w:val="5"/>
        </w:numPr>
        <w:spacing w:after="0" w:line="276" w:lineRule="auto"/>
        <w:ind w:left="568" w:hanging="284"/>
        <w:jc w:val="both"/>
      </w:pPr>
      <w:r w:rsidRPr="000A4DE3">
        <w:t>w</w:t>
      </w:r>
      <w:r w:rsidR="007E17BE" w:rsidRPr="000A4DE3">
        <w:t xml:space="preserve">kładka </w:t>
      </w:r>
      <w:r w:rsidR="006C1920" w:rsidRPr="000A4DE3">
        <w:t xml:space="preserve">bezpiecznikowa </w:t>
      </w:r>
      <w:r w:rsidR="007E17BE" w:rsidRPr="000A4DE3">
        <w:t>topikowa 6A</w:t>
      </w:r>
      <w:r w:rsidR="009C73DB" w:rsidRPr="000A4DE3">
        <w:t>;</w:t>
      </w:r>
    </w:p>
    <w:p w14:paraId="1B6812CB" w14:textId="4A703CE0" w:rsidR="007E17BE" w:rsidRPr="000A4DE3" w:rsidRDefault="003A6D6D" w:rsidP="00875133">
      <w:pPr>
        <w:pStyle w:val="Akapitzlist"/>
        <w:numPr>
          <w:ilvl w:val="0"/>
          <w:numId w:val="5"/>
        </w:numPr>
        <w:spacing w:after="0" w:line="276" w:lineRule="auto"/>
        <w:ind w:left="568" w:hanging="284"/>
        <w:jc w:val="both"/>
      </w:pPr>
      <w:bookmarkStart w:id="2" w:name="_Hlk99273828"/>
      <w:r w:rsidRPr="000A4DE3">
        <w:t>z</w:t>
      </w:r>
      <w:r w:rsidR="007E17BE" w:rsidRPr="000A4DE3">
        <w:t xml:space="preserve">acisk </w:t>
      </w:r>
      <w:r w:rsidRPr="000A4DE3">
        <w:t xml:space="preserve"> izolacyjny dwustronnie przebijający izolację </w:t>
      </w:r>
      <w:r w:rsidR="00CD2F82" w:rsidRPr="000A4DE3">
        <w:t xml:space="preserve">AL. i </w:t>
      </w:r>
      <w:r w:rsidR="007E17BE" w:rsidRPr="000A4DE3">
        <w:t xml:space="preserve">Cu </w:t>
      </w:r>
      <w:r w:rsidRPr="000A4DE3">
        <w:t>w zakresie średnic 10</w:t>
      </w:r>
      <w:r w:rsidRPr="000A4DE3">
        <w:rPr>
          <w:rFonts w:cstheme="minorHAnsi"/>
        </w:rPr>
        <w:t>÷</w:t>
      </w:r>
      <w:r w:rsidRPr="000A4DE3">
        <w:t>50, 1,5</w:t>
      </w:r>
      <w:r w:rsidRPr="000A4DE3">
        <w:rPr>
          <w:rFonts w:cstheme="minorHAnsi"/>
        </w:rPr>
        <w:t>÷</w:t>
      </w:r>
      <w:r w:rsidRPr="000A4DE3">
        <w:t>10</w:t>
      </w:r>
      <w:bookmarkEnd w:id="2"/>
      <w:r w:rsidR="009C73DB" w:rsidRPr="000A4DE3">
        <w:t>;</w:t>
      </w:r>
    </w:p>
    <w:p w14:paraId="08D6975C" w14:textId="4EDC3EA2" w:rsidR="00CD2F82" w:rsidRPr="000A4DE3" w:rsidRDefault="00CD2F82" w:rsidP="00875133">
      <w:pPr>
        <w:pStyle w:val="Akapitzlist"/>
        <w:numPr>
          <w:ilvl w:val="0"/>
          <w:numId w:val="5"/>
        </w:numPr>
        <w:spacing w:after="0" w:line="276" w:lineRule="auto"/>
        <w:ind w:left="568" w:hanging="284"/>
        <w:jc w:val="both"/>
      </w:pPr>
      <w:r w:rsidRPr="000A4DE3">
        <w:t>zacisk  izolacyjny jednostronnie przebijający izolację AL. i Cu w zakresie średnic 16÷95, 1,5÷25</w:t>
      </w:r>
      <w:r w:rsidR="009C73DB" w:rsidRPr="000A4DE3">
        <w:t>;</w:t>
      </w:r>
    </w:p>
    <w:p w14:paraId="02A5A9FA" w14:textId="725B9DD9" w:rsidR="007E17BE" w:rsidRPr="000A4DE3" w:rsidRDefault="0086061E" w:rsidP="00875133">
      <w:pPr>
        <w:pStyle w:val="Akapitzlist"/>
        <w:numPr>
          <w:ilvl w:val="0"/>
          <w:numId w:val="5"/>
        </w:numPr>
        <w:spacing w:after="0" w:line="276" w:lineRule="auto"/>
        <w:ind w:left="568" w:hanging="284"/>
        <w:jc w:val="both"/>
      </w:pPr>
      <w:r w:rsidRPr="000A4DE3">
        <w:t>p</w:t>
      </w:r>
      <w:r w:rsidR="007E17BE" w:rsidRPr="000A4DE3">
        <w:t xml:space="preserve">rzewód </w:t>
      </w:r>
      <w:proofErr w:type="spellStart"/>
      <w:r w:rsidR="007E17BE" w:rsidRPr="000A4DE3">
        <w:t>Lgy</w:t>
      </w:r>
      <w:proofErr w:type="spellEnd"/>
      <w:r w:rsidR="007E17BE" w:rsidRPr="000A4DE3">
        <w:t xml:space="preserve"> 1x16 mm</w:t>
      </w:r>
      <w:r w:rsidR="007E17BE" w:rsidRPr="000A4DE3">
        <w:rPr>
          <w:vertAlign w:val="superscript"/>
        </w:rPr>
        <w:t>2</w:t>
      </w:r>
      <w:r w:rsidR="007E17BE" w:rsidRPr="000A4DE3">
        <w:t xml:space="preserve"> żó</w:t>
      </w:r>
      <w:r w:rsidR="006C1920" w:rsidRPr="000A4DE3">
        <w:t>ł</w:t>
      </w:r>
      <w:r w:rsidR="007E17BE" w:rsidRPr="000A4DE3">
        <w:t>to-zielony</w:t>
      </w:r>
      <w:r w:rsidR="009C73DB" w:rsidRPr="000A4DE3">
        <w:t>;</w:t>
      </w:r>
    </w:p>
    <w:p w14:paraId="28768016" w14:textId="3FC3753C" w:rsidR="007E17BE" w:rsidRPr="000A4DE3" w:rsidRDefault="006C1920" w:rsidP="00875133">
      <w:pPr>
        <w:pStyle w:val="Akapitzlist"/>
        <w:numPr>
          <w:ilvl w:val="0"/>
          <w:numId w:val="5"/>
        </w:numPr>
        <w:spacing w:after="0" w:line="276" w:lineRule="auto"/>
        <w:ind w:left="568" w:hanging="284"/>
        <w:jc w:val="both"/>
      </w:pPr>
      <w:r w:rsidRPr="000A4DE3">
        <w:t>k</w:t>
      </w:r>
      <w:r w:rsidR="007E17BE" w:rsidRPr="000A4DE3">
        <w:t>ońcówka kablowa oczkowa Cu 16 mm</w:t>
      </w:r>
      <w:r w:rsidR="007E17BE" w:rsidRPr="000A4DE3">
        <w:rPr>
          <w:vertAlign w:val="superscript"/>
        </w:rPr>
        <w:t>2</w:t>
      </w:r>
      <w:r w:rsidR="007E17BE" w:rsidRPr="000A4DE3">
        <w:t>,</w:t>
      </w:r>
      <w:r w:rsidR="00A758F7" w:rsidRPr="000A4DE3">
        <w:t xml:space="preserve"> K16/8</w:t>
      </w:r>
      <w:r w:rsidR="007E17BE" w:rsidRPr="000A4DE3">
        <w:t xml:space="preserve"> </w:t>
      </w:r>
      <w:r w:rsidR="009C73DB" w:rsidRPr="000A4DE3">
        <w:t>;</w:t>
      </w:r>
    </w:p>
    <w:p w14:paraId="651CA289" w14:textId="48754BBF" w:rsidR="007E17BE" w:rsidRPr="000A4DE3" w:rsidRDefault="006107EC" w:rsidP="00875133">
      <w:pPr>
        <w:pStyle w:val="Akapitzlist"/>
        <w:numPr>
          <w:ilvl w:val="0"/>
          <w:numId w:val="5"/>
        </w:numPr>
        <w:spacing w:after="0" w:line="276" w:lineRule="auto"/>
        <w:ind w:left="568" w:hanging="284"/>
        <w:jc w:val="both"/>
      </w:pPr>
      <w:r w:rsidRPr="000A4DE3">
        <w:t>ś</w:t>
      </w:r>
      <w:r w:rsidR="007E17BE" w:rsidRPr="000A4DE3">
        <w:t>ruba</w:t>
      </w:r>
      <w:r w:rsidR="00A758F7" w:rsidRPr="000A4DE3">
        <w:t xml:space="preserve"> stalowa</w:t>
      </w:r>
      <w:r w:rsidRPr="000A4DE3">
        <w:t xml:space="preserve"> ocynkowana</w:t>
      </w:r>
      <w:r w:rsidR="007E17BE" w:rsidRPr="000A4DE3">
        <w:t xml:space="preserve"> M8 wraz z nakrętką i podkładkami</w:t>
      </w:r>
      <w:r w:rsidR="009C73DB" w:rsidRPr="000A4DE3">
        <w:t>;</w:t>
      </w:r>
    </w:p>
    <w:p w14:paraId="16944ABF" w14:textId="56E7CD21" w:rsidR="007E17BE" w:rsidRPr="000A4DE3" w:rsidRDefault="00A242C9" w:rsidP="00875133">
      <w:pPr>
        <w:pStyle w:val="Akapitzlist"/>
        <w:numPr>
          <w:ilvl w:val="0"/>
          <w:numId w:val="5"/>
        </w:numPr>
        <w:spacing w:after="0" w:line="276" w:lineRule="auto"/>
        <w:ind w:left="568" w:hanging="284"/>
        <w:jc w:val="both"/>
      </w:pPr>
      <w:r w:rsidRPr="000A4DE3">
        <w:t>ograniczniki przepięć o napięciu trwałej pracy min 440V, zn</w:t>
      </w:r>
      <w:r w:rsidR="00630D83" w:rsidRPr="000A4DE3">
        <w:t>amionowy prąd wyładowczy 5kA, z </w:t>
      </w:r>
      <w:r w:rsidRPr="000A4DE3">
        <w:t xml:space="preserve">odłącznikiem, </w:t>
      </w:r>
      <w:r w:rsidR="00D77CAA" w:rsidRPr="000A4DE3">
        <w:t>w</w:t>
      </w:r>
      <w:r w:rsidR="007E17BE" w:rsidRPr="000A4DE3">
        <w:t>ymienić</w:t>
      </w:r>
      <w:r w:rsidR="00DA1619" w:rsidRPr="000A4DE3">
        <w:t xml:space="preserve"> istniejące ograniczniki przepię</w:t>
      </w:r>
      <w:r w:rsidR="007E17BE" w:rsidRPr="000A4DE3">
        <w:t xml:space="preserve">ć na linii </w:t>
      </w:r>
      <w:proofErr w:type="spellStart"/>
      <w:r w:rsidR="007E17BE" w:rsidRPr="000A4DE3">
        <w:t>nN</w:t>
      </w:r>
      <w:proofErr w:type="spellEnd"/>
      <w:r w:rsidR="00630D83" w:rsidRPr="000A4DE3">
        <w:t xml:space="preserve"> oświetlenia ulic,  w </w:t>
      </w:r>
      <w:r w:rsidR="00452688" w:rsidRPr="000A4DE3">
        <w:t xml:space="preserve">przypadku braku ograniczników przepięć należy zainstalować je na krańcach linii </w:t>
      </w:r>
      <w:proofErr w:type="spellStart"/>
      <w:r w:rsidR="00452688" w:rsidRPr="000A4DE3">
        <w:t>nN</w:t>
      </w:r>
      <w:proofErr w:type="spellEnd"/>
      <w:r w:rsidR="00585D15" w:rsidRPr="000A4DE3">
        <w:t>,</w:t>
      </w:r>
      <w:r w:rsidR="00452688" w:rsidRPr="000A4DE3">
        <w:t xml:space="preserve"> oraz </w:t>
      </w:r>
      <w:r w:rsidR="00585D15" w:rsidRPr="000A4DE3">
        <w:t xml:space="preserve">co 500m. </w:t>
      </w:r>
      <w:r w:rsidR="00E40453" w:rsidRPr="000A4DE3">
        <w:t>Zabudować ograniczniki przepięć</w:t>
      </w:r>
      <w:r w:rsidR="009C73DB" w:rsidRPr="000A4DE3">
        <w:t>;</w:t>
      </w:r>
    </w:p>
    <w:p w14:paraId="6D325A9C" w14:textId="0A6F49F3" w:rsidR="00585D15" w:rsidRPr="000A4DE3" w:rsidRDefault="00585D15" w:rsidP="00875133">
      <w:pPr>
        <w:pStyle w:val="Akapitzlist"/>
        <w:numPr>
          <w:ilvl w:val="0"/>
          <w:numId w:val="5"/>
        </w:numPr>
        <w:spacing w:after="0" w:line="276" w:lineRule="auto"/>
        <w:ind w:left="568" w:hanging="284"/>
        <w:jc w:val="both"/>
      </w:pPr>
      <w:r w:rsidRPr="000A4DE3">
        <w:t>ograniczniki przepięć uziemić,  w przypadku braku wymaganej rezystancji uziemienia, n</w:t>
      </w:r>
      <w:r w:rsidR="00FB2570" w:rsidRPr="000A4DE3">
        <w:t xml:space="preserve">ależy rozbudować układ </w:t>
      </w:r>
      <w:proofErr w:type="spellStart"/>
      <w:r w:rsidR="00FB2570" w:rsidRPr="000A4DE3">
        <w:t>uziomowy</w:t>
      </w:r>
      <w:proofErr w:type="spellEnd"/>
      <w:r w:rsidRPr="000A4DE3">
        <w:t xml:space="preserve"> (sprawdzić wartość uziemienia, sporządzić protokoły)</w:t>
      </w:r>
      <w:r w:rsidR="00FB2570" w:rsidRPr="000A4DE3">
        <w:t>.</w:t>
      </w:r>
    </w:p>
    <w:p w14:paraId="774DADAF" w14:textId="77777777" w:rsidR="00E40453" w:rsidRPr="000A4DE3" w:rsidRDefault="00E40453" w:rsidP="00875133">
      <w:pPr>
        <w:pStyle w:val="Akapitzlist"/>
        <w:spacing w:after="0" w:line="276" w:lineRule="auto"/>
        <w:ind w:left="568"/>
        <w:jc w:val="both"/>
      </w:pPr>
    </w:p>
    <w:p w14:paraId="52044738" w14:textId="5AE1B4A8" w:rsidR="00045021" w:rsidRPr="000A4DE3" w:rsidRDefault="00045021" w:rsidP="00875133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0A4DE3">
        <w:rPr>
          <w:b/>
        </w:rPr>
        <w:t>Wysięgniki</w:t>
      </w:r>
      <w:r w:rsidR="00A242C9" w:rsidRPr="000A4DE3">
        <w:rPr>
          <w:b/>
        </w:rPr>
        <w:t xml:space="preserve"> la</w:t>
      </w:r>
      <w:r w:rsidR="006D7344" w:rsidRPr="000A4DE3">
        <w:rPr>
          <w:b/>
        </w:rPr>
        <w:t>mp oświetlenia ulic</w:t>
      </w:r>
      <w:r w:rsidRPr="000A4DE3">
        <w:rPr>
          <w:b/>
        </w:rPr>
        <w:t>:</w:t>
      </w:r>
    </w:p>
    <w:p w14:paraId="0C057485" w14:textId="38EC7EB2" w:rsidR="006D7344" w:rsidRPr="000A4DE3" w:rsidRDefault="006D7344" w:rsidP="00875133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0A4DE3">
        <w:t>materiał: stal ocynkowana ogniowo</w:t>
      </w:r>
      <w:r w:rsidR="00291572" w:rsidRPr="000A4DE3">
        <w:t>;</w:t>
      </w:r>
    </w:p>
    <w:p w14:paraId="17B83829" w14:textId="63C5557F" w:rsidR="006D7344" w:rsidRPr="000A4DE3" w:rsidRDefault="006D7344" w:rsidP="00875133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0A4DE3">
        <w:t>liczba ramion 1</w:t>
      </w:r>
      <w:r w:rsidR="00291572" w:rsidRPr="000A4DE3">
        <w:t>;</w:t>
      </w:r>
    </w:p>
    <w:p w14:paraId="0A6E1948" w14:textId="246DCA05" w:rsidR="006D7344" w:rsidRPr="000A4DE3" w:rsidRDefault="006D7344" w:rsidP="00875133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0A4DE3">
        <w:t>kat nachylenia ramienia 15 stopni</w:t>
      </w:r>
      <w:r w:rsidR="00291572" w:rsidRPr="000A4DE3">
        <w:t>;</w:t>
      </w:r>
    </w:p>
    <w:p w14:paraId="0D8E72C9" w14:textId="3FCB0FD3" w:rsidR="006D7344" w:rsidRPr="000A4DE3" w:rsidRDefault="006D7344" w:rsidP="00875133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0A4DE3">
        <w:t xml:space="preserve">długość ramienia </w:t>
      </w:r>
      <w:r w:rsidR="00E04362" w:rsidRPr="000A4DE3">
        <w:t>H/L  1m/ 1</w:t>
      </w:r>
      <w:r w:rsidR="00FB2570" w:rsidRPr="000A4DE3">
        <w:t>,5</w:t>
      </w:r>
      <w:r w:rsidR="00E04362" w:rsidRPr="000A4DE3">
        <w:t xml:space="preserve">m – </w:t>
      </w:r>
      <w:r w:rsidR="000F417A" w:rsidRPr="000A4DE3">
        <w:t>461</w:t>
      </w:r>
      <w:r w:rsidR="00E04362" w:rsidRPr="000A4DE3">
        <w:t xml:space="preserve"> szt.</w:t>
      </w:r>
      <w:r w:rsidR="00291572" w:rsidRPr="000A4DE3">
        <w:t>;</w:t>
      </w:r>
    </w:p>
    <w:p w14:paraId="10B23ECE" w14:textId="47327182" w:rsidR="00875133" w:rsidRDefault="00E04362" w:rsidP="009C73DB">
      <w:pPr>
        <w:pStyle w:val="Akapitzlist"/>
        <w:numPr>
          <w:ilvl w:val="0"/>
          <w:numId w:val="10"/>
        </w:numPr>
        <w:jc w:val="both"/>
      </w:pPr>
      <w:r w:rsidRPr="000A4DE3">
        <w:t xml:space="preserve">uchwyty mocujące do słupa typu  żelbetowego wirowanego  typu </w:t>
      </w:r>
      <w:r w:rsidRPr="00E04362">
        <w:t>E lub ŻN</w:t>
      </w:r>
      <w:r w:rsidR="00FB2570">
        <w:t>.</w:t>
      </w:r>
    </w:p>
    <w:sectPr w:rsidR="00875133" w:rsidSect="00C44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53722" w14:textId="77777777" w:rsidR="00FF1836" w:rsidRDefault="00FF1836" w:rsidP="001F403A">
      <w:pPr>
        <w:spacing w:after="0" w:line="240" w:lineRule="auto"/>
      </w:pPr>
      <w:r>
        <w:separator/>
      </w:r>
    </w:p>
  </w:endnote>
  <w:endnote w:type="continuationSeparator" w:id="0">
    <w:p w14:paraId="026631C1" w14:textId="77777777" w:rsidR="00FF1836" w:rsidRDefault="00FF1836" w:rsidP="001F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42B18" w14:textId="77777777" w:rsidR="00DA47BE" w:rsidRDefault="00DA47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99727" w14:textId="77777777" w:rsidR="00DA47BE" w:rsidRDefault="00DA47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09CDC" w14:textId="77777777" w:rsidR="00DA47BE" w:rsidRDefault="00DA4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1E570" w14:textId="77777777" w:rsidR="00FF1836" w:rsidRDefault="00FF1836" w:rsidP="001F403A">
      <w:pPr>
        <w:spacing w:after="0" w:line="240" w:lineRule="auto"/>
      </w:pPr>
      <w:r>
        <w:separator/>
      </w:r>
    </w:p>
  </w:footnote>
  <w:footnote w:type="continuationSeparator" w:id="0">
    <w:p w14:paraId="5F9E3BA9" w14:textId="77777777" w:rsidR="00FF1836" w:rsidRDefault="00FF1836" w:rsidP="001F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1C9BA" w14:textId="77777777" w:rsidR="00DA47BE" w:rsidRDefault="00DA47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A5D3" w14:textId="47BBC64A" w:rsidR="006C2CBB" w:rsidRDefault="00DA47BE" w:rsidP="009535A8">
    <w:pPr>
      <w:pStyle w:val="Nagwek"/>
      <w:jc w:val="right"/>
    </w:pPr>
    <w:r>
      <w:t xml:space="preserve">    </w:t>
    </w:r>
    <w:r>
      <w:t>INW.271.1</w:t>
    </w:r>
    <w:bookmarkStart w:id="3" w:name="_GoBack"/>
    <w:bookmarkEnd w:id="3"/>
    <w:r w:rsidR="00DC5BB9">
      <w:t xml:space="preserve">.2023       </w:t>
    </w:r>
    <w:r w:rsidR="006C2CBB">
      <w:t>Załącznik nr 1</w:t>
    </w:r>
    <w:r w:rsidR="00DC5BB9">
      <w:t>0</w:t>
    </w:r>
    <w:r w:rsidR="006C2CBB">
      <w:t xml:space="preserve"> do SWZ – wykaz opraw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C4D0D" w14:textId="77777777" w:rsidR="00DA47BE" w:rsidRDefault="00DA47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2225"/>
    <w:multiLevelType w:val="hybridMultilevel"/>
    <w:tmpl w:val="84DC8AD8"/>
    <w:lvl w:ilvl="0" w:tplc="B622BDC4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A041B"/>
    <w:multiLevelType w:val="hybridMultilevel"/>
    <w:tmpl w:val="84DC8AD8"/>
    <w:lvl w:ilvl="0" w:tplc="B622BDC4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634B0"/>
    <w:multiLevelType w:val="hybridMultilevel"/>
    <w:tmpl w:val="84DC8AD8"/>
    <w:lvl w:ilvl="0" w:tplc="B622BDC4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3330B"/>
    <w:multiLevelType w:val="hybridMultilevel"/>
    <w:tmpl w:val="C468458C"/>
    <w:lvl w:ilvl="0" w:tplc="E3ACDDDC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93CA7"/>
    <w:multiLevelType w:val="hybridMultilevel"/>
    <w:tmpl w:val="F7D0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811D8"/>
    <w:multiLevelType w:val="hybridMultilevel"/>
    <w:tmpl w:val="D4323340"/>
    <w:lvl w:ilvl="0" w:tplc="FFFFFFF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9265D"/>
    <w:multiLevelType w:val="hybridMultilevel"/>
    <w:tmpl w:val="CC0466D6"/>
    <w:lvl w:ilvl="0" w:tplc="E5DA5860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AF25A1"/>
    <w:multiLevelType w:val="hybridMultilevel"/>
    <w:tmpl w:val="BD062E1A"/>
    <w:lvl w:ilvl="0" w:tplc="5EAA293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82D7E"/>
    <w:multiLevelType w:val="hybridMultilevel"/>
    <w:tmpl w:val="D4323340"/>
    <w:lvl w:ilvl="0" w:tplc="5BA8C69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42A54"/>
    <w:multiLevelType w:val="hybridMultilevel"/>
    <w:tmpl w:val="2BF849A6"/>
    <w:lvl w:ilvl="0" w:tplc="AD8A1DF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3A"/>
    <w:rsid w:val="00004E8D"/>
    <w:rsid w:val="00045021"/>
    <w:rsid w:val="000740C0"/>
    <w:rsid w:val="000815D9"/>
    <w:rsid w:val="000A4DE3"/>
    <w:rsid w:val="000F417A"/>
    <w:rsid w:val="000F58CA"/>
    <w:rsid w:val="00163910"/>
    <w:rsid w:val="00192DB8"/>
    <w:rsid w:val="001F403A"/>
    <w:rsid w:val="002128EF"/>
    <w:rsid w:val="002555D3"/>
    <w:rsid w:val="00291572"/>
    <w:rsid w:val="0029185F"/>
    <w:rsid w:val="002A31C6"/>
    <w:rsid w:val="00321C49"/>
    <w:rsid w:val="0038310B"/>
    <w:rsid w:val="003A6D6D"/>
    <w:rsid w:val="003B20E0"/>
    <w:rsid w:val="003F4A14"/>
    <w:rsid w:val="004022B5"/>
    <w:rsid w:val="00452688"/>
    <w:rsid w:val="00465F68"/>
    <w:rsid w:val="00492FD2"/>
    <w:rsid w:val="005239C6"/>
    <w:rsid w:val="00534C30"/>
    <w:rsid w:val="00585D15"/>
    <w:rsid w:val="005A0A80"/>
    <w:rsid w:val="005B1624"/>
    <w:rsid w:val="006107EC"/>
    <w:rsid w:val="00614AC6"/>
    <w:rsid w:val="00630D83"/>
    <w:rsid w:val="00636535"/>
    <w:rsid w:val="006A5D3C"/>
    <w:rsid w:val="006C1920"/>
    <w:rsid w:val="006C2CBB"/>
    <w:rsid w:val="006D7344"/>
    <w:rsid w:val="0074330A"/>
    <w:rsid w:val="007B0C27"/>
    <w:rsid w:val="007E17BE"/>
    <w:rsid w:val="007F6BD9"/>
    <w:rsid w:val="00815702"/>
    <w:rsid w:val="0086061E"/>
    <w:rsid w:val="00875133"/>
    <w:rsid w:val="008A66C4"/>
    <w:rsid w:val="008F629D"/>
    <w:rsid w:val="0091661D"/>
    <w:rsid w:val="00935369"/>
    <w:rsid w:val="009535A8"/>
    <w:rsid w:val="0099631F"/>
    <w:rsid w:val="009963C9"/>
    <w:rsid w:val="009C73DB"/>
    <w:rsid w:val="00A242C9"/>
    <w:rsid w:val="00A25BD9"/>
    <w:rsid w:val="00A758F7"/>
    <w:rsid w:val="00A875D5"/>
    <w:rsid w:val="00AC465D"/>
    <w:rsid w:val="00B35BBF"/>
    <w:rsid w:val="00C06A29"/>
    <w:rsid w:val="00C443DC"/>
    <w:rsid w:val="00C9112F"/>
    <w:rsid w:val="00CB0E78"/>
    <w:rsid w:val="00CC3344"/>
    <w:rsid w:val="00CD2F82"/>
    <w:rsid w:val="00CD5872"/>
    <w:rsid w:val="00D323D2"/>
    <w:rsid w:val="00D77CAA"/>
    <w:rsid w:val="00DA1619"/>
    <w:rsid w:val="00DA47BE"/>
    <w:rsid w:val="00DC5BB9"/>
    <w:rsid w:val="00E04362"/>
    <w:rsid w:val="00E40453"/>
    <w:rsid w:val="00EA124F"/>
    <w:rsid w:val="00F62384"/>
    <w:rsid w:val="00F945F1"/>
    <w:rsid w:val="00FB2570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D1D9"/>
  <w15:chartTrackingRefBased/>
  <w15:docId w15:val="{53245D74-92B7-4A11-B761-111BA493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03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F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03A"/>
    <w:rPr>
      <w:lang w:val="pl-PL"/>
    </w:rPr>
  </w:style>
  <w:style w:type="table" w:styleId="Tabela-Siatka">
    <w:name w:val="Table Grid"/>
    <w:basedOn w:val="Standardowy"/>
    <w:uiPriority w:val="39"/>
    <w:rsid w:val="001F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D9E0-AAA1-49D9-B106-C77A3E35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Leonik</dc:creator>
  <cp:keywords/>
  <dc:description/>
  <cp:lastModifiedBy>Milena Trzaska</cp:lastModifiedBy>
  <cp:revision>8</cp:revision>
  <dcterms:created xsi:type="dcterms:W3CDTF">2022-12-27T08:14:00Z</dcterms:created>
  <dcterms:modified xsi:type="dcterms:W3CDTF">2023-02-01T07:33:00Z</dcterms:modified>
</cp:coreProperties>
</file>