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316E">
        <w:rPr>
          <w:rFonts w:asciiTheme="minorHAnsi" w:hAnsiTheme="minorHAnsi" w:cstheme="minorHAnsi"/>
          <w:sz w:val="24"/>
          <w:szCs w:val="24"/>
        </w:rPr>
        <w:t>Częstochowa, 17.11.2021</w:t>
      </w:r>
    </w:p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316E">
        <w:rPr>
          <w:rFonts w:asciiTheme="minorHAnsi" w:hAnsiTheme="minorHAnsi" w:cstheme="minorHAnsi"/>
          <w:sz w:val="24"/>
          <w:szCs w:val="24"/>
        </w:rPr>
        <w:t>ZP.26.1.</w:t>
      </w:r>
      <w:r w:rsidRPr="0078316E">
        <w:rPr>
          <w:rFonts w:asciiTheme="minorHAnsi" w:hAnsiTheme="minorHAnsi" w:cstheme="minorHAnsi"/>
          <w:sz w:val="24"/>
          <w:szCs w:val="24"/>
        </w:rPr>
        <w:t>126</w:t>
      </w:r>
      <w:r w:rsidRPr="0078316E">
        <w:rPr>
          <w:rFonts w:asciiTheme="minorHAnsi" w:hAnsiTheme="minorHAnsi" w:cstheme="minorHAnsi"/>
          <w:sz w:val="24"/>
          <w:szCs w:val="24"/>
        </w:rPr>
        <w:t>.2021</w:t>
      </w:r>
    </w:p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316E">
        <w:rPr>
          <w:rFonts w:asciiTheme="minorHAnsi" w:hAnsiTheme="minorHAnsi" w:cstheme="minorHAnsi"/>
          <w:b/>
          <w:sz w:val="24"/>
          <w:szCs w:val="24"/>
        </w:rPr>
        <w:t xml:space="preserve">Sprostowanie do </w:t>
      </w:r>
      <w:r w:rsidRPr="0078316E">
        <w:rPr>
          <w:rFonts w:asciiTheme="minorHAnsi" w:hAnsiTheme="minorHAnsi" w:cstheme="minorHAnsi"/>
          <w:b/>
          <w:sz w:val="24"/>
          <w:szCs w:val="24"/>
        </w:rPr>
        <w:t xml:space="preserve">Specyfikacji Warunków Zamówienia </w:t>
      </w:r>
      <w:r w:rsidRPr="0078316E">
        <w:rPr>
          <w:rFonts w:asciiTheme="minorHAnsi" w:hAnsiTheme="minorHAnsi" w:cstheme="minorHAnsi"/>
          <w:b/>
          <w:sz w:val="24"/>
          <w:szCs w:val="24"/>
        </w:rPr>
        <w:t xml:space="preserve">w postępowaniu prowadzonym w trybie </w:t>
      </w:r>
      <w:r w:rsidRPr="0078316E">
        <w:rPr>
          <w:rFonts w:asciiTheme="minorHAnsi" w:hAnsiTheme="minorHAnsi" w:cstheme="minorHAnsi"/>
          <w:b/>
          <w:sz w:val="24"/>
          <w:szCs w:val="24"/>
        </w:rPr>
        <w:t>podstawowym bez przeprowadzenia negocjacji treści złożonych ofert</w:t>
      </w:r>
      <w:r w:rsidRPr="0078316E">
        <w:rPr>
          <w:rFonts w:asciiTheme="minorHAnsi" w:hAnsiTheme="minorHAnsi" w:cstheme="minorHAnsi"/>
          <w:b/>
          <w:sz w:val="24"/>
          <w:szCs w:val="24"/>
        </w:rPr>
        <w:t xml:space="preserve"> pod nazwą: </w:t>
      </w:r>
    </w:p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316E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Pr="0078316E">
        <w:rPr>
          <w:rFonts w:asciiTheme="minorHAnsi" w:hAnsiTheme="minorHAnsi" w:cstheme="minorHAnsi"/>
          <w:b/>
          <w:sz w:val="24"/>
          <w:szCs w:val="24"/>
        </w:rPr>
        <w:t xml:space="preserve">drobnego </w:t>
      </w:r>
      <w:r w:rsidRPr="0078316E">
        <w:rPr>
          <w:rFonts w:asciiTheme="minorHAnsi" w:hAnsiTheme="minorHAnsi" w:cstheme="minorHAnsi"/>
          <w:b/>
          <w:sz w:val="24"/>
          <w:szCs w:val="24"/>
        </w:rPr>
        <w:t>sprzętu komputerowego dla Uniwersytetu Humanistyczno-Przyrodniczego im. Jana Długosza w Częstochowie nr ZP.26.1.</w:t>
      </w:r>
      <w:r w:rsidRPr="0078316E">
        <w:rPr>
          <w:rFonts w:asciiTheme="minorHAnsi" w:hAnsiTheme="minorHAnsi" w:cstheme="minorHAnsi"/>
          <w:b/>
          <w:sz w:val="24"/>
          <w:szCs w:val="24"/>
        </w:rPr>
        <w:t>126</w:t>
      </w:r>
      <w:r w:rsidRPr="0078316E">
        <w:rPr>
          <w:rFonts w:asciiTheme="minorHAnsi" w:hAnsiTheme="minorHAnsi" w:cstheme="minorHAnsi"/>
          <w:b/>
          <w:sz w:val="24"/>
          <w:szCs w:val="24"/>
        </w:rPr>
        <w:t xml:space="preserve">.2021 </w:t>
      </w:r>
    </w:p>
    <w:p w:rsidR="0078316E" w:rsidRPr="0078316E" w:rsidRDefault="0078316E" w:rsidP="0078316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561DB" w:rsidRPr="0078316E" w:rsidRDefault="0078316E" w:rsidP="0078316E">
      <w:pPr>
        <w:rPr>
          <w:rFonts w:asciiTheme="minorHAnsi" w:hAnsiTheme="minorHAnsi" w:cstheme="minorHAnsi"/>
          <w:sz w:val="24"/>
          <w:szCs w:val="24"/>
        </w:rPr>
      </w:pPr>
      <w:r w:rsidRPr="0078316E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postępowaniu </w:t>
      </w:r>
      <w:r w:rsidRPr="0078316E">
        <w:rPr>
          <w:rFonts w:asciiTheme="minorHAnsi" w:hAnsiTheme="minorHAnsi" w:cstheme="minorHAnsi"/>
          <w:sz w:val="24"/>
          <w:szCs w:val="24"/>
        </w:rPr>
        <w:t>dokonuje sprostowania podpunktu 3.6 SWZ z:</w:t>
      </w:r>
    </w:p>
    <w:p w:rsidR="0078316E" w:rsidRPr="0078316E" w:rsidRDefault="0078316E" w:rsidP="0078316E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78316E">
        <w:rPr>
          <w:rFonts w:asciiTheme="minorHAnsi" w:hAnsiTheme="minorHAnsi" w:cstheme="minorHAnsi"/>
          <w:szCs w:val="24"/>
        </w:rPr>
        <w:t>„</w:t>
      </w:r>
      <w:r w:rsidRPr="0078316E">
        <w:rPr>
          <w:rFonts w:asciiTheme="minorHAnsi" w:hAnsiTheme="minorHAnsi" w:cstheme="minorHAnsi"/>
          <w:szCs w:val="24"/>
        </w:rPr>
        <w:t>Przedmiot zamówienia z pozycji numer 7 (zgodnie z załącznikiem numer 3 do SWZ), realizowany jest w ramach projektu: „</w:t>
      </w:r>
      <w:proofErr w:type="spellStart"/>
      <w:r w:rsidRPr="0078316E">
        <w:rPr>
          <w:rFonts w:asciiTheme="minorHAnsi" w:hAnsiTheme="minorHAnsi" w:cstheme="minorHAnsi"/>
          <w:szCs w:val="24"/>
        </w:rPr>
        <w:t>D.Rad:Deradicalization</w:t>
      </w:r>
      <w:proofErr w:type="spellEnd"/>
      <w:r w:rsidRPr="0078316E">
        <w:rPr>
          <w:rFonts w:asciiTheme="minorHAnsi" w:hAnsiTheme="minorHAnsi" w:cstheme="minorHAnsi"/>
          <w:szCs w:val="24"/>
        </w:rPr>
        <w:t xml:space="preserve"> in Europe and Beyond: </w:t>
      </w:r>
      <w:proofErr w:type="spellStart"/>
      <w:r w:rsidRPr="0078316E">
        <w:rPr>
          <w:rFonts w:asciiTheme="minorHAnsi" w:hAnsiTheme="minorHAnsi" w:cstheme="minorHAnsi"/>
          <w:szCs w:val="24"/>
        </w:rPr>
        <w:t>Detect</w:t>
      </w:r>
      <w:proofErr w:type="spellEnd"/>
      <w:r w:rsidRPr="0078316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316E">
        <w:rPr>
          <w:rFonts w:asciiTheme="minorHAnsi" w:hAnsiTheme="minorHAnsi" w:cstheme="minorHAnsi"/>
          <w:szCs w:val="24"/>
        </w:rPr>
        <w:t>Resolve</w:t>
      </w:r>
      <w:proofErr w:type="spellEnd"/>
      <w:r w:rsidRPr="0078316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316E">
        <w:rPr>
          <w:rFonts w:asciiTheme="minorHAnsi" w:hAnsiTheme="minorHAnsi" w:cstheme="minorHAnsi"/>
          <w:szCs w:val="24"/>
        </w:rPr>
        <w:t>Reintegrate</w:t>
      </w:r>
      <w:proofErr w:type="spellEnd"/>
      <w:r w:rsidRPr="0078316E">
        <w:rPr>
          <w:rFonts w:asciiTheme="minorHAnsi" w:hAnsiTheme="minorHAnsi" w:cstheme="minorHAnsi"/>
          <w:szCs w:val="24"/>
        </w:rPr>
        <w:t>”.</w:t>
      </w:r>
    </w:p>
    <w:p w:rsidR="0078316E" w:rsidRPr="0078316E" w:rsidRDefault="0078316E" w:rsidP="0078316E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78316E">
        <w:rPr>
          <w:rFonts w:asciiTheme="minorHAnsi" w:hAnsiTheme="minorHAnsi" w:cstheme="minorHAnsi"/>
          <w:szCs w:val="24"/>
        </w:rPr>
        <w:t xml:space="preserve"> Na:</w:t>
      </w:r>
    </w:p>
    <w:p w:rsidR="0078316E" w:rsidRPr="0078316E" w:rsidRDefault="0078316E" w:rsidP="0078316E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78316E">
        <w:rPr>
          <w:rFonts w:asciiTheme="minorHAnsi" w:hAnsiTheme="minorHAnsi" w:cstheme="minorHAnsi"/>
          <w:szCs w:val="24"/>
        </w:rPr>
        <w:t xml:space="preserve">Przedmiot zamówienia z pozycji numer </w:t>
      </w:r>
      <w:r w:rsidRPr="0078316E">
        <w:rPr>
          <w:rFonts w:asciiTheme="minorHAnsi" w:hAnsiTheme="minorHAnsi" w:cstheme="minorHAnsi"/>
          <w:szCs w:val="24"/>
        </w:rPr>
        <w:t>1</w:t>
      </w:r>
      <w:r w:rsidRPr="0078316E">
        <w:rPr>
          <w:rFonts w:asciiTheme="minorHAnsi" w:hAnsiTheme="minorHAnsi" w:cstheme="minorHAnsi"/>
          <w:szCs w:val="24"/>
        </w:rPr>
        <w:t xml:space="preserve"> (zgodnie z załącznikiem numer 3 do SWZ), realizowany jest w ramach projektu: „</w:t>
      </w:r>
      <w:proofErr w:type="spellStart"/>
      <w:r w:rsidRPr="0078316E">
        <w:rPr>
          <w:rFonts w:asciiTheme="minorHAnsi" w:hAnsiTheme="minorHAnsi" w:cstheme="minorHAnsi"/>
          <w:szCs w:val="24"/>
        </w:rPr>
        <w:t>D.Rad:Deradicalization</w:t>
      </w:r>
      <w:proofErr w:type="spellEnd"/>
      <w:r w:rsidRPr="0078316E">
        <w:rPr>
          <w:rFonts w:asciiTheme="minorHAnsi" w:hAnsiTheme="minorHAnsi" w:cstheme="minorHAnsi"/>
          <w:szCs w:val="24"/>
        </w:rPr>
        <w:t xml:space="preserve"> in Europe and Beyond: </w:t>
      </w:r>
      <w:proofErr w:type="spellStart"/>
      <w:r w:rsidRPr="0078316E">
        <w:rPr>
          <w:rFonts w:asciiTheme="minorHAnsi" w:hAnsiTheme="minorHAnsi" w:cstheme="minorHAnsi"/>
          <w:szCs w:val="24"/>
        </w:rPr>
        <w:t>Detect</w:t>
      </w:r>
      <w:proofErr w:type="spellEnd"/>
      <w:r w:rsidRPr="0078316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316E">
        <w:rPr>
          <w:rFonts w:asciiTheme="minorHAnsi" w:hAnsiTheme="minorHAnsi" w:cstheme="minorHAnsi"/>
          <w:szCs w:val="24"/>
        </w:rPr>
        <w:t>Resolve</w:t>
      </w:r>
      <w:proofErr w:type="spellEnd"/>
      <w:r w:rsidRPr="0078316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316E">
        <w:rPr>
          <w:rFonts w:asciiTheme="minorHAnsi" w:hAnsiTheme="minorHAnsi" w:cstheme="minorHAnsi"/>
          <w:szCs w:val="24"/>
        </w:rPr>
        <w:t>Reintegrate</w:t>
      </w:r>
      <w:proofErr w:type="spellEnd"/>
      <w:r w:rsidRPr="0078316E">
        <w:rPr>
          <w:rFonts w:asciiTheme="minorHAnsi" w:hAnsiTheme="minorHAnsi" w:cstheme="minorHAnsi"/>
          <w:szCs w:val="24"/>
        </w:rPr>
        <w:t>”.</w:t>
      </w:r>
      <w:bookmarkStart w:id="0" w:name="_GoBack"/>
      <w:bookmarkEnd w:id="0"/>
    </w:p>
    <w:p w:rsidR="0078316E" w:rsidRPr="0078316E" w:rsidRDefault="0078316E" w:rsidP="0078316E">
      <w:pPr>
        <w:ind w:left="6372"/>
        <w:rPr>
          <w:rFonts w:asciiTheme="minorHAnsi" w:hAnsiTheme="minorHAnsi" w:cstheme="minorHAnsi"/>
          <w:sz w:val="24"/>
          <w:szCs w:val="24"/>
        </w:rPr>
      </w:pPr>
    </w:p>
    <w:p w:rsidR="0078316E" w:rsidRPr="0078316E" w:rsidRDefault="0078316E" w:rsidP="0078316E">
      <w:pPr>
        <w:ind w:left="7080"/>
        <w:rPr>
          <w:rFonts w:asciiTheme="minorHAnsi" w:hAnsiTheme="minorHAnsi" w:cstheme="minorHAnsi"/>
          <w:sz w:val="24"/>
          <w:szCs w:val="24"/>
        </w:rPr>
      </w:pPr>
      <w:r w:rsidRPr="0078316E">
        <w:rPr>
          <w:rFonts w:asciiTheme="minorHAnsi" w:hAnsiTheme="minorHAnsi" w:cstheme="minorHAnsi"/>
          <w:sz w:val="24"/>
          <w:szCs w:val="24"/>
        </w:rPr>
        <w:t>Kanclerz</w:t>
      </w:r>
    </w:p>
    <w:p w:rsidR="0078316E" w:rsidRPr="0078316E" w:rsidRDefault="0078316E" w:rsidP="0078316E">
      <w:pPr>
        <w:ind w:left="6372"/>
        <w:rPr>
          <w:rFonts w:asciiTheme="minorHAnsi" w:hAnsiTheme="minorHAnsi" w:cstheme="minorHAnsi"/>
          <w:sz w:val="24"/>
          <w:szCs w:val="24"/>
        </w:rPr>
      </w:pPr>
      <w:r w:rsidRPr="0078316E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78316E" w:rsidRPr="00783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AD" w:rsidRDefault="002629AD" w:rsidP="0078316E">
      <w:pPr>
        <w:spacing w:after="0" w:line="240" w:lineRule="auto"/>
      </w:pPr>
      <w:r>
        <w:separator/>
      </w:r>
    </w:p>
  </w:endnote>
  <w:endnote w:type="continuationSeparator" w:id="0">
    <w:p w:rsidR="002629AD" w:rsidRDefault="002629AD" w:rsidP="0078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AD" w:rsidRDefault="002629AD" w:rsidP="0078316E">
      <w:pPr>
        <w:spacing w:after="0" w:line="240" w:lineRule="auto"/>
      </w:pPr>
      <w:r>
        <w:separator/>
      </w:r>
    </w:p>
  </w:footnote>
  <w:footnote w:type="continuationSeparator" w:id="0">
    <w:p w:rsidR="002629AD" w:rsidRDefault="002629AD" w:rsidP="0078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6E" w:rsidRDefault="0078316E">
    <w:pPr>
      <w:pStyle w:val="Nagwek"/>
    </w:pPr>
    <w:r>
      <w:rPr>
        <w:noProof/>
      </w:rPr>
      <w:drawing>
        <wp:inline distT="0" distB="0" distL="0" distR="0" wp14:anchorId="1D344E83" wp14:editId="7AB4C1C4">
          <wp:extent cx="5128260" cy="937260"/>
          <wp:effectExtent l="0" t="0" r="0" b="0"/>
          <wp:docPr id="1" name="Obraz 1" descr="Logotypy projektu, z którego realizowany jest przedmiot zamówienia z pozycji numer 7 - Załącznik numer 3 do SW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6E"/>
    <w:rsid w:val="002629AD"/>
    <w:rsid w:val="0078316E"/>
    <w:rsid w:val="00E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54D"/>
  <w15:chartTrackingRefBased/>
  <w15:docId w15:val="{5A7FA1DE-3614-453A-9017-1A6BF04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16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31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16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16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8316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831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</cp:revision>
  <dcterms:created xsi:type="dcterms:W3CDTF">2021-11-17T11:48:00Z</dcterms:created>
  <dcterms:modified xsi:type="dcterms:W3CDTF">2021-11-17T11:53:00Z</dcterms:modified>
</cp:coreProperties>
</file>