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E2" w:rsidRPr="00C721E2" w:rsidRDefault="00C721E2" w:rsidP="00C721E2">
      <w:pPr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 xml:space="preserve">Nr sprawy </w:t>
      </w:r>
      <w:r>
        <w:rPr>
          <w:rFonts w:ascii="Arial" w:hAnsi="Arial" w:cs="Arial"/>
        </w:rPr>
        <w:t>19</w:t>
      </w:r>
      <w:r w:rsidRPr="00C721E2">
        <w:rPr>
          <w:rFonts w:ascii="Arial" w:hAnsi="Arial" w:cs="Arial"/>
        </w:rPr>
        <w:t>/2023</w:t>
      </w:r>
    </w:p>
    <w:p w:rsidR="00C721E2" w:rsidRPr="00C721E2" w:rsidRDefault="00C721E2" w:rsidP="00C721E2">
      <w:pPr>
        <w:ind w:left="1854" w:hanging="360"/>
        <w:jc w:val="right"/>
        <w:rPr>
          <w:rFonts w:ascii="Arial" w:hAnsi="Arial" w:cs="Arial"/>
        </w:rPr>
      </w:pPr>
      <w:r w:rsidRPr="00C721E2">
        <w:rPr>
          <w:rFonts w:ascii="Arial" w:hAnsi="Arial" w:cs="Arial"/>
        </w:rPr>
        <w:t xml:space="preserve">Szczecin, dnia </w:t>
      </w:r>
      <w:r>
        <w:rPr>
          <w:rFonts w:ascii="Arial" w:hAnsi="Arial" w:cs="Arial"/>
        </w:rPr>
        <w:t>18 kwietnia</w:t>
      </w:r>
      <w:r w:rsidRPr="00C721E2">
        <w:rPr>
          <w:rFonts w:ascii="Arial" w:hAnsi="Arial" w:cs="Arial"/>
        </w:rPr>
        <w:t xml:space="preserve">  2023 r.</w:t>
      </w:r>
    </w:p>
    <w:p w:rsidR="00C721E2" w:rsidRPr="00C721E2" w:rsidRDefault="00C721E2" w:rsidP="00C721E2">
      <w:pPr>
        <w:jc w:val="both"/>
        <w:rPr>
          <w:rFonts w:ascii="Arial" w:hAnsi="Arial" w:cs="Arial"/>
          <w:b/>
        </w:rPr>
      </w:pPr>
    </w:p>
    <w:p w:rsidR="00C721E2" w:rsidRDefault="00C721E2" w:rsidP="00C721E2">
      <w:pPr>
        <w:ind w:left="3540" w:firstLine="429"/>
        <w:jc w:val="right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>Wykonawcy uczestniczący w postępowaniu</w:t>
      </w:r>
    </w:p>
    <w:p w:rsidR="00C721E2" w:rsidRPr="00C721E2" w:rsidRDefault="00C721E2" w:rsidP="00C721E2">
      <w:pPr>
        <w:ind w:left="3540" w:firstLine="429"/>
        <w:jc w:val="both"/>
        <w:rPr>
          <w:rFonts w:ascii="Arial" w:hAnsi="Arial" w:cs="Arial"/>
          <w:b/>
        </w:rPr>
      </w:pPr>
    </w:p>
    <w:p w:rsidR="00C721E2" w:rsidRPr="00B127D4" w:rsidRDefault="00C721E2" w:rsidP="00C721E2">
      <w:pPr>
        <w:spacing w:after="100" w:afterAutospacing="1"/>
        <w:jc w:val="both"/>
        <w:rPr>
          <w:rFonts w:ascii="Arial" w:eastAsia="Calibri" w:hAnsi="Arial" w:cs="Arial"/>
        </w:rPr>
      </w:pPr>
      <w:r w:rsidRPr="00C721E2">
        <w:rPr>
          <w:rFonts w:ascii="Arial" w:hAnsi="Arial" w:cs="Arial"/>
        </w:rPr>
        <w:t xml:space="preserve">Dotyczy postępowania prowadzonego w trybie przetargu nieograniczonego pn.: </w:t>
      </w:r>
      <w:r w:rsidRPr="00B127D4">
        <w:rPr>
          <w:rFonts w:ascii="Arial" w:eastAsia="Calibri" w:hAnsi="Arial" w:cs="Arial"/>
          <w:b/>
        </w:rPr>
        <w:t xml:space="preserve">Wymiana sieci wodociągowej metodą crackingu statycznego w ul. Bohaterów Warszawy </w:t>
      </w:r>
      <w:r>
        <w:rPr>
          <w:rFonts w:ascii="Arial" w:eastAsia="Calibri" w:hAnsi="Arial" w:cs="Arial"/>
          <w:b/>
        </w:rPr>
        <w:t xml:space="preserve">                          </w:t>
      </w:r>
      <w:r w:rsidRPr="00B127D4">
        <w:rPr>
          <w:rFonts w:ascii="Arial" w:eastAsia="Calibri" w:hAnsi="Arial" w:cs="Arial"/>
          <w:b/>
        </w:rPr>
        <w:t>- w pobliżu skweru im. Michała Doliwo-Dobrowolskiego w Szczecinie</w:t>
      </w:r>
      <w:r>
        <w:rPr>
          <w:rFonts w:ascii="Arial" w:eastAsia="Calibri" w:hAnsi="Arial" w:cs="Arial"/>
        </w:rPr>
        <w:t>.</w:t>
      </w:r>
      <w:bookmarkStart w:id="0" w:name="_GoBack"/>
      <w:bookmarkEnd w:id="0"/>
    </w:p>
    <w:p w:rsidR="00C721E2" w:rsidRPr="00C721E2" w:rsidRDefault="00C721E2" w:rsidP="00C721E2">
      <w:pPr>
        <w:jc w:val="both"/>
        <w:rPr>
          <w:rFonts w:ascii="Arial" w:hAnsi="Arial" w:cs="Arial"/>
        </w:rPr>
      </w:pPr>
    </w:p>
    <w:p w:rsidR="00C721E2" w:rsidRPr="00C721E2" w:rsidRDefault="00C721E2" w:rsidP="00C721E2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</w:rPr>
        <w:t xml:space="preserve">Zamawiający, Zakład Wodociągów i Kanalizacji Sp. z o.o. w Szczecinie na podstawie Rozdziału X pkt </w:t>
      </w:r>
      <w:r>
        <w:rPr>
          <w:rFonts w:ascii="Arial" w:hAnsi="Arial" w:cs="Arial"/>
        </w:rPr>
        <w:t>5</w:t>
      </w:r>
      <w:r w:rsidRPr="00C721E2">
        <w:rPr>
          <w:rFonts w:ascii="Arial" w:hAnsi="Arial" w:cs="Arial"/>
        </w:rPr>
        <w:t xml:space="preserve"> SWZ udostępnia treść pytań, które wpłynęły w postępowaniu wraz                          z odpowiedziami:</w:t>
      </w:r>
    </w:p>
    <w:p w:rsidR="00C721E2" w:rsidRPr="00C721E2" w:rsidRDefault="00C721E2" w:rsidP="00C721E2">
      <w:pPr>
        <w:spacing w:after="0" w:line="240" w:lineRule="auto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>Pytanie nr 1</w:t>
      </w:r>
    </w:p>
    <w:p w:rsidR="00F7749E" w:rsidRPr="00C721E2" w:rsidRDefault="00471793" w:rsidP="00C721E2">
      <w:pPr>
        <w:spacing w:after="0" w:line="240" w:lineRule="auto"/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 xml:space="preserve">Dzień dobry, w związku z informacją w Rozdz. XI pkt.1 o tym, że koszt opracowania i uzgodnienia projektu czasowej organizacji ruchu na czas prowadzenia robót jest po stronie Zamawiającego, prosimy o zamieszczenie na stronie przedmiotowego projektu organizacji ruchu. Jest on niezbędny do oszacowania kosztów zajęć. </w:t>
      </w:r>
    </w:p>
    <w:p w:rsidR="00C721E2" w:rsidRDefault="00C721E2" w:rsidP="00C721E2">
      <w:pPr>
        <w:spacing w:after="0" w:line="240" w:lineRule="auto"/>
        <w:jc w:val="both"/>
        <w:rPr>
          <w:rFonts w:ascii="Arial" w:hAnsi="Arial" w:cs="Arial"/>
          <w:b/>
        </w:rPr>
      </w:pPr>
    </w:p>
    <w:p w:rsidR="00C721E2" w:rsidRPr="00C721E2" w:rsidRDefault="00D643FD" w:rsidP="00C721E2">
      <w:pPr>
        <w:spacing w:after="0" w:line="240" w:lineRule="auto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>Od</w:t>
      </w:r>
      <w:r w:rsidR="00C721E2" w:rsidRPr="00C721E2">
        <w:rPr>
          <w:rFonts w:ascii="Arial" w:hAnsi="Arial" w:cs="Arial"/>
          <w:b/>
        </w:rPr>
        <w:t>powiedź nr 1</w:t>
      </w:r>
    </w:p>
    <w:p w:rsidR="00D643FD" w:rsidRPr="00C721E2" w:rsidRDefault="00D643FD" w:rsidP="00C721E2">
      <w:pPr>
        <w:spacing w:after="0" w:line="240" w:lineRule="auto"/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>Zamawiający zamieszcza zatwierdzony Projekt Tymczasowej Organizacji Ruchu.</w:t>
      </w:r>
    </w:p>
    <w:p w:rsidR="00C24585" w:rsidRPr="00C721E2" w:rsidRDefault="00C24585" w:rsidP="00C721E2">
      <w:pPr>
        <w:spacing w:after="0" w:line="240" w:lineRule="auto"/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>Wykonawca</w:t>
      </w:r>
      <w:r w:rsidR="00852CBE" w:rsidRPr="00C721E2">
        <w:rPr>
          <w:rFonts w:ascii="Arial" w:hAnsi="Arial" w:cs="Arial"/>
        </w:rPr>
        <w:t xml:space="preserve"> robót</w:t>
      </w:r>
      <w:r w:rsidRPr="00C721E2">
        <w:rPr>
          <w:rFonts w:ascii="Arial" w:hAnsi="Arial" w:cs="Arial"/>
        </w:rPr>
        <w:t xml:space="preserve"> może również opracować i zatwierdzić Projekt Organizacji Ruchu we własnym zakresie.</w:t>
      </w:r>
    </w:p>
    <w:p w:rsidR="00C721E2" w:rsidRDefault="00C721E2" w:rsidP="00C721E2">
      <w:pPr>
        <w:spacing w:after="0" w:line="240" w:lineRule="auto"/>
        <w:jc w:val="both"/>
        <w:rPr>
          <w:rFonts w:ascii="Arial" w:hAnsi="Arial" w:cs="Arial"/>
          <w:b/>
        </w:rPr>
      </w:pPr>
    </w:p>
    <w:p w:rsidR="00C721E2" w:rsidRPr="00C721E2" w:rsidRDefault="00C721E2" w:rsidP="00C721E2">
      <w:pPr>
        <w:spacing w:after="0" w:line="240" w:lineRule="auto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</w:p>
    <w:p w:rsidR="00471793" w:rsidRDefault="00471793" w:rsidP="00C721E2">
      <w:pPr>
        <w:spacing w:after="0" w:line="240" w:lineRule="auto"/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 xml:space="preserve">Prosimy o odpowiedź na pytanie: Czy Zamawiający przeanalizował możliwość wykonania wymiany wodociągu metodą crackingu statycznego, mając na uwadze obszar oddziaływania gruntu tj. 35 cm wokół rury ? Informujemy, że jeżeli w pobliżu istniejącego wodociągu, w tym obszarze występują inne instalacje lub krzyżują się w tym obszarze z wodociągiem inne instalacje np. kamionkowe, żeliwne, itd., to mogą pod wpływem rozpieranego gruntu zostać uszkodzone. </w:t>
      </w:r>
    </w:p>
    <w:p w:rsidR="00C721E2" w:rsidRPr="00C721E2" w:rsidRDefault="00C721E2" w:rsidP="00C721E2">
      <w:pPr>
        <w:spacing w:after="0" w:line="240" w:lineRule="auto"/>
        <w:jc w:val="both"/>
        <w:rPr>
          <w:rFonts w:ascii="Arial" w:hAnsi="Arial" w:cs="Arial"/>
        </w:rPr>
      </w:pPr>
    </w:p>
    <w:p w:rsidR="00C721E2" w:rsidRPr="00C721E2" w:rsidRDefault="00C721E2" w:rsidP="00C721E2">
      <w:pPr>
        <w:spacing w:after="0" w:line="240" w:lineRule="auto"/>
        <w:jc w:val="both"/>
        <w:rPr>
          <w:rFonts w:ascii="Arial" w:hAnsi="Arial" w:cs="Arial"/>
          <w:b/>
        </w:rPr>
      </w:pPr>
      <w:r w:rsidRPr="00C721E2">
        <w:rPr>
          <w:rFonts w:ascii="Arial" w:hAnsi="Arial" w:cs="Arial"/>
          <w:b/>
        </w:rPr>
        <w:t xml:space="preserve">Odpowiedź nr </w:t>
      </w:r>
      <w:r>
        <w:rPr>
          <w:rFonts w:ascii="Arial" w:hAnsi="Arial" w:cs="Arial"/>
          <w:b/>
        </w:rPr>
        <w:t>2</w:t>
      </w:r>
    </w:p>
    <w:p w:rsidR="005A7D78" w:rsidRPr="00C721E2" w:rsidRDefault="00D643FD" w:rsidP="00C721E2">
      <w:pPr>
        <w:spacing w:after="0" w:line="240" w:lineRule="auto"/>
        <w:jc w:val="both"/>
        <w:rPr>
          <w:rFonts w:ascii="Arial" w:hAnsi="Arial" w:cs="Arial"/>
        </w:rPr>
      </w:pPr>
      <w:r w:rsidRPr="00C721E2">
        <w:rPr>
          <w:rFonts w:ascii="Arial" w:hAnsi="Arial" w:cs="Arial"/>
        </w:rPr>
        <w:t>Tak, Zamawiający przeanalizował możliwość wymiany wodociąg</w:t>
      </w:r>
      <w:r w:rsidR="00C24585" w:rsidRPr="00C721E2">
        <w:rPr>
          <w:rFonts w:ascii="Arial" w:hAnsi="Arial" w:cs="Arial"/>
        </w:rPr>
        <w:t>u metodą crackingu statycznego. J</w:t>
      </w:r>
      <w:r w:rsidRPr="00C721E2">
        <w:rPr>
          <w:rFonts w:ascii="Arial" w:hAnsi="Arial" w:cs="Arial"/>
        </w:rPr>
        <w:t>ednocześnie zwraca</w:t>
      </w:r>
      <w:r w:rsidR="00C24585" w:rsidRPr="00C721E2">
        <w:rPr>
          <w:rFonts w:ascii="Arial" w:hAnsi="Arial" w:cs="Arial"/>
        </w:rPr>
        <w:t>my</w:t>
      </w:r>
      <w:r w:rsidRPr="00C721E2">
        <w:rPr>
          <w:rFonts w:ascii="Arial" w:hAnsi="Arial" w:cs="Arial"/>
        </w:rPr>
        <w:t xml:space="preserve"> uwagę na przebiegające uzbrojenie podziemne w postaci k</w:t>
      </w:r>
      <w:r w:rsidR="00C24585" w:rsidRPr="00C721E2">
        <w:rPr>
          <w:rFonts w:ascii="Arial" w:hAnsi="Arial" w:cs="Arial"/>
        </w:rPr>
        <w:t>abla energetycznego</w:t>
      </w:r>
      <w:r w:rsidRPr="00C721E2">
        <w:rPr>
          <w:rFonts w:ascii="Arial" w:hAnsi="Arial" w:cs="Arial"/>
        </w:rPr>
        <w:t xml:space="preserve"> </w:t>
      </w:r>
      <w:r w:rsidR="00C24585" w:rsidRPr="00C721E2">
        <w:rPr>
          <w:rFonts w:ascii="Arial" w:hAnsi="Arial" w:cs="Arial"/>
        </w:rPr>
        <w:t xml:space="preserve">(wzdłuż wymienianego wodociągu) </w:t>
      </w:r>
      <w:r w:rsidRPr="00C721E2">
        <w:rPr>
          <w:rFonts w:ascii="Arial" w:hAnsi="Arial" w:cs="Arial"/>
        </w:rPr>
        <w:t xml:space="preserve">oraz gazociągu </w:t>
      </w:r>
      <w:r w:rsidR="00C24585" w:rsidRPr="00C721E2">
        <w:rPr>
          <w:rFonts w:ascii="Arial" w:hAnsi="Arial" w:cs="Arial"/>
        </w:rPr>
        <w:t>Dn100 w rejonie ul. Bema. Zgodnie z Rozdziałem II OPZ „</w:t>
      </w:r>
      <w:r w:rsidR="00BF27A0" w:rsidRPr="00C721E2">
        <w:rPr>
          <w:rFonts w:ascii="Arial" w:hAnsi="Arial" w:cs="Arial"/>
        </w:rPr>
        <w:t xml:space="preserve">Preferowaną metodą przez Zamawiającego jest metoda </w:t>
      </w:r>
      <w:proofErr w:type="spellStart"/>
      <w:r w:rsidR="00BF27A0" w:rsidRPr="00C721E2">
        <w:rPr>
          <w:rFonts w:ascii="Arial" w:hAnsi="Arial" w:cs="Arial"/>
        </w:rPr>
        <w:t>bezwykopow</w:t>
      </w:r>
      <w:r w:rsidR="00C721E2">
        <w:rPr>
          <w:rFonts w:ascii="Arial" w:hAnsi="Arial" w:cs="Arial"/>
        </w:rPr>
        <w:t>ą</w:t>
      </w:r>
      <w:proofErr w:type="spellEnd"/>
      <w:r w:rsidR="00BF27A0" w:rsidRPr="00C721E2">
        <w:rPr>
          <w:rFonts w:ascii="Arial" w:hAnsi="Arial" w:cs="Arial"/>
        </w:rPr>
        <w:t xml:space="preserve"> – cracking statyczny. </w:t>
      </w:r>
      <w:r w:rsidR="00C24585" w:rsidRPr="00C721E2">
        <w:rPr>
          <w:rFonts w:ascii="Arial" w:hAnsi="Arial" w:cs="Arial"/>
        </w:rPr>
        <w:t xml:space="preserve">W przypadku braku technicznych możliwości wykonania prac </w:t>
      </w:r>
      <w:proofErr w:type="spellStart"/>
      <w:r w:rsidR="00C24585" w:rsidRPr="00C721E2">
        <w:rPr>
          <w:rFonts w:ascii="Arial" w:hAnsi="Arial" w:cs="Arial"/>
        </w:rPr>
        <w:t>bezwykopowo</w:t>
      </w:r>
      <w:proofErr w:type="spellEnd"/>
      <w:r w:rsidR="00C24585" w:rsidRPr="00C721E2">
        <w:rPr>
          <w:rFonts w:ascii="Arial" w:hAnsi="Arial" w:cs="Arial"/>
        </w:rPr>
        <w:t>, dopuszcza się wymianę metodami wykopowymi”.</w:t>
      </w:r>
      <w:r w:rsidR="00BF27A0" w:rsidRPr="00C721E2">
        <w:rPr>
          <w:rFonts w:ascii="Arial" w:hAnsi="Arial" w:cs="Arial"/>
        </w:rPr>
        <w:t xml:space="preserve"> </w:t>
      </w:r>
    </w:p>
    <w:p w:rsidR="00C24585" w:rsidRPr="00C721E2" w:rsidRDefault="00C24585" w:rsidP="00C721E2">
      <w:pPr>
        <w:spacing w:after="0" w:line="240" w:lineRule="auto"/>
        <w:jc w:val="both"/>
        <w:rPr>
          <w:rFonts w:ascii="Arial" w:hAnsi="Arial" w:cs="Arial"/>
        </w:rPr>
      </w:pPr>
    </w:p>
    <w:sectPr w:rsidR="00C24585" w:rsidRPr="00C7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93"/>
    <w:rsid w:val="000C4E65"/>
    <w:rsid w:val="00471793"/>
    <w:rsid w:val="005A7D78"/>
    <w:rsid w:val="00852CBE"/>
    <w:rsid w:val="00BF27A0"/>
    <w:rsid w:val="00C24585"/>
    <w:rsid w:val="00C721E2"/>
    <w:rsid w:val="00D643FD"/>
    <w:rsid w:val="00F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6B02"/>
  <w15:chartTrackingRefBased/>
  <w15:docId w15:val="{36750B0E-A041-41B7-8D25-F4458D9B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17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Agnieszka Skotnicka</cp:lastModifiedBy>
  <cp:revision>3</cp:revision>
  <cp:lastPrinted>2023-04-18T05:34:00Z</cp:lastPrinted>
  <dcterms:created xsi:type="dcterms:W3CDTF">2023-04-18T07:07:00Z</dcterms:created>
  <dcterms:modified xsi:type="dcterms:W3CDTF">2023-04-18T07:14:00Z</dcterms:modified>
</cp:coreProperties>
</file>