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3C0B" w14:textId="72975C1F" w:rsidR="00DE6D81" w:rsidRDefault="001B0279" w:rsidP="001B02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3</w:t>
      </w:r>
    </w:p>
    <w:p w14:paraId="33B5FF08" w14:textId="77777777" w:rsidR="001B0279" w:rsidRDefault="001B0279" w:rsidP="001B02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E06AC8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nakładów inwestycyjnych poniesionych przez KOPSN w Garwolinie związanych z rozbudową i przebudową budynku w okresie 2015-2016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6D4D01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FEABD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-nadbudowa obiektu o poddasze użytkowe,</w:t>
      </w:r>
    </w:p>
    <w:p w14:paraId="404D4A86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w budynku własnej kotłowni na paliwo gazowe (w nadbudowanej kondygnacji użytkowego poddasza),</w:t>
      </w:r>
    </w:p>
    <w:p w14:paraId="7030C5CD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montaż wewnątrz budynku dźwigu osobowego,</w:t>
      </w:r>
    </w:p>
    <w:p w14:paraId="1A21427C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awaryjnego zasilania elektrycznego dla uniezależnienia</w:t>
      </w:r>
    </w:p>
    <w:p w14:paraId="09005003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energetycznego ośrodka od zewnętrznych podmiotów (agregat prądotwórczy 130 kVA w zabudowie ochronnej zlokalizowany w południowo – wschodniej części działki)</w:t>
      </w:r>
    </w:p>
    <w:p w14:paraId="6C0A4912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22A67" w14:textId="77777777" w:rsidR="00DE6D81" w:rsidRDefault="00A3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powyższymi pracami wykonano:</w:t>
      </w:r>
    </w:p>
    <w:p w14:paraId="25419CCB" w14:textId="74D40D5C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Stropy i podciągi,</w:t>
      </w:r>
    </w:p>
    <w:p w14:paraId="6128D662" w14:textId="061175AA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Klatkę schodową,</w:t>
      </w:r>
    </w:p>
    <w:p w14:paraId="2867D357" w14:textId="46535C58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Fundamenty pod szyb windowy,</w:t>
      </w:r>
      <w:r w:rsidR="008B3B14">
        <w:rPr>
          <w:rFonts w:ascii="Times New Roman" w:hAnsi="Times New Roman" w:cs="Times New Roman"/>
          <w:sz w:val="24"/>
          <w:szCs w:val="24"/>
        </w:rPr>
        <w:t xml:space="preserve"> sz</w:t>
      </w:r>
      <w:r w:rsidR="008B3B14" w:rsidRPr="008B3B14">
        <w:rPr>
          <w:rFonts w:ascii="Times New Roman" w:hAnsi="Times New Roman" w:cs="Times New Roman"/>
          <w:sz w:val="24"/>
          <w:szCs w:val="24"/>
        </w:rPr>
        <w:t>yb</w:t>
      </w:r>
      <w:r w:rsidRPr="008B3B14">
        <w:rPr>
          <w:rFonts w:ascii="Times New Roman" w:hAnsi="Times New Roman" w:cs="Times New Roman"/>
          <w:sz w:val="24"/>
          <w:szCs w:val="24"/>
        </w:rPr>
        <w:t xml:space="preserve"> windowy wraz urządzeniem windy</w:t>
      </w:r>
    </w:p>
    <w:p w14:paraId="32236A14" w14:textId="22ABAE0D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Kotłownię wraz z wyposażeniem</w:t>
      </w:r>
    </w:p>
    <w:p w14:paraId="13A940F5" w14:textId="66215B24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Budynek agregatu wraz z agregatem</w:t>
      </w:r>
    </w:p>
    <w:p w14:paraId="7836A83A" w14:textId="6A1BE871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Ściany zewnętrzne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="008B3B14">
        <w:rPr>
          <w:rFonts w:ascii="Times New Roman" w:hAnsi="Times New Roman" w:cs="Times New Roman"/>
          <w:sz w:val="24"/>
          <w:szCs w:val="24"/>
        </w:rPr>
        <w:t>ś</w:t>
      </w:r>
      <w:r w:rsidRPr="008B3B14">
        <w:rPr>
          <w:rFonts w:ascii="Times New Roman" w:hAnsi="Times New Roman" w:cs="Times New Roman"/>
          <w:sz w:val="24"/>
          <w:szCs w:val="24"/>
        </w:rPr>
        <w:t>ciany wewnętrzne</w:t>
      </w:r>
      <w:r w:rsidR="008B3B14">
        <w:rPr>
          <w:rFonts w:ascii="Times New Roman" w:hAnsi="Times New Roman" w:cs="Times New Roman"/>
          <w:sz w:val="24"/>
          <w:szCs w:val="24"/>
        </w:rPr>
        <w:t xml:space="preserve"> na poddaszu</w:t>
      </w:r>
    </w:p>
    <w:p w14:paraId="40D9F109" w14:textId="4BB12C03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Więźbę dachową wraz z poszyciem dachu</w:t>
      </w:r>
    </w:p>
    <w:p w14:paraId="0400CA87" w14:textId="66F25DAF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Przebudowę kominów i kanałów wentylacyjnych.</w:t>
      </w:r>
    </w:p>
    <w:p w14:paraId="2D6651DE" w14:textId="7B00E04E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 xml:space="preserve"> Zamontowanie nadproży drzwiowych</w:t>
      </w:r>
    </w:p>
    <w:p w14:paraId="495F8DA9" w14:textId="779F6090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Podłogi oraz posadzki</w:t>
      </w:r>
    </w:p>
    <w:p w14:paraId="71CA6854" w14:textId="4C325A27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Wykonanie tynków wewnętrznych i zewnętrznych wraz z powłokami malarskimi</w:t>
      </w:r>
    </w:p>
    <w:p w14:paraId="7D1159D8" w14:textId="42B95C70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Stolarkę drzwiową i okienną</w:t>
      </w:r>
    </w:p>
    <w:p w14:paraId="56F99186" w14:textId="581B5CD6" w:rsidR="00DE6D81" w:rsidRPr="008B3B14" w:rsidRDefault="00A33DB0" w:rsidP="008B3B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14">
        <w:rPr>
          <w:rFonts w:ascii="Times New Roman" w:hAnsi="Times New Roman" w:cs="Times New Roman"/>
          <w:sz w:val="24"/>
          <w:szCs w:val="24"/>
        </w:rPr>
        <w:t>Instalacje wewnętrzne wody i kanalizacji,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>centralnego ogrzewania wraz z modernizacją węzła cieplnego,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>klimatyzacji,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 xml:space="preserve"> elektrycznego oświetlenia ogólnego i gniazd wtykowych ogólnych,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>sygnalizacji pożaru,</w:t>
      </w:r>
      <w:r w:rsid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>systemu kontroli dostępu,</w:t>
      </w:r>
      <w:r w:rsidR="008B3B14" w:rsidRPr="008B3B14">
        <w:rPr>
          <w:rFonts w:ascii="Times New Roman" w:hAnsi="Times New Roman" w:cs="Times New Roman"/>
          <w:sz w:val="24"/>
          <w:szCs w:val="24"/>
        </w:rPr>
        <w:t xml:space="preserve"> </w:t>
      </w:r>
      <w:r w:rsidRPr="008B3B14">
        <w:rPr>
          <w:rFonts w:ascii="Times New Roman" w:hAnsi="Times New Roman" w:cs="Times New Roman"/>
          <w:sz w:val="24"/>
          <w:szCs w:val="24"/>
        </w:rPr>
        <w:t>sygnalizacji włamania i napadu, telewizji przemysłowej, sieci strukturalne</w:t>
      </w:r>
    </w:p>
    <w:p w14:paraId="3F50AEB3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AEDE2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BD4E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F611B" w14:textId="77777777" w:rsidR="00DE6D81" w:rsidRDefault="00DE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8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2728" w14:textId="77777777" w:rsidR="00FB1013" w:rsidRDefault="00FB1013" w:rsidP="001B0279">
      <w:pPr>
        <w:spacing w:after="0" w:line="240" w:lineRule="auto"/>
      </w:pPr>
      <w:r>
        <w:separator/>
      </w:r>
    </w:p>
  </w:endnote>
  <w:endnote w:type="continuationSeparator" w:id="0">
    <w:p w14:paraId="5A08255F" w14:textId="77777777" w:rsidR="00FB1013" w:rsidRDefault="00FB1013" w:rsidP="001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EA3C" w14:textId="77777777" w:rsidR="00FB1013" w:rsidRDefault="00FB1013" w:rsidP="001B0279">
      <w:pPr>
        <w:spacing w:after="0" w:line="240" w:lineRule="auto"/>
      </w:pPr>
      <w:r>
        <w:separator/>
      </w:r>
    </w:p>
  </w:footnote>
  <w:footnote w:type="continuationSeparator" w:id="0">
    <w:p w14:paraId="03E6ECC8" w14:textId="77777777" w:rsidR="00FB1013" w:rsidRDefault="00FB1013" w:rsidP="001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7361" w14:textId="5C35FE32" w:rsidR="001B0279" w:rsidRPr="001B0279" w:rsidRDefault="001B0279">
    <w:pPr>
      <w:pStyle w:val="Nagwek"/>
      <w:rPr>
        <w:rFonts w:hint="eastAsia"/>
        <w:sz w:val="20"/>
        <w:szCs w:val="20"/>
      </w:rPr>
    </w:pPr>
    <w:r w:rsidRPr="001B0279">
      <w:rPr>
        <w:sz w:val="20"/>
        <w:szCs w:val="20"/>
      </w:rPr>
      <w:t>KOPSN/ZO17/2021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561"/>
    <w:multiLevelType w:val="hybridMultilevel"/>
    <w:tmpl w:val="3300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81"/>
    <w:rsid w:val="001B0279"/>
    <w:rsid w:val="008B3B14"/>
    <w:rsid w:val="00A33DB0"/>
    <w:rsid w:val="00D403C7"/>
    <w:rsid w:val="00DE6D81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8330"/>
  <w15:docId w15:val="{31F54B0C-F32D-43ED-B9A3-92116C2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3B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2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Kukuła</dc:creator>
  <dc:description/>
  <cp:lastModifiedBy>JKW</cp:lastModifiedBy>
  <cp:revision>3</cp:revision>
  <cp:lastPrinted>2021-03-08T09:40:00Z</cp:lastPrinted>
  <dcterms:created xsi:type="dcterms:W3CDTF">2021-12-28T12:03:00Z</dcterms:created>
  <dcterms:modified xsi:type="dcterms:W3CDTF">2021-12-28T12:03:00Z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