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89FCB" w14:textId="12B632DC" w:rsidR="00FE1198" w:rsidRDefault="00BA398C" w:rsidP="002852AE">
      <w:pPr>
        <w:contextualSpacing/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Opis przedmiotu zamówienia </w:t>
      </w:r>
      <w:r w:rsidR="002852AE">
        <w:rPr>
          <w:rFonts w:cstheme="minorHAnsi"/>
          <w:b/>
        </w:rPr>
        <w:t xml:space="preserve">                                                                      Załącznik nr 9 do SWZ</w:t>
      </w:r>
    </w:p>
    <w:p w14:paraId="3E67036A" w14:textId="77777777" w:rsidR="00FE1198" w:rsidRDefault="00FE1198">
      <w:pPr>
        <w:contextualSpacing/>
        <w:jc w:val="center"/>
        <w:rPr>
          <w:rFonts w:cstheme="minorHAnsi"/>
          <w:b/>
        </w:rPr>
      </w:pPr>
    </w:p>
    <w:tbl>
      <w:tblPr>
        <w:tblW w:w="15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4729"/>
      </w:tblGrid>
      <w:tr w:rsidR="00FE1198" w14:paraId="44F5F88A" w14:textId="77777777">
        <w:trPr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vAlign w:val="center"/>
          </w:tcPr>
          <w:p w14:paraId="10FADD17" w14:textId="77777777" w:rsidR="00FE1198" w:rsidRDefault="00BA398C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Times New Roman" w:cstheme="minorHAnsi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1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</w:tcPr>
          <w:p w14:paraId="03007E32" w14:textId="77777777" w:rsidR="00FE1198" w:rsidRDefault="00FE119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theme="minorHAnsi"/>
                <w:b/>
                <w:bCs/>
                <w:color w:val="FFFFFF"/>
                <w:vertAlign w:val="superscript"/>
                <w:lang w:eastAsia="pl-PL"/>
              </w:rPr>
            </w:pPr>
          </w:p>
        </w:tc>
      </w:tr>
      <w:tr w:rsidR="00FE1198" w14:paraId="3BEF8FD0" w14:textId="77777777">
        <w:trPr>
          <w:trHeight w:val="309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C9EB4" w14:textId="77777777" w:rsidR="00FE1198" w:rsidRDefault="00FE1198">
            <w:pPr>
              <w:widowControl w:val="0"/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6491B" w14:textId="069FAF72" w:rsidR="00FE1198" w:rsidRPr="00021A62" w:rsidRDefault="00BA398C" w:rsidP="00021A62">
            <w:pPr>
              <w:widowControl w:val="0"/>
              <w:tabs>
                <w:tab w:val="left" w:pos="1275"/>
              </w:tabs>
              <w:rPr>
                <w:rFonts w:ascii="Calibri" w:hAnsi="Calibri"/>
              </w:rPr>
            </w:pPr>
            <w:r>
              <w:rPr>
                <w:rFonts w:cstheme="minorHAnsi"/>
                <w:b/>
              </w:rPr>
              <w:t>System audio video z monitorem interaktywnym i akcesoriami</w:t>
            </w:r>
          </w:p>
        </w:tc>
      </w:tr>
      <w:tr w:rsidR="00FE1198" w14:paraId="48BEDA95" w14:textId="77777777">
        <w:trPr>
          <w:trHeight w:val="3808"/>
          <w:jc w:val="center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CF3E7" w14:textId="77777777" w:rsidR="00FE1198" w:rsidRDefault="00FE119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5E0DA" w14:textId="50CF8EBE" w:rsidR="00FE1198" w:rsidRDefault="00021A62">
            <w:pPr>
              <w:pStyle w:val="Akapitzlist"/>
              <w:widowControl w:val="0"/>
              <w:tabs>
                <w:tab w:val="left" w:pos="1275"/>
              </w:tabs>
              <w:ind w:left="0"/>
              <w:rPr>
                <w:rFonts w:ascii="Calibri" w:hAnsi="Calibri"/>
              </w:rPr>
            </w:pPr>
            <w:r>
              <w:rPr>
                <w:rFonts w:eastAsia="Calibri" w:cstheme="minorHAnsi"/>
                <w:b/>
                <w:color w:val="000000"/>
              </w:rPr>
              <w:t>1. Monitor interaktywny</w:t>
            </w:r>
          </w:p>
          <w:p w14:paraId="0E1FCF4F" w14:textId="77777777" w:rsidR="00FE1198" w:rsidRDefault="00BA398C">
            <w:pPr>
              <w:pStyle w:val="Bezodstpw"/>
              <w:widowControl w:val="0"/>
              <w:rPr>
                <w:rFonts w:ascii="Calibri" w:hAnsi="Calibri"/>
              </w:rPr>
            </w:pPr>
            <w:r>
              <w:rPr>
                <w:rFonts w:cs="Arial"/>
              </w:rPr>
              <w:t>Rozmiar ekranu(przekątna) 86”</w:t>
            </w:r>
          </w:p>
          <w:p w14:paraId="7560C171" w14:textId="77777777" w:rsidR="00FE1198" w:rsidRDefault="00BA398C">
            <w:pPr>
              <w:pStyle w:val="Bezodstpw"/>
              <w:widowControl w:val="0"/>
              <w:rPr>
                <w:rFonts w:ascii="Calibri" w:hAnsi="Calibri"/>
              </w:rPr>
            </w:pPr>
            <w:r>
              <w:rPr>
                <w:rFonts w:cs="Tahoma"/>
              </w:rPr>
              <w:t>Format monitora – 16:9.</w:t>
            </w:r>
          </w:p>
          <w:p w14:paraId="1BEA11A7" w14:textId="77777777" w:rsidR="00FE1198" w:rsidRDefault="00BA398C">
            <w:pPr>
              <w:pStyle w:val="Bezodstpw"/>
              <w:widowControl w:val="0"/>
              <w:rPr>
                <w:rFonts w:ascii="Calibri" w:hAnsi="Calibri"/>
              </w:rPr>
            </w:pPr>
            <w:r>
              <w:rPr>
                <w:rFonts w:cs="Tahoma"/>
              </w:rPr>
              <w:t>Waga – maksymalnie 68 kg.</w:t>
            </w:r>
          </w:p>
          <w:p w14:paraId="7DB3E20C" w14:textId="77777777" w:rsidR="00FE1198" w:rsidRDefault="00BA398C">
            <w:pPr>
              <w:pStyle w:val="Bezodstpw"/>
              <w:widowControl w:val="0"/>
              <w:rPr>
                <w:rFonts w:ascii="Calibri" w:hAnsi="Calibri"/>
              </w:rPr>
            </w:pPr>
            <w:r>
              <w:rPr>
                <w:rFonts w:cs="Tahoma"/>
              </w:rPr>
              <w:t>Jasność 400 cd/m</w:t>
            </w:r>
            <w:r>
              <w:rPr>
                <w:rFonts w:cs="Tahoma"/>
                <w:vertAlign w:val="superscript"/>
              </w:rPr>
              <w:t>2</w:t>
            </w:r>
            <w:r>
              <w:rPr>
                <w:rFonts w:cs="Tahoma"/>
              </w:rPr>
              <w:t>.</w:t>
            </w:r>
          </w:p>
          <w:p w14:paraId="78F3D0E7" w14:textId="77777777" w:rsidR="00FE1198" w:rsidRDefault="00BA398C">
            <w:pPr>
              <w:pStyle w:val="Bezodstpw"/>
              <w:widowControl w:val="0"/>
              <w:rPr>
                <w:rFonts w:ascii="Calibri" w:hAnsi="Calibri"/>
              </w:rPr>
            </w:pPr>
            <w:r>
              <w:rPr>
                <w:rFonts w:cs="Tahoma"/>
              </w:rPr>
              <w:t>Rozdzielczość matrycy 4K.</w:t>
            </w:r>
          </w:p>
          <w:p w14:paraId="3CA2395C" w14:textId="77777777" w:rsidR="00FE1198" w:rsidRDefault="00BA398C">
            <w:pPr>
              <w:pStyle w:val="Bezodstpw"/>
              <w:widowControl w:val="0"/>
              <w:rPr>
                <w:rFonts w:ascii="Calibri" w:hAnsi="Calibri"/>
              </w:rPr>
            </w:pPr>
            <w:r>
              <w:rPr>
                <w:rFonts w:cs="Tahoma"/>
              </w:rPr>
              <w:t>Żywotność matrycy min. 50 000 godz.</w:t>
            </w:r>
          </w:p>
          <w:p w14:paraId="367F599C" w14:textId="77777777" w:rsidR="00FE1198" w:rsidRDefault="00BA398C">
            <w:pPr>
              <w:pStyle w:val="Bezodstpw"/>
              <w:widowControl w:val="0"/>
              <w:rPr>
                <w:rFonts w:ascii="Calibri" w:hAnsi="Calibri"/>
              </w:rPr>
            </w:pPr>
            <w:r>
              <w:rPr>
                <w:rFonts w:cs="Tahoma"/>
              </w:rPr>
              <w:t>Czujnik natężenia światła pozwalający automatycznie dostosować jasność podświetlenia matrycy.</w:t>
            </w:r>
          </w:p>
          <w:p w14:paraId="4E9D91AF" w14:textId="77777777" w:rsidR="00FE1198" w:rsidRDefault="00BA398C">
            <w:pPr>
              <w:pStyle w:val="Bezodstpw"/>
              <w:widowControl w:val="0"/>
              <w:rPr>
                <w:rFonts w:ascii="Calibri" w:hAnsi="Calibri"/>
              </w:rPr>
            </w:pPr>
            <w:r>
              <w:rPr>
                <w:rFonts w:cs="Tahoma"/>
              </w:rPr>
              <w:t>Kąt widzenia 178 stopni.</w:t>
            </w:r>
          </w:p>
          <w:p w14:paraId="0DEAC284" w14:textId="77777777" w:rsidR="00FE1198" w:rsidRDefault="00BA398C">
            <w:pPr>
              <w:pStyle w:val="Bezodstpw"/>
              <w:widowControl w:val="0"/>
              <w:rPr>
                <w:rFonts w:ascii="Calibri" w:hAnsi="Calibri"/>
              </w:rPr>
            </w:pPr>
            <w:r>
              <w:rPr>
                <w:rFonts w:cs="Tahoma"/>
              </w:rPr>
              <w:t>Czas reakcji matrycy maksimum 8 ms.</w:t>
            </w:r>
          </w:p>
          <w:p w14:paraId="0234F090" w14:textId="77777777" w:rsidR="00FE1198" w:rsidRDefault="00BA398C">
            <w:pPr>
              <w:pStyle w:val="Bezodstpw"/>
              <w:widowControl w:val="0"/>
              <w:tabs>
                <w:tab w:val="center" w:pos="4536"/>
              </w:tabs>
              <w:rPr>
                <w:rFonts w:ascii="Calibri" w:hAnsi="Calibri"/>
              </w:rPr>
            </w:pPr>
            <w:r>
              <w:rPr>
                <w:rFonts w:cs="Tahoma"/>
              </w:rPr>
              <w:t>Wyświetlacz LCD z podświetleniem LED.</w:t>
            </w:r>
          </w:p>
          <w:p w14:paraId="43FD770A" w14:textId="1E0944EC" w:rsidR="00FE1198" w:rsidRDefault="00BA398C">
            <w:pPr>
              <w:pStyle w:val="Bezodstpw"/>
              <w:widowControl w:val="0"/>
              <w:rPr>
                <w:rFonts w:ascii="Calibri" w:hAnsi="Calibri"/>
              </w:rPr>
            </w:pPr>
            <w:r>
              <w:rPr>
                <w:rFonts w:cs="Tahoma"/>
              </w:rPr>
              <w:t>Wbudowane głośniki 2 x 20W.</w:t>
            </w:r>
          </w:p>
          <w:p w14:paraId="6DCC9359" w14:textId="77777777" w:rsidR="00FE1198" w:rsidRDefault="00BA398C">
            <w:pPr>
              <w:pStyle w:val="Bezodstpw"/>
              <w:widowControl w:val="0"/>
              <w:rPr>
                <w:rFonts w:ascii="Calibri" w:hAnsi="Calibri"/>
              </w:rPr>
            </w:pPr>
            <w:r>
              <w:rPr>
                <w:rFonts w:cs="Tahoma"/>
              </w:rPr>
              <w:t>Wbudowany w monitor komputer z system Android 11, pamięć operacyjna min. 4 GB DDR4, pamięć na dane i programy min. 32 GB.</w:t>
            </w:r>
          </w:p>
          <w:p w14:paraId="5C3DB092" w14:textId="77777777" w:rsidR="00FE1198" w:rsidRDefault="00BA398C">
            <w:pPr>
              <w:pStyle w:val="Bezodstpw"/>
              <w:widowControl w:val="0"/>
              <w:rPr>
                <w:rFonts w:ascii="Calibri" w:hAnsi="Calibri"/>
              </w:rPr>
            </w:pPr>
            <w:r>
              <w:t xml:space="preserve">      </w:t>
            </w:r>
            <w:bookmarkStart w:id="0" w:name="_Hlk24744937"/>
            <w:r>
              <w:rPr>
                <w:rFonts w:cs="Tahoma"/>
              </w:rPr>
              <w:t>Funkcje bez podłączonego komputera :</w:t>
            </w:r>
          </w:p>
          <w:p w14:paraId="45ABB8D1" w14:textId="77777777" w:rsidR="00FE1198" w:rsidRPr="00021A62" w:rsidRDefault="00BA398C">
            <w:pPr>
              <w:pStyle w:val="Bezodstpw"/>
              <w:widowControl w:val="0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021A62">
              <w:rPr>
                <w:rFonts w:cs="Tahoma"/>
              </w:rPr>
              <w:t xml:space="preserve">tryb </w:t>
            </w:r>
            <w:proofErr w:type="spellStart"/>
            <w:r w:rsidRPr="00021A62">
              <w:rPr>
                <w:rFonts w:cs="Tahoma"/>
              </w:rPr>
              <w:t>whiteboard</w:t>
            </w:r>
            <w:proofErr w:type="spellEnd"/>
            <w:r w:rsidRPr="00021A62">
              <w:rPr>
                <w:rFonts w:cs="Tahoma"/>
              </w:rPr>
              <w:t xml:space="preserve">, </w:t>
            </w:r>
          </w:p>
          <w:p w14:paraId="67DDF35A" w14:textId="77777777" w:rsidR="00FE1198" w:rsidRPr="00021A62" w:rsidRDefault="00BA398C">
            <w:pPr>
              <w:pStyle w:val="Bezodstpw"/>
              <w:widowControl w:val="0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021A62">
              <w:rPr>
                <w:rFonts w:cs="Tahoma"/>
              </w:rPr>
              <w:t>przeglądarka internetowa,</w:t>
            </w:r>
          </w:p>
          <w:p w14:paraId="48CDC432" w14:textId="77777777" w:rsidR="00FE1198" w:rsidRPr="00021A62" w:rsidRDefault="00BA398C">
            <w:pPr>
              <w:pStyle w:val="Bezodstpw"/>
              <w:widowControl w:val="0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021A62">
              <w:rPr>
                <w:rFonts w:cs="Tahoma"/>
              </w:rPr>
              <w:t xml:space="preserve">dzielenie notatek z </w:t>
            </w:r>
            <w:proofErr w:type="spellStart"/>
            <w:r w:rsidRPr="00021A62">
              <w:rPr>
                <w:rFonts w:cs="Tahoma"/>
              </w:rPr>
              <w:t>whiteboard</w:t>
            </w:r>
            <w:proofErr w:type="spellEnd"/>
            <w:r w:rsidRPr="00021A62">
              <w:rPr>
                <w:rFonts w:cs="Tahoma"/>
              </w:rPr>
              <w:t xml:space="preserve"> na urządzenia przenośnie lub komputery, </w:t>
            </w:r>
          </w:p>
          <w:p w14:paraId="18EC9FB6" w14:textId="77777777" w:rsidR="00FE1198" w:rsidRPr="00021A62" w:rsidRDefault="00BA398C">
            <w:pPr>
              <w:pStyle w:val="Bezodstpw"/>
              <w:widowControl w:val="0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021A62">
              <w:rPr>
                <w:rFonts w:cs="Tahoma"/>
              </w:rPr>
              <w:t xml:space="preserve">bezprzewodowe udostępnianie zawartości ekranu urządzenia przenośnego lub komputera (do czterech urządzeń jednocześnie), </w:t>
            </w:r>
          </w:p>
          <w:p w14:paraId="48B7D206" w14:textId="77777777" w:rsidR="00FE1198" w:rsidRPr="00021A62" w:rsidRDefault="00BA398C">
            <w:pPr>
              <w:pStyle w:val="Bezodstpw"/>
              <w:widowControl w:val="0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021A62">
              <w:rPr>
                <w:rFonts w:cs="Tahoma"/>
              </w:rPr>
              <w:t xml:space="preserve">bezprzewodowe wyświetlanie obrazu z kamery urządzenia przenośnego (z systemem Android) na monitorze, </w:t>
            </w:r>
          </w:p>
          <w:p w14:paraId="4F00FFE7" w14:textId="77777777" w:rsidR="00FE1198" w:rsidRPr="00021A62" w:rsidRDefault="00BA398C">
            <w:pPr>
              <w:pStyle w:val="Bezodstpw"/>
              <w:widowControl w:val="0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021A62">
              <w:rPr>
                <w:rFonts w:cs="Tahoma"/>
              </w:rPr>
              <w:t>sterowanie (obsługa, pisanie, zmazywanie adnotacji) monitorem z urządzenia przenośnego (z systemem Android),</w:t>
            </w:r>
          </w:p>
          <w:p w14:paraId="746624F2" w14:textId="77777777" w:rsidR="00FE1198" w:rsidRPr="00021A62" w:rsidRDefault="00BA398C">
            <w:pPr>
              <w:pStyle w:val="Bezodstpw"/>
              <w:widowControl w:val="0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021A62">
              <w:rPr>
                <w:rFonts w:cs="Tahoma"/>
              </w:rPr>
              <w:t xml:space="preserve">otwieranie i edycja plików (dokumentów): </w:t>
            </w:r>
            <w:proofErr w:type="spellStart"/>
            <w:r w:rsidRPr="00021A62">
              <w:rPr>
                <w:rFonts w:cs="Tahoma"/>
              </w:rPr>
              <w:t>doc</w:t>
            </w:r>
            <w:proofErr w:type="spellEnd"/>
            <w:r w:rsidRPr="00021A62">
              <w:rPr>
                <w:rFonts w:cs="Tahoma"/>
              </w:rPr>
              <w:t xml:space="preserve">, </w:t>
            </w:r>
            <w:proofErr w:type="spellStart"/>
            <w:r w:rsidRPr="00021A62">
              <w:rPr>
                <w:rFonts w:cs="Tahoma"/>
              </w:rPr>
              <w:t>docx</w:t>
            </w:r>
            <w:proofErr w:type="spellEnd"/>
            <w:r w:rsidRPr="00021A62">
              <w:rPr>
                <w:rFonts w:cs="Tahoma"/>
              </w:rPr>
              <w:t xml:space="preserve">, </w:t>
            </w:r>
            <w:proofErr w:type="spellStart"/>
            <w:r w:rsidRPr="00021A62">
              <w:rPr>
                <w:rFonts w:cs="Tahoma"/>
              </w:rPr>
              <w:t>dot</w:t>
            </w:r>
            <w:proofErr w:type="spellEnd"/>
            <w:r w:rsidRPr="00021A62">
              <w:rPr>
                <w:rFonts w:cs="Tahoma"/>
              </w:rPr>
              <w:t xml:space="preserve">, xls, </w:t>
            </w:r>
            <w:proofErr w:type="spellStart"/>
            <w:r w:rsidRPr="00021A62">
              <w:rPr>
                <w:rFonts w:cs="Tahoma"/>
              </w:rPr>
              <w:t>xlsx</w:t>
            </w:r>
            <w:proofErr w:type="spellEnd"/>
            <w:r w:rsidRPr="00021A62">
              <w:rPr>
                <w:rFonts w:cs="Tahoma"/>
              </w:rPr>
              <w:t xml:space="preserve">, </w:t>
            </w:r>
            <w:proofErr w:type="spellStart"/>
            <w:r w:rsidRPr="00021A62">
              <w:rPr>
                <w:rFonts w:cs="Tahoma"/>
              </w:rPr>
              <w:t>csv</w:t>
            </w:r>
            <w:proofErr w:type="spellEnd"/>
            <w:r w:rsidRPr="00021A62">
              <w:rPr>
                <w:rFonts w:cs="Tahoma"/>
              </w:rPr>
              <w:t xml:space="preserve">, </w:t>
            </w:r>
            <w:proofErr w:type="spellStart"/>
            <w:r w:rsidRPr="00021A62">
              <w:rPr>
                <w:rFonts w:cs="Tahoma"/>
              </w:rPr>
              <w:t>xml</w:t>
            </w:r>
            <w:proofErr w:type="spellEnd"/>
            <w:r w:rsidRPr="00021A62">
              <w:rPr>
                <w:rFonts w:cs="Tahoma"/>
              </w:rPr>
              <w:t xml:space="preserve">, PDF, </w:t>
            </w:r>
            <w:proofErr w:type="spellStart"/>
            <w:r w:rsidRPr="00021A62">
              <w:rPr>
                <w:rFonts w:cs="Tahoma"/>
              </w:rPr>
              <w:t>ppt</w:t>
            </w:r>
            <w:proofErr w:type="spellEnd"/>
            <w:r w:rsidRPr="00021A62">
              <w:rPr>
                <w:rFonts w:cs="Tahoma"/>
              </w:rPr>
              <w:t xml:space="preserve">, </w:t>
            </w:r>
            <w:proofErr w:type="spellStart"/>
            <w:r w:rsidRPr="00021A62">
              <w:rPr>
                <w:rFonts w:cs="Tahoma"/>
              </w:rPr>
              <w:t>pptx</w:t>
            </w:r>
            <w:proofErr w:type="spellEnd"/>
            <w:r w:rsidRPr="00021A62">
              <w:rPr>
                <w:rFonts w:cs="Tahoma"/>
              </w:rPr>
              <w:t>, pot, txt,</w:t>
            </w:r>
          </w:p>
          <w:p w14:paraId="0DA44490" w14:textId="77777777" w:rsidR="00FE1198" w:rsidRPr="00021A62" w:rsidRDefault="00BA398C">
            <w:pPr>
              <w:pStyle w:val="Bezodstpw"/>
              <w:widowControl w:val="0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021A62">
              <w:rPr>
                <w:rFonts w:cs="Tahoma"/>
              </w:rPr>
              <w:t>prosta funkcja pytania testowego, badania opinii, z prezentacją wyników,</w:t>
            </w:r>
          </w:p>
          <w:p w14:paraId="71E70A52" w14:textId="77777777" w:rsidR="00FE1198" w:rsidRPr="00021A62" w:rsidRDefault="00BA398C">
            <w:pPr>
              <w:pStyle w:val="Bezodstpw"/>
              <w:widowControl w:val="0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021A62">
              <w:rPr>
                <w:rFonts w:cs="Tahoma"/>
              </w:rPr>
              <w:t>dostępne na ekranie pływające menu, pozwalające na pisanie, rysowanie, ścieranie po obrazie wideo wyświetlanym z dowolnego źródła sygnału podłączonego do monitora,</w:t>
            </w:r>
          </w:p>
          <w:p w14:paraId="4783ECF7" w14:textId="77777777" w:rsidR="00FE1198" w:rsidRPr="00021A62" w:rsidRDefault="00BA398C">
            <w:pPr>
              <w:pStyle w:val="Bezodstpw"/>
              <w:widowControl w:val="0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021A62">
              <w:rPr>
                <w:rFonts w:cs="Tahoma"/>
              </w:rPr>
              <w:t>dostęp i otwieranie plików bezpośrednio z dysków w chmurze: Google Drive i OneDrive,</w:t>
            </w:r>
          </w:p>
          <w:p w14:paraId="2B269F44" w14:textId="77777777" w:rsidR="00FE1198" w:rsidRPr="00021A62" w:rsidRDefault="00BA398C">
            <w:pPr>
              <w:pStyle w:val="Bezodstpw"/>
              <w:widowControl w:val="0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021A62">
              <w:rPr>
                <w:rFonts w:cs="Tahoma"/>
              </w:rPr>
              <w:lastRenderedPageBreak/>
              <w:t>kompatybilne z kamerami internetowymi w standardzie UVC.</w:t>
            </w:r>
          </w:p>
          <w:p w14:paraId="03B8BDE3" w14:textId="77777777" w:rsidR="00FE1198" w:rsidRDefault="00BA398C">
            <w:pPr>
              <w:pStyle w:val="Bezodstpw"/>
              <w:widowControl w:val="0"/>
              <w:rPr>
                <w:rFonts w:ascii="Calibri" w:hAnsi="Calibri"/>
              </w:rPr>
            </w:pPr>
            <w:r>
              <w:rPr>
                <w:rFonts w:cs="Tahoma"/>
              </w:rPr>
              <w:t>Technologia – dotykowa, IR.</w:t>
            </w:r>
            <w:bookmarkEnd w:id="0"/>
          </w:p>
          <w:p w14:paraId="61595A32" w14:textId="77777777" w:rsidR="00FE1198" w:rsidRDefault="00BA398C">
            <w:pPr>
              <w:pStyle w:val="Bezodstpw"/>
              <w:widowControl w:val="0"/>
              <w:rPr>
                <w:rFonts w:ascii="Calibri" w:hAnsi="Calibri"/>
              </w:rPr>
            </w:pPr>
            <w:r>
              <w:rPr>
                <w:rFonts w:cs="Tahoma"/>
              </w:rPr>
              <w:t>Komunikacja monitora z komputerem za pomocą przewodu USB.</w:t>
            </w:r>
          </w:p>
          <w:p w14:paraId="3BE61ADD" w14:textId="77777777" w:rsidR="00FE1198" w:rsidRDefault="00BA398C">
            <w:pPr>
              <w:pStyle w:val="Bezodstpw"/>
              <w:widowControl w:val="0"/>
              <w:rPr>
                <w:rFonts w:ascii="Calibri" w:hAnsi="Calibri"/>
              </w:rPr>
            </w:pPr>
            <w:r>
              <w:rPr>
                <w:rFonts w:cs="Tahoma"/>
              </w:rPr>
              <w:t>System mocowania VESA.</w:t>
            </w:r>
          </w:p>
          <w:p w14:paraId="05A15CF1" w14:textId="77777777" w:rsidR="00FE1198" w:rsidRDefault="00BA398C">
            <w:pPr>
              <w:pStyle w:val="Bezodstpw"/>
              <w:widowControl w:val="0"/>
            </w:pPr>
            <w:r>
              <w:rPr>
                <w:rFonts w:cs="Tahoma"/>
              </w:rPr>
              <w:t>Gniazda podłączeniowe: VGA x 1, HDMI 2.0 x3, Display Port 1.2. x 1, Ethernet RJ45</w:t>
            </w:r>
            <w:r>
              <w:rPr>
                <w:rStyle w:val="markedcontent"/>
                <w:rFonts w:cs="Arial"/>
              </w:rPr>
              <w:t xml:space="preserve"> 1000baseT </w:t>
            </w:r>
            <w:r>
              <w:rPr>
                <w:rFonts w:cs="Tahoma"/>
              </w:rPr>
              <w:t xml:space="preserve">in x 1, Ethernet RJ45 out x 1, USB typu C (z przesyłaniem obrazu wideo w rozdzielczości 4K przy 60 </w:t>
            </w:r>
            <w:proofErr w:type="spellStart"/>
            <w:r>
              <w:rPr>
                <w:rFonts w:cs="Tahoma"/>
              </w:rPr>
              <w:t>Hz</w:t>
            </w:r>
            <w:proofErr w:type="spellEnd"/>
            <w:r>
              <w:rPr>
                <w:rFonts w:cs="Tahoma"/>
              </w:rPr>
              <w:t xml:space="preserve">, przesyłaniem dotyku, dźwięku cyfrowego, zapewniający zasilanie 15 W) x 2, USB 3.2 typ A x 4, USB 2.0 typ B x 2, USB 2.0 typ A x 1, stereo audio </w:t>
            </w:r>
            <w:proofErr w:type="spellStart"/>
            <w:r>
              <w:rPr>
                <w:rFonts w:cs="Tahoma"/>
              </w:rPr>
              <w:t>miniJack</w:t>
            </w:r>
            <w:proofErr w:type="spellEnd"/>
            <w:r>
              <w:rPr>
                <w:rFonts w:cs="Tahoma"/>
              </w:rPr>
              <w:t xml:space="preserve"> x 1, RS232 x 1, HDMI 2.0 out x 1, stereo audio </w:t>
            </w:r>
            <w:proofErr w:type="spellStart"/>
            <w:r>
              <w:rPr>
                <w:rFonts w:cs="Tahoma"/>
              </w:rPr>
              <w:t>miniJack</w:t>
            </w:r>
            <w:proofErr w:type="spellEnd"/>
            <w:r>
              <w:rPr>
                <w:rFonts w:cs="Tahoma"/>
              </w:rPr>
              <w:t xml:space="preserve"> out x 1, slot na komputer OPS.</w:t>
            </w:r>
          </w:p>
          <w:p w14:paraId="1A773610" w14:textId="77777777" w:rsidR="00FE1198" w:rsidRDefault="00BA398C">
            <w:pPr>
              <w:pStyle w:val="Bezodstpw"/>
              <w:widowControl w:val="0"/>
              <w:rPr>
                <w:rFonts w:ascii="Calibri" w:hAnsi="Calibri"/>
              </w:rPr>
            </w:pPr>
            <w:r>
              <w:rPr>
                <w:rFonts w:cs="Tahoma"/>
              </w:rPr>
              <w:t>Współpraca z HDCP 2.2</w:t>
            </w:r>
          </w:p>
          <w:p w14:paraId="6A61B33D" w14:textId="77777777" w:rsidR="00FE1198" w:rsidRDefault="00BA398C">
            <w:pPr>
              <w:pStyle w:val="Bezodstpw"/>
              <w:widowControl w:val="0"/>
            </w:pPr>
            <w:r>
              <w:rPr>
                <w:rFonts w:cs="Tahoma"/>
              </w:rPr>
              <w:t xml:space="preserve">Dwie zewnętrzne, dwupasmowe anteny2,4/5 GHz. </w:t>
            </w:r>
            <w:r>
              <w:rPr>
                <w:rStyle w:val="markedcontent"/>
                <w:rFonts w:cs="Arial"/>
              </w:rPr>
              <w:t>Wi-Fi 6.</w:t>
            </w:r>
          </w:p>
          <w:p w14:paraId="41262A8A" w14:textId="77777777" w:rsidR="00FE1198" w:rsidRDefault="00BA398C">
            <w:pPr>
              <w:pStyle w:val="Bezodstpw"/>
              <w:widowControl w:val="0"/>
            </w:pPr>
            <w:r w:rsidRPr="006C5CA1">
              <w:rPr>
                <w:rFonts w:cs="Tahoma"/>
              </w:rPr>
              <w:t xml:space="preserve">Zewnętrzna antena Bluetooth 2,4 GHz. Bluetooth </w:t>
            </w:r>
            <w:r w:rsidRPr="006C5CA1">
              <w:rPr>
                <w:rStyle w:val="markedcontent"/>
                <w:rFonts w:cs="Arial"/>
              </w:rPr>
              <w:t xml:space="preserve">5.0 dual </w:t>
            </w:r>
            <w:proofErr w:type="spellStart"/>
            <w:r w:rsidRPr="006C5CA1">
              <w:rPr>
                <w:rStyle w:val="markedcontent"/>
                <w:rFonts w:cs="Arial"/>
              </w:rPr>
              <w:t>mode</w:t>
            </w:r>
            <w:proofErr w:type="spellEnd"/>
            <w:r w:rsidRPr="006C5CA1">
              <w:rPr>
                <w:rStyle w:val="markedcontent"/>
                <w:rFonts w:cs="Arial"/>
              </w:rPr>
              <w:t>.</w:t>
            </w:r>
          </w:p>
          <w:p w14:paraId="703AC1E1" w14:textId="77777777" w:rsidR="00FE1198" w:rsidRDefault="00BA398C">
            <w:pPr>
              <w:pStyle w:val="Bezodstpw"/>
              <w:widowControl w:val="0"/>
              <w:rPr>
                <w:rFonts w:ascii="Calibri" w:hAnsi="Calibri"/>
              </w:rPr>
            </w:pPr>
            <w:r>
              <w:rPr>
                <w:rFonts w:cs="Tahoma"/>
              </w:rPr>
              <w:t xml:space="preserve">Pobór mocy standardowy 90 W, nie więcej niż 1 W </w:t>
            </w:r>
            <w:proofErr w:type="spellStart"/>
            <w:r>
              <w:rPr>
                <w:rFonts w:cs="Tahoma"/>
              </w:rPr>
              <w:t>w</w:t>
            </w:r>
            <w:proofErr w:type="spellEnd"/>
            <w:r>
              <w:rPr>
                <w:rFonts w:cs="Tahoma"/>
              </w:rPr>
              <w:t xml:space="preserve"> trybie uśpienia.</w:t>
            </w:r>
          </w:p>
          <w:p w14:paraId="192CB519" w14:textId="77777777" w:rsidR="00FE1198" w:rsidRDefault="00BA398C">
            <w:pPr>
              <w:pStyle w:val="Bezodstpw"/>
              <w:widowControl w:val="0"/>
              <w:rPr>
                <w:rFonts w:ascii="Calibri" w:hAnsi="Calibri"/>
              </w:rPr>
            </w:pPr>
            <w:r>
              <w:rPr>
                <w:rFonts w:cs="Tahoma"/>
              </w:rPr>
              <w:t>Gwarancja producenta na monitor – 3 lata.</w:t>
            </w:r>
          </w:p>
          <w:p w14:paraId="632C4A2F" w14:textId="77777777" w:rsidR="00FE1198" w:rsidRDefault="00BA398C">
            <w:pPr>
              <w:pStyle w:val="Bezodstpw"/>
              <w:widowControl w:val="0"/>
              <w:rPr>
                <w:rFonts w:ascii="Calibri" w:hAnsi="Calibri"/>
              </w:rPr>
            </w:pPr>
            <w:r>
              <w:rPr>
                <w:rFonts w:cs="Tahoma"/>
              </w:rPr>
              <w:t>Obsługa monitora za pomocą załączonych pisaków i za pomocą palca.</w:t>
            </w:r>
          </w:p>
          <w:p w14:paraId="3526DF91" w14:textId="77777777" w:rsidR="00FE1198" w:rsidRDefault="00BA398C">
            <w:pPr>
              <w:pStyle w:val="Bezodstpw"/>
              <w:widowControl w:val="0"/>
              <w:rPr>
                <w:rFonts w:ascii="Calibri" w:hAnsi="Calibri"/>
              </w:rPr>
            </w:pPr>
            <w:r>
              <w:rPr>
                <w:rFonts w:cs="Tahoma"/>
              </w:rPr>
              <w:t xml:space="preserve">W zastawie z monitorem dwa pisaki </w:t>
            </w:r>
            <w:r w:rsidRPr="00021A62">
              <w:rPr>
                <w:rFonts w:cs="Tahoma"/>
              </w:rPr>
              <w:t xml:space="preserve">dwufunkcyjne (możliwość przypisania innego narzędzia lub koloru do każdego końca pióra w trybie </w:t>
            </w:r>
            <w:proofErr w:type="spellStart"/>
            <w:r w:rsidRPr="00021A62">
              <w:rPr>
                <w:rFonts w:cs="Tahoma"/>
              </w:rPr>
              <w:t>whiteboard</w:t>
            </w:r>
            <w:proofErr w:type="spellEnd"/>
            <w:r w:rsidRPr="00021A62">
              <w:rPr>
                <w:rFonts w:cs="Tahoma"/>
              </w:rPr>
              <w:t>).</w:t>
            </w:r>
          </w:p>
          <w:p w14:paraId="2F5B8622" w14:textId="77777777" w:rsidR="00FE1198" w:rsidRDefault="00BA398C">
            <w:pPr>
              <w:pStyle w:val="Bezodstpw"/>
              <w:widowControl w:val="0"/>
              <w:rPr>
                <w:rFonts w:ascii="Calibri" w:hAnsi="Calibri"/>
              </w:rPr>
            </w:pPr>
            <w:r>
              <w:rPr>
                <w:rFonts w:cs="Tahoma"/>
              </w:rPr>
              <w:t>W zestawie półka mocowana do obudowy monitora lub przygotowane przez producenta monitora miejsca do odłożenia pisaków.</w:t>
            </w:r>
          </w:p>
          <w:p w14:paraId="653592A0" w14:textId="77777777" w:rsidR="00FE1198" w:rsidRDefault="00BA398C">
            <w:pPr>
              <w:pStyle w:val="Bezodstpw"/>
              <w:widowControl w:val="0"/>
              <w:rPr>
                <w:rFonts w:ascii="Calibri" w:hAnsi="Calibri"/>
              </w:rPr>
            </w:pPr>
            <w:r>
              <w:rPr>
                <w:rFonts w:cs="Tahoma"/>
              </w:rPr>
              <w:t>Obsługa 20 jednoczesnych dotknięć umożliwia pracę kilku użytkowników jednocześnie z materiałem interaktywnym na tablicy wykorzystując dołączone pisaki, inne przedmioty lub swoje palce do pisania.</w:t>
            </w:r>
          </w:p>
          <w:p w14:paraId="534700E1" w14:textId="77777777" w:rsidR="00FE1198" w:rsidRDefault="00BA398C">
            <w:pPr>
              <w:pStyle w:val="Bezodstpw"/>
              <w:widowControl w:val="0"/>
              <w:rPr>
                <w:rFonts w:ascii="Calibri" w:hAnsi="Calibri"/>
              </w:rPr>
            </w:pPr>
            <w:r>
              <w:rPr>
                <w:rFonts w:cs="Tahoma"/>
              </w:rPr>
              <w:t xml:space="preserve">Realizacja funkcji </w:t>
            </w:r>
            <w:proofErr w:type="spellStart"/>
            <w:r>
              <w:rPr>
                <w:rFonts w:cs="Tahoma"/>
              </w:rPr>
              <w:t>wielodotyku</w:t>
            </w:r>
            <w:proofErr w:type="spellEnd"/>
            <w:r>
              <w:rPr>
                <w:rFonts w:cs="Tahoma"/>
              </w:rPr>
              <w:t xml:space="preserve"> przy użyciu palca (palców), pisanie za pomocą pisaka dołączonego do monitora, ścieranie zapisków dłonią. Wszystkie te funkcje dostępne bez konieczności przełączania trybów.                                                                                                                                  </w:t>
            </w:r>
          </w:p>
          <w:p w14:paraId="65F9A222" w14:textId="77777777" w:rsidR="00FE1198" w:rsidRDefault="00BA398C">
            <w:pPr>
              <w:pStyle w:val="Bezodstpw"/>
              <w:widowControl w:val="0"/>
              <w:rPr>
                <w:rFonts w:ascii="Calibri" w:hAnsi="Calibri"/>
              </w:rPr>
            </w:pPr>
            <w:r>
              <w:rPr>
                <w:rFonts w:cs="Tahoma"/>
              </w:rPr>
              <w:t xml:space="preserve">Rozpoznawanie gestów </w:t>
            </w:r>
            <w:proofErr w:type="spellStart"/>
            <w:r>
              <w:rPr>
                <w:rFonts w:cs="Tahoma"/>
              </w:rPr>
              <w:t>wielodotyku</w:t>
            </w:r>
            <w:proofErr w:type="spellEnd"/>
            <w:r>
              <w:rPr>
                <w:rFonts w:cs="Tahoma"/>
              </w:rPr>
              <w:t>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  <w:p w14:paraId="34CDEFDC" w14:textId="77777777" w:rsidR="00FE1198" w:rsidRDefault="00BA398C">
            <w:pPr>
              <w:pStyle w:val="Bezodstpw"/>
              <w:widowControl w:val="0"/>
              <w:rPr>
                <w:rFonts w:ascii="Calibri" w:hAnsi="Calibri"/>
              </w:rPr>
            </w:pPr>
            <w:r>
              <w:rPr>
                <w:rFonts w:cs="Tahoma"/>
              </w:rPr>
              <w:t>Autoryzowany przez producenta monitora serwis w Polsce, certyfikowany zgodnie z normą ISO 9001:2000 lub ISO 9001:2008 w zakresie urządzeń audiowizualnych.</w:t>
            </w:r>
          </w:p>
          <w:p w14:paraId="5B7787EA" w14:textId="77777777" w:rsidR="00FE1198" w:rsidRDefault="00BA398C">
            <w:pPr>
              <w:widowControl w:val="0"/>
              <w:rPr>
                <w:rFonts w:ascii="Calibri" w:hAnsi="Calibri"/>
              </w:rPr>
            </w:pPr>
            <w:r>
              <w:rPr>
                <w:rFonts w:cs="Tahoma"/>
                <w:b/>
              </w:rPr>
              <w:t>Oprogramowanie interaktywne do monitora</w:t>
            </w:r>
          </w:p>
          <w:p w14:paraId="13A5F04E" w14:textId="57EC545C" w:rsidR="00FE1198" w:rsidRDefault="00BA398C">
            <w:pPr>
              <w:widowControl w:val="0"/>
              <w:rPr>
                <w:rFonts w:ascii="Calibri" w:hAnsi="Calibri"/>
              </w:rPr>
            </w:pPr>
            <w:r>
              <w:rPr>
                <w:rFonts w:cs="Tahoma"/>
              </w:rPr>
              <w:t>Oprogramowanie do monitora interaktywnego, które pozwala na przygotowanie treści</w:t>
            </w:r>
            <w:r w:rsidR="006C5CA1">
              <w:rPr>
                <w:rFonts w:cs="Tahoma"/>
              </w:rPr>
              <w:t xml:space="preserve"> lekcji</w:t>
            </w:r>
            <w:r>
              <w:rPr>
                <w:rFonts w:cs="Tahoma"/>
              </w:rPr>
              <w:t>, jej wyświetlenie w czasie zajęć i archiwizację po ich zakończeniu. Wszystkie wyspecyfikowane funkcje mus</w:t>
            </w:r>
            <w:r w:rsidR="006C5CA1">
              <w:rPr>
                <w:rFonts w:cs="Tahoma"/>
              </w:rPr>
              <w:t>zą</w:t>
            </w:r>
            <w:r>
              <w:rPr>
                <w:rFonts w:cs="Tahoma"/>
              </w:rPr>
              <w:t xml:space="preserve"> posiadać jedno oferowane oprogramowanie. Wszystkie opisane poniżej funkcje muszą być realizowane bez konieczności wychodzenia lub minimalizowania programu. Wszystkie opisane funkcje oprogramowania muszą być w pełni dostępne przez okres co najmniej trwania gwarancji na urządzenie. Możliwość instalacji opisanego oprogramowania co najmniej na 10 komputerach bez dodatkowych opłat.</w:t>
            </w:r>
          </w:p>
          <w:p w14:paraId="6000A113" w14:textId="3BFC1A55" w:rsidR="00FE1198" w:rsidRDefault="00BA398C">
            <w:pPr>
              <w:widowControl w:val="0"/>
              <w:rPr>
                <w:rFonts w:ascii="Calibri" w:hAnsi="Calibri"/>
              </w:rPr>
            </w:pPr>
            <w:proofErr w:type="spellStart"/>
            <w:r>
              <w:rPr>
                <w:rFonts w:cs="Tahoma"/>
                <w:u w:val="single"/>
              </w:rPr>
              <w:lastRenderedPageBreak/>
              <w:t>Multit</w:t>
            </w:r>
            <w:r w:rsidR="00021A62">
              <w:rPr>
                <w:rFonts w:cs="Tahoma"/>
                <w:u w:val="single"/>
              </w:rPr>
              <w:t>o</w:t>
            </w:r>
            <w:r>
              <w:rPr>
                <w:rFonts w:cs="Tahoma"/>
                <w:u w:val="single"/>
              </w:rPr>
              <w:t>uch</w:t>
            </w:r>
            <w:proofErr w:type="spellEnd"/>
            <w:r>
              <w:rPr>
                <w:rFonts w:cs="Tahoma"/>
                <w:u w:val="single"/>
              </w:rPr>
              <w:t xml:space="preserve"> (</w:t>
            </w:r>
            <w:proofErr w:type="spellStart"/>
            <w:r>
              <w:rPr>
                <w:rFonts w:cs="Tahoma"/>
                <w:u w:val="single"/>
              </w:rPr>
              <w:t>wielodotyk</w:t>
            </w:r>
            <w:proofErr w:type="spellEnd"/>
            <w:r>
              <w:rPr>
                <w:rFonts w:cs="Tahoma"/>
                <w:u w:val="single"/>
              </w:rPr>
              <w:t>)</w:t>
            </w:r>
          </w:p>
          <w:p w14:paraId="13302D59" w14:textId="77777777" w:rsidR="00FE1198" w:rsidRDefault="00BA398C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cs="Tahoma"/>
              </w:rPr>
              <w:t>Program musi obsługiwać, co najmniej dwadzieścia równoczesnych dotknięć.</w:t>
            </w:r>
          </w:p>
          <w:p w14:paraId="3A4861D6" w14:textId="339C6192" w:rsidR="00FE1198" w:rsidRDefault="00BA398C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cs="Tahoma"/>
              </w:rPr>
              <w:t xml:space="preserve">Aplikacja musi obsługiwać </w:t>
            </w:r>
            <w:proofErr w:type="spellStart"/>
            <w:r>
              <w:rPr>
                <w:rFonts w:cs="Tahoma"/>
              </w:rPr>
              <w:t>multit</w:t>
            </w:r>
            <w:r w:rsidR="00021A62">
              <w:rPr>
                <w:rFonts w:cs="Tahoma"/>
              </w:rPr>
              <w:t>o</w:t>
            </w:r>
            <w:r>
              <w:rPr>
                <w:rFonts w:cs="Tahoma"/>
              </w:rPr>
              <w:t>uch</w:t>
            </w:r>
            <w:proofErr w:type="spellEnd"/>
            <w:r>
              <w:rPr>
                <w:rFonts w:cs="Tahoma"/>
              </w:rPr>
              <w:t xml:space="preserve"> (</w:t>
            </w:r>
            <w:proofErr w:type="spellStart"/>
            <w:r>
              <w:rPr>
                <w:rFonts w:cs="Tahoma"/>
              </w:rPr>
              <w:t>wielodotyk</w:t>
            </w:r>
            <w:proofErr w:type="spellEnd"/>
            <w:r>
              <w:rPr>
                <w:rFonts w:cs="Tahoma"/>
              </w:rPr>
              <w:t>).</w:t>
            </w:r>
          </w:p>
          <w:p w14:paraId="05DE128E" w14:textId="77777777" w:rsidR="00FE1198" w:rsidRDefault="00BA398C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cs="Tahoma"/>
              </w:rPr>
              <w:t xml:space="preserve">Oprogramowanie musi obsługiwać gesty </w:t>
            </w:r>
            <w:proofErr w:type="spellStart"/>
            <w:r>
              <w:rPr>
                <w:rFonts w:cs="Tahoma"/>
              </w:rPr>
              <w:t>multitouch</w:t>
            </w:r>
            <w:proofErr w:type="spellEnd"/>
            <w:r>
              <w:rPr>
                <w:rFonts w:cs="Tahoma"/>
              </w:rPr>
              <w:t>.</w:t>
            </w:r>
          </w:p>
          <w:p w14:paraId="337A93D3" w14:textId="77777777" w:rsidR="00FE1198" w:rsidRDefault="00BA398C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cs="Tahoma"/>
              </w:rPr>
              <w:t xml:space="preserve">Program musi wspierać co najmniej gesty: </w:t>
            </w:r>
          </w:p>
          <w:p w14:paraId="0085CF03" w14:textId="77777777" w:rsidR="00FE1198" w:rsidRDefault="00BA398C">
            <w:pPr>
              <w:pStyle w:val="Akapitzlist"/>
              <w:widowControl w:val="0"/>
              <w:numPr>
                <w:ilvl w:val="1"/>
                <w:numId w:val="1"/>
              </w:numPr>
              <w:rPr>
                <w:rFonts w:ascii="Calibri" w:hAnsi="Calibri"/>
              </w:rPr>
            </w:pPr>
            <w:r>
              <w:rPr>
                <w:rFonts w:cs="Tahoma"/>
              </w:rPr>
              <w:t xml:space="preserve">powiększanie i pomniejszanie obiektu poprzez zbliżanie i oddalanie palców dotykających go, </w:t>
            </w:r>
          </w:p>
          <w:p w14:paraId="286352E6" w14:textId="77777777" w:rsidR="00FE1198" w:rsidRDefault="00BA398C">
            <w:pPr>
              <w:pStyle w:val="Akapitzlist"/>
              <w:widowControl w:val="0"/>
              <w:numPr>
                <w:ilvl w:val="1"/>
                <w:numId w:val="1"/>
              </w:numPr>
              <w:rPr>
                <w:rFonts w:ascii="Calibri" w:hAnsi="Calibri"/>
              </w:rPr>
            </w:pPr>
            <w:r>
              <w:rPr>
                <w:rFonts w:cs="Tahoma"/>
              </w:rPr>
              <w:t>obracanie obiektu poprzez przesuwanie palców osiowo względem siebie,</w:t>
            </w:r>
          </w:p>
          <w:p w14:paraId="05700CDD" w14:textId="77777777" w:rsidR="00FE1198" w:rsidRDefault="00BA398C">
            <w:pPr>
              <w:pStyle w:val="Akapitzlist"/>
              <w:widowControl w:val="0"/>
              <w:numPr>
                <w:ilvl w:val="1"/>
                <w:numId w:val="1"/>
              </w:numPr>
              <w:rPr>
                <w:rFonts w:ascii="Calibri" w:hAnsi="Calibri"/>
              </w:rPr>
            </w:pPr>
            <w:r>
              <w:rPr>
                <w:rFonts w:cs="Tahoma"/>
              </w:rPr>
              <w:t xml:space="preserve">przesuwanie palcem w lewo lub w prawo na pustym fragmencie strony w celu przejścia do kolejnej lub poprzedniej strony, </w:t>
            </w:r>
          </w:p>
          <w:p w14:paraId="36AA27F4" w14:textId="77777777" w:rsidR="00FE1198" w:rsidRDefault="00BA398C">
            <w:pPr>
              <w:pStyle w:val="Akapitzlist"/>
              <w:widowControl w:val="0"/>
              <w:numPr>
                <w:ilvl w:val="1"/>
                <w:numId w:val="1"/>
              </w:numPr>
              <w:rPr>
                <w:rFonts w:ascii="Calibri" w:hAnsi="Calibri"/>
              </w:rPr>
            </w:pPr>
            <w:r>
              <w:rPr>
                <w:rFonts w:eastAsia="Times New Roman" w:cs="Tahoma"/>
              </w:rPr>
              <w:t>potrząśnięcie zaznaczonymi obiektami w celu ich zgrupowania lub potrząśniecie obiektem zgrupowanym w celu jego rozgrupowania na elementy składowe.</w:t>
            </w:r>
          </w:p>
          <w:p w14:paraId="38CB9D89" w14:textId="77777777" w:rsidR="00FE1198" w:rsidRDefault="00FE1198">
            <w:pPr>
              <w:pStyle w:val="Bezodstpw"/>
              <w:widowControl w:val="0"/>
              <w:rPr>
                <w:rFonts w:ascii="Calibri" w:hAnsi="Calibri"/>
              </w:rPr>
            </w:pPr>
          </w:p>
          <w:p w14:paraId="7667637D" w14:textId="77777777" w:rsidR="00FE1198" w:rsidRDefault="00BA398C">
            <w:pPr>
              <w:pStyle w:val="Bezodstpw"/>
              <w:widowControl w:val="0"/>
              <w:rPr>
                <w:rFonts w:ascii="Calibri" w:hAnsi="Calibri"/>
              </w:rPr>
            </w:pPr>
            <w:r>
              <w:rPr>
                <w:rFonts w:cs="Tahoma"/>
                <w:b/>
                <w:bCs/>
              </w:rPr>
              <w:t>Gwarancja producenta na monitor – min. 3 lata w miejscu instalacji.</w:t>
            </w:r>
          </w:p>
          <w:p w14:paraId="7760A0A0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Wymagany monta</w:t>
            </w:r>
            <w:r>
              <w:rPr>
                <w:rFonts w:eastAsia="Times New Roman" w:cstheme="minorHAnsi"/>
              </w:rPr>
              <w:t xml:space="preserve">ż monitora na ścianie betonowej z wykorzystaniem dedykowanego uchwytu </w:t>
            </w:r>
            <w:r>
              <w:rPr>
                <w:rFonts w:eastAsia="Times New Roman" w:cs="Tahoma"/>
              </w:rPr>
              <w:t xml:space="preserve">mocującego dostarczonego w komplecie.                                                                                                                                                                                                     </w:t>
            </w:r>
          </w:p>
          <w:p w14:paraId="50FF21D2" w14:textId="3F02F58A" w:rsidR="00FE1198" w:rsidRDefault="00BA398C">
            <w:pPr>
              <w:widowControl w:val="0"/>
              <w:tabs>
                <w:tab w:val="left" w:pos="1275"/>
              </w:tabs>
              <w:rPr>
                <w:rFonts w:ascii="Calibri" w:hAnsi="Calibri"/>
              </w:rPr>
            </w:pPr>
            <w:r>
              <w:rPr>
                <w:rFonts w:eastAsia="Calibri" w:cstheme="minorHAnsi"/>
                <w:b/>
                <w:color w:val="000000"/>
              </w:rPr>
              <w:t xml:space="preserve"> 2. Komputer typu OPS do instalacji w monitorze interak</w:t>
            </w:r>
            <w:r w:rsidR="00021A62">
              <w:rPr>
                <w:rFonts w:eastAsia="Calibri" w:cstheme="minorHAnsi"/>
                <w:b/>
                <w:color w:val="000000"/>
              </w:rPr>
              <w:t>tywnym</w:t>
            </w:r>
          </w:p>
          <w:p w14:paraId="66C14D54" w14:textId="77777777" w:rsidR="00FE1198" w:rsidRDefault="00BA398C">
            <w:pPr>
              <w:widowControl w:val="0"/>
              <w:shd w:val="clear" w:color="auto" w:fill="FFFFFF"/>
              <w:spacing w:line="240" w:lineRule="auto"/>
              <w:rPr>
                <w:rFonts w:ascii="Calibri" w:hAnsi="Calibri"/>
              </w:rPr>
            </w:pPr>
            <w:r>
              <w:rPr>
                <w:rFonts w:cstheme="minorHAnsi"/>
              </w:rPr>
              <w:t>Dedykowany do monitora interaktywnego komputer wbudowany ze z</w:t>
            </w:r>
            <w:r>
              <w:rPr>
                <w:rFonts w:eastAsia="Times New Roman" w:cstheme="minorHAnsi"/>
              </w:rPr>
              <w:t xml:space="preserve">łączem OPS                                                                                                                                                                           </w:t>
            </w:r>
          </w:p>
          <w:p w14:paraId="20C079C4" w14:textId="77777777" w:rsidR="00FE1198" w:rsidRDefault="00BA398C">
            <w:pPr>
              <w:widowControl w:val="0"/>
              <w:shd w:val="clear" w:color="auto" w:fill="FFFFFF"/>
              <w:spacing w:line="240" w:lineRule="auto"/>
              <w:rPr>
                <w:rFonts w:ascii="Calibri" w:hAnsi="Calibri"/>
              </w:rPr>
            </w:pPr>
            <w:r>
              <w:rPr>
                <w:rFonts w:cstheme="minorHAnsi"/>
              </w:rPr>
              <w:t>o parametrach min.:</w:t>
            </w:r>
          </w:p>
          <w:p w14:paraId="130C1D69" w14:textId="3EF346F7" w:rsidR="00FE1198" w:rsidRDefault="00BA398C">
            <w:pPr>
              <w:widowControl w:val="0"/>
              <w:shd w:val="clear" w:color="auto" w:fill="FFFFFF"/>
              <w:spacing w:line="240" w:lineRule="auto"/>
              <w:rPr>
                <w:rFonts w:ascii="Calibri" w:hAnsi="Calibri"/>
              </w:rPr>
            </w:pPr>
            <w:r>
              <w:rPr>
                <w:rFonts w:cstheme="minorHAnsi"/>
              </w:rPr>
              <w:t>1)  Procesor posiadaj</w:t>
            </w:r>
            <w:r>
              <w:rPr>
                <w:rFonts w:eastAsia="Times New Roman" w:cstheme="minorHAnsi"/>
              </w:rPr>
              <w:t xml:space="preserve">ący min. 11 </w:t>
            </w:r>
            <w:r w:rsidR="00021A62">
              <w:rPr>
                <w:rFonts w:eastAsia="Times New Roman" w:cstheme="minorHAnsi"/>
              </w:rPr>
              <w:t>000 pkt CPU Benchmark na dzień 0</w:t>
            </w:r>
            <w:r>
              <w:rPr>
                <w:rFonts w:eastAsia="Times New Roman" w:cstheme="minorHAnsi"/>
              </w:rPr>
              <w:t>9.06.2023</w:t>
            </w:r>
          </w:p>
          <w:p w14:paraId="52D10A61" w14:textId="77777777" w:rsidR="00FE1198" w:rsidRDefault="00BA398C">
            <w:pPr>
              <w:widowControl w:val="0"/>
              <w:shd w:val="clear" w:color="auto" w:fill="FFFFFF"/>
              <w:spacing w:line="240" w:lineRule="auto"/>
              <w:rPr>
                <w:rFonts w:ascii="Calibri" w:hAnsi="Calibri"/>
              </w:rPr>
            </w:pPr>
            <w:r>
              <w:rPr>
                <w:rFonts w:eastAsia="Times New Roman" w:cstheme="minorHAnsi"/>
              </w:rPr>
              <w:t xml:space="preserve">2) </w:t>
            </w:r>
            <w:r>
              <w:rPr>
                <w:rFonts w:eastAsia="Times New Roman" w:cstheme="minorHAnsi"/>
                <w:color w:val="333333"/>
              </w:rPr>
              <w:t xml:space="preserve">Liczba rdzeni/wątków: </w:t>
            </w:r>
            <w:r>
              <w:rPr>
                <w:rFonts w:eastAsia="Times New Roman" w:cstheme="minorHAnsi"/>
              </w:rPr>
              <w:t>min. 6/8.</w:t>
            </w:r>
          </w:p>
          <w:p w14:paraId="3887FEC9" w14:textId="77777777" w:rsidR="00FE1198" w:rsidRDefault="00BA398C">
            <w:pPr>
              <w:widowControl w:val="0"/>
              <w:shd w:val="clear" w:color="auto" w:fill="FFFFFF"/>
              <w:spacing w:line="240" w:lineRule="auto"/>
              <w:rPr>
                <w:rFonts w:ascii="Calibri" w:hAnsi="Calibri"/>
              </w:rPr>
            </w:pPr>
            <w:r>
              <w:rPr>
                <w:rFonts w:cstheme="minorHAnsi"/>
              </w:rPr>
              <w:t xml:space="preserve">3)   </w:t>
            </w:r>
            <w:r>
              <w:rPr>
                <w:rFonts w:cstheme="minorHAnsi"/>
                <w:color w:val="000000"/>
              </w:rPr>
              <w:t>Pami</w:t>
            </w:r>
            <w:r>
              <w:rPr>
                <w:rFonts w:eastAsia="Times New Roman" w:cstheme="minorHAnsi"/>
                <w:color w:val="000000"/>
              </w:rPr>
              <w:t>ęć operacyjna: min. 8GB DDR4 SO-DIMM.</w:t>
            </w:r>
          </w:p>
          <w:p w14:paraId="54462CCD" w14:textId="77777777" w:rsidR="00FE1198" w:rsidRDefault="00BA398C">
            <w:pPr>
              <w:widowControl w:val="0"/>
              <w:shd w:val="clear" w:color="auto" w:fill="FFFFFF"/>
              <w:spacing w:line="240" w:lineRule="auto"/>
              <w:rPr>
                <w:rFonts w:ascii="Calibri" w:hAnsi="Calibri"/>
              </w:rPr>
            </w:pPr>
            <w:r>
              <w:rPr>
                <w:rFonts w:cstheme="minorHAnsi"/>
              </w:rPr>
              <w:t>4)   D</w:t>
            </w:r>
            <w:r>
              <w:rPr>
                <w:rFonts w:eastAsia="Times New Roman" w:cstheme="minorHAnsi"/>
              </w:rPr>
              <w:t>ysk twardy SSD o pojemności min. 256 GB.</w:t>
            </w:r>
          </w:p>
          <w:p w14:paraId="23318EC3" w14:textId="77777777" w:rsidR="00FE1198" w:rsidRDefault="00BA398C">
            <w:pPr>
              <w:widowControl w:val="0"/>
              <w:shd w:val="clear" w:color="auto" w:fill="FFFFFF"/>
              <w:spacing w:line="240" w:lineRule="auto"/>
              <w:rPr>
                <w:rFonts w:ascii="Calibri" w:hAnsi="Calibri"/>
              </w:rPr>
            </w:pPr>
            <w:r>
              <w:rPr>
                <w:rFonts w:cstheme="minorHAnsi"/>
              </w:rPr>
              <w:t>5)   Karta graficzna: zintegrowana z procesorem.</w:t>
            </w:r>
          </w:p>
          <w:p w14:paraId="3F3EA3F5" w14:textId="77777777" w:rsidR="00FE1198" w:rsidRDefault="00BA398C">
            <w:pPr>
              <w:widowControl w:val="0"/>
              <w:shd w:val="clear" w:color="auto" w:fill="FFFFFF"/>
              <w:spacing w:line="240" w:lineRule="auto"/>
              <w:rPr>
                <w:rFonts w:ascii="Calibri" w:hAnsi="Calibri"/>
              </w:rPr>
            </w:pPr>
            <w:r>
              <w:rPr>
                <w:rFonts w:cstheme="minorHAnsi"/>
              </w:rPr>
              <w:lastRenderedPageBreak/>
              <w:t>6)  Wyposa</w:t>
            </w:r>
            <w:r>
              <w:rPr>
                <w:rFonts w:eastAsia="Times New Roman" w:cstheme="minorHAnsi"/>
              </w:rPr>
              <w:t>żenie multimedialne: płyta główna wyposażona w kartę dźwiękową.</w:t>
            </w:r>
          </w:p>
          <w:p w14:paraId="6124D507" w14:textId="77777777" w:rsidR="00FE1198" w:rsidRDefault="00BA398C">
            <w:pPr>
              <w:widowControl w:val="0"/>
              <w:shd w:val="clear" w:color="auto" w:fill="FFFFFF"/>
              <w:spacing w:line="240" w:lineRule="auto"/>
              <w:rPr>
                <w:rFonts w:ascii="Calibri" w:hAnsi="Calibri"/>
              </w:rPr>
            </w:pPr>
            <w:r>
              <w:rPr>
                <w:rFonts w:eastAsia="Times New Roman" w:cstheme="minorHAnsi"/>
              </w:rPr>
              <w:t>7) Wyjście słuchawkowe 1 szt. oraz wejście mikrofonowe 1 szt.</w:t>
            </w:r>
          </w:p>
          <w:p w14:paraId="5D0D6461" w14:textId="77777777" w:rsidR="00FE1198" w:rsidRDefault="00BA398C">
            <w:pPr>
              <w:widowControl w:val="0"/>
              <w:shd w:val="clear" w:color="auto" w:fill="FFFFFF"/>
              <w:spacing w:line="240" w:lineRule="auto"/>
              <w:rPr>
                <w:rFonts w:ascii="Calibri" w:hAnsi="Calibri"/>
              </w:rPr>
            </w:pPr>
            <w:r>
              <w:rPr>
                <w:rFonts w:cstheme="minorHAnsi"/>
              </w:rPr>
              <w:t xml:space="preserve">8)  </w:t>
            </w:r>
            <w:r>
              <w:rPr>
                <w:rFonts w:cstheme="minorHAnsi"/>
                <w:color w:val="000000"/>
              </w:rPr>
              <w:t>Porty USB: min. 1x USB C, 2x USB 3.2, 2x USB 2.0.</w:t>
            </w:r>
          </w:p>
          <w:p w14:paraId="65D0BA39" w14:textId="77777777" w:rsidR="00FE1198" w:rsidRDefault="00BA398C">
            <w:pPr>
              <w:widowControl w:val="0"/>
              <w:shd w:val="clear" w:color="auto" w:fill="FFFFFF"/>
              <w:spacing w:line="240" w:lineRule="auto"/>
              <w:rPr>
                <w:rFonts w:ascii="Calibri" w:hAnsi="Calibri"/>
              </w:rPr>
            </w:pPr>
            <w:r>
              <w:rPr>
                <w:rFonts w:cstheme="minorHAnsi"/>
              </w:rPr>
              <w:t>9)  Min. 1 wyj</w:t>
            </w:r>
            <w:r>
              <w:rPr>
                <w:rFonts w:eastAsia="Times New Roman" w:cstheme="minorHAnsi"/>
              </w:rPr>
              <w:t>ście HDMI.</w:t>
            </w:r>
            <w:r>
              <w:rPr>
                <w:rFonts w:cstheme="minorHAnsi"/>
              </w:rPr>
              <w:t xml:space="preserve">   </w:t>
            </w:r>
            <w:r>
              <w:rPr>
                <w:rFonts w:eastAsia="Times New Roman" w:cstheme="minorHAns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3850682" w14:textId="77777777" w:rsidR="00FE1198" w:rsidRDefault="00BA398C">
            <w:pPr>
              <w:widowControl w:val="0"/>
              <w:shd w:val="clear" w:color="auto" w:fill="FFFFFF"/>
              <w:spacing w:line="240" w:lineRule="auto"/>
              <w:rPr>
                <w:rFonts w:ascii="Calibri" w:hAnsi="Calibri"/>
              </w:rPr>
            </w:pPr>
            <w:r>
              <w:rPr>
                <w:rFonts w:cstheme="minorHAnsi"/>
              </w:rPr>
              <w:t xml:space="preserve">9)  Tryb pracy: 24/7                                                                                                                                   </w:t>
            </w:r>
          </w:p>
          <w:p w14:paraId="71576EFB" w14:textId="77777777" w:rsidR="00FE1198" w:rsidRDefault="00BA398C">
            <w:pPr>
              <w:widowControl w:val="0"/>
              <w:shd w:val="clear" w:color="auto" w:fill="FFFFFF"/>
              <w:spacing w:line="240" w:lineRule="auto"/>
              <w:rPr>
                <w:rFonts w:ascii="Calibri" w:hAnsi="Calibri"/>
              </w:rPr>
            </w:pPr>
            <w:r>
              <w:rPr>
                <w:rFonts w:cstheme="minorHAnsi"/>
              </w:rPr>
              <w:t>10)  Bluetooth min. 5.0.</w:t>
            </w:r>
          </w:p>
          <w:p w14:paraId="42499782" w14:textId="77777777" w:rsidR="00FE1198" w:rsidRDefault="00BA398C">
            <w:pPr>
              <w:widowControl w:val="0"/>
              <w:shd w:val="clear" w:color="auto" w:fill="FFFFFF"/>
              <w:spacing w:line="240" w:lineRule="auto"/>
              <w:rPr>
                <w:rFonts w:ascii="Calibri" w:hAnsi="Calibri"/>
              </w:rPr>
            </w:pPr>
            <w:r>
              <w:rPr>
                <w:rFonts w:cstheme="minorHAnsi"/>
              </w:rPr>
              <w:t xml:space="preserve">12) </w:t>
            </w:r>
            <w:r>
              <w:rPr>
                <w:rFonts w:cstheme="minorHAnsi"/>
                <w:color w:val="000000"/>
              </w:rPr>
              <w:t xml:space="preserve">Karta sieciowa: 1x Gigabit LAN.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C462787" w14:textId="47F8E3A2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13) Zainstalowany system operacyjny Microsoft Windows 11 PRO</w:t>
            </w:r>
            <w:r w:rsidR="002B01A5">
              <w:rPr>
                <w:rFonts w:cstheme="minorHAnsi"/>
              </w:rPr>
              <w:t xml:space="preserve"> *</w:t>
            </w:r>
          </w:p>
          <w:p w14:paraId="4A671C97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Gwarancja producenta: min. 2 lata.</w:t>
            </w:r>
          </w:p>
          <w:p w14:paraId="70C0AFAF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Zamawiaj</w:t>
            </w:r>
            <w:r>
              <w:rPr>
                <w:rFonts w:eastAsia="Times New Roman" w:cstheme="minorHAnsi"/>
              </w:rPr>
              <w:t xml:space="preserve">ący wymaga, aby system operacyjny był fabrycznie nowy. </w:t>
            </w:r>
            <w:r>
              <w:rPr>
                <w:rFonts w:cstheme="minorHAnsi"/>
              </w:rPr>
              <w:t>W przypadku gdy dostarczany system operacyjny zostanie zainstalowany przez producenta komputera, system mo</w:t>
            </w:r>
            <w:r>
              <w:rPr>
                <w:rFonts w:eastAsia="Times New Roman" w:cstheme="minorHAnsi"/>
              </w:rPr>
              <w:t xml:space="preserve">że być w stanie „aktywowanym" i w tym </w:t>
            </w:r>
            <w:r>
              <w:rPr>
                <w:rFonts w:cstheme="minorHAnsi"/>
              </w:rPr>
              <w:t>przypadku mo</w:t>
            </w:r>
            <w:r>
              <w:rPr>
                <w:rFonts w:eastAsia="Times New Roman" w:cstheme="minorHAnsi"/>
              </w:rPr>
              <w:t xml:space="preserve">że być on wcześniej użyty tylko w celu jego aktywacji na tym </w:t>
            </w:r>
            <w:r>
              <w:rPr>
                <w:rFonts w:cstheme="minorHAnsi"/>
              </w:rPr>
              <w:t>komputerze.</w:t>
            </w:r>
          </w:p>
          <w:p w14:paraId="2B20BCD2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W przypadku dostawy systemu operacyjnego przez Wykonawc</w:t>
            </w:r>
            <w:r>
              <w:rPr>
                <w:rFonts w:eastAsia="Times New Roman" w:cstheme="minorHAnsi"/>
              </w:rPr>
              <w:t xml:space="preserve">ę zakupionego </w:t>
            </w:r>
            <w:r>
              <w:rPr>
                <w:rFonts w:cstheme="minorHAnsi"/>
              </w:rPr>
              <w:t>jako wersja OEM/BOX, system musi by</w:t>
            </w:r>
            <w:r>
              <w:rPr>
                <w:rFonts w:eastAsia="Times New Roman" w:cstheme="minorHAnsi"/>
              </w:rPr>
              <w:t xml:space="preserve">ć w wersji nieużywanej i nie aktywowanej </w:t>
            </w:r>
            <w:r>
              <w:rPr>
                <w:rFonts w:cstheme="minorHAnsi"/>
              </w:rPr>
              <w:t>nigdy wcze</w:t>
            </w:r>
            <w:r>
              <w:rPr>
                <w:rFonts w:eastAsia="Times New Roman" w:cstheme="minorHAnsi"/>
              </w:rPr>
              <w:t xml:space="preserve">śniej na żadnym innym urządzeniu, a wszystkie elementy pakietu, </w:t>
            </w:r>
            <w:r>
              <w:rPr>
                <w:rFonts w:cstheme="minorHAnsi"/>
              </w:rPr>
              <w:t>zgodnie z polityk</w:t>
            </w:r>
            <w:r>
              <w:rPr>
                <w:rFonts w:eastAsia="Times New Roman" w:cstheme="minorHAnsi"/>
              </w:rPr>
              <w:t xml:space="preserve">ą licencyjną jego producenta na przykład: koperta z </w:t>
            </w:r>
            <w:r>
              <w:rPr>
                <w:rFonts w:cstheme="minorHAnsi"/>
              </w:rPr>
              <w:t>no</w:t>
            </w:r>
            <w:r>
              <w:rPr>
                <w:rFonts w:eastAsia="Times New Roman" w:cstheme="minorHAnsi"/>
              </w:rPr>
              <w:t xml:space="preserve">śnikiem/pudełko oraz naklejkę z kluczem licencyjnym należy dostarczyć </w:t>
            </w:r>
            <w:r>
              <w:rPr>
                <w:rFonts w:cstheme="minorHAnsi"/>
              </w:rPr>
              <w:t>Zamawiaj</w:t>
            </w:r>
            <w:r>
              <w:rPr>
                <w:rFonts w:eastAsia="Times New Roman" w:cstheme="minorHAnsi"/>
              </w:rPr>
              <w:t xml:space="preserve">ącemu dla każdego komputera. Naklejka z kluczem musi znajdować się </w:t>
            </w:r>
            <w:r>
              <w:rPr>
                <w:rFonts w:cstheme="minorHAnsi"/>
              </w:rPr>
              <w:t>na obudowie komputera w stanie fabrycznym, to znaczy z nienaruszonym (niezdrapanym) zabezpieczeniem przed odczytaniem klucza.</w:t>
            </w:r>
          </w:p>
          <w:p w14:paraId="21F87B83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W przypadku dostawy systemu operacyjnego przez Wykonawc</w:t>
            </w:r>
            <w:r>
              <w:rPr>
                <w:rFonts w:eastAsia="Times New Roman" w:cstheme="minorHAnsi"/>
              </w:rPr>
              <w:t xml:space="preserve">ę zakupionego </w:t>
            </w:r>
            <w:r>
              <w:rPr>
                <w:rFonts w:cstheme="minorHAnsi"/>
              </w:rPr>
              <w:t>jako wersja ESD (elektroniczna), nale</w:t>
            </w:r>
            <w:r>
              <w:rPr>
                <w:rFonts w:eastAsia="Times New Roman" w:cstheme="minorHAnsi"/>
              </w:rPr>
              <w:t>ży dostarczyć klucz licencyjny systemu</w:t>
            </w:r>
            <w:r>
              <w:rPr>
                <w:rFonts w:cstheme="minorHAnsi"/>
              </w:rPr>
              <w:t xml:space="preserve"> operacyjnego, kt</w:t>
            </w:r>
            <w:r>
              <w:rPr>
                <w:rFonts w:eastAsia="Times New Roman" w:cstheme="minorHAnsi"/>
              </w:rPr>
              <w:t>óry nie został nigdy użyty i aktywowany na żadnym urządzeniu.</w:t>
            </w:r>
          </w:p>
          <w:p w14:paraId="54A72568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Dostarczany system operacyjny musi pochodzi</w:t>
            </w:r>
            <w:r>
              <w:rPr>
                <w:rFonts w:eastAsia="Times New Roman" w:cstheme="minorHAnsi"/>
              </w:rPr>
              <w:t>ć z legalnych źródeł sprzedaży z</w:t>
            </w:r>
            <w:r>
              <w:rPr>
                <w:rFonts w:cstheme="minorHAnsi"/>
              </w:rPr>
              <w:t xml:space="preserve"> mo</w:t>
            </w:r>
            <w:r>
              <w:rPr>
                <w:rFonts w:eastAsia="Times New Roman" w:cstheme="minorHAnsi"/>
              </w:rPr>
              <w:t xml:space="preserve">żliwością wykorzystywania go na obszarze Unii Europejskiej, zgodnie z </w:t>
            </w:r>
            <w:r>
              <w:rPr>
                <w:rFonts w:cstheme="minorHAnsi"/>
              </w:rPr>
              <w:t>zapisami polityk licencyjnych jego producenta.</w:t>
            </w:r>
          </w:p>
          <w:p w14:paraId="2B52F84D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lastRenderedPageBreak/>
              <w:t>Komputer musi by</w:t>
            </w:r>
            <w:r>
              <w:rPr>
                <w:rFonts w:eastAsia="Times New Roman" w:cstheme="minorHAnsi"/>
              </w:rPr>
              <w:t xml:space="preserve">ć wyposażony w zabezpieczenie sprzętowe umożliwiające zabezpieczenie haseł użytkowników, administratora oraz danych użytkownika. Zabezpieczenie ma składać się z dedykowanego urządzenia szyfrującego (współpracującego z płytą główną, którego usunięcie uniemożliwi uruchomienie komputera, a odczyt zabezpieczonych danych z dysku twardego nie będzie </w:t>
            </w:r>
            <w:r>
              <w:rPr>
                <w:rFonts w:cstheme="minorHAnsi"/>
              </w:rPr>
              <w:t>mo</w:t>
            </w:r>
            <w:r>
              <w:rPr>
                <w:rFonts w:eastAsia="Times New Roman" w:cstheme="minorHAnsi"/>
              </w:rPr>
              <w:t>żliwy na innym komputerze.</w:t>
            </w:r>
          </w:p>
          <w:p w14:paraId="290C5C91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Klawiatura bezprzewodowa typu Combo z modu</w:t>
            </w:r>
            <w:r>
              <w:rPr>
                <w:rFonts w:eastAsia="Times New Roman" w:cstheme="minorHAnsi"/>
              </w:rPr>
              <w:t xml:space="preserve">łem myszy bezprzewodowej, </w:t>
            </w:r>
            <w:r>
              <w:rPr>
                <w:rFonts w:cstheme="minorHAnsi"/>
              </w:rPr>
              <w:t>zasi</w:t>
            </w:r>
            <w:r>
              <w:rPr>
                <w:rFonts w:eastAsia="Times New Roman" w:cstheme="minorHAnsi"/>
              </w:rPr>
              <w:t xml:space="preserve">ęg do 10m (2,4Ghz) odbiornik USB </w:t>
            </w:r>
            <w:proofErr w:type="spellStart"/>
            <w:r>
              <w:rPr>
                <w:rFonts w:eastAsia="Times New Roman" w:cstheme="minorHAnsi"/>
              </w:rPr>
              <w:t>nano</w:t>
            </w:r>
            <w:proofErr w:type="spellEnd"/>
            <w:r>
              <w:rPr>
                <w:rFonts w:eastAsia="Times New Roman" w:cstheme="minorHAnsi"/>
              </w:rPr>
              <w:t>, zasilanie bateryjne.</w:t>
            </w:r>
          </w:p>
          <w:p w14:paraId="5A480229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Monta</w:t>
            </w:r>
            <w:r>
              <w:rPr>
                <w:rFonts w:eastAsia="Times New Roman" w:cstheme="minorHAnsi"/>
              </w:rPr>
              <w:t>ż komputera OPS w slocie monitora do tego dedykowanego</w:t>
            </w:r>
          </w:p>
          <w:p w14:paraId="1787D6C8" w14:textId="77777777" w:rsidR="00FE1198" w:rsidRDefault="00BA398C">
            <w:pPr>
              <w:widowControl w:val="0"/>
              <w:tabs>
                <w:tab w:val="left" w:pos="1275"/>
              </w:tabs>
              <w:rPr>
                <w:rFonts w:ascii="Calibri" w:hAnsi="Calibri"/>
              </w:rPr>
            </w:pPr>
            <w:r>
              <w:rPr>
                <w:rFonts w:eastAsia="Calibri" w:cstheme="minorHAnsi"/>
                <w:b/>
                <w:color w:val="000000"/>
              </w:rPr>
              <w:t xml:space="preserve">                  </w:t>
            </w:r>
          </w:p>
          <w:p w14:paraId="5147821C" w14:textId="4DF4E887" w:rsidR="00FE1198" w:rsidRDefault="00BA398C">
            <w:pPr>
              <w:widowControl w:val="0"/>
              <w:tabs>
                <w:tab w:val="left" w:pos="1275"/>
              </w:tabs>
              <w:rPr>
                <w:rFonts w:ascii="Calibri" w:hAnsi="Calibri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3.   Kamera konferencyjna USB</w:t>
            </w:r>
          </w:p>
          <w:p w14:paraId="3F5742A4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eastAsia="Times New Roman" w:cstheme="minorHAnsi"/>
              </w:rPr>
              <w:t xml:space="preserve">Kamera PTZ z dodatkowym obiektywem szerokokątnym.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1A45896" w14:textId="77777777" w:rsidR="00FE1198" w:rsidRDefault="00BA398C">
            <w:pPr>
              <w:pStyle w:val="Tekstpodstawowy"/>
              <w:widowControl w:val="0"/>
              <w:shd w:val="clear" w:color="auto" w:fill="FFFFFF"/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Style w:val="Pogrubienie"/>
                <w:rFonts w:eastAsia="Times New Roman" w:cstheme="minorHAnsi"/>
                <w:color w:val="414141"/>
              </w:rPr>
              <w:t>Kamera PTZ</w:t>
            </w:r>
          </w:p>
          <w:p w14:paraId="68E71F26" w14:textId="77777777" w:rsidR="00FE1198" w:rsidRDefault="00BA398C">
            <w:pPr>
              <w:pStyle w:val="Tekstpodstawowy"/>
              <w:widowControl w:val="0"/>
              <w:spacing w:after="120" w:line="240" w:lineRule="auto"/>
              <w:rPr>
                <w:rFonts w:ascii="Calibri" w:hAnsi="Calibri"/>
                <w:color w:val="414141"/>
              </w:rPr>
            </w:pPr>
            <w:r>
              <w:rPr>
                <w:color w:val="414141"/>
              </w:rPr>
              <w:t>min. 12-krotny zoom optyczny</w:t>
            </w:r>
          </w:p>
          <w:p w14:paraId="05A2D88A" w14:textId="77777777" w:rsidR="00FE1198" w:rsidRDefault="00BA398C">
            <w:pPr>
              <w:pStyle w:val="Tekstpodstawowy"/>
              <w:widowControl w:val="0"/>
              <w:spacing w:after="120" w:line="240" w:lineRule="auto"/>
              <w:rPr>
                <w:rFonts w:ascii="Calibri" w:hAnsi="Calibri"/>
                <w:color w:val="414141"/>
              </w:rPr>
            </w:pPr>
            <w:r>
              <w:rPr>
                <w:color w:val="414141"/>
              </w:rPr>
              <w:t xml:space="preserve">Porty komunikacyjne: HDMI, RJ-45, RS232, USB (b)                                                                                                                                        </w:t>
            </w:r>
          </w:p>
          <w:p w14:paraId="5359D08B" w14:textId="77777777" w:rsidR="00FE1198" w:rsidRDefault="00BA398C">
            <w:pPr>
              <w:pStyle w:val="Tekstpodstawowy"/>
              <w:widowControl w:val="0"/>
              <w:spacing w:after="120" w:line="240" w:lineRule="auto"/>
              <w:rPr>
                <w:rFonts w:ascii="Calibri" w:hAnsi="Calibri"/>
                <w:color w:val="414141"/>
              </w:rPr>
            </w:pPr>
            <w:r>
              <w:rPr>
                <w:color w:val="414141"/>
              </w:rPr>
              <w:t xml:space="preserve">Rozdzielczość: min. 4096 x 2160 (4K) </w:t>
            </w:r>
          </w:p>
          <w:p w14:paraId="37A236FE" w14:textId="77777777" w:rsidR="00FE1198" w:rsidRDefault="00BA398C">
            <w:pPr>
              <w:pStyle w:val="Tekstpodstawowy"/>
              <w:widowControl w:val="0"/>
              <w:spacing w:after="120" w:line="240" w:lineRule="auto"/>
              <w:rPr>
                <w:rFonts w:ascii="Calibri" w:hAnsi="Calibri"/>
                <w:color w:val="414141"/>
              </w:rPr>
            </w:pPr>
            <w:r>
              <w:rPr>
                <w:color w:val="414141"/>
              </w:rPr>
              <w:t xml:space="preserve">Odświeżanie: min. 30 </w:t>
            </w:r>
            <w:proofErr w:type="spellStart"/>
            <w:r>
              <w:rPr>
                <w:color w:val="414141"/>
              </w:rPr>
              <w:t>fps</w:t>
            </w:r>
            <w:proofErr w:type="spellEnd"/>
            <w:r>
              <w:rPr>
                <w:color w:val="414141"/>
              </w:rPr>
              <w:t xml:space="preserve"> dla 4K, min. 60 </w:t>
            </w:r>
            <w:proofErr w:type="spellStart"/>
            <w:r>
              <w:rPr>
                <w:color w:val="414141"/>
              </w:rPr>
              <w:t>fps</w:t>
            </w:r>
            <w:proofErr w:type="spellEnd"/>
            <w:r>
              <w:rPr>
                <w:color w:val="414141"/>
              </w:rPr>
              <w:t xml:space="preserve"> dla Full HD </w:t>
            </w:r>
          </w:p>
          <w:p w14:paraId="65248796" w14:textId="77777777" w:rsidR="00FE1198" w:rsidRDefault="00BA398C">
            <w:pPr>
              <w:widowControl w:val="0"/>
              <w:shd w:val="clear" w:color="auto" w:fill="FFFFFF"/>
              <w:spacing w:line="240" w:lineRule="auto"/>
              <w:rPr>
                <w:rFonts w:ascii="Calibri" w:hAnsi="Calibri"/>
              </w:rPr>
            </w:pPr>
            <w:r>
              <w:rPr>
                <w:rFonts w:eastAsia="Times New Roman" w:cstheme="minorHAnsi"/>
              </w:rPr>
              <w:t>Funkcja automatycznego kadrowania i rozpoznawania gestów.</w:t>
            </w:r>
          </w:p>
          <w:p w14:paraId="4572731D" w14:textId="77777777" w:rsidR="00FE1198" w:rsidRDefault="00BA398C">
            <w:pPr>
              <w:widowControl w:val="0"/>
              <w:shd w:val="clear" w:color="auto" w:fill="FFFFFF"/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Funkcja obrazu w obrazie (PIP) HDMI.</w:t>
            </w:r>
          </w:p>
          <w:p w14:paraId="52B6EF68" w14:textId="77777777" w:rsidR="00FE1198" w:rsidRDefault="00BA398C">
            <w:pPr>
              <w:pStyle w:val="Tekstpodstawowy"/>
              <w:widowControl w:val="0"/>
              <w:spacing w:after="120" w:line="240" w:lineRule="auto"/>
              <w:rPr>
                <w:rFonts w:ascii="Calibri" w:hAnsi="Calibri"/>
                <w:color w:val="414141"/>
              </w:rPr>
            </w:pPr>
            <w:r>
              <w:rPr>
                <w:color w:val="414141"/>
              </w:rPr>
              <w:t>Zakres ruchu PTZ: min. 160 poziom; +90/-30 pochylenie;</w:t>
            </w:r>
          </w:p>
          <w:p w14:paraId="4F0B5ABF" w14:textId="77777777" w:rsidR="00FE1198" w:rsidRDefault="00BA398C">
            <w:pPr>
              <w:pStyle w:val="Tekstpodstawowy"/>
              <w:widowControl w:val="0"/>
              <w:spacing w:after="120" w:line="240" w:lineRule="auto"/>
              <w:rPr>
                <w:rFonts w:ascii="Calibri" w:hAnsi="Calibri"/>
                <w:color w:val="414141"/>
              </w:rPr>
            </w:pPr>
            <w:r>
              <w:rPr>
                <w:color w:val="414141"/>
              </w:rPr>
              <w:t>Kąt widzenia: min. 85° (przekątna)</w:t>
            </w:r>
          </w:p>
          <w:p w14:paraId="01A535CB" w14:textId="77777777" w:rsidR="00FE1198" w:rsidRDefault="00BA398C">
            <w:pPr>
              <w:pStyle w:val="Tekstpodstawowy"/>
              <w:widowControl w:val="0"/>
              <w:spacing w:after="120" w:line="240" w:lineRule="auto"/>
              <w:rPr>
                <w:rFonts w:ascii="Calibri" w:hAnsi="Calibri"/>
                <w:color w:val="414141"/>
              </w:rPr>
            </w:pPr>
            <w:proofErr w:type="spellStart"/>
            <w:r>
              <w:rPr>
                <w:color w:val="414141"/>
              </w:rPr>
              <w:t>Presety</w:t>
            </w:r>
            <w:proofErr w:type="spellEnd"/>
            <w:r>
              <w:rPr>
                <w:color w:val="414141"/>
              </w:rPr>
              <w:t>: min. 8 przez pilota</w:t>
            </w:r>
          </w:p>
          <w:p w14:paraId="3A0D6F82" w14:textId="77777777" w:rsidR="00FE1198" w:rsidRDefault="00BA398C">
            <w:pPr>
              <w:pStyle w:val="Tekstpodstawowy"/>
              <w:widowControl w:val="0"/>
              <w:spacing w:after="120" w:line="240" w:lineRule="auto"/>
              <w:rPr>
                <w:rFonts w:ascii="Calibri" w:hAnsi="Calibri"/>
                <w:color w:val="414141"/>
              </w:rPr>
            </w:pPr>
            <w:r>
              <w:rPr>
                <w:color w:val="414141"/>
              </w:rPr>
              <w:t xml:space="preserve">True WDR                                                                                                                                                                                                   </w:t>
            </w:r>
          </w:p>
          <w:p w14:paraId="307BA200" w14:textId="77777777" w:rsidR="00FE1198" w:rsidRDefault="00BA398C">
            <w:pPr>
              <w:pStyle w:val="Tekstpodstawowy"/>
              <w:widowControl w:val="0"/>
              <w:spacing w:after="120" w:line="240" w:lineRule="auto"/>
              <w:rPr>
                <w:rFonts w:ascii="Calibri" w:hAnsi="Calibri"/>
                <w:color w:val="414141"/>
              </w:rPr>
            </w:pPr>
            <w:r>
              <w:rPr>
                <w:color w:val="414141"/>
              </w:rPr>
              <w:lastRenderedPageBreak/>
              <w:t>BLC (</w:t>
            </w:r>
            <w:proofErr w:type="spellStart"/>
            <w:r>
              <w:rPr>
                <w:color w:val="414141"/>
              </w:rPr>
              <w:t>back</w:t>
            </w:r>
            <w:proofErr w:type="spellEnd"/>
            <w:r>
              <w:rPr>
                <w:color w:val="414141"/>
              </w:rPr>
              <w:t xml:space="preserve"> </w:t>
            </w:r>
            <w:proofErr w:type="spellStart"/>
            <w:r>
              <w:rPr>
                <w:color w:val="414141"/>
              </w:rPr>
              <w:t>light</w:t>
            </w:r>
            <w:proofErr w:type="spellEnd"/>
            <w:r>
              <w:rPr>
                <w:color w:val="414141"/>
              </w:rPr>
              <w:t xml:space="preserve"> </w:t>
            </w:r>
            <w:proofErr w:type="spellStart"/>
            <w:r>
              <w:rPr>
                <w:color w:val="414141"/>
              </w:rPr>
              <w:t>compensation</w:t>
            </w:r>
            <w:proofErr w:type="spellEnd"/>
            <w:r>
              <w:rPr>
                <w:color w:val="414141"/>
              </w:rPr>
              <w:t>)- kompensacja światła otoczenia</w:t>
            </w:r>
          </w:p>
          <w:p w14:paraId="12029BCA" w14:textId="77777777" w:rsidR="00FE1198" w:rsidRDefault="00BA398C">
            <w:pPr>
              <w:pStyle w:val="Tekstpodstawowy"/>
              <w:widowControl w:val="0"/>
              <w:spacing w:after="120" w:line="240" w:lineRule="auto"/>
              <w:rPr>
                <w:rFonts w:ascii="Calibri" w:hAnsi="Calibri"/>
                <w:color w:val="414141"/>
              </w:rPr>
            </w:pPr>
            <w:r>
              <w:rPr>
                <w:color w:val="414141"/>
              </w:rPr>
              <w:t xml:space="preserve">Zasilanie </w:t>
            </w:r>
            <w:proofErr w:type="spellStart"/>
            <w:r>
              <w:rPr>
                <w:color w:val="414141"/>
              </w:rPr>
              <w:t>PoE</w:t>
            </w:r>
            <w:proofErr w:type="spellEnd"/>
            <w:r>
              <w:rPr>
                <w:color w:val="414141"/>
              </w:rPr>
              <w:t>+</w:t>
            </w:r>
          </w:p>
          <w:p w14:paraId="091F5A4B" w14:textId="77777777" w:rsidR="00FE1198" w:rsidRDefault="00BA398C">
            <w:pPr>
              <w:pStyle w:val="Tekstpodstawowy"/>
              <w:widowControl w:val="0"/>
              <w:spacing w:after="120" w:line="240" w:lineRule="auto"/>
              <w:rPr>
                <w:rFonts w:ascii="Calibri" w:hAnsi="Calibri"/>
                <w:color w:val="414141"/>
              </w:rPr>
            </w:pPr>
            <w:r>
              <w:rPr>
                <w:color w:val="414141"/>
              </w:rPr>
              <w:t>Standardowy gwint statywowy</w:t>
            </w:r>
          </w:p>
          <w:p w14:paraId="12D7B4C8" w14:textId="77777777" w:rsidR="00FE1198" w:rsidRDefault="00BA398C">
            <w:pPr>
              <w:pStyle w:val="Tekstpodstawowy"/>
              <w:widowControl w:val="0"/>
              <w:spacing w:after="120" w:line="240" w:lineRule="auto"/>
              <w:rPr>
                <w:rFonts w:ascii="Calibri" w:hAnsi="Calibri"/>
                <w:color w:val="414141"/>
              </w:rPr>
            </w:pPr>
            <w:r>
              <w:rPr>
                <w:color w:val="414141"/>
              </w:rPr>
              <w:t>Obrót obrazu (do montażu sufitowego)</w:t>
            </w:r>
          </w:p>
          <w:p w14:paraId="783F25B5" w14:textId="77777777" w:rsidR="00FE1198" w:rsidRDefault="00BA398C">
            <w:pPr>
              <w:pStyle w:val="Tekstpodstawowy"/>
              <w:widowControl w:val="0"/>
              <w:spacing w:after="120" w:line="240" w:lineRule="auto"/>
              <w:rPr>
                <w:rFonts w:ascii="Calibri" w:hAnsi="Calibri"/>
                <w:color w:val="414141"/>
              </w:rPr>
            </w:pPr>
            <w:proofErr w:type="spellStart"/>
            <w:r>
              <w:rPr>
                <w:color w:val="414141"/>
              </w:rPr>
              <w:t>Kensington</w:t>
            </w:r>
            <w:proofErr w:type="spellEnd"/>
            <w:r>
              <w:rPr>
                <w:color w:val="414141"/>
              </w:rPr>
              <w:t xml:space="preserve"> </w:t>
            </w:r>
            <w:proofErr w:type="spellStart"/>
            <w:r>
              <w:rPr>
                <w:color w:val="414141"/>
              </w:rPr>
              <w:t>security</w:t>
            </w:r>
            <w:proofErr w:type="spellEnd"/>
            <w:r>
              <w:rPr>
                <w:color w:val="414141"/>
              </w:rPr>
              <w:t xml:space="preserve"> slot</w:t>
            </w:r>
          </w:p>
          <w:p w14:paraId="299694C7" w14:textId="77777777" w:rsidR="00FE1198" w:rsidRDefault="00FE1198">
            <w:pPr>
              <w:pStyle w:val="Tekstpodstawowy"/>
              <w:widowControl w:val="0"/>
              <w:spacing w:after="120" w:line="240" w:lineRule="auto"/>
              <w:rPr>
                <w:rFonts w:ascii="Calibri" w:hAnsi="Calibri"/>
                <w:color w:val="414141"/>
              </w:rPr>
            </w:pPr>
          </w:p>
          <w:p w14:paraId="10D67215" w14:textId="77777777" w:rsidR="00FE1198" w:rsidRDefault="00BA398C">
            <w:pPr>
              <w:pStyle w:val="Tekstpodstawowy"/>
              <w:widowControl w:val="0"/>
              <w:spacing w:after="120" w:line="240" w:lineRule="auto"/>
            </w:pPr>
            <w:r>
              <w:rPr>
                <w:rStyle w:val="Pogrubienie"/>
                <w:color w:val="414141"/>
              </w:rPr>
              <w:t>Dodatkowy obiektyw AI</w:t>
            </w:r>
          </w:p>
          <w:p w14:paraId="0DE356AA" w14:textId="77777777" w:rsidR="00FE1198" w:rsidRDefault="00BA398C">
            <w:pPr>
              <w:pStyle w:val="Tekstpodstawowy"/>
              <w:widowControl w:val="0"/>
              <w:spacing w:after="120" w:line="240" w:lineRule="auto"/>
              <w:rPr>
                <w:rFonts w:ascii="Calibri" w:hAnsi="Calibri"/>
                <w:color w:val="414141"/>
              </w:rPr>
            </w:pPr>
            <w:r>
              <w:rPr>
                <w:color w:val="414141"/>
              </w:rPr>
              <w:t xml:space="preserve">Matryca: min. 4K </w:t>
            </w:r>
          </w:p>
          <w:p w14:paraId="658072B9" w14:textId="77777777" w:rsidR="00FE1198" w:rsidRDefault="00BA398C">
            <w:pPr>
              <w:pStyle w:val="Tekstpodstawowy"/>
              <w:widowControl w:val="0"/>
              <w:spacing w:after="120" w:line="240" w:lineRule="auto"/>
              <w:rPr>
                <w:rFonts w:ascii="Calibri" w:hAnsi="Calibri"/>
                <w:color w:val="414141"/>
              </w:rPr>
            </w:pPr>
            <w:r>
              <w:rPr>
                <w:color w:val="414141"/>
              </w:rPr>
              <w:t>Liczba klatek na sekundę i rozdzielczość ustawiona zgodnie z ustawieniami obiektywu PTZ</w:t>
            </w:r>
          </w:p>
          <w:p w14:paraId="0BBE218A" w14:textId="77777777" w:rsidR="00FE1198" w:rsidRDefault="00BA398C">
            <w:pPr>
              <w:pStyle w:val="Tekstpodstawowy"/>
              <w:widowControl w:val="0"/>
              <w:spacing w:after="120" w:line="240" w:lineRule="auto"/>
              <w:rPr>
                <w:rFonts w:ascii="Calibri" w:hAnsi="Calibri"/>
                <w:color w:val="414141"/>
              </w:rPr>
            </w:pPr>
            <w:r>
              <w:rPr>
                <w:color w:val="414141"/>
              </w:rPr>
              <w:t>Kąt widzenia: min. 95°</w:t>
            </w:r>
            <w:r>
              <w:rPr>
                <w:rFonts w:eastAsia="Times New Roman" w:cstheme="minorHAnsi"/>
                <w:color w:val="000000"/>
              </w:rPr>
              <w:t xml:space="preserve">                                             </w:t>
            </w:r>
          </w:p>
          <w:p w14:paraId="1819680D" w14:textId="77777777" w:rsidR="00FE1198" w:rsidRDefault="00BA398C">
            <w:pPr>
              <w:widowControl w:val="0"/>
              <w:shd w:val="clear" w:color="auto" w:fill="FFFFFF"/>
            </w:pPr>
            <w:r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</w:rPr>
              <w:t>Gwarancja producenta: min. 3 lata.</w:t>
            </w:r>
          </w:p>
          <w:p w14:paraId="21B9880D" w14:textId="77777777" w:rsidR="00FE1198" w:rsidRDefault="00BA398C">
            <w:pPr>
              <w:widowControl w:val="0"/>
              <w:tabs>
                <w:tab w:val="left" w:pos="1275"/>
              </w:tabs>
              <w:rPr>
                <w:rFonts w:ascii="Calibri" w:hAnsi="Calibri"/>
              </w:rPr>
            </w:pPr>
            <w:r>
              <w:rPr>
                <w:rFonts w:cstheme="minorHAnsi"/>
              </w:rPr>
              <w:t>Monta</w:t>
            </w:r>
            <w:r>
              <w:rPr>
                <w:rFonts w:eastAsia="Times New Roman" w:cstheme="minorHAnsi"/>
              </w:rPr>
              <w:t>ż kamery video na ścianie betonowej, w miejscu wskazanym  przez Zamawiającego na dedykowanym uchwycie.</w:t>
            </w:r>
          </w:p>
          <w:p w14:paraId="0E4F3E58" w14:textId="77777777" w:rsidR="00021A62" w:rsidRDefault="00BA398C">
            <w:pPr>
              <w:widowControl w:val="0"/>
              <w:tabs>
                <w:tab w:val="left" w:pos="1275"/>
              </w:tabs>
            </w:pPr>
            <w:r>
              <w:t xml:space="preserve">     </w:t>
            </w:r>
          </w:p>
          <w:p w14:paraId="787FE945" w14:textId="77777777" w:rsidR="00021A62" w:rsidRDefault="00021A62">
            <w:pPr>
              <w:widowControl w:val="0"/>
              <w:tabs>
                <w:tab w:val="left" w:pos="1275"/>
              </w:tabs>
            </w:pPr>
          </w:p>
          <w:p w14:paraId="65A51F94" w14:textId="2F30A6E8" w:rsidR="00FE1198" w:rsidRDefault="00BA398C">
            <w:pPr>
              <w:widowControl w:val="0"/>
              <w:tabs>
                <w:tab w:val="left" w:pos="1275"/>
              </w:tabs>
              <w:rPr>
                <w:rFonts w:ascii="Calibri" w:hAnsi="Calibri"/>
              </w:rPr>
            </w:pPr>
            <w:r>
              <w:t xml:space="preserve">       </w:t>
            </w:r>
          </w:p>
          <w:p w14:paraId="0AB96E33" w14:textId="618FF629" w:rsidR="00FE1198" w:rsidRDefault="00BA398C">
            <w:pPr>
              <w:widowControl w:val="0"/>
              <w:tabs>
                <w:tab w:val="left" w:pos="1275"/>
              </w:tabs>
              <w:rPr>
                <w:rFonts w:ascii="Calibri" w:hAnsi="Calibri"/>
              </w:rPr>
            </w:pPr>
            <w:r>
              <w:rPr>
                <w:rFonts w:eastAsia="Calibri" w:cstheme="minorHAnsi"/>
                <w:b/>
                <w:color w:val="000000"/>
              </w:rPr>
              <w:t>4.  Kodek konfere</w:t>
            </w:r>
            <w:r w:rsidR="00021A62">
              <w:rPr>
                <w:rFonts w:eastAsia="Calibri" w:cstheme="minorHAnsi"/>
                <w:b/>
                <w:color w:val="000000"/>
              </w:rPr>
              <w:t>ncyjny z mikrofonem zwieszanym</w:t>
            </w:r>
            <w:r>
              <w:rPr>
                <w:rFonts w:eastAsia="Calibri" w:cstheme="minorHAnsi"/>
                <w:b/>
                <w:color w:val="000000"/>
              </w:rPr>
              <w:t xml:space="preserve"> </w:t>
            </w:r>
          </w:p>
          <w:p w14:paraId="06C5508E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Urz</w:t>
            </w:r>
            <w:r>
              <w:rPr>
                <w:rFonts w:eastAsia="Times New Roman" w:cstheme="minorHAnsi"/>
              </w:rPr>
              <w:t xml:space="preserve">ądzenie typu hub, System typu pług and </w:t>
            </w:r>
            <w:proofErr w:type="spellStart"/>
            <w:r>
              <w:rPr>
                <w:rFonts w:eastAsia="Times New Roman" w:cstheme="minorHAnsi"/>
              </w:rPr>
              <w:t>play</w:t>
            </w:r>
            <w:proofErr w:type="spellEnd"/>
          </w:p>
          <w:p w14:paraId="5AB009A3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Wsp</w:t>
            </w:r>
            <w:r>
              <w:rPr>
                <w:rFonts w:eastAsia="Times New Roman" w:cstheme="minorHAnsi"/>
              </w:rPr>
              <w:t>ółpraca z Windows oraz Mac OS X</w:t>
            </w:r>
          </w:p>
          <w:p w14:paraId="2E6E98F1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lastRenderedPageBreak/>
              <w:t>Funkcja AEC</w:t>
            </w:r>
          </w:p>
          <w:p w14:paraId="63EE3083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Do wsp</w:t>
            </w:r>
            <w:r>
              <w:rPr>
                <w:rFonts w:eastAsia="Times New Roman" w:cstheme="minorHAnsi"/>
              </w:rPr>
              <w:t xml:space="preserve">ółpracy z: Microsoft </w:t>
            </w:r>
            <w:proofErr w:type="spellStart"/>
            <w:r>
              <w:rPr>
                <w:rFonts w:eastAsia="Times New Roman" w:cstheme="minorHAnsi"/>
              </w:rPr>
              <w:t>Teams</w:t>
            </w:r>
            <w:proofErr w:type="spellEnd"/>
            <w:r>
              <w:rPr>
                <w:rFonts w:eastAsia="Times New Roman" w:cstheme="minorHAnsi"/>
              </w:rPr>
              <w:t xml:space="preserve">, Zoom, Google </w:t>
            </w:r>
            <w:proofErr w:type="spellStart"/>
            <w:r>
              <w:rPr>
                <w:rFonts w:eastAsia="Times New Roman" w:cstheme="minorHAnsi"/>
              </w:rPr>
              <w:t>Meet</w:t>
            </w:r>
            <w:proofErr w:type="spellEnd"/>
            <w:r>
              <w:rPr>
                <w:rFonts w:eastAsia="Times New Roman" w:cstheme="minorHAnsi"/>
              </w:rPr>
              <w:t>, Skype for Business,</w:t>
            </w:r>
          </w:p>
          <w:p w14:paraId="43C7FF0F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proofErr w:type="spellStart"/>
            <w:r>
              <w:rPr>
                <w:rFonts w:cstheme="minorHAnsi"/>
              </w:rPr>
              <w:t>BlueJeans</w:t>
            </w:r>
            <w:proofErr w:type="spellEnd"/>
            <w:r>
              <w:rPr>
                <w:rFonts w:cstheme="minorHAnsi"/>
              </w:rPr>
              <w:t xml:space="preserve">, Google </w:t>
            </w:r>
            <w:proofErr w:type="spellStart"/>
            <w:r>
              <w:rPr>
                <w:rFonts w:cstheme="minorHAnsi"/>
              </w:rPr>
              <w:t>Hangouts</w:t>
            </w:r>
            <w:proofErr w:type="spellEnd"/>
            <w:r>
              <w:rPr>
                <w:rFonts w:cstheme="minorHAnsi"/>
              </w:rPr>
              <w:t xml:space="preserve"> - potwierdzone certyfikatem dla MS Microsoft </w:t>
            </w:r>
            <w:proofErr w:type="spellStart"/>
            <w:r>
              <w:rPr>
                <w:rFonts w:cstheme="minorHAnsi"/>
              </w:rPr>
              <w:t>Teams</w:t>
            </w:r>
            <w:proofErr w:type="spellEnd"/>
          </w:p>
          <w:p w14:paraId="6A90CABF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Darmowe oprogramowanie do zarz</w:t>
            </w:r>
            <w:r>
              <w:rPr>
                <w:rFonts w:eastAsia="Times New Roman" w:cstheme="minorHAnsi"/>
              </w:rPr>
              <w:t>ądzania zdalnego i konfiguracji</w:t>
            </w:r>
          </w:p>
          <w:p w14:paraId="4FBEFB98" w14:textId="33855EC1" w:rsidR="00FE1198" w:rsidRDefault="00BA398C">
            <w:pPr>
              <w:widowControl w:val="0"/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Funkcja automatycznego strojenia</w:t>
            </w:r>
          </w:p>
          <w:p w14:paraId="1E90E1C4" w14:textId="520C2E23" w:rsidR="00021A62" w:rsidRDefault="00021A62">
            <w:pPr>
              <w:widowControl w:val="0"/>
              <w:shd w:val="clear" w:color="auto" w:fill="FFFFFF"/>
              <w:rPr>
                <w:rFonts w:ascii="Calibri" w:hAnsi="Calibri"/>
              </w:rPr>
            </w:pPr>
          </w:p>
          <w:p w14:paraId="6CC6D9DF" w14:textId="77777777" w:rsidR="00FE1198" w:rsidRPr="00021A62" w:rsidRDefault="00BA398C">
            <w:pPr>
              <w:widowControl w:val="0"/>
              <w:shd w:val="clear" w:color="auto" w:fill="FFFFFF"/>
              <w:rPr>
                <w:rFonts w:ascii="Calibri" w:hAnsi="Calibri"/>
                <w:b/>
              </w:rPr>
            </w:pPr>
            <w:r w:rsidRPr="00021A62">
              <w:rPr>
                <w:rFonts w:cstheme="minorHAnsi"/>
                <w:b/>
              </w:rPr>
              <w:t>W zestawie mikrofon sufitowy zwieszany,  pokrycie 360</w:t>
            </w:r>
            <w:r w:rsidRPr="00021A62">
              <w:rPr>
                <w:rFonts w:eastAsia="Times New Roman" w:cstheme="minorHAnsi"/>
                <w:b/>
              </w:rPr>
              <w:t>°, zasilanie LAN</w:t>
            </w:r>
            <w:r w:rsidRPr="00021A62">
              <w:rPr>
                <w:rFonts w:cstheme="minorHAnsi"/>
                <w:b/>
              </w:rPr>
              <w:t xml:space="preserve">. </w:t>
            </w:r>
          </w:p>
          <w:p w14:paraId="23A1302E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Kolor mikrofonu: bia</w:t>
            </w:r>
            <w:r>
              <w:rPr>
                <w:rFonts w:eastAsia="Times New Roman" w:cstheme="minorHAnsi"/>
              </w:rPr>
              <w:t>ły</w:t>
            </w:r>
          </w:p>
          <w:p w14:paraId="79C22B66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Minimum jedno wej</w:t>
            </w:r>
            <w:r>
              <w:rPr>
                <w:rFonts w:eastAsia="Times New Roman" w:cstheme="minorHAnsi"/>
              </w:rPr>
              <w:t xml:space="preserve">ście mikrofonowe z możliwością podłączenia drugiego </w:t>
            </w:r>
            <w:r>
              <w:rPr>
                <w:rFonts w:cstheme="minorHAnsi"/>
              </w:rPr>
              <w:t>mikrofonu</w:t>
            </w:r>
          </w:p>
          <w:p w14:paraId="2907EE54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Mo</w:t>
            </w:r>
            <w:r>
              <w:rPr>
                <w:rFonts w:eastAsia="Times New Roman" w:cstheme="minorHAnsi"/>
              </w:rPr>
              <w:t>żliwość podłączenia dwóch wyświetlaczy, min. 2 wyjścia HDMI</w:t>
            </w:r>
          </w:p>
          <w:p w14:paraId="304ED32D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Minimum jedno wej</w:t>
            </w:r>
            <w:r>
              <w:rPr>
                <w:rFonts w:eastAsia="Times New Roman" w:cstheme="minorHAnsi"/>
              </w:rPr>
              <w:t xml:space="preserve">ście HDMI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B0823D6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 xml:space="preserve">Wbudowany wzmacniacz, minimum 20W                                                                                                                                                                   </w:t>
            </w:r>
          </w:p>
          <w:p w14:paraId="6253B550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 xml:space="preserve">Minimum 2 </w:t>
            </w:r>
            <w:r>
              <w:rPr>
                <w:rFonts w:eastAsia="Times New Roman" w:cstheme="minorHAnsi"/>
              </w:rPr>
              <w:t xml:space="preserve">łącza RCA dedykowane do podłączenia zewnętrznego systemu </w:t>
            </w:r>
            <w:r>
              <w:rPr>
                <w:rFonts w:cstheme="minorHAnsi"/>
              </w:rPr>
              <w:t>nag</w:t>
            </w:r>
            <w:r>
              <w:rPr>
                <w:rFonts w:eastAsia="Times New Roman" w:cstheme="minorHAnsi"/>
              </w:rPr>
              <w:t>łośnienia</w:t>
            </w:r>
          </w:p>
          <w:p w14:paraId="405F9F78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Minimum 3 porty USB 3.0 typu A</w:t>
            </w:r>
          </w:p>
          <w:p w14:paraId="2F759D87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Minimum jeden port USB typu B</w:t>
            </w:r>
          </w:p>
          <w:p w14:paraId="4E292334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Diody LED informuj</w:t>
            </w:r>
            <w:r>
              <w:rPr>
                <w:rFonts w:eastAsia="Times New Roman" w:cstheme="minorHAnsi"/>
              </w:rPr>
              <w:t>ące o statusie urządzenia</w:t>
            </w:r>
          </w:p>
          <w:p w14:paraId="1B384F98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lastRenderedPageBreak/>
              <w:t>Uchwyt do monta</w:t>
            </w:r>
            <w:r>
              <w:rPr>
                <w:rFonts w:eastAsia="Times New Roman" w:cstheme="minorHAnsi"/>
              </w:rPr>
              <w:t>żu pod stołem w zestawie</w:t>
            </w:r>
          </w:p>
          <w:p w14:paraId="5A523B8E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Maksymalne wymiary 284x175x46mm</w:t>
            </w:r>
          </w:p>
          <w:p w14:paraId="1FC39F6A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Maksymalna waga 1 kg</w:t>
            </w:r>
          </w:p>
          <w:p w14:paraId="2EC75D68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Gwarancja minimum 5 lat</w:t>
            </w:r>
          </w:p>
          <w:p w14:paraId="5004BFB0" w14:textId="77777777" w:rsidR="00021A62" w:rsidRDefault="00BA398C" w:rsidP="00021A62">
            <w:pPr>
              <w:widowControl w:val="0"/>
              <w:tabs>
                <w:tab w:val="left" w:pos="1275"/>
              </w:tabs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Monta</w:t>
            </w:r>
            <w:r>
              <w:rPr>
                <w:rFonts w:eastAsia="Times New Roman" w:cstheme="minorHAnsi"/>
              </w:rPr>
              <w:t>ż kodeka konferencyjnego na dedykowanym uchwycie za monitorem.</w:t>
            </w:r>
            <w:r w:rsidR="00021A62">
              <w:rPr>
                <w:rFonts w:eastAsia="Times New Roman" w:cstheme="minorHAnsi"/>
              </w:rPr>
              <w:t xml:space="preserve"> </w:t>
            </w:r>
          </w:p>
          <w:p w14:paraId="6E0A1BA5" w14:textId="51D769DA" w:rsidR="00021A62" w:rsidRDefault="00021A62" w:rsidP="00021A62">
            <w:pPr>
              <w:widowControl w:val="0"/>
              <w:tabs>
                <w:tab w:val="left" w:pos="1275"/>
              </w:tabs>
              <w:rPr>
                <w:rFonts w:ascii="Calibri" w:hAnsi="Calibri"/>
              </w:rPr>
            </w:pPr>
            <w:r>
              <w:rPr>
                <w:rFonts w:cstheme="minorHAnsi"/>
              </w:rPr>
              <w:t>Monta</w:t>
            </w:r>
            <w:r>
              <w:rPr>
                <w:rFonts w:eastAsia="Times New Roman" w:cstheme="minorHAnsi"/>
              </w:rPr>
              <w:t>ż mikrofonu w suficie kasetonowym</w:t>
            </w:r>
          </w:p>
          <w:p w14:paraId="31572597" w14:textId="2F8F7D66" w:rsidR="00FE1198" w:rsidRDefault="00FE1198">
            <w:pPr>
              <w:widowControl w:val="0"/>
              <w:tabs>
                <w:tab w:val="left" w:pos="1275"/>
              </w:tabs>
              <w:rPr>
                <w:rFonts w:ascii="Calibri" w:hAnsi="Calibri"/>
              </w:rPr>
            </w:pPr>
          </w:p>
          <w:p w14:paraId="7749DE47" w14:textId="0868362A" w:rsidR="00FE1198" w:rsidRDefault="00FE1198">
            <w:pPr>
              <w:widowControl w:val="0"/>
              <w:tabs>
                <w:tab w:val="left" w:pos="1275"/>
              </w:tabs>
              <w:rPr>
                <w:rFonts w:eastAsia="Calibri" w:cstheme="minorHAnsi"/>
                <w:b/>
                <w:color w:val="000000"/>
              </w:rPr>
            </w:pPr>
          </w:p>
          <w:p w14:paraId="20F2A820" w14:textId="65D80040" w:rsidR="00021A62" w:rsidRDefault="00021A62">
            <w:pPr>
              <w:widowControl w:val="0"/>
              <w:tabs>
                <w:tab w:val="left" w:pos="1275"/>
              </w:tabs>
              <w:rPr>
                <w:rFonts w:eastAsia="Calibri" w:cstheme="minorHAnsi"/>
                <w:b/>
                <w:color w:val="000000"/>
              </w:rPr>
            </w:pPr>
          </w:p>
          <w:p w14:paraId="2A8E8A1E" w14:textId="5799085C" w:rsidR="00021A62" w:rsidRDefault="00021A62">
            <w:pPr>
              <w:widowControl w:val="0"/>
              <w:tabs>
                <w:tab w:val="left" w:pos="1275"/>
              </w:tabs>
              <w:rPr>
                <w:rFonts w:eastAsia="Calibri" w:cstheme="minorHAnsi"/>
                <w:b/>
                <w:color w:val="000000"/>
              </w:rPr>
            </w:pPr>
          </w:p>
          <w:p w14:paraId="24E2A5F0" w14:textId="77777777" w:rsidR="00021A62" w:rsidRDefault="00021A62">
            <w:pPr>
              <w:widowControl w:val="0"/>
              <w:tabs>
                <w:tab w:val="left" w:pos="1275"/>
              </w:tabs>
              <w:rPr>
                <w:rFonts w:eastAsia="Calibri" w:cstheme="minorHAnsi"/>
                <w:b/>
                <w:color w:val="000000"/>
              </w:rPr>
            </w:pPr>
          </w:p>
          <w:p w14:paraId="67E1547C" w14:textId="21096F9F" w:rsidR="00FE1198" w:rsidRDefault="00021A62">
            <w:pPr>
              <w:widowControl w:val="0"/>
              <w:tabs>
                <w:tab w:val="left" w:pos="1275"/>
              </w:tabs>
              <w:rPr>
                <w:rFonts w:ascii="Calibri" w:hAnsi="Calibri"/>
              </w:rPr>
            </w:pPr>
            <w:r>
              <w:rPr>
                <w:rFonts w:eastAsia="Calibri" w:cstheme="minorHAnsi"/>
                <w:b/>
                <w:color w:val="000000"/>
              </w:rPr>
              <w:t>5.  Mikrofon</w:t>
            </w:r>
          </w:p>
          <w:p w14:paraId="4A72FB47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Kompatybilny z kodekiem konferencyjnym mikrofon sufitowy zwieszany,  pokrycie 360</w:t>
            </w:r>
            <w:r>
              <w:rPr>
                <w:rFonts w:eastAsia="Times New Roman" w:cstheme="minorHAnsi"/>
              </w:rPr>
              <w:t>°, zasilanie LAN</w:t>
            </w:r>
            <w:r>
              <w:rPr>
                <w:rFonts w:cstheme="minorHAnsi"/>
              </w:rPr>
              <w:t xml:space="preserve">. </w:t>
            </w:r>
          </w:p>
          <w:p w14:paraId="381EB1A7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Możliwość regulacji wysokości mikrofonu.</w:t>
            </w:r>
          </w:p>
          <w:p w14:paraId="0C922BDD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Kolor mikrofonu: bia</w:t>
            </w:r>
            <w:r>
              <w:rPr>
                <w:rFonts w:eastAsia="Times New Roman" w:cstheme="minorHAnsi"/>
              </w:rPr>
              <w:t>ły</w:t>
            </w:r>
          </w:p>
          <w:p w14:paraId="5EA968BE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Wska</w:t>
            </w:r>
            <w:r>
              <w:rPr>
                <w:rFonts w:eastAsia="Times New Roman" w:cstheme="minorHAnsi"/>
              </w:rPr>
              <w:t>źnik Led informujący o statusie pracy</w:t>
            </w:r>
          </w:p>
          <w:p w14:paraId="2424285A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lastRenderedPageBreak/>
              <w:t xml:space="preserve">Maksymalna waga 0,19 kg                                                                                                                                                                           </w:t>
            </w:r>
          </w:p>
          <w:p w14:paraId="1A2CCAAE" w14:textId="77777777" w:rsidR="00FE1198" w:rsidRPr="00021A62" w:rsidRDefault="00BA398C">
            <w:pPr>
              <w:widowControl w:val="0"/>
              <w:shd w:val="clear" w:color="auto" w:fill="FFFFFF"/>
              <w:rPr>
                <w:rFonts w:ascii="Calibri" w:hAnsi="Calibri"/>
                <w:bCs/>
              </w:rPr>
            </w:pPr>
            <w:r w:rsidRPr="00021A62">
              <w:rPr>
                <w:rFonts w:cstheme="minorHAnsi"/>
                <w:bCs/>
              </w:rPr>
              <w:t>Gwarancja producenta: min. 5 lat</w:t>
            </w:r>
          </w:p>
          <w:p w14:paraId="436841B6" w14:textId="05F547E8" w:rsidR="00FE1198" w:rsidRDefault="00BA398C">
            <w:pPr>
              <w:widowControl w:val="0"/>
              <w:tabs>
                <w:tab w:val="left" w:pos="1275"/>
              </w:tabs>
              <w:rPr>
                <w:rFonts w:ascii="Calibri" w:hAnsi="Calibri"/>
              </w:rPr>
            </w:pPr>
            <w:r>
              <w:rPr>
                <w:rFonts w:cstheme="minorHAnsi"/>
              </w:rPr>
              <w:t>Monta</w:t>
            </w:r>
            <w:r>
              <w:rPr>
                <w:rFonts w:eastAsia="Times New Roman" w:cstheme="minorHAnsi"/>
              </w:rPr>
              <w:t xml:space="preserve">ż </w:t>
            </w:r>
            <w:r w:rsidR="00021A62">
              <w:rPr>
                <w:rFonts w:eastAsia="Times New Roman" w:cstheme="minorHAnsi"/>
              </w:rPr>
              <w:t xml:space="preserve">mikrofonu </w:t>
            </w:r>
            <w:r>
              <w:rPr>
                <w:rFonts w:eastAsia="Times New Roman" w:cstheme="minorHAnsi"/>
              </w:rPr>
              <w:t>w suficie kasetonowym</w:t>
            </w:r>
          </w:p>
          <w:p w14:paraId="11ADCE6B" w14:textId="77777777" w:rsidR="00FE1198" w:rsidRDefault="00FE1198">
            <w:pPr>
              <w:pStyle w:val="Akapitzlist"/>
              <w:widowControl w:val="0"/>
              <w:tabs>
                <w:tab w:val="left" w:pos="1275"/>
              </w:tabs>
              <w:ind w:left="1080"/>
              <w:rPr>
                <w:rFonts w:eastAsia="Calibri" w:cstheme="minorHAnsi"/>
                <w:b/>
                <w:color w:val="000000"/>
              </w:rPr>
            </w:pPr>
          </w:p>
          <w:p w14:paraId="53D4968B" w14:textId="4850AE66" w:rsidR="00FE1198" w:rsidRDefault="00021A62">
            <w:pPr>
              <w:pStyle w:val="Akapitzlist"/>
              <w:widowControl w:val="0"/>
              <w:tabs>
                <w:tab w:val="left" w:pos="1275"/>
              </w:tabs>
              <w:ind w:left="0"/>
              <w:rPr>
                <w:rFonts w:ascii="Calibri" w:hAnsi="Calibri"/>
              </w:rPr>
            </w:pPr>
            <w:r>
              <w:rPr>
                <w:rFonts w:eastAsia="Calibri" w:cstheme="minorHAnsi"/>
                <w:b/>
                <w:color w:val="000000"/>
              </w:rPr>
              <w:t>6.   Głośnik</w:t>
            </w:r>
          </w:p>
          <w:p w14:paraId="1DA02AC4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Dedykowany do zabudowy sufitowej</w:t>
            </w:r>
          </w:p>
          <w:p w14:paraId="249553A2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Dwudro</w:t>
            </w:r>
            <w:r>
              <w:rPr>
                <w:rFonts w:eastAsia="Times New Roman" w:cstheme="minorHAnsi"/>
              </w:rPr>
              <w:t xml:space="preserve">żny, minimum 6,5"                                                                                                                                                              </w:t>
            </w:r>
          </w:p>
          <w:p w14:paraId="0FB62AB2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proofErr w:type="spellStart"/>
            <w:r>
              <w:rPr>
                <w:rFonts w:cstheme="minorHAnsi"/>
              </w:rPr>
              <w:t>Niskoohmowy</w:t>
            </w:r>
            <w:proofErr w:type="spellEnd"/>
            <w:r>
              <w:rPr>
                <w:rFonts w:cstheme="minorHAnsi"/>
              </w:rPr>
              <w:t>: 8 Q</w:t>
            </w:r>
          </w:p>
          <w:p w14:paraId="5A90B505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Moc RMS minimum 40W</w:t>
            </w:r>
          </w:p>
          <w:p w14:paraId="7C7D7028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Minimalne pasmo przenoszenia 60-20kHz</w:t>
            </w:r>
          </w:p>
          <w:p w14:paraId="7344AB95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proofErr w:type="spellStart"/>
            <w:r>
              <w:rPr>
                <w:rFonts w:cstheme="minorHAnsi"/>
              </w:rPr>
              <w:t>Bezramkowy</w:t>
            </w:r>
            <w:proofErr w:type="spellEnd"/>
          </w:p>
          <w:p w14:paraId="2C77797A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Grill wykonany ze stali</w:t>
            </w:r>
          </w:p>
          <w:p w14:paraId="7E7C0B04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Minimalny wsp</w:t>
            </w:r>
            <w:r>
              <w:rPr>
                <w:rFonts w:eastAsia="Times New Roman" w:cstheme="minorHAnsi"/>
              </w:rPr>
              <w:t>ółczynnik IP 50</w:t>
            </w:r>
          </w:p>
          <w:p w14:paraId="77BFA684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Minimalny k</w:t>
            </w:r>
            <w:r>
              <w:rPr>
                <w:rFonts w:eastAsia="Times New Roman" w:cstheme="minorHAnsi"/>
              </w:rPr>
              <w:t xml:space="preserve">ąt dyspersji dla 1kHz: 180 st.                                                                                                                                                                                                        </w:t>
            </w:r>
          </w:p>
          <w:p w14:paraId="0E63FEC8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Maksymalna waga 1,25 kg</w:t>
            </w:r>
          </w:p>
          <w:p w14:paraId="2D31F6A1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  <w:b/>
                <w:bCs/>
              </w:rPr>
            </w:pPr>
            <w:r>
              <w:rPr>
                <w:rFonts w:cstheme="minorHAnsi"/>
                <w:b/>
                <w:bCs/>
              </w:rPr>
              <w:t>Gwarancja producenta: min. 5 lat</w:t>
            </w:r>
          </w:p>
          <w:p w14:paraId="70CF4C43" w14:textId="77777777" w:rsidR="00FE1198" w:rsidRDefault="00BA398C">
            <w:pPr>
              <w:widowControl w:val="0"/>
              <w:tabs>
                <w:tab w:val="left" w:pos="1275"/>
              </w:tabs>
              <w:rPr>
                <w:rFonts w:ascii="Calibri" w:hAnsi="Calibri"/>
              </w:rPr>
            </w:pPr>
            <w:r>
              <w:rPr>
                <w:rFonts w:cstheme="minorHAnsi"/>
              </w:rPr>
              <w:lastRenderedPageBreak/>
              <w:t>Monta</w:t>
            </w:r>
            <w:r>
              <w:rPr>
                <w:rFonts w:eastAsia="Times New Roman" w:cstheme="minorHAnsi"/>
              </w:rPr>
              <w:t>ż w suficie kasetonowym głośników 2 szt.</w:t>
            </w:r>
          </w:p>
          <w:p w14:paraId="5BAD9502" w14:textId="77777777" w:rsidR="00FE1198" w:rsidRDefault="00BA398C">
            <w:pPr>
              <w:widowControl w:val="0"/>
              <w:tabs>
                <w:tab w:val="left" w:pos="1275"/>
              </w:tabs>
              <w:rPr>
                <w:rFonts w:ascii="Calibri" w:hAnsi="Calibri"/>
              </w:rPr>
            </w:pPr>
            <w:r>
              <w:rPr>
                <w:rFonts w:eastAsia="Calibri" w:cstheme="minorHAnsi"/>
                <w:b/>
                <w:color w:val="000000"/>
              </w:rPr>
              <w:t>Dodatkowe obowiązki Wykonawcy:</w:t>
            </w:r>
          </w:p>
          <w:p w14:paraId="2D3A5282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Po</w:t>
            </w:r>
            <w:r>
              <w:rPr>
                <w:rFonts w:eastAsia="Times New Roman" w:cstheme="minorHAnsi"/>
              </w:rPr>
              <w:t>łączenie  wszystkich   elementów  systemu audio video  z monitorem z</w:t>
            </w:r>
            <w:r>
              <w:rPr>
                <w:rFonts w:cstheme="minorHAnsi"/>
              </w:rPr>
              <w:t xml:space="preserve"> zastosowaniem odpowiedniego okablowanie  m.in. USB, HDMI, LAN oraz 230V.</w:t>
            </w:r>
          </w:p>
          <w:p w14:paraId="317C0478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Doprowadzenie przewodu video HDMI 2.0 oraz USB 2.0 dla dotyku od monitora do sto</w:t>
            </w:r>
            <w:r>
              <w:rPr>
                <w:rFonts w:eastAsia="Times New Roman" w:cstheme="minorHAnsi"/>
              </w:rPr>
              <w:t>łu, z wykorzystaniem listwy podłogowej długość max 10m</w:t>
            </w:r>
          </w:p>
          <w:p w14:paraId="7DC42EC1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Wykonanie konfiguracji systemu, strojenia audio mikrofon</w:t>
            </w:r>
            <w:r>
              <w:rPr>
                <w:rFonts w:eastAsia="Times New Roman" w:cstheme="minorHAnsi"/>
              </w:rPr>
              <w:t>ów i głośników w</w:t>
            </w:r>
            <w:r>
              <w:rPr>
                <w:rFonts w:cstheme="minorHAnsi"/>
              </w:rPr>
              <w:t xml:space="preserve"> kodeku konferencyjnym.</w:t>
            </w:r>
          </w:p>
          <w:p w14:paraId="6A42A709" w14:textId="77777777" w:rsidR="00FE1198" w:rsidRDefault="00BA398C">
            <w:pPr>
              <w:widowControl w:val="0"/>
              <w:tabs>
                <w:tab w:val="left" w:pos="1275"/>
              </w:tabs>
              <w:rPr>
                <w:rFonts w:ascii="Calibri" w:hAnsi="Calibri"/>
              </w:rPr>
            </w:pPr>
            <w:r>
              <w:rPr>
                <w:rFonts w:cstheme="minorHAnsi"/>
              </w:rPr>
              <w:t>Przeprowadzenie szkolenia dla u</w:t>
            </w:r>
            <w:r>
              <w:rPr>
                <w:rFonts w:eastAsia="Times New Roman" w:cstheme="minorHAnsi"/>
              </w:rPr>
              <w:t>żytkowników</w:t>
            </w:r>
          </w:p>
          <w:p w14:paraId="1A0EE6F4" w14:textId="77777777" w:rsidR="00FE1198" w:rsidRDefault="00BA398C">
            <w:pPr>
              <w:widowControl w:val="0"/>
              <w:tabs>
                <w:tab w:val="left" w:pos="1275"/>
              </w:tabs>
              <w:rPr>
                <w:rFonts w:ascii="Calibri" w:hAnsi="Calibri"/>
              </w:rPr>
            </w:pPr>
            <w:r>
              <w:rPr>
                <w:rFonts w:cstheme="minorHAnsi"/>
                <w:b/>
              </w:rPr>
              <w:t>Po stronie wykonawcy leży obowiązek uzupełnienia elementów niezbędnych, lecz niewyszczególnionych w opisie, do pełnego działania i funkcjonowania dostarczonych urządzeń</w:t>
            </w:r>
            <w:r>
              <w:rPr>
                <w:rFonts w:cstheme="minorHAnsi"/>
              </w:rPr>
              <w:t>.</w:t>
            </w:r>
          </w:p>
        </w:tc>
      </w:tr>
    </w:tbl>
    <w:p w14:paraId="1AA354A3" w14:textId="71FABB5B" w:rsidR="00FE1198" w:rsidRDefault="00FE1198">
      <w:pPr>
        <w:rPr>
          <w:rFonts w:cstheme="minorHAnsi"/>
          <w:bCs/>
          <w:color w:val="FF0000"/>
        </w:rPr>
      </w:pPr>
    </w:p>
    <w:p w14:paraId="06F2ACC9" w14:textId="77777777" w:rsidR="00FE1198" w:rsidRDefault="00BA398C">
      <w:pPr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*Oprogramowanie typu MS Windows 10/11 Professional 64bit PL lub równoważne, spełniające poniższe warunki</w:t>
      </w:r>
    </w:p>
    <w:p w14:paraId="26DB5E02" w14:textId="77777777" w:rsidR="00FE1198" w:rsidRDefault="00BA398C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Oprogramowanie typu MS Windows 10 Professional 64bit PL lub równoważne, spełniające poniższe warunki:</w:t>
      </w:r>
    </w:p>
    <w:p w14:paraId="48B2350A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 System operacyjny dla komputerów przenośnych, z graficznym interfejsem użytkownika,</w:t>
      </w:r>
    </w:p>
    <w:p w14:paraId="77A990F4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 System operacyjny ma pozwalać na uruchomienie i pracę z aplikacjami użytkowanymi przez Zamawiającego, w szczególności: MS Office 2010, 2013, 2016; MS Visio 2007, 2010, 2016; MS Project 2007, 2010, 2016; EMID, AutoCAD.</w:t>
      </w:r>
    </w:p>
    <w:p w14:paraId="3F2AD60E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 System ma udostępniać dwa rodzaje graficznego interfejsu użytkownika:</w:t>
      </w:r>
    </w:p>
    <w:p w14:paraId="6962A2D6" w14:textId="77777777" w:rsidR="00FE1198" w:rsidRDefault="00BA398C">
      <w:pPr>
        <w:tabs>
          <w:tab w:val="left" w:pos="680"/>
        </w:tabs>
        <w:spacing w:after="0"/>
        <w:ind w:left="680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a. Klasyczny, umożliwiający obsługę przy pomocy klawiatury i myszy,</w:t>
      </w:r>
    </w:p>
    <w:p w14:paraId="080DDE16" w14:textId="77777777" w:rsidR="00FE1198" w:rsidRDefault="00BA398C">
      <w:pPr>
        <w:tabs>
          <w:tab w:val="left" w:pos="680"/>
        </w:tabs>
        <w:spacing w:after="0"/>
        <w:ind w:left="680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b. Dotykowy umożliwiający sterowanie dotykiem na urządzeniach typu tablet lub monitorach dotykowych,</w:t>
      </w:r>
    </w:p>
    <w:p w14:paraId="170DAC84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4. Interfejsy użytkownika dostępne w wielu językach do wyboru – w tym Polskim i Angielskim,</w:t>
      </w:r>
    </w:p>
    <w:p w14:paraId="029FF21D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5. Zlokalizowane w języku polskim, co najmniej następujące elementy: menu, odtwarzacz multimediów, pomoc, komunikaty systemowe,</w:t>
      </w:r>
    </w:p>
    <w:p w14:paraId="4D17F1D0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6. Wbudowany system pomocy w języku polskim,</w:t>
      </w:r>
    </w:p>
    <w:p w14:paraId="2AA4AA02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7. Graficzne środowisko instalacji i konfiguracji dostępne w języku polskim,</w:t>
      </w:r>
    </w:p>
    <w:p w14:paraId="0A1AD95C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8.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</w:r>
    </w:p>
    <w:p w14:paraId="43114E9A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9. Możliwość dokonywania aktualizacji i poprawek systemu poprzez mechanizm zarządzany przez administratora systemu Zamawiającego,</w:t>
      </w:r>
    </w:p>
    <w:p w14:paraId="0A013BEC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10. Dostępność bezpłatnych biuletynów bezpieczeństwa związanych z działaniem systemu operacyjnego,</w:t>
      </w:r>
    </w:p>
    <w:p w14:paraId="6C647545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11. Wbudowana zapora internetowa (firewall) dla ochrony połączeń internetowych; zintegrowana z systemem konsola do zarządzania ustawieniami zapory i regułami IP v4 i v6;</w:t>
      </w:r>
    </w:p>
    <w:p w14:paraId="64F3BC2B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12. Wbudowane mechanizmy ochrony antywirusowej i przeciw złośliwemu oprogramowaniu z zapewnionymi bezpłatnymi aktualizacjami,</w:t>
      </w:r>
    </w:p>
    <w:p w14:paraId="7586B13C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13. Wsparcie dla większości powszechnie używanych urządzeń peryferyjnych (drukarek, urządzeń sieciowych, standardów USB, </w:t>
      </w:r>
      <w:proofErr w:type="spellStart"/>
      <w:r>
        <w:rPr>
          <w:rFonts w:cstheme="minorHAnsi"/>
          <w:sz w:val="20"/>
          <w:szCs w:val="20"/>
        </w:rPr>
        <w:t>Plug&amp;Play</w:t>
      </w:r>
      <w:proofErr w:type="spellEnd"/>
      <w:r>
        <w:rPr>
          <w:rFonts w:cstheme="minorHAnsi"/>
          <w:sz w:val="20"/>
          <w:szCs w:val="20"/>
        </w:rPr>
        <w:t>, Wi-Fi),</w:t>
      </w:r>
    </w:p>
    <w:p w14:paraId="4B4A2F0D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14. Funkcjonalność automatycznej zmiany domyślnej drukarki w zależności od sieci, do której podłączony jest komputer,</w:t>
      </w:r>
    </w:p>
    <w:p w14:paraId="77FBE0E8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15. Możliwość zarządzania stacją roboczą poprzez polityki grupowe – przez politykę rozumiemy zestaw reguł definiujących lub ograniczających funkcjonalność systemu lub aplikacji,</w:t>
      </w:r>
    </w:p>
    <w:p w14:paraId="14F026A9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16. Rozbudowane, definiowalne polityki bezpieczeństwa – polityki dla systemu operacyjnego i dla wskazanych aplikacji,</w:t>
      </w:r>
    </w:p>
    <w:p w14:paraId="5C07D6F8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17. Możliwość zdalnej automatycznej instalacji, konfiguracji, administrowania oraz aktualizowania systemu, zgodnie z określonymi uprawnieniami poprzez polityki grupowe,</w:t>
      </w:r>
    </w:p>
    <w:p w14:paraId="33CEBD10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18. Zabezpieczony hasłem hierarchiczny dostęp do systemu, konta i profile użytkowników zarządzane zdalnie; praca systemu w trybie ochrony kont użytkowników.</w:t>
      </w:r>
    </w:p>
    <w:p w14:paraId="1D37E7E8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19. Zintegrowany z systemem moduł wyszukiwania informacji (plików różnego typu, tekstów, metadanych) dostępny z kilku poziomów:</w:t>
      </w:r>
    </w:p>
    <w:p w14:paraId="04C861A3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i. poziom menu, poziom otwartego okna systemu operacyjnego; system wyszukiwania oparty na konfigurowalnym przez użytkownika module indeksacji zasobów lokalnych,</w:t>
      </w:r>
    </w:p>
    <w:p w14:paraId="16566017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20. Zintegrowany z systemem operacyjnym moduł synchronizacji komputera z urządzeniami zewnętrznymi.</w:t>
      </w:r>
    </w:p>
    <w:p w14:paraId="0AB11CD6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21. </w:t>
      </w:r>
      <w:proofErr w:type="spellStart"/>
      <w:r>
        <w:rPr>
          <w:rFonts w:cstheme="minorHAnsi"/>
          <w:sz w:val="20"/>
          <w:szCs w:val="20"/>
          <w:lang w:val="en-US"/>
        </w:rPr>
        <w:t>Obsługa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standardu</w:t>
      </w:r>
      <w:proofErr w:type="spellEnd"/>
      <w:r>
        <w:rPr>
          <w:rFonts w:cstheme="minorHAnsi"/>
          <w:sz w:val="20"/>
          <w:szCs w:val="20"/>
          <w:lang w:val="en-US"/>
        </w:rPr>
        <w:t xml:space="preserve"> NFC (near field communication),</w:t>
      </w:r>
    </w:p>
    <w:p w14:paraId="47AC0659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22. Możliwość przystosowania stanowiska dla osób niepełnosprawnych (np. słabo widzących);</w:t>
      </w:r>
    </w:p>
    <w:p w14:paraId="2D7C5E8C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23. Wsparcie dla IPSEC oparte na politykach – wdrażanie IPSEC oparte na zestawach reguł definiujących ustawienia zarządzanych w sposób centralny;</w:t>
      </w:r>
    </w:p>
    <w:p w14:paraId="1743EF03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24. Mechanizmy logowania do domeny w oparciu o:</w:t>
      </w:r>
    </w:p>
    <w:p w14:paraId="24350AE0" w14:textId="77777777" w:rsidR="00FE1198" w:rsidRDefault="00BA398C">
      <w:pPr>
        <w:tabs>
          <w:tab w:val="left" w:pos="620"/>
        </w:tabs>
        <w:spacing w:after="0"/>
        <w:ind w:left="567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a. Login i hasło,</w:t>
      </w:r>
    </w:p>
    <w:p w14:paraId="21EF037A" w14:textId="77777777" w:rsidR="00FE1198" w:rsidRDefault="00BA398C">
      <w:pPr>
        <w:tabs>
          <w:tab w:val="left" w:pos="620"/>
        </w:tabs>
        <w:spacing w:after="0"/>
        <w:ind w:left="567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b. Karty z certyfikatami (</w:t>
      </w:r>
      <w:proofErr w:type="spellStart"/>
      <w:r>
        <w:rPr>
          <w:rFonts w:cstheme="minorHAnsi"/>
          <w:sz w:val="20"/>
          <w:szCs w:val="20"/>
        </w:rPr>
        <w:t>smartcard</w:t>
      </w:r>
      <w:proofErr w:type="spellEnd"/>
      <w:r>
        <w:rPr>
          <w:rFonts w:cstheme="minorHAnsi"/>
          <w:sz w:val="20"/>
          <w:szCs w:val="20"/>
        </w:rPr>
        <w:t>),</w:t>
      </w:r>
    </w:p>
    <w:p w14:paraId="69651976" w14:textId="77777777" w:rsidR="00FE1198" w:rsidRDefault="00BA398C">
      <w:pPr>
        <w:tabs>
          <w:tab w:val="left" w:pos="620"/>
        </w:tabs>
        <w:spacing w:after="0"/>
        <w:ind w:left="567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c. Wirtualne karty (logowanie w oparciu o certyfikat chroniony poprzez moduł TPM),</w:t>
      </w:r>
    </w:p>
    <w:p w14:paraId="668EC245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25. Mechanizmy wieloelementowego uwierzytelniania.</w:t>
      </w:r>
    </w:p>
    <w:p w14:paraId="0DBFBB51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26. Wsparcie do uwierzytelnienia urządzenia na bazie certyfikatu,</w:t>
      </w:r>
    </w:p>
    <w:p w14:paraId="0F81DBA2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27. Wsparcie wbudowanej zapory ogniowej dla Internet </w:t>
      </w:r>
      <w:proofErr w:type="spellStart"/>
      <w:r>
        <w:rPr>
          <w:rFonts w:cstheme="minorHAnsi"/>
          <w:sz w:val="20"/>
          <w:szCs w:val="20"/>
        </w:rPr>
        <w:t>Key</w:t>
      </w:r>
      <w:proofErr w:type="spellEnd"/>
      <w:r>
        <w:rPr>
          <w:rFonts w:cstheme="minorHAnsi"/>
          <w:sz w:val="20"/>
          <w:szCs w:val="20"/>
        </w:rPr>
        <w:t xml:space="preserve"> Exchange v. 2 (IKEv2) dla warstwy transportowej </w:t>
      </w:r>
      <w:proofErr w:type="spellStart"/>
      <w:r>
        <w:rPr>
          <w:rFonts w:cstheme="minorHAnsi"/>
          <w:sz w:val="20"/>
          <w:szCs w:val="20"/>
        </w:rPr>
        <w:t>IPsec</w:t>
      </w:r>
      <w:proofErr w:type="spellEnd"/>
      <w:r>
        <w:rPr>
          <w:rFonts w:cstheme="minorHAnsi"/>
          <w:sz w:val="20"/>
          <w:szCs w:val="20"/>
        </w:rPr>
        <w:t>,</w:t>
      </w:r>
    </w:p>
    <w:p w14:paraId="03D39B17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28. Wbudowane narzędzia służące do administracji, do wykonywania kopii zapasowych polityk i ich odtwarzania oraz generowania raportów z ustawień polityk;</w:t>
      </w:r>
    </w:p>
    <w:p w14:paraId="67F16E89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29. Wsparcie dla środowisk Java i .NET Framework 4.x – możliwość uruchomienia aplikacji działających we wskazanych środowiskach,</w:t>
      </w:r>
    </w:p>
    <w:p w14:paraId="342A6BEA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30. Wsparcie dla JScript i </w:t>
      </w:r>
      <w:proofErr w:type="spellStart"/>
      <w:r>
        <w:rPr>
          <w:rFonts w:cstheme="minorHAnsi"/>
          <w:sz w:val="20"/>
          <w:szCs w:val="20"/>
        </w:rPr>
        <w:t>VBScript</w:t>
      </w:r>
      <w:proofErr w:type="spellEnd"/>
      <w:r>
        <w:rPr>
          <w:rFonts w:cstheme="minorHAnsi"/>
          <w:sz w:val="20"/>
          <w:szCs w:val="20"/>
        </w:rPr>
        <w:t xml:space="preserve"> – możliwość uruchamiania interpretera poleceń,</w:t>
      </w:r>
    </w:p>
    <w:p w14:paraId="5A7ACA4C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31. Zdalna pomoc i współdzielenie aplikacji – możliwość zdalnego przejęcia sesji zalogowanego użytkownika </w:t>
      </w:r>
      <w:proofErr w:type="spellStart"/>
      <w:r>
        <w:rPr>
          <w:rFonts w:cstheme="minorHAnsi"/>
          <w:sz w:val="20"/>
          <w:szCs w:val="20"/>
        </w:rPr>
        <w:t>celemrozwiązania</w:t>
      </w:r>
      <w:proofErr w:type="spellEnd"/>
      <w:r>
        <w:rPr>
          <w:rFonts w:cstheme="minorHAnsi"/>
          <w:sz w:val="20"/>
          <w:szCs w:val="20"/>
        </w:rPr>
        <w:t xml:space="preserve"> problemu z komputerem,</w:t>
      </w:r>
    </w:p>
    <w:p w14:paraId="33AF9ABB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32. Rozwiązanie służące do automatycznego zbudowania obrazu systemu wraz z aplikacjami. Obraz systemu służyć ma do automatycznego upowszechnienia systemu operacyjnego inicjowanego i wykonywanego w całości poprzez sieć komputerową,</w:t>
      </w:r>
    </w:p>
    <w:p w14:paraId="72CFB898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33. Rozwiązanie ma umożliwiające wdrożenie nowego obrazu poprzez zdalną instalację,</w:t>
      </w:r>
    </w:p>
    <w:p w14:paraId="25E9960F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34. Transakcyjny system plików pozwalający na stosowanie przydziałów (ang. </w:t>
      </w:r>
      <w:proofErr w:type="spellStart"/>
      <w:r>
        <w:rPr>
          <w:rFonts w:cstheme="minorHAnsi"/>
          <w:sz w:val="20"/>
          <w:szCs w:val="20"/>
        </w:rPr>
        <w:t>quota</w:t>
      </w:r>
      <w:proofErr w:type="spellEnd"/>
      <w:r>
        <w:rPr>
          <w:rFonts w:cstheme="minorHAnsi"/>
          <w:sz w:val="20"/>
          <w:szCs w:val="20"/>
        </w:rPr>
        <w:t>) na dysku dla użytkowników oraz zapewniający większą niezawodność i pozwalający tworzyć kopie zapasowe,</w:t>
      </w:r>
    </w:p>
    <w:p w14:paraId="0D2E7413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35. Zarządzanie kontami użytkowników sieci oraz urządzeniami sieciowymi tj. drukarki, modemy, woluminy dyskowe, usługi katalogowe.</w:t>
      </w:r>
    </w:p>
    <w:p w14:paraId="4A27C056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36. Oprogramowanie dla tworzenia kopii zapasowych (Backup); automatyczne wykonywanie kopii plików z możliwością automatycznego przywrócenia wersji wcześniejszej,</w:t>
      </w:r>
    </w:p>
    <w:p w14:paraId="720A8F5C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37. Możliwość przywracania obrazu plików systemowych do uprzednio zapisanej postaci,</w:t>
      </w:r>
    </w:p>
    <w:p w14:paraId="1A2AC0BF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38. 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 w14:paraId="753130AE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39. Możliwość blokowania lub dopuszczania dowolnych urządzeń peryferyjnych za pomocą polityk grupowych (np. przy użyciu numerów identyfikacyjnych sprzętu),</w:t>
      </w:r>
    </w:p>
    <w:p w14:paraId="7B25867B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40. Wbudowany mechanizm wirtualizacji typu </w:t>
      </w:r>
      <w:proofErr w:type="spellStart"/>
      <w:r>
        <w:rPr>
          <w:rFonts w:cstheme="minorHAnsi"/>
          <w:sz w:val="20"/>
          <w:szCs w:val="20"/>
        </w:rPr>
        <w:t>hypervisor</w:t>
      </w:r>
      <w:proofErr w:type="spellEnd"/>
      <w:r>
        <w:rPr>
          <w:rFonts w:cstheme="minorHAnsi"/>
          <w:sz w:val="20"/>
          <w:szCs w:val="20"/>
        </w:rPr>
        <w:t>, umożliwiający, zgodnie z uprawnieniami licencyjnymi, uruchomienie do 4 maszyn wirtualnych,</w:t>
      </w:r>
    </w:p>
    <w:p w14:paraId="69A525E0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41. Mechanizm szyfrowania dysków wewnętrznych i zewnętrznych z możliwością szyfrowania ograniczonego do danych użytkownika,</w:t>
      </w:r>
    </w:p>
    <w:p w14:paraId="7FAAF2B0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42. Wbudowane w system narzędzie do szyfrowania partycji systemowych komputera, z możliwością</w:t>
      </w:r>
    </w:p>
    <w:p w14:paraId="5C2D54DA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przechowywania certyfikatów w </w:t>
      </w:r>
      <w:proofErr w:type="spellStart"/>
      <w:r>
        <w:rPr>
          <w:rFonts w:cstheme="minorHAnsi"/>
          <w:sz w:val="20"/>
          <w:szCs w:val="20"/>
        </w:rPr>
        <w:t>mikrochipie</w:t>
      </w:r>
      <w:proofErr w:type="spellEnd"/>
      <w:r>
        <w:rPr>
          <w:rFonts w:cstheme="minorHAnsi"/>
          <w:sz w:val="20"/>
          <w:szCs w:val="20"/>
        </w:rPr>
        <w:t xml:space="preserve"> TPM (</w:t>
      </w:r>
      <w:proofErr w:type="spellStart"/>
      <w:r>
        <w:rPr>
          <w:rFonts w:cstheme="minorHAnsi"/>
          <w:sz w:val="20"/>
          <w:szCs w:val="20"/>
        </w:rPr>
        <w:t>Trusted</w:t>
      </w:r>
      <w:proofErr w:type="spellEnd"/>
      <w:r>
        <w:rPr>
          <w:rFonts w:cstheme="minorHAnsi"/>
          <w:sz w:val="20"/>
          <w:szCs w:val="20"/>
        </w:rPr>
        <w:t xml:space="preserve"> Platform Module) w wersji minimum 1.2 lub na kluczach pamięci przenośnej USB.</w:t>
      </w:r>
    </w:p>
    <w:p w14:paraId="521D2641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43. Wbudowane w system narzędzie do szyfrowania dysków przenośnych, z możliwością centralnego zarządzania poprzez polityki grupowe, pozwalające na wymuszenie szyfrowania dysków przenośnych</w:t>
      </w:r>
    </w:p>
    <w:p w14:paraId="43517D81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44. Możliwość tworzenia i przechowywania kopii zapasowych kluczy odzyskiwania do szyfrowania partycji w usługach katalogowych.</w:t>
      </w:r>
    </w:p>
    <w:p w14:paraId="047A9FDC" w14:textId="52065CE0" w:rsidR="00FE1198" w:rsidRDefault="00BA398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45. Możliwość instalowania dodatkowych języków interfejsu systemu operacyjnego oraz możliwość zmiany języka bez konieczności </w:t>
      </w:r>
      <w:proofErr w:type="spellStart"/>
      <w:r>
        <w:rPr>
          <w:rFonts w:cstheme="minorHAnsi"/>
          <w:sz w:val="20"/>
          <w:szCs w:val="20"/>
        </w:rPr>
        <w:t>reinstalacji</w:t>
      </w:r>
      <w:proofErr w:type="spellEnd"/>
      <w:r>
        <w:rPr>
          <w:rFonts w:cstheme="minorHAnsi"/>
          <w:sz w:val="20"/>
          <w:szCs w:val="20"/>
        </w:rPr>
        <w:t xml:space="preserve"> systemu</w:t>
      </w:r>
    </w:p>
    <w:p w14:paraId="5925ED64" w14:textId="77777777" w:rsidR="005B2CEE" w:rsidRPr="005B2CEE" w:rsidRDefault="005B2CEE">
      <w:pPr>
        <w:rPr>
          <w:rFonts w:cstheme="minorHAnsi"/>
          <w:sz w:val="20"/>
          <w:szCs w:val="20"/>
        </w:rPr>
      </w:pPr>
    </w:p>
    <w:p w14:paraId="2749F65D" w14:textId="00615D8A" w:rsidR="00FE1198" w:rsidRDefault="005B2CEE" w:rsidP="005B2CEE">
      <w:pPr>
        <w:spacing w:after="0" w:line="240" w:lineRule="auto"/>
        <w:rPr>
          <w:rFonts w:cstheme="minorHAnsi"/>
        </w:rPr>
      </w:pPr>
      <w:r>
        <w:rPr>
          <w:rFonts w:cstheme="minorHAnsi"/>
        </w:rPr>
        <w:t>Wykorzystanie w opisie przedmiotu zamówienia nazw własnych oraz znaków towarowych ma na celu wyłącznie zapewnienie kompatybilności zamawianego sprzętu i oprogramowania ze sprzętem i oprogramowaniem już posiadanym przez Zamawiającego oraz zapewnienie właściwości i parametrów zamawianego sprzętu i oprogramowania niezbędnych ze względu na specyfikę prowadzonej działalności naukowo-badawczej. Dopuszcza się zastosowanie parametrów równoważnych</w:t>
      </w:r>
      <w:bookmarkStart w:id="1" w:name="_GoBack"/>
      <w:bookmarkEnd w:id="1"/>
    </w:p>
    <w:sectPr w:rsidR="00FE119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E7B30" w14:textId="77777777" w:rsidR="00B00443" w:rsidRDefault="00B00443">
      <w:pPr>
        <w:spacing w:after="0" w:line="240" w:lineRule="auto"/>
      </w:pPr>
      <w:r>
        <w:separator/>
      </w:r>
    </w:p>
  </w:endnote>
  <w:endnote w:type="continuationSeparator" w:id="0">
    <w:p w14:paraId="3A885A6E" w14:textId="77777777" w:rsidR="00B00443" w:rsidRDefault="00B0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6321250"/>
      <w:docPartObj>
        <w:docPartGallery w:val="Page Numbers (Bottom of Page)"/>
        <w:docPartUnique/>
      </w:docPartObj>
    </w:sdtPr>
    <w:sdtEndPr/>
    <w:sdtContent>
      <w:p w14:paraId="10246306" w14:textId="70DCDBA2" w:rsidR="00FE1198" w:rsidRDefault="00BA398C">
        <w:pPr>
          <w:pStyle w:val="Stopka"/>
          <w:jc w:val="center"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</w:instrText>
        </w:r>
        <w:r>
          <w:rPr>
            <w:sz w:val="16"/>
            <w:szCs w:val="16"/>
          </w:rPr>
          <w:fldChar w:fldCharType="separate"/>
        </w:r>
        <w:r w:rsidR="005B2CEE">
          <w:rPr>
            <w:noProof/>
            <w:sz w:val="16"/>
            <w:szCs w:val="16"/>
          </w:rPr>
          <w:t>10</w:t>
        </w:r>
        <w:r>
          <w:rPr>
            <w:sz w:val="16"/>
            <w:szCs w:val="16"/>
          </w:rPr>
          <w:fldChar w:fldCharType="end"/>
        </w:r>
      </w:p>
    </w:sdtContent>
  </w:sdt>
  <w:p w14:paraId="5EF78EA1" w14:textId="77777777" w:rsidR="00FE1198" w:rsidRDefault="00FE1198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Calibri"/>
        <w:sz w:val="12"/>
        <w:szCs w:val="12"/>
      </w:rPr>
    </w:pPr>
  </w:p>
  <w:p w14:paraId="5A27B232" w14:textId="77777777" w:rsidR="00FE1198" w:rsidRDefault="00FE1198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Calibri"/>
        <w:sz w:val="12"/>
        <w:szCs w:val="12"/>
      </w:rPr>
    </w:pPr>
  </w:p>
  <w:p w14:paraId="5B71D968" w14:textId="77777777" w:rsidR="00FE1198" w:rsidRDefault="00FE1198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Calibri"/>
        <w:sz w:val="18"/>
        <w:szCs w:val="12"/>
      </w:rPr>
    </w:pPr>
  </w:p>
  <w:p w14:paraId="39AE48E4" w14:textId="77777777" w:rsidR="00FE1198" w:rsidRDefault="00BA398C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Times New Roman"/>
        <w:sz w:val="18"/>
        <w:szCs w:val="12"/>
      </w:rPr>
    </w:pPr>
    <w:r>
      <w:rPr>
        <w:rFonts w:eastAsia="Times New Roman" w:cs="Times New Roman"/>
        <w:sz w:val="18"/>
        <w:szCs w:val="12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6E2F320F" w14:textId="77777777" w:rsidR="00FE1198" w:rsidRDefault="00BA398C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Times New Roman"/>
        <w:sz w:val="18"/>
        <w:szCs w:val="12"/>
      </w:rPr>
    </w:pPr>
    <w:r>
      <w:rPr>
        <w:rFonts w:eastAsia="Times New Roman" w:cs="Times New Roman"/>
        <w:sz w:val="18"/>
        <w:szCs w:val="12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D6391" w14:textId="77777777" w:rsidR="00B00443" w:rsidRDefault="00B00443">
      <w:pPr>
        <w:spacing w:after="0" w:line="240" w:lineRule="auto"/>
      </w:pPr>
      <w:r>
        <w:separator/>
      </w:r>
    </w:p>
  </w:footnote>
  <w:footnote w:type="continuationSeparator" w:id="0">
    <w:p w14:paraId="1DEBFD9D" w14:textId="77777777" w:rsidR="00B00443" w:rsidRDefault="00B0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F0E9B" w14:textId="77777777" w:rsidR="00FE1198" w:rsidRDefault="00BA398C">
    <w:pPr>
      <w:pStyle w:val="Nagwek"/>
    </w:pPr>
    <w:r>
      <w:rPr>
        <w:noProof/>
        <w:lang w:eastAsia="pl-PL"/>
      </w:rPr>
      <w:drawing>
        <wp:anchor distT="0" distB="0" distL="0" distR="0" simplePos="0" relativeHeight="16" behindDoc="1" locked="0" layoutInCell="0" allowOverlap="1" wp14:anchorId="1A66418B" wp14:editId="5FED25DF">
          <wp:simplePos x="0" y="0"/>
          <wp:positionH relativeFrom="margin">
            <wp:align>center</wp:align>
          </wp:positionH>
          <wp:positionV relativeFrom="paragraph">
            <wp:posOffset>-30480</wp:posOffset>
          </wp:positionV>
          <wp:extent cx="5762625" cy="466725"/>
          <wp:effectExtent l="0" t="0" r="0" b="0"/>
          <wp:wrapNone/>
          <wp:docPr id="1" name="Obraz 1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2E4B"/>
    <w:multiLevelType w:val="multilevel"/>
    <w:tmpl w:val="71600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7F26DEF"/>
    <w:multiLevelType w:val="multilevel"/>
    <w:tmpl w:val="6A6AD614"/>
    <w:lvl w:ilvl="0">
      <w:start w:val="45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6E5A92"/>
    <w:multiLevelType w:val="multilevel"/>
    <w:tmpl w:val="DDE05E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Theme="minorHAnsi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1296378"/>
    <w:multiLevelType w:val="multilevel"/>
    <w:tmpl w:val="82D49B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97B7F50"/>
    <w:multiLevelType w:val="multilevel"/>
    <w:tmpl w:val="050021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98"/>
    <w:rsid w:val="00021A62"/>
    <w:rsid w:val="002852AE"/>
    <w:rsid w:val="002B01A5"/>
    <w:rsid w:val="0035621F"/>
    <w:rsid w:val="00385CC1"/>
    <w:rsid w:val="00532E24"/>
    <w:rsid w:val="005B2CEE"/>
    <w:rsid w:val="006C5CA1"/>
    <w:rsid w:val="00756C11"/>
    <w:rsid w:val="0076310C"/>
    <w:rsid w:val="00814390"/>
    <w:rsid w:val="00B00443"/>
    <w:rsid w:val="00BA398C"/>
    <w:rsid w:val="00E40D3A"/>
    <w:rsid w:val="00F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6011"/>
  <w15:docId w15:val="{4B982236-700C-4648-8C8C-029AA19A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D3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C6D39"/>
  </w:style>
  <w:style w:type="character" w:customStyle="1" w:styleId="StopkaZnak">
    <w:name w:val="Stopka Znak"/>
    <w:basedOn w:val="Domylnaczcionkaakapitu"/>
    <w:link w:val="Stopka"/>
    <w:uiPriority w:val="99"/>
    <w:qFormat/>
    <w:rsid w:val="001C6D39"/>
  </w:style>
  <w:style w:type="character" w:customStyle="1" w:styleId="Hyperlink1">
    <w:name w:val="Hyperlink1"/>
    <w:basedOn w:val="Domylnaczcionkaakapitu"/>
    <w:unhideWhenUsed/>
    <w:rsid w:val="001C6D39"/>
    <w:rPr>
      <w:color w:val="0563C1" w:themeColor="hyperlink"/>
      <w:u w:val="single"/>
    </w:rPr>
  </w:style>
  <w:style w:type="character" w:customStyle="1" w:styleId="product-show-specification-item">
    <w:name w:val="product-show-specification-item"/>
    <w:basedOn w:val="Domylnaczcionkaakapitu"/>
    <w:qFormat/>
    <w:rsid w:val="00FC6EE0"/>
  </w:style>
  <w:style w:type="character" w:customStyle="1" w:styleId="attribute-name">
    <w:name w:val="attribute-name"/>
    <w:basedOn w:val="Domylnaczcionkaakapitu"/>
    <w:qFormat/>
    <w:rsid w:val="00BE7150"/>
  </w:style>
  <w:style w:type="character" w:customStyle="1" w:styleId="attribute-values">
    <w:name w:val="attribute-values"/>
    <w:basedOn w:val="Domylnaczcionkaakapitu"/>
    <w:qFormat/>
    <w:rsid w:val="00BE7150"/>
  </w:style>
  <w:style w:type="character" w:customStyle="1" w:styleId="markedcontent">
    <w:name w:val="markedcontent"/>
    <w:basedOn w:val="Domylnaczcionkaakapitu"/>
    <w:qFormat/>
  </w:style>
  <w:style w:type="character" w:customStyle="1" w:styleId="Znakinumeracji">
    <w:name w:val="Znaki numeracji"/>
    <w:qFormat/>
  </w:style>
  <w:style w:type="character" w:styleId="Pogrubienie">
    <w:name w:val="Strong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1C6D3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D3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A177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BE7150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--weightbold">
    <w:name w:val="--weightbold"/>
    <w:basedOn w:val="Normalny"/>
    <w:qFormat/>
    <w:rsid w:val="00BF66E9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B0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12</Pages>
  <Words>2978</Words>
  <Characters>17868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20805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Agnieszka Malinowska</cp:lastModifiedBy>
  <cp:revision>56</cp:revision>
  <cp:lastPrinted>2023-07-12T10:51:00Z</cp:lastPrinted>
  <dcterms:created xsi:type="dcterms:W3CDTF">2022-11-04T12:13:00Z</dcterms:created>
  <dcterms:modified xsi:type="dcterms:W3CDTF">2023-07-12T10:51:00Z</dcterms:modified>
  <cp:category/>
  <dc:language>pl-PL</dc:language>
</cp:coreProperties>
</file>