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AF" w:rsidRDefault="00090DAF" w:rsidP="00E9742F">
      <w:pPr>
        <w:jc w:val="right"/>
        <w:rPr>
          <w:b/>
        </w:rPr>
      </w:pPr>
      <w:r>
        <w:rPr>
          <w:b/>
        </w:rPr>
        <w:t xml:space="preserve">Załącznik nr </w:t>
      </w:r>
      <w:r w:rsidR="004D0ED1">
        <w:rPr>
          <w:b/>
        </w:rPr>
        <w:t>3</w:t>
      </w:r>
    </w:p>
    <w:p w:rsidR="00090DAF" w:rsidRDefault="00090DAF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EC7DC3">
        <w:rPr>
          <w:b/>
          <w:sz w:val="28"/>
          <w:szCs w:val="28"/>
        </w:rPr>
        <w:t>DOSTAW</w:t>
      </w:r>
      <w:r w:rsidR="00676539">
        <w:rPr>
          <w:b/>
          <w:sz w:val="28"/>
          <w:szCs w:val="28"/>
        </w:rPr>
        <w:t>/USŁUG PODOBNYCH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>Wykaz zamówień podobnych do przedmiotu zamówienia zrealizowanych w ciągu ostatnich 3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49"/>
        <w:gridCol w:w="1810"/>
        <w:gridCol w:w="1797"/>
        <w:gridCol w:w="1795"/>
      </w:tblGrid>
      <w:tr w:rsidR="00090DAF" w:rsidTr="00090DAF">
        <w:tc>
          <w:tcPr>
            <w:tcW w:w="42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3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1812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813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4D0ED1" w:rsidP="00E6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usługi netto</w:t>
            </w: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090DAF">
        <w:tc>
          <w:tcPr>
            <w:tcW w:w="42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80" w:rsidRDefault="00D45980" w:rsidP="00351562">
      <w:pPr>
        <w:spacing w:after="0" w:line="240" w:lineRule="auto"/>
      </w:pPr>
      <w:r>
        <w:separator/>
      </w:r>
    </w:p>
  </w:endnote>
  <w:endnote w:type="continuationSeparator" w:id="0">
    <w:p w:rsidR="00D45980" w:rsidRDefault="00D45980" w:rsidP="0035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62" w:rsidRDefault="00351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62" w:rsidRDefault="00351562" w:rsidP="00351562">
    <w:pPr>
      <w:jc w:val="center"/>
      <w:rPr>
        <w:sz w:val="16"/>
        <w:szCs w:val="16"/>
      </w:rPr>
    </w:pPr>
  </w:p>
  <w:p w:rsidR="00351562" w:rsidRPr="00351562" w:rsidRDefault="00351562" w:rsidP="00351562">
    <w:pPr>
      <w:jc w:val="center"/>
      <w:rPr>
        <w:sz w:val="16"/>
        <w:szCs w:val="16"/>
      </w:rPr>
    </w:pPr>
    <w:r w:rsidRPr="001101B4">
      <w:rPr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sz w:val="16"/>
        <w:szCs w:val="16"/>
      </w:rPr>
      <w:br/>
    </w:r>
    <w:r w:rsidRPr="001101B4">
      <w:rPr>
        <w:sz w:val="16"/>
        <w:szCs w:val="16"/>
      </w:rPr>
      <w:t>Programu Operacyjnego Wiedza Edukacja Rozwój 2014-2020,</w:t>
    </w:r>
    <w:r>
      <w:rPr>
        <w:sz w:val="16"/>
        <w:szCs w:val="16"/>
      </w:rPr>
      <w:t xml:space="preserve"> </w:t>
    </w:r>
    <w:r w:rsidRPr="001101B4">
      <w:rPr>
        <w:sz w:val="16"/>
        <w:szCs w:val="16"/>
      </w:rPr>
      <w:t xml:space="preserve">zgodnie z umową o dofinansowanie nr </w:t>
    </w:r>
    <w:r w:rsidRPr="00DB74B9">
      <w:rPr>
        <w:sz w:val="16"/>
        <w:szCs w:val="16"/>
      </w:rPr>
      <w:t>POWR.03.05.00-00-A064/20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62" w:rsidRDefault="00351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80" w:rsidRDefault="00D45980" w:rsidP="00351562">
      <w:pPr>
        <w:spacing w:after="0" w:line="240" w:lineRule="auto"/>
      </w:pPr>
      <w:r>
        <w:separator/>
      </w:r>
    </w:p>
  </w:footnote>
  <w:footnote w:type="continuationSeparator" w:id="0">
    <w:p w:rsidR="00D45980" w:rsidRDefault="00D45980" w:rsidP="0035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62" w:rsidRDefault="00351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0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704"/>
      <w:gridCol w:w="2350"/>
    </w:tblGrid>
    <w:tr w:rsidR="00351562" w:rsidTr="00BD7CC9">
      <w:trPr>
        <w:jc w:val="center"/>
      </w:trPr>
      <w:tc>
        <w:tcPr>
          <w:tcW w:w="2526" w:type="dxa"/>
        </w:tcPr>
        <w:p w:rsidR="00351562" w:rsidRPr="00CD354A" w:rsidRDefault="00351562" w:rsidP="00351562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42E5F247" wp14:editId="0A8C677C">
                <wp:extent cx="1195200" cy="500912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95" cy="509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i/>
              <w:iCs/>
            </w:rPr>
            <w:t xml:space="preserve">      </w:t>
          </w:r>
          <w:r>
            <w:rPr>
              <w:iCs/>
            </w:rPr>
            <w:t xml:space="preserve">        </w:t>
          </w:r>
          <w:r>
            <w:rPr>
              <w:i/>
              <w:iCs/>
            </w:rPr>
            <w:t xml:space="preserve">     </w:t>
          </w:r>
        </w:p>
      </w:tc>
      <w:tc>
        <w:tcPr>
          <w:tcW w:w="4704" w:type="dxa"/>
          <w:vAlign w:val="center"/>
        </w:tcPr>
        <w:p w:rsidR="00351562" w:rsidRPr="006001A5" w:rsidRDefault="00351562" w:rsidP="00351562">
          <w:r>
            <w:t xml:space="preserve">    </w:t>
          </w:r>
          <w:r>
            <w:rPr>
              <w:noProof/>
            </w:rPr>
            <w:drawing>
              <wp:inline distT="0" distB="0" distL="0" distR="0" wp14:anchorId="476AC3C8" wp14:editId="65E5B149">
                <wp:extent cx="741600" cy="463391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26" cy="470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noProof/>
            </w:rPr>
            <w:drawing>
              <wp:inline distT="0" distB="0" distL="0" distR="0" wp14:anchorId="37CF315C" wp14:editId="22A56938">
                <wp:extent cx="460800" cy="436032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28" cy="442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2350" w:type="dxa"/>
          <w:vAlign w:val="center"/>
        </w:tcPr>
        <w:p w:rsidR="00351562" w:rsidRDefault="00351562" w:rsidP="00351562">
          <w:pPr>
            <w:tabs>
              <w:tab w:val="left" w:pos="1816"/>
            </w:tabs>
            <w:ind w:right="252" w:hanging="63"/>
          </w:pPr>
          <w:r>
            <w:rPr>
              <w:noProof/>
            </w:rPr>
            <w:drawing>
              <wp:inline distT="0" distB="0" distL="0" distR="0" wp14:anchorId="3EC2582B" wp14:editId="40BD46C2">
                <wp:extent cx="1497600" cy="469818"/>
                <wp:effectExtent l="0" t="0" r="762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942" cy="4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51562" w:rsidRPr="00D70B50" w:rsidRDefault="00351562" w:rsidP="00351562">
    <w:pPr>
      <w:jc w:val="center"/>
      <w:rPr>
        <w:sz w:val="16"/>
        <w:szCs w:val="16"/>
      </w:rPr>
    </w:pPr>
    <w:r w:rsidRPr="001101B4">
      <w:rPr>
        <w:sz w:val="16"/>
        <w:szCs w:val="16"/>
      </w:rPr>
      <w:t>Projekt</w:t>
    </w:r>
    <w:r>
      <w:rPr>
        <w:sz w:val="16"/>
        <w:szCs w:val="16"/>
      </w:rPr>
      <w:t xml:space="preserve"> </w:t>
    </w:r>
    <w:r w:rsidRPr="001101B4">
      <w:rPr>
        <w:sz w:val="16"/>
        <w:szCs w:val="16"/>
      </w:rPr>
      <w:t xml:space="preserve"> „</w:t>
    </w:r>
    <w:r w:rsidRPr="00EA5D54">
      <w:rPr>
        <w:sz w:val="16"/>
        <w:szCs w:val="16"/>
      </w:rPr>
      <w:t>Uniwersytet z Wyobraźnią - program zwiększenia dostępności UMP dla studentów</w:t>
    </w:r>
    <w:r>
      <w:rPr>
        <w:sz w:val="16"/>
        <w:szCs w:val="16"/>
      </w:rPr>
      <w:t xml:space="preserve"> </w:t>
    </w:r>
    <w:r w:rsidRPr="00EA5D54">
      <w:rPr>
        <w:sz w:val="16"/>
        <w:szCs w:val="16"/>
      </w:rPr>
      <w:t>niepełnosprawnych</w:t>
    </w:r>
    <w:r w:rsidRPr="001101B4">
      <w:rPr>
        <w:sz w:val="16"/>
        <w:szCs w:val="16"/>
      </w:rPr>
      <w:t>”</w:t>
    </w:r>
    <w:r w:rsidRPr="001101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C1B0B5" wp14:editId="17A50A1D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562" w:rsidRDefault="00351562" w:rsidP="00351562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1B0B5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:rsidR="00351562" w:rsidRDefault="00351562" w:rsidP="00351562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51562" w:rsidRDefault="003515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62" w:rsidRDefault="003515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2"/>
    <w:rsid w:val="00090DAF"/>
    <w:rsid w:val="00097B55"/>
    <w:rsid w:val="001F095D"/>
    <w:rsid w:val="00272C93"/>
    <w:rsid w:val="00351562"/>
    <w:rsid w:val="004A6362"/>
    <w:rsid w:val="004C4FCE"/>
    <w:rsid w:val="004D0ED1"/>
    <w:rsid w:val="00676539"/>
    <w:rsid w:val="006A3F7A"/>
    <w:rsid w:val="00A03B0D"/>
    <w:rsid w:val="00A57D1C"/>
    <w:rsid w:val="00BE4D53"/>
    <w:rsid w:val="00D415F8"/>
    <w:rsid w:val="00D45980"/>
    <w:rsid w:val="00E62E9A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AD5A"/>
  <w15:docId w15:val="{63EA8910-65C3-4D6C-84AA-96A98A2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562"/>
  </w:style>
  <w:style w:type="paragraph" w:styleId="Stopka">
    <w:name w:val="footer"/>
    <w:basedOn w:val="Normalny"/>
    <w:link w:val="StopkaZnak"/>
    <w:unhideWhenUsed/>
    <w:rsid w:val="0035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2018-01-29T08:02:00Z</cp:lastPrinted>
  <dcterms:created xsi:type="dcterms:W3CDTF">2019-07-17T06:50:00Z</dcterms:created>
  <dcterms:modified xsi:type="dcterms:W3CDTF">2021-08-12T10:32:00Z</dcterms:modified>
</cp:coreProperties>
</file>