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5542" w14:textId="2BCF78E3" w:rsidR="0056461E" w:rsidRPr="001D0D34" w:rsidRDefault="0056461E" w:rsidP="0056461E">
      <w:pPr>
        <w:spacing w:after="200" w:line="276" w:lineRule="auto"/>
        <w:jc w:val="center"/>
        <w:rPr>
          <w:rFonts w:ascii="Verdana" w:eastAsia="Times New Roman" w:hAnsi="Verdana" w:cs="Times New Roman"/>
          <w:b/>
          <w:bCs/>
          <w:strike/>
          <w:snapToGrid w:val="0"/>
          <w:sz w:val="20"/>
          <w:szCs w:val="20"/>
          <w:lang w:eastAsia="pl-PL"/>
        </w:rPr>
      </w:pPr>
      <w:r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 xml:space="preserve">Umowa nr </w:t>
      </w:r>
      <w:r w:rsidR="004051A3"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GK/4</w:t>
      </w:r>
      <w:r w:rsidR="00BE11DD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1</w:t>
      </w:r>
      <w:r w:rsidR="004051A3"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/2024</w:t>
      </w:r>
    </w:p>
    <w:p w14:paraId="43F624D5" w14:textId="24E51B59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Zawarta dnia </w:t>
      </w:r>
      <w:r w:rsidR="004051A3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……………………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roku w Nowym Dworze Mazowieckim pomiędzy Gminą Nowy Dwór Mazowiecki reprezentowaną przez:</w:t>
      </w:r>
    </w:p>
    <w:p w14:paraId="54EFD5B2" w14:textId="44EA35D7" w:rsidR="0056461E" w:rsidRPr="004051A3" w:rsidRDefault="004051A3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…………………………….</w:t>
      </w:r>
      <w:r w:rsidR="0056461E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-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</w:t>
      </w:r>
      <w:r w:rsidR="0056461E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Burmistrza Miasta </w:t>
      </w:r>
      <w:r w:rsidR="0056461E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na podstawie upoważnienia nr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………………….</w:t>
      </w:r>
      <w:r w:rsidR="0056461E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. przy kontrasygnacie Skarbnika Anny </w:t>
      </w:r>
      <w:proofErr w:type="spellStart"/>
      <w:r w:rsidR="0056461E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Palczowskiej</w:t>
      </w:r>
      <w:proofErr w:type="spellEnd"/>
    </w:p>
    <w:p w14:paraId="0FE5F119" w14:textId="77777777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zwaną dalej w treści umowy „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Zamawiającym „</w:t>
      </w:r>
    </w:p>
    <w:p w14:paraId="035F00FC" w14:textId="0D7724E6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a </w:t>
      </w:r>
      <w:r w:rsidR="004051A3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……………………………</w:t>
      </w: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prowadzącym działalność gospodarczą pod nazwą </w:t>
      </w:r>
      <w:r w:rsidR="004051A3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……………………………</w:t>
      </w:r>
    </w:p>
    <w:p w14:paraId="6EB58029" w14:textId="186258F2" w:rsidR="0056461E" w:rsidRPr="004051A3" w:rsidRDefault="007E0E42" w:rsidP="0056461E">
      <w:pPr>
        <w:spacing w:after="200" w:line="276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ul.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……………………………………..</w:t>
      </w:r>
    </w:p>
    <w:p w14:paraId="4402A313" w14:textId="77777777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zwanym dalej w treści umowy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„ Wykonawcą „</w:t>
      </w:r>
    </w:p>
    <w:p w14:paraId="39057775" w14:textId="3DDA45A4" w:rsidR="0056461E" w:rsidRPr="004051A3" w:rsidRDefault="0056461E" w:rsidP="0090098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NIP 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……………….</w:t>
      </w:r>
      <w:r w:rsidR="00900985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Regon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………………….</w:t>
      </w:r>
    </w:p>
    <w:p w14:paraId="4A6CEE37" w14:textId="77777777" w:rsidR="00900985" w:rsidRPr="004051A3" w:rsidRDefault="00900985" w:rsidP="0090098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</w:p>
    <w:p w14:paraId="21C4879E" w14:textId="0CA15860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wyniku przeprowadzonego postępowania z wyłączeniem ustawy z dnia 29 11 września 2019r. r. – </w:t>
      </w: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Prawo zamówień publicznych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(tekst jednolity: Dz. U. z 202</w:t>
      </w:r>
      <w:r w:rsidR="002D5ED9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</w:t>
      </w:r>
      <w:r w:rsidR="002D5ED9">
        <w:rPr>
          <w:rFonts w:ascii="Verdana" w:eastAsia="Times New Roman" w:hAnsi="Verdana" w:cs="Times New Roman"/>
          <w:sz w:val="20"/>
          <w:szCs w:val="20"/>
          <w:lang w:eastAsia="pl-PL"/>
        </w:rPr>
        <w:t>1320</w:t>
      </w:r>
      <w:r w:rsidR="00725B0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proofErr w:type="spellStart"/>
      <w:r w:rsidR="00725B0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="00725B0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. zm.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 – o udzielenie zamówienia publicznego o wartości nieprzekraczającej 130 000,zł netto zgodnie z Zarządzeniem Burmistrza Miasta Nowy Dwór Mazowiecki nr </w:t>
      </w:r>
      <w:proofErr w:type="spellStart"/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>Nr</w:t>
      </w:r>
      <w:proofErr w:type="spellEnd"/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051A3"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164/2024 </w:t>
      </w:r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dnia </w:t>
      </w:r>
      <w:r w:rsidR="004051A3" w:rsidRPr="002D5ED9">
        <w:rPr>
          <w:rFonts w:ascii="Verdana" w:eastAsia="Times New Roman" w:hAnsi="Verdana" w:cs="Times New Roman"/>
          <w:sz w:val="20"/>
          <w:szCs w:val="20"/>
          <w:lang w:eastAsia="pl-PL"/>
        </w:rPr>
        <w:t>27 września 2024r</w:t>
      </w:r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>., w sprawie wprowadzeni</w:t>
      </w:r>
      <w:r w:rsidR="004051A3" w:rsidRPr="002D5ED9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Regulaminu udzielania zamówień o wartości</w:t>
      </w:r>
      <w:r w:rsidR="00900985"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>nieprzekraczającej kwoty 130 000,00</w:t>
      </w:r>
      <w:r w:rsidR="004051A3"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złotych</w:t>
      </w:r>
      <w:r w:rsidR="00900985"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D5E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netto na realizację zadania pn.: </w:t>
      </w:r>
      <w:r w:rsidR="00D24DCF" w:rsidRPr="002D5ED9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Zakup i sadzenie drzew na terenie Parku Trzech Kultur i Parku Wybickiego </w:t>
      </w:r>
      <w:r w:rsidR="00D24DCF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oraz zakup niezbędnych przy </w:t>
      </w:r>
      <w:proofErr w:type="spellStart"/>
      <w:r w:rsidR="00D24DCF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>nasadzeniach</w:t>
      </w:r>
      <w:proofErr w:type="spellEnd"/>
      <w:r w:rsidR="00D24DCF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, ziemi, taśmy i palików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o następującej treści:</w:t>
      </w:r>
    </w:p>
    <w:p w14:paraId="0B937026" w14:textId="77777777" w:rsidR="0056461E" w:rsidRPr="004051A3" w:rsidRDefault="0056461E" w:rsidP="0056461E">
      <w:pPr>
        <w:widowControl w:val="0"/>
        <w:spacing w:after="0" w:line="240" w:lineRule="auto"/>
        <w:ind w:left="68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§ 1</w:t>
      </w:r>
    </w:p>
    <w:p w14:paraId="32421AAD" w14:textId="77777777" w:rsidR="0056461E" w:rsidRPr="004051A3" w:rsidRDefault="0056461E" w:rsidP="0056461E">
      <w:pPr>
        <w:widowControl w:val="0"/>
        <w:spacing w:after="0" w:line="240" w:lineRule="auto"/>
        <w:ind w:left="68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</w:p>
    <w:p w14:paraId="208A9BAE" w14:textId="329AFAE9" w:rsidR="0056461E" w:rsidRPr="004051A3" w:rsidRDefault="0056461E" w:rsidP="001D0D34">
      <w:pPr>
        <w:widowControl w:val="0"/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zleca, a Wykonawca przyjmuje do realizacji zadanie pn.: </w:t>
      </w: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„</w:t>
      </w:r>
      <w:bookmarkStart w:id="0" w:name="_Hlk179363996"/>
      <w:r w:rsidR="008A58CE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Zakup i sadzenie drzew </w:t>
      </w:r>
      <w:r w:rsidR="004051A3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na terenie Parku Trzech Kultur i Parku Wybickiego oraz zakup niezbędnych przy </w:t>
      </w:r>
      <w:proofErr w:type="spellStart"/>
      <w:r w:rsidR="004051A3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>nasadzeniach</w:t>
      </w:r>
      <w:proofErr w:type="spellEnd"/>
      <w:r w:rsidR="004051A3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, ziemi, taśmy i </w:t>
      </w:r>
      <w:r w:rsidR="00D24DCF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palików </w:t>
      </w:r>
      <w:bookmarkEnd w:id="0"/>
      <w:r w:rsidR="008A58CE" w:rsidRPr="00D24DCF"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4051A3">
        <w:rPr>
          <w:rFonts w:ascii="Verdana" w:eastAsia="Times New Roman" w:hAnsi="Verdana" w:cs="Times New Roman"/>
          <w:iCs/>
          <w:sz w:val="20"/>
          <w:szCs w:val="20"/>
          <w:lang w:eastAsia="pl-PL"/>
        </w:rPr>
        <w:t>polegającego na:</w:t>
      </w:r>
    </w:p>
    <w:p w14:paraId="7F8212C5" w14:textId="77777777" w:rsidR="00F006B8" w:rsidRPr="004051A3" w:rsidRDefault="00F006B8" w:rsidP="00C50CF0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Hlk146107081"/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Zakupie i posadzeniu na terenie miasta w miejscach wskazanych przez Zamawiającego następujących drzew: </w:t>
      </w:r>
    </w:p>
    <w:p w14:paraId="14860745" w14:textId="77777777" w:rsidR="00D24DCF" w:rsidRPr="00D24DCF" w:rsidRDefault="00D24DCF" w:rsidP="00D24DCF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Klon zwyczajny odm. </w:t>
      </w:r>
      <w:proofErr w:type="spellStart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Drummondi</w:t>
      </w:r>
      <w:proofErr w:type="spellEnd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Acer</w:t>
      </w:r>
      <w:proofErr w:type="spellEnd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Platanoides</w:t>
      </w:r>
      <w:proofErr w:type="spellEnd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D24D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Drummondi</w:t>
      </w:r>
      <w:proofErr w:type="spellEnd"/>
      <w:r w:rsidRPr="00D24DC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D24DC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obw</w:t>
      </w:r>
      <w:proofErr w:type="spellEnd"/>
      <w:r w:rsidRPr="00D24DC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pnia 18-20 cm</w:t>
      </w:r>
      <w:r w:rsidR="00107112" w:rsidRPr="00D24DCF">
        <w:rPr>
          <w:rFonts w:ascii="Verdana" w:hAnsi="Verdana"/>
          <w:sz w:val="20"/>
          <w:szCs w:val="20"/>
        </w:rPr>
        <w:t xml:space="preserve"> 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– </w:t>
      </w:r>
      <w:r w:rsidR="00F006B8" w:rsidRP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sztuk </w:t>
      </w:r>
      <w:r w:rsidR="00B81152" w:rsidRP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P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  <w:r w:rsidRPr="00D24DCF">
        <w:rPr>
          <w:rFonts w:ascii="Verdana" w:eastAsia="Times New Roman" w:hAnsi="Verdana" w:cs="Times New Roman"/>
          <w:bCs/>
          <w:sz w:val="20"/>
          <w:szCs w:val="20"/>
          <w:lang w:eastAsia="pl-PL"/>
        </w:rPr>
        <w:t>4 sztuki- na terenie Parku Wybickiego, 1 szt. – Park Trzech Kultur</w:t>
      </w:r>
    </w:p>
    <w:p w14:paraId="6896A580" w14:textId="77777777" w:rsidR="00D24DCF" w:rsidRPr="00D24DCF" w:rsidRDefault="00D24DCF" w:rsidP="00D24DCF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Kasztanowiec czerwony odm.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Briotti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AesculusXcarnea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Briotti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obw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pnia 16-18 cm </w:t>
      </w:r>
      <w:r w:rsidRP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>sztuk 1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na terenie Parku Wybickiego</w:t>
      </w:r>
    </w:p>
    <w:p w14:paraId="23E67446" w14:textId="5467583C" w:rsidR="00F006B8" w:rsidRPr="00D24DCF" w:rsidRDefault="00F006B8" w:rsidP="00107112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Zakup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5B075A73" w14:textId="04992B7D" w:rsidR="00F006B8" w:rsidRPr="00D24DCF" w:rsidRDefault="00C50CF0" w:rsidP="00C50CF0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t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aśm</w:t>
      </w:r>
      <w:r w:rsidR="00D11ACE" w:rsidRPr="00D24DCF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mocowania </w:t>
      </w:r>
      <w:r w:rsidR="00194F2B" w:rsidRPr="00D24DCF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="008C10E3" w:rsidRPr="00D24DCF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mb</w:t>
      </w:r>
      <w:proofErr w:type="spellEnd"/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425D062" w14:textId="08FED88A" w:rsidR="00F006B8" w:rsidRPr="00D24DCF" w:rsidRDefault="00C50CF0" w:rsidP="00C50CF0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D11ACE" w:rsidRPr="00D24DCF">
        <w:rPr>
          <w:rFonts w:ascii="Verdana" w:eastAsia="Times New Roman" w:hAnsi="Verdana" w:cs="Times New Roman"/>
          <w:sz w:val="20"/>
          <w:szCs w:val="20"/>
          <w:lang w:eastAsia="pl-PL"/>
        </w:rPr>
        <w:t>iemi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ogrodowa - worek 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l </w:t>
      </w:r>
      <w:r w:rsidR="00F006B8" w:rsidRP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sztuk </w:t>
      </w:r>
      <w:r w:rsidR="00D24DCF">
        <w:rPr>
          <w:rFonts w:ascii="Verdana" w:eastAsia="Times New Roman" w:hAnsi="Verdana" w:cs="Times New Roman"/>
          <w:b/>
          <w:sz w:val="20"/>
          <w:szCs w:val="20"/>
          <w:lang w:eastAsia="pl-PL"/>
        </w:rPr>
        <w:t>6</w:t>
      </w:r>
    </w:p>
    <w:p w14:paraId="79B81AF0" w14:textId="2A37603B" w:rsidR="00DE7DE6" w:rsidRPr="00D24DCF" w:rsidRDefault="00C50CF0" w:rsidP="00C50CF0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alik</w:t>
      </w:r>
      <w:r w:rsidR="00D11ACE" w:rsidRPr="00D24DCF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mocowania sadzonek </w:t>
      </w:r>
      <w:r w:rsidR="00F05FCA" w:rsidRPr="00D24DCF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AC3D18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sztuk</w:t>
      </w:r>
    </w:p>
    <w:p w14:paraId="26EE5323" w14:textId="01163EF8" w:rsidR="00F006B8" w:rsidRPr="004051A3" w:rsidRDefault="00F006B8" w:rsidP="001D0D34">
      <w:pPr>
        <w:widowControl w:val="0"/>
        <w:numPr>
          <w:ilvl w:val="0"/>
          <w:numId w:val="4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zakresu prac będą należeć takie czynności: zakup drzew i materiałów, transport drzew i materiałów do miejsca posadzenia, wykopanie dołów, posadzenie roślin, wykonanie misy do podlewania dot. drzew, </w:t>
      </w:r>
      <w:r w:rsidR="00DE7DE6" w:rsidRPr="004051A3">
        <w:rPr>
          <w:rFonts w:ascii="Verdana" w:eastAsia="Times New Roman" w:hAnsi="Verdana" w:cs="Times New Roman"/>
          <w:sz w:val="20"/>
          <w:szCs w:val="20"/>
          <w:lang w:eastAsia="pl-PL"/>
        </w:rPr>
        <w:t>okorowanie, z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ałożenie kotwic mocujących drzew) </w:t>
      </w:r>
    </w:p>
    <w:p w14:paraId="49C8E03D" w14:textId="752A1199" w:rsidR="0056461E" w:rsidRPr="004051A3" w:rsidRDefault="00F006B8" w:rsidP="007E0E42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udziela rocznej gwarancji na przedmiot objęty niniejszą umową</w:t>
      </w:r>
      <w:r w:rsidR="0056461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za wyjątkiem mechanicznych uszkodzeń roślin</w:t>
      </w:r>
    </w:p>
    <w:p w14:paraId="1FF83990" w14:textId="0CAEB12B" w:rsidR="00F006B8" w:rsidRPr="004051A3" w:rsidRDefault="00C50CF0" w:rsidP="007E0E42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z</w:t>
      </w:r>
      <w:r w:rsidR="0056461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obowiązuje się do pielęgnacji drzew przez okres roku od posadzenia drzew (min. podlewanie).</w:t>
      </w:r>
    </w:p>
    <w:bookmarkEnd w:id="1"/>
    <w:p w14:paraId="13BCBE68" w14:textId="77777777" w:rsidR="00AC3D18" w:rsidRDefault="00AC3D18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0C5069B" w14:textId="558F26F0" w:rsidR="00F006B8" w:rsidRDefault="00F006B8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</w:t>
      </w:r>
    </w:p>
    <w:p w14:paraId="34622D69" w14:textId="77777777" w:rsidR="001D0D34" w:rsidRPr="004051A3" w:rsidRDefault="001D0D34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19B321C" w14:textId="0EE91301" w:rsidR="00F006B8" w:rsidRPr="00D24DCF" w:rsidRDefault="00C50CF0" w:rsidP="00C50CF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86B41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 przedmiot umowy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który</w:t>
      </w:r>
      <w:r w:rsidR="00586B41" w:rsidRPr="004051A3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mowa w 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="00CD0E8D">
        <w:rPr>
          <w:rFonts w:ascii="Verdana" w:eastAsia="Times New Roman" w:hAnsi="Verdana" w:cs="Times New Roman"/>
          <w:strike/>
          <w:sz w:val="20"/>
          <w:szCs w:val="20"/>
          <w:lang w:eastAsia="pl-PL"/>
        </w:rPr>
        <w:t xml:space="preserve"> 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</w:t>
      </w:r>
      <w:r w:rsidR="00393F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 do </w:t>
      </w:r>
      <w:r w:rsidR="00D24DCF" w:rsidRPr="00D24DC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86D3CEA" w14:textId="77777777" w:rsidR="00C50CF0" w:rsidRPr="004051A3" w:rsidRDefault="00C50CF0" w:rsidP="00C50CF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BB8CDEA" w14:textId="77777777" w:rsidR="00CD0E8D" w:rsidRDefault="00CD0E8D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9DE5926" w14:textId="1E8ABE72" w:rsidR="00F006B8" w:rsidRDefault="00F006B8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§ 3</w:t>
      </w:r>
    </w:p>
    <w:p w14:paraId="1975D60A" w14:textId="77777777" w:rsidR="001D0D34" w:rsidRPr="004051A3" w:rsidRDefault="001D0D34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20F061C" w14:textId="25C8031E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Odbiór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przedmiotu umowy</w:t>
      </w:r>
      <w:r w:rsidR="00CD0E8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ma na celu przekazanie Zamawiającemu ustalonego w zleceniu przedmiotu umowy, po stwierdzeniu zgodności wykonanej usługi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umową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. W czynnościach odbioru będą brali udział przedstawiciele Stron.</w:t>
      </w:r>
    </w:p>
    <w:p w14:paraId="656A2AF3" w14:textId="0802EA2A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uwzględni uwagi zgłoszone przez Zamawiającego, podczas odbioru, w wyznaczonym przez Zamawiającego terminie a następnie zawiadomi Zamawiającego o gotowości do ponownego przystąpienia do odbioru.</w:t>
      </w:r>
    </w:p>
    <w:p w14:paraId="34FE90C2" w14:textId="77777777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przypadku, gdy Zamawiający wyraził zgodę na odbiór, Strony, nie później niż w terminie 2 dni po wyrażeniu zgody przez Zamawiającego, sporządzą protokół odbioru poświadczający należyte wykonanie usługi w terminie określonym umową.</w:t>
      </w:r>
    </w:p>
    <w:p w14:paraId="25042C35" w14:textId="77777777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przypadku, gdy Wykonawca nie wykonał usługi w terminie określonym zgodnie z postanowieniami § 2, Zamawiający, przed podpisaniem protokołu odbioru, dokona w nim odpowiedniej adnotacji o fakcie niezachowania przez Wykonawcę terminu.</w:t>
      </w:r>
    </w:p>
    <w:p w14:paraId="2C20BCE7" w14:textId="77777777" w:rsidR="00586B41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Podpisany przez upoważnionych przedstawicieli Stron protokół odbioru będzie stanowił dla Wykonawcy podstawę do wystawienia faktury VAT.</w:t>
      </w:r>
    </w:p>
    <w:p w14:paraId="28151BBA" w14:textId="77777777" w:rsidR="001D0D34" w:rsidRPr="004051A3" w:rsidRDefault="001D0D34" w:rsidP="001D0D3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FBC6FA" w14:textId="77777777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4</w:t>
      </w:r>
    </w:p>
    <w:p w14:paraId="3A47E20E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C0D5597" w14:textId="66D9942A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Wynagrodzenie za wykonanie przedmiotu umowy określonego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§ 1 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wyniesie  </w:t>
      </w:r>
      <w:r w:rsidR="00D24DCF">
        <w:rPr>
          <w:rFonts w:ascii="Verdana" w:eastAsia="Times New Roman" w:hAnsi="Verdana" w:cs="Times New Roman"/>
          <w:sz w:val="20"/>
          <w:szCs w:val="20"/>
          <w:lang w:eastAsia="pl-PL"/>
        </w:rPr>
        <w:t>…………….</w:t>
      </w:r>
      <w:r w:rsidR="0085516C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(słownie brutto: </w:t>
      </w:r>
      <w:r w:rsidR="00D24DC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……………………….</w:t>
      </w:r>
      <w:r w:rsidRPr="004051A3">
        <w:rPr>
          <w:rFonts w:ascii="Verdana" w:eastAsia="Times New Roman" w:hAnsi="Verdana" w:cs="Times New Roman"/>
          <w:strike/>
          <w:sz w:val="20"/>
          <w:szCs w:val="20"/>
          <w:lang w:eastAsia="pl-PL"/>
        </w:rPr>
        <w:t>)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6994391" w14:textId="77777777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Rozliczenie odbywać się będzie na podstawie faktury VAT wystawionej przez Wykonawcę na podstawie protokołu odbioru.</w:t>
      </w:r>
    </w:p>
    <w:p w14:paraId="00C1F6FC" w14:textId="0A32FC16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Prawidłowo wystawiona faktura będzie płatna przelewem na rachunek bankowy Wykonawcy nr </w:t>
      </w:r>
      <w:r w:rsidR="0085516C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4DCF" w:rsidRPr="00D24DC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…………………………………..</w:t>
      </w:r>
      <w:r w:rsidR="0085516C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terminie 14 dni od daty otrzymania przez Zamawiającego tej faktury.</w:t>
      </w:r>
    </w:p>
    <w:p w14:paraId="2C2CC4D7" w14:textId="77777777" w:rsidR="00586B41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datę zapłaty przyjmuje się dzień wydania przez Zamawiającego polecenia przelewu bankowego.</w:t>
      </w:r>
    </w:p>
    <w:p w14:paraId="36777A79" w14:textId="77777777" w:rsidR="001D0D34" w:rsidRPr="004051A3" w:rsidRDefault="001D0D34" w:rsidP="001D0D3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8834C9" w14:textId="77777777" w:rsidR="00F006B8" w:rsidRDefault="00F006B8" w:rsidP="00F006B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5</w:t>
      </w:r>
    </w:p>
    <w:p w14:paraId="55271516" w14:textId="77777777" w:rsidR="001D0D34" w:rsidRPr="004051A3" w:rsidRDefault="001D0D34" w:rsidP="00F006B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05DEFB5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zobowiązuje się zapłacić na rzecz Zamawiającego kary umowne w  następujących wysokościach:</w:t>
      </w:r>
    </w:p>
    <w:p w14:paraId="4EC1A51B" w14:textId="7B9EC6E5" w:rsidR="00586B41" w:rsidRPr="004051A3" w:rsidRDefault="00586B41" w:rsidP="007E0E42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każdy dzień zwłoki w przypadku niezachowania terminu, o którym mowa w §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75E7D90B" w14:textId="44254CB7" w:rsidR="00586B41" w:rsidRPr="004051A3" w:rsidRDefault="00586B41" w:rsidP="00812350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każdy dzień zwłoki w przypadku niezachowania terminu uwzględnienia uwag zgłoszonych przez Zamawiającego, o którym mowa w § 3 ust. 2;</w:t>
      </w:r>
    </w:p>
    <w:p w14:paraId="5A7E6BD6" w14:textId="33C4FB78" w:rsidR="00586B41" w:rsidRPr="004051A3" w:rsidRDefault="00586B41" w:rsidP="00812350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odstąpienie od umowy z przyczyn zależnych od Wykonawcy.</w:t>
      </w:r>
    </w:p>
    <w:p w14:paraId="3EFBDFDC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 kar umownych, o których mowa w ust.1 pkt 1), 2) naliczenie jednej z nich nie wyłącza prawa Zamawiającego do naliczenia innych.</w:t>
      </w:r>
    </w:p>
    <w:p w14:paraId="5FC7E312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Zamawiający zobowiązuje się zapłacić na rzecz Wykonawcy, na jego pisemne wezwanie, kary umowne w  następujących wysokościach:</w:t>
      </w:r>
    </w:p>
    <w:p w14:paraId="125F15D0" w14:textId="5D6EAFF5" w:rsidR="00586B41" w:rsidRPr="004051A3" w:rsidRDefault="00586B41" w:rsidP="00C50CF0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za każdy dzień zwłoki w przypadku niezachowania terminu odbioru pracy, o którym mowa w § 3 ust. 3;</w:t>
      </w:r>
    </w:p>
    <w:p w14:paraId="64D49218" w14:textId="7CB43B1C" w:rsidR="00586B41" w:rsidRPr="004051A3" w:rsidRDefault="00586B41" w:rsidP="00C50CF0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10%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za odstąpienie od umowy z przyczyn zależnych od Zamawiającego.</w:t>
      </w:r>
    </w:p>
    <w:p w14:paraId="49F59223" w14:textId="7711C09A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zwłoki w zapłacie wynagrodzenia w terminie, o którym mowa w § 4 ust.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, Zamawiający będzie zobowiązany, na pisemne żądanie Wykonawcy, do zapłaty odsetek ustawowych za opóźnienie w transakcjach handlowych.</w:t>
      </w:r>
    </w:p>
    <w:p w14:paraId="6CF4265F" w14:textId="1B7C8894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przypadku, gdy Wykonawca nie wykonuje zobowiązań wynikających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z umowy lub wykonuje je nienależycie, Zamawiający ma prawo wyznaczyć mu odpowiedni termin na wykonanie zobowiązań wynikających z umowy oraz naprawienia szkody wynikłej ze zwłoki. W przypadku, gdy Wykonawca w wyznaczonym przez Zamawiającego terminie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nie przystąpi do wykonywania zobowiązań albo wykonuje je nienależycie, Zamawiający ma prawo zlecić wykonanie zobowiązań Wykonawcy osobie trzeciej na koszt Wykonawcy.</w:t>
      </w:r>
    </w:p>
    <w:p w14:paraId="6D710CA9" w14:textId="60FD9296" w:rsidR="00586B41" w:rsidRPr="004051A3" w:rsidRDefault="00586B41" w:rsidP="00296A46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uzgodnią termin usunięcia wad lub usterek stwierdzonych podczas odbioru prac. W przypadku, gdy Wykonawca uchyla się od uzgodnienia tego terminu, Zamawiający ma prawo sam wyznaczyć mu taki termin, przy czym nie może być on krótszy niż 1 dzień. Zamawiający tylko jeden raz wezwie Wykonawcę do niezwłocznego usunięcia wad lub usterek, stwierdzonych podczas odbioru. W przypadku, gdy Wykonawca w uzgodnionym lub wyznaczonym przez Zamawiającego terminie nie przystąpi do napraw lub tych napraw nie dokona albo dokona ich</w:t>
      </w:r>
      <w:r w:rsidR="007E0E42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nieprawidłowo, Zamawiający ma prawo zlecić usunięcie stwierdzonych wad lub usterek osobie trzeciej na koszt Wykonawcy.</w:t>
      </w:r>
    </w:p>
    <w:p w14:paraId="24FF9CDE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zastrzegają sobie prawo dochodzenia na zasadach ogólnych odszkodowania przewyższającego wartość zastrzeżonych kar umownych.</w:t>
      </w:r>
    </w:p>
    <w:p w14:paraId="7D31B2A8" w14:textId="2572E3A5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Zamawiający jest upoważniony do potrącenia kar umownych z wynagrodzenia należnego Wykonawcy na podstawie prawidłowo wystawionej faktury.</w:t>
      </w:r>
    </w:p>
    <w:p w14:paraId="769FD834" w14:textId="0C23BE05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Maksymalna wysokość kar umownych naliczonych na podstawie niniejszej umowy przez stronę drugiej stronie nie może przekroczyć 30%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42D74E6" w14:textId="77777777" w:rsidR="00890683" w:rsidRPr="004051A3" w:rsidRDefault="00890683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D3648C9" w14:textId="2C21B51A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6</w:t>
      </w:r>
    </w:p>
    <w:p w14:paraId="0A9CFB86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69337A3" w14:textId="1D516DAD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dni od powzięcia wiadomości o tych okolicznościach. W takim przypadku Wykonawca może żądać wyłącznie wynagrodzenia należnego z tytułu wykonania części przedmiotu umowy. </w:t>
      </w:r>
    </w:p>
    <w:p w14:paraId="68CA425A" w14:textId="4393EBC3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Poza postanowieniami ust. 1 Zamawiający może odstąpić od umowy ze skutkiem natychmiastowym w następujących przypadkach:</w:t>
      </w:r>
    </w:p>
    <w:p w14:paraId="3260643E" w14:textId="052C682C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Wykonawca nie rozpoczął realizacji usługi w terminie;</w:t>
      </w:r>
    </w:p>
    <w:p w14:paraId="36F2676E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Wykonawca, pomimo pisemnych zastrzeżeń Zamawiającego nie wykonuje usługi zgodnie z warunkami umownymi lub w rażący sposób zaniedbuje zobowiązania umowne;</w:t>
      </w:r>
    </w:p>
    <w:p w14:paraId="0C76B6B0" w14:textId="13A52466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zwłoka w przekazaniu wykonanej usługi przekracza 2 dni robocze;</w:t>
      </w:r>
    </w:p>
    <w:p w14:paraId="414B3B9B" w14:textId="333C31B2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w wyniku wszczętego postępowania egzekucyjnego nastąpiło zajęcie majątku Wykonawcy lub znacznej jego części, co uniemożliwia należyte wykonanie umowy,</w:t>
      </w:r>
      <w:r w:rsidR="002B2C33"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a także nastąpiło złożenie wniosku o ogłoszenie upadłości Wykonawcy, o czym Wykonawca zobowiązuje się powiadomić Zamawiającego następnego dnia po uzyskaniu takiej informacji;</w:t>
      </w:r>
    </w:p>
    <w:p w14:paraId="7E3A6F96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Wykonawca przystąpił do likwidacji swojej firmy z wyjątkiem likwidacji przeprowadzonej w celu przekształcenia lub restrukturyzacji. </w:t>
      </w:r>
    </w:p>
    <w:p w14:paraId="22D7DC3C" w14:textId="77777777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może odstąpić od umowy w przypadku, gdy Zamawiający powiadomił pisemnie Wykonawcę, że nie będzie mógł pokryć zobowiązań finansowych wynikających z umowy. </w:t>
      </w:r>
    </w:p>
    <w:p w14:paraId="4E289E52" w14:textId="41720A50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Odstąpienie od umowy może nastąpić wyłącznie w formie pisemnej wraz z podaniem szczegółowego w terminie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powzięcia wiedzy przez stronę uprawnioną do odstąpienia o okoliczności uprawniającej do odstąpienia. </w:t>
      </w:r>
    </w:p>
    <w:p w14:paraId="47448C8E" w14:textId="1D190702" w:rsidR="001D0D34" w:rsidRDefault="00586B41" w:rsidP="001D0D34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razie odstąpienia od umowy, Strony umowy sporządzą w terminie do 10 dni od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daty odstąpienia, protokół inwentaryzacji wykonanych, a nieuregulowanych finansowo prac. Protokół inwentaryzacji będzie stanowić, w tym przypadku, podstawę do ostatecznego rozliczenia wykonania przedmiotu umowy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B3B9ABB" w14:textId="77777777" w:rsidR="00CD0E8D" w:rsidRPr="001D0D34" w:rsidRDefault="00CD0E8D" w:rsidP="00CD0E8D">
      <w:pPr>
        <w:pStyle w:val="Akapitzlist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CE8814D" w14:textId="5407B8AC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7</w:t>
      </w:r>
    </w:p>
    <w:p w14:paraId="2775F3FC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EB560CF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14:paraId="7F4FA629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Zmiany, o których mowa w ust. 1, obejmować mogą zmianę każdego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z postanowień umowy, w tym zmianę zakresu świadczenia Stron, o ile nie spowodują wykroczenia poza określenie przedmiotu zamówienia zawartego w opisie przedmiotu zamówienia w postępowaniu, w wyniku przeprowadzenia którego została zawarta niniejsza umowa. Powołane zmiany, w szczególności, obejmować mogą zmianę postanowień odnoszących się do terminu realizacji przedmiotu zamówienia, wysokości wynagrodzenia należnego Wykonawcy lub zmiany zakresu odpowiedzialności Stron z tytułu niewykonania lub nienależytego wykonania umowy.</w:t>
      </w:r>
    </w:p>
    <w:p w14:paraId="2DA65F3E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Zmiana zakresu przedmiotu zamówienia możliwa jest jedynie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w przypadku, gdy prowadzi do jego ograniczenia lub zastosowania rozwiązań zamiennych, tj. takich, które nie powodując rozszerzenia zakresu przedmiotu zamówienia, prowadzą do jego ulepszenia, usprawnienia jego realizacji lub do zastosowania materiałów równoważnych.</w:t>
      </w:r>
    </w:p>
    <w:p w14:paraId="62A09A2C" w14:textId="2AF76B41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okoliczności uzasadniające dokonanie zmian postanowień umowy uznać należy w szczególności korzyść Zamawiającego lub obu Stron, a także przyczyny uniemożliwiające realizację umowy w jej pierwotnej treści, które nie powstały z winy Wykonawcy.</w:t>
      </w:r>
    </w:p>
    <w:p w14:paraId="46478338" w14:textId="688AAC0D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Każda ze Stron może wystąpić z propozycją dokonania zmian postanowień niniejszej umowy. Propozycja musi wskazywać na okoliczności uzasadniające wprowadzenie zmian.</w:t>
      </w:r>
    </w:p>
    <w:p w14:paraId="5BA66BB6" w14:textId="77777777" w:rsidR="00812350" w:rsidRPr="004051A3" w:rsidRDefault="00812350" w:rsidP="00812350">
      <w:pPr>
        <w:pStyle w:val="Akapitzlist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81D123" w14:textId="59E6BEB5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 w:rsidR="001D0D34">
        <w:rPr>
          <w:rFonts w:ascii="Verdana" w:eastAsia="Times New Roman" w:hAnsi="Verdana" w:cs="Times New Roman"/>
          <w:b/>
          <w:sz w:val="20"/>
          <w:szCs w:val="20"/>
          <w:lang w:eastAsia="pl-PL"/>
        </w:rPr>
        <w:t>8</w:t>
      </w:r>
    </w:p>
    <w:p w14:paraId="1E2F2C6E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F4104BB" w14:textId="77777777" w:rsidR="00586B41" w:rsidRPr="004051A3" w:rsidRDefault="00586B41" w:rsidP="00C50CF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nie może, bez uprzedniej pisemnej zgody Zamawiającego, przenosić na osoby trzecie całości bądź części praw lub obowiązków wynikających z niniejszej umowy, w szczególności dokonywać przelewu (art. 509 ustawy – Kodeks cywilny) albo przekazu (art. 921</w:t>
      </w:r>
      <w:r w:rsidRPr="004051A3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 – Kodeks cywilny) tych praw lub obowiązków.</w:t>
      </w:r>
    </w:p>
    <w:p w14:paraId="0C5F4BAF" w14:textId="70DA721B" w:rsidR="00586B41" w:rsidRPr="004051A3" w:rsidRDefault="00586B41" w:rsidP="00C50CF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dokonania czynności, o której mowa w ust. 1, wbrew postanowieniom niniejszej umowy, czynność ta będzie bezskuteczna wobec Zamawiającego, a Zamawiający ma prawo, w terminie do miesiąca od powzięcia wiadomości o tym fakcie, odstąpić od niniejszej umowy i żądać wypłacenia kary umownej, o której mowa w § 5 ust.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1 pkt. 3), oraz ewentualnego przewyższającego ją odszkodowania z tytułu niewykonania umowy z przyczyn leżących po stronie Wykonawcy.</w:t>
      </w:r>
    </w:p>
    <w:p w14:paraId="47C5C779" w14:textId="77777777" w:rsidR="00812350" w:rsidRPr="004051A3" w:rsidRDefault="00812350" w:rsidP="008123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BAA65B" w14:textId="7E6BB4FB" w:rsidR="001D0D34" w:rsidRDefault="00586B41" w:rsidP="001D0D34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 w:rsidR="001D0D34">
        <w:rPr>
          <w:rFonts w:ascii="Verdana" w:eastAsia="Times New Roman" w:hAnsi="Verdana" w:cs="Times New Roman"/>
          <w:b/>
          <w:sz w:val="20"/>
          <w:szCs w:val="20"/>
          <w:lang w:eastAsia="pl-PL"/>
        </w:rPr>
        <w:t>9</w:t>
      </w:r>
    </w:p>
    <w:p w14:paraId="102A5CC5" w14:textId="77777777" w:rsidR="001D0D34" w:rsidRPr="004051A3" w:rsidRDefault="001D0D34" w:rsidP="001D0D34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BC5C82A" w14:textId="49973BE2" w:rsidR="00812350" w:rsidRPr="004051A3" w:rsidRDefault="00586B41" w:rsidP="00900985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Dla zapewnienia współpracy z Wykonawcą i prowadzenia kontroli realizowanej pracy oraz dokonywania odbiorów Zamawiający wskazuje Pana/Panią Małgorzatę </w:t>
      </w:r>
      <w:proofErr w:type="spellStart"/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Kiełbasińską</w:t>
      </w:r>
      <w:proofErr w:type="spellEnd"/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 </w:t>
      </w:r>
      <w:proofErr w:type="spellStart"/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insp.ds.ochrony</w:t>
      </w:r>
      <w:proofErr w:type="spellEnd"/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 środowiska, jako osobę upoważnioną do zarządzania realizacją umowy.</w:t>
      </w:r>
    </w:p>
    <w:p w14:paraId="5B4778F8" w14:textId="77777777" w:rsidR="00194F2B" w:rsidRPr="004051A3" w:rsidRDefault="00194F2B" w:rsidP="007E0E42">
      <w:pPr>
        <w:tabs>
          <w:tab w:val="left" w:pos="426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4E15775" w14:textId="1A4D5933" w:rsidR="00586B41" w:rsidRPr="004051A3" w:rsidRDefault="00586B41" w:rsidP="001D0D34">
      <w:pPr>
        <w:spacing w:after="200" w:line="36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§</w:t>
      </w:r>
      <w:r w:rsidR="00D11ACE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1</w:t>
      </w:r>
      <w:r w:rsidR="00CE0A01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0</w:t>
      </w:r>
    </w:p>
    <w:p w14:paraId="03E50C8F" w14:textId="52DC8361" w:rsidR="00586B41" w:rsidRPr="004051A3" w:rsidRDefault="00586B41" w:rsidP="00C50CF0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Wykonawca oświadcza, ze numer rachunku bakowego wskazany w umowie nr </w:t>
      </w:r>
      <w:r w:rsidR="00900985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GK/</w:t>
      </w:r>
      <w:r w:rsidR="00155680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4</w:t>
      </w:r>
      <w:r w:rsidR="001D0D34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0</w:t>
      </w:r>
      <w:r w:rsidR="00900985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/202</w:t>
      </w:r>
      <w:r w:rsidR="001D0D34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4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 i na fakturach wystawianych w związku z jej realizacją, jest numerem: </w:t>
      </w:r>
    </w:p>
    <w:p w14:paraId="051F708B" w14:textId="77777777" w:rsidR="00586B41" w:rsidRPr="004051A3" w:rsidRDefault="00586B41" w:rsidP="00C50CF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właściwym do dokonania rozliczeń na zasadach podzielonej płatności</w:t>
      </w:r>
    </w:p>
    <w:p w14:paraId="222D2684" w14:textId="094E001C" w:rsidR="00586B41" w:rsidRPr="004051A3" w:rsidRDefault="00586B41" w:rsidP="00C50CF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color w:val="FF000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zgłoszonym do służb Krajowej Administracji Skarbowej i znajduje się w wykazie zwanym potocznie „Białą Listą Podatników” zgodnie z przepisami ustawy z dnia 11 marca 2004r. o podatku od towarów i usług. </w:t>
      </w:r>
    </w:p>
    <w:p w14:paraId="3DBE72C3" w14:textId="77777777" w:rsidR="00CE0A01" w:rsidRPr="004051A3" w:rsidRDefault="00CE0A01" w:rsidP="00CE0A01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331754F3" w14:textId="01C7D8A4" w:rsidR="00CE0A01" w:rsidRDefault="00CE0A01" w:rsidP="00CE0A01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11</w:t>
      </w:r>
    </w:p>
    <w:p w14:paraId="6724A516" w14:textId="77777777" w:rsidR="001D0D34" w:rsidRPr="004051A3" w:rsidRDefault="001D0D34" w:rsidP="00CE0A01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CB7ABD7" w14:textId="77777777" w:rsidR="00CE0A01" w:rsidRPr="004051A3" w:rsidRDefault="00CE0A01" w:rsidP="00CE0A01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niniejszą umową mają zastosowanie przepisy ustawy – Kodeks cywilny.</w:t>
      </w:r>
    </w:p>
    <w:p w14:paraId="3D4830B8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Wszelkie spory wynikające z niniejszej umowy Strony poddają pod rozstrzygnięcie sądu powszechnego właściwego miejscowo dla miejsca siedziby Zamawiającego.</w:t>
      </w:r>
    </w:p>
    <w:p w14:paraId="1581E5FA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Umowę niniejszą sporządzono w trzech jednobrzmiących egzemplarzach, w tym jeden dla Wykonawcy i dwa dla Zamawiającego.</w:t>
      </w:r>
    </w:p>
    <w:p w14:paraId="33606736" w14:textId="68573ECB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Umowa niniejsza łącznie z załącznikami zawiera 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ponumerowanych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i parafowanych stron.</w:t>
      </w:r>
    </w:p>
    <w:p w14:paraId="14644FB9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Załącznikami do niniejszej umowy i jej integralną częścią są: </w:t>
      </w:r>
    </w:p>
    <w:p w14:paraId="67531C29" w14:textId="77777777" w:rsidR="00CE0A01" w:rsidRPr="004051A3" w:rsidRDefault="00CE0A01" w:rsidP="00CE0A01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Opis przedmiotu zamówienia;</w:t>
      </w:r>
    </w:p>
    <w:p w14:paraId="7A6C3452" w14:textId="77777777" w:rsidR="00CE0A01" w:rsidRPr="004051A3" w:rsidRDefault="00CE0A01" w:rsidP="00CE0A01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Formularz oferty Wykonawcy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75D5875" w14:textId="77777777" w:rsidR="00CE0A01" w:rsidRPr="004051A3" w:rsidRDefault="00CE0A01" w:rsidP="00CE0A01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color w:val="FF0000"/>
          <w:sz w:val="20"/>
          <w:szCs w:val="20"/>
          <w:lang w:eastAsia="pl-PL"/>
        </w:rPr>
      </w:pPr>
    </w:p>
    <w:p w14:paraId="392B5B43" w14:textId="77777777" w:rsidR="00586B41" w:rsidRPr="004051A3" w:rsidRDefault="00586B41" w:rsidP="00C50CF0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4F58F3DA" w14:textId="77777777" w:rsidR="00586B41" w:rsidRPr="004051A3" w:rsidRDefault="00586B41" w:rsidP="00586B41">
      <w:pPr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228FDC39" w14:textId="77777777" w:rsidR="00586B41" w:rsidRPr="004051A3" w:rsidRDefault="00586B41" w:rsidP="00586B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 ZAMAWIAJĄCY                                                        WYKONAWCA                                                                                               </w:t>
      </w:r>
    </w:p>
    <w:p w14:paraId="04002B03" w14:textId="77777777" w:rsidR="00586B41" w:rsidRPr="004051A3" w:rsidRDefault="00586B41" w:rsidP="00586B41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7EBD54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A31EB93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82738C0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3B8E922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7D4667C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0F5A69D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87C4639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0AFC5AB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F48109C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F2CA897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5419835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CC92948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D11D3C1" w14:textId="454BB12D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sectPr w:rsidR="00F006B8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0FC6" w14:textId="77777777" w:rsidR="005B131F" w:rsidRDefault="005B131F" w:rsidP="001D0D34">
      <w:pPr>
        <w:spacing w:after="0" w:line="240" w:lineRule="auto"/>
      </w:pPr>
      <w:r>
        <w:separator/>
      </w:r>
    </w:p>
  </w:endnote>
  <w:endnote w:type="continuationSeparator" w:id="0">
    <w:p w14:paraId="042227AF" w14:textId="77777777" w:rsidR="005B131F" w:rsidRDefault="005B131F" w:rsidP="001D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50040"/>
      <w:docPartObj>
        <w:docPartGallery w:val="Page Numbers (Bottom of Page)"/>
        <w:docPartUnique/>
      </w:docPartObj>
    </w:sdtPr>
    <w:sdtContent>
      <w:p w14:paraId="4CD49D11" w14:textId="1CF870C0" w:rsidR="001D0D34" w:rsidRDefault="001D0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7C4B8" w14:textId="77777777" w:rsidR="001D0D34" w:rsidRDefault="001D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F100" w14:textId="77777777" w:rsidR="005B131F" w:rsidRDefault="005B131F" w:rsidP="001D0D34">
      <w:pPr>
        <w:spacing w:after="0" w:line="240" w:lineRule="auto"/>
      </w:pPr>
      <w:r>
        <w:separator/>
      </w:r>
    </w:p>
  </w:footnote>
  <w:footnote w:type="continuationSeparator" w:id="0">
    <w:p w14:paraId="51A81D02" w14:textId="77777777" w:rsidR="005B131F" w:rsidRDefault="005B131F" w:rsidP="001D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singleLevel"/>
    <w:tmpl w:val="6AB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1" w15:restartNumberingAfterBreak="0">
    <w:nsid w:val="00881D03"/>
    <w:multiLevelType w:val="hybridMultilevel"/>
    <w:tmpl w:val="C8C23A64"/>
    <w:lvl w:ilvl="0" w:tplc="424A803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37BF9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3A48A2"/>
    <w:multiLevelType w:val="multilevel"/>
    <w:tmpl w:val="44C6C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5A6"/>
    <w:multiLevelType w:val="hybridMultilevel"/>
    <w:tmpl w:val="6A5E0C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35A0BCD"/>
    <w:multiLevelType w:val="hybridMultilevel"/>
    <w:tmpl w:val="DE94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6A81"/>
    <w:multiLevelType w:val="hybridMultilevel"/>
    <w:tmpl w:val="172C7B42"/>
    <w:lvl w:ilvl="0" w:tplc="356E4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0EC2"/>
    <w:multiLevelType w:val="hybridMultilevel"/>
    <w:tmpl w:val="A9165866"/>
    <w:lvl w:ilvl="0" w:tplc="A3081C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3C3B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252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F0945"/>
    <w:multiLevelType w:val="hybridMultilevel"/>
    <w:tmpl w:val="D3F8595E"/>
    <w:lvl w:ilvl="0" w:tplc="E8EE73DE">
      <w:start w:val="1"/>
      <w:numFmt w:val="lowerLetter"/>
      <w:lvlText w:val="%1)"/>
      <w:lvlJc w:val="left"/>
      <w:pPr>
        <w:tabs>
          <w:tab w:val="num" w:pos="714"/>
        </w:tabs>
        <w:ind w:left="714" w:hanging="71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5BE1"/>
    <w:multiLevelType w:val="multilevel"/>
    <w:tmpl w:val="2034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3"/>
        </w:tabs>
        <w:ind w:left="57" w:hanging="57"/>
      </w:pPr>
      <w:rPr>
        <w:rFonts w:ascii="Verdana" w:hAnsi="Verdana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2037"/>
        </w:tabs>
        <w:ind w:left="2093" w:hanging="113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209B2"/>
    <w:multiLevelType w:val="multilevel"/>
    <w:tmpl w:val="69E040A4"/>
    <w:lvl w:ilvl="0">
      <w:start w:val="1"/>
      <w:numFmt w:val="lowerLetter"/>
      <w:lvlText w:val="%1."/>
      <w:lvlJc w:val="left"/>
      <w:pPr>
        <w:ind w:left="780" w:hanging="36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42712D0"/>
    <w:multiLevelType w:val="hybridMultilevel"/>
    <w:tmpl w:val="E13C70EC"/>
    <w:lvl w:ilvl="0" w:tplc="FC2CC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842DA"/>
    <w:multiLevelType w:val="hybridMultilevel"/>
    <w:tmpl w:val="4BCE831E"/>
    <w:lvl w:ilvl="0" w:tplc="82D0E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4819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669CB"/>
    <w:multiLevelType w:val="hybridMultilevel"/>
    <w:tmpl w:val="EB5A87C6"/>
    <w:lvl w:ilvl="0" w:tplc="5CE2A1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A16372"/>
    <w:multiLevelType w:val="hybridMultilevel"/>
    <w:tmpl w:val="D9F2A784"/>
    <w:lvl w:ilvl="0" w:tplc="159C3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2159C"/>
    <w:multiLevelType w:val="hybridMultilevel"/>
    <w:tmpl w:val="CC6A7C0A"/>
    <w:lvl w:ilvl="0" w:tplc="ED0E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C466D"/>
    <w:multiLevelType w:val="hybridMultilevel"/>
    <w:tmpl w:val="02BC5800"/>
    <w:lvl w:ilvl="0" w:tplc="77EAD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032CE56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1267"/>
    <w:multiLevelType w:val="multilevel"/>
    <w:tmpl w:val="42CE3E5C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F483A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1399C"/>
    <w:multiLevelType w:val="hybridMultilevel"/>
    <w:tmpl w:val="F1028DB0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77093"/>
    <w:multiLevelType w:val="hybridMultilevel"/>
    <w:tmpl w:val="9E1E7752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2E8B8A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0B27445"/>
    <w:multiLevelType w:val="hybridMultilevel"/>
    <w:tmpl w:val="09068EC6"/>
    <w:lvl w:ilvl="0" w:tplc="B38EC24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86C14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97251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12AA2"/>
    <w:multiLevelType w:val="hybridMultilevel"/>
    <w:tmpl w:val="AAE0D2BA"/>
    <w:lvl w:ilvl="0" w:tplc="B4989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B63153"/>
    <w:multiLevelType w:val="multilevel"/>
    <w:tmpl w:val="19D67AB4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D6F4327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CB6230"/>
    <w:multiLevelType w:val="hybridMultilevel"/>
    <w:tmpl w:val="16A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E0A06"/>
    <w:multiLevelType w:val="hybridMultilevel"/>
    <w:tmpl w:val="13B08CF6"/>
    <w:lvl w:ilvl="0" w:tplc="220A4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77D93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4FE2536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54C94"/>
    <w:multiLevelType w:val="multilevel"/>
    <w:tmpl w:val="2FF4E9A6"/>
    <w:lvl w:ilvl="0">
      <w:start w:val="1"/>
      <w:numFmt w:val="lowerLetter"/>
      <w:lvlText w:val="%1."/>
      <w:lvlJc w:val="left"/>
      <w:pPr>
        <w:ind w:left="780" w:hanging="36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95063C3"/>
    <w:multiLevelType w:val="hybridMultilevel"/>
    <w:tmpl w:val="CB12FB08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9C8AF8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C2E0C"/>
    <w:multiLevelType w:val="hybridMultilevel"/>
    <w:tmpl w:val="532C3456"/>
    <w:lvl w:ilvl="0" w:tplc="359E7FB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F48D1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952E5"/>
    <w:multiLevelType w:val="hybridMultilevel"/>
    <w:tmpl w:val="161452AA"/>
    <w:lvl w:ilvl="0" w:tplc="B532DA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77F2"/>
    <w:multiLevelType w:val="hybridMultilevel"/>
    <w:tmpl w:val="7C5079D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AFB344C"/>
    <w:multiLevelType w:val="hybridMultilevel"/>
    <w:tmpl w:val="E592A3D2"/>
    <w:lvl w:ilvl="0" w:tplc="54722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10B39"/>
    <w:multiLevelType w:val="hybridMultilevel"/>
    <w:tmpl w:val="70F4D64C"/>
    <w:lvl w:ilvl="0" w:tplc="A76C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4792">
    <w:abstractNumId w:val="11"/>
  </w:num>
  <w:num w:numId="2" w16cid:durableId="1640915013">
    <w:abstractNumId w:val="20"/>
  </w:num>
  <w:num w:numId="3" w16cid:durableId="1221669251">
    <w:abstractNumId w:val="29"/>
  </w:num>
  <w:num w:numId="4" w16cid:durableId="1132938649">
    <w:abstractNumId w:val="35"/>
  </w:num>
  <w:num w:numId="5" w16cid:durableId="1619139261">
    <w:abstractNumId w:val="12"/>
  </w:num>
  <w:num w:numId="6" w16cid:durableId="1771658273">
    <w:abstractNumId w:val="3"/>
  </w:num>
  <w:num w:numId="7" w16cid:durableId="1975019888">
    <w:abstractNumId w:val="22"/>
  </w:num>
  <w:num w:numId="8" w16cid:durableId="973607047">
    <w:abstractNumId w:val="24"/>
  </w:num>
  <w:num w:numId="9" w16cid:durableId="1675565933">
    <w:abstractNumId w:val="10"/>
  </w:num>
  <w:num w:numId="10" w16cid:durableId="1772045002">
    <w:abstractNumId w:val="21"/>
  </w:num>
  <w:num w:numId="11" w16cid:durableId="1073241932">
    <w:abstractNumId w:val="13"/>
  </w:num>
  <w:num w:numId="12" w16cid:durableId="1164127239">
    <w:abstractNumId w:val="34"/>
  </w:num>
  <w:num w:numId="13" w16cid:durableId="145128691">
    <w:abstractNumId w:val="26"/>
  </w:num>
  <w:num w:numId="14" w16cid:durableId="2077967030">
    <w:abstractNumId w:val="4"/>
  </w:num>
  <w:num w:numId="15" w16cid:durableId="4790033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746833">
    <w:abstractNumId w:val="31"/>
  </w:num>
  <w:num w:numId="17" w16cid:durableId="1909922201">
    <w:abstractNumId w:val="0"/>
  </w:num>
  <w:num w:numId="18" w16cid:durableId="137308793">
    <w:abstractNumId w:val="2"/>
  </w:num>
  <w:num w:numId="19" w16cid:durableId="53550945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680903">
    <w:abstractNumId w:val="1"/>
  </w:num>
  <w:num w:numId="21" w16cid:durableId="1145467356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9853007">
    <w:abstractNumId w:val="25"/>
  </w:num>
  <w:num w:numId="23" w16cid:durableId="564225073">
    <w:abstractNumId w:val="19"/>
  </w:num>
  <w:num w:numId="24" w16cid:durableId="1125999329">
    <w:abstractNumId w:val="17"/>
  </w:num>
  <w:num w:numId="25" w16cid:durableId="311838440">
    <w:abstractNumId w:val="33"/>
  </w:num>
  <w:num w:numId="26" w16cid:durableId="1637756216">
    <w:abstractNumId w:val="37"/>
  </w:num>
  <w:num w:numId="27" w16cid:durableId="209222415">
    <w:abstractNumId w:val="5"/>
  </w:num>
  <w:num w:numId="28" w16cid:durableId="1046292044">
    <w:abstractNumId w:val="28"/>
  </w:num>
  <w:num w:numId="29" w16cid:durableId="1617180336">
    <w:abstractNumId w:val="8"/>
  </w:num>
  <w:num w:numId="30" w16cid:durableId="1308441479">
    <w:abstractNumId w:val="27"/>
  </w:num>
  <w:num w:numId="31" w16cid:durableId="592934466">
    <w:abstractNumId w:val="6"/>
  </w:num>
  <w:num w:numId="32" w16cid:durableId="442188016">
    <w:abstractNumId w:val="15"/>
  </w:num>
  <w:num w:numId="33" w16cid:durableId="859050005">
    <w:abstractNumId w:val="18"/>
  </w:num>
  <w:num w:numId="34" w16cid:durableId="1301880820">
    <w:abstractNumId w:val="38"/>
  </w:num>
  <w:num w:numId="35" w16cid:durableId="1263686004">
    <w:abstractNumId w:val="9"/>
  </w:num>
  <w:num w:numId="36" w16cid:durableId="1650671694">
    <w:abstractNumId w:val="30"/>
  </w:num>
  <w:num w:numId="37" w16cid:durableId="1505244842">
    <w:abstractNumId w:val="14"/>
  </w:num>
  <w:num w:numId="38" w16cid:durableId="564338783">
    <w:abstractNumId w:val="7"/>
  </w:num>
  <w:num w:numId="39" w16cid:durableId="642081604">
    <w:abstractNumId w:val="32"/>
  </w:num>
  <w:num w:numId="40" w16cid:durableId="209464393">
    <w:abstractNumId w:val="41"/>
  </w:num>
  <w:num w:numId="41" w16cid:durableId="1548033544">
    <w:abstractNumId w:val="40"/>
  </w:num>
  <w:num w:numId="42" w16cid:durableId="763572671">
    <w:abstractNumId w:val="42"/>
  </w:num>
  <w:num w:numId="43" w16cid:durableId="18256564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B8"/>
    <w:rsid w:val="00107112"/>
    <w:rsid w:val="00155680"/>
    <w:rsid w:val="001650C0"/>
    <w:rsid w:val="00186E9B"/>
    <w:rsid w:val="00194F2B"/>
    <w:rsid w:val="001D071F"/>
    <w:rsid w:val="001D0D34"/>
    <w:rsid w:val="001D7561"/>
    <w:rsid w:val="00296A46"/>
    <w:rsid w:val="002B2C33"/>
    <w:rsid w:val="002D5ED9"/>
    <w:rsid w:val="002F67B3"/>
    <w:rsid w:val="00300484"/>
    <w:rsid w:val="00384E15"/>
    <w:rsid w:val="00393F1B"/>
    <w:rsid w:val="003A38D6"/>
    <w:rsid w:val="004051A3"/>
    <w:rsid w:val="00416E48"/>
    <w:rsid w:val="0056461E"/>
    <w:rsid w:val="00586B41"/>
    <w:rsid w:val="005A1678"/>
    <w:rsid w:val="005A19B2"/>
    <w:rsid w:val="005B131F"/>
    <w:rsid w:val="006C2D20"/>
    <w:rsid w:val="00725B0E"/>
    <w:rsid w:val="00731C10"/>
    <w:rsid w:val="007E0E42"/>
    <w:rsid w:val="00812350"/>
    <w:rsid w:val="00853C5C"/>
    <w:rsid w:val="0085516C"/>
    <w:rsid w:val="00890683"/>
    <w:rsid w:val="00896BB0"/>
    <w:rsid w:val="008A58CE"/>
    <w:rsid w:val="008C10E3"/>
    <w:rsid w:val="00900985"/>
    <w:rsid w:val="009F06B1"/>
    <w:rsid w:val="00A24431"/>
    <w:rsid w:val="00A272F8"/>
    <w:rsid w:val="00AA3AB4"/>
    <w:rsid w:val="00AC3D18"/>
    <w:rsid w:val="00B022BE"/>
    <w:rsid w:val="00B55412"/>
    <w:rsid w:val="00B7567B"/>
    <w:rsid w:val="00B81152"/>
    <w:rsid w:val="00BE11DD"/>
    <w:rsid w:val="00C50CF0"/>
    <w:rsid w:val="00C71496"/>
    <w:rsid w:val="00C91B12"/>
    <w:rsid w:val="00CB38B4"/>
    <w:rsid w:val="00CD0E8D"/>
    <w:rsid w:val="00CE0A01"/>
    <w:rsid w:val="00D0798A"/>
    <w:rsid w:val="00D11ACE"/>
    <w:rsid w:val="00D24DCF"/>
    <w:rsid w:val="00DE1CBE"/>
    <w:rsid w:val="00DE7DE6"/>
    <w:rsid w:val="00F006B8"/>
    <w:rsid w:val="00F05FCA"/>
    <w:rsid w:val="00F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518"/>
  <w15:chartTrackingRefBased/>
  <w15:docId w15:val="{DE285536-B9E0-447D-ACC1-3D98C3D2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F006B8"/>
  </w:style>
  <w:style w:type="paragraph" w:styleId="Akapitzlist">
    <w:name w:val="List Paragraph"/>
    <w:basedOn w:val="Normalny"/>
    <w:uiPriority w:val="34"/>
    <w:qFormat/>
    <w:rsid w:val="00F00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4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5516C"/>
  </w:style>
  <w:style w:type="paragraph" w:styleId="Nagwek">
    <w:name w:val="header"/>
    <w:basedOn w:val="Normalny"/>
    <w:link w:val="NagwekZnak"/>
    <w:uiPriority w:val="99"/>
    <w:unhideWhenUsed/>
    <w:rsid w:val="001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D34"/>
  </w:style>
  <w:style w:type="paragraph" w:styleId="Stopka">
    <w:name w:val="footer"/>
    <w:basedOn w:val="Normalny"/>
    <w:link w:val="StopkaZnak"/>
    <w:uiPriority w:val="99"/>
    <w:unhideWhenUsed/>
    <w:rsid w:val="001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10</cp:revision>
  <cp:lastPrinted>2023-11-23T08:30:00Z</cp:lastPrinted>
  <dcterms:created xsi:type="dcterms:W3CDTF">2024-09-30T13:42:00Z</dcterms:created>
  <dcterms:modified xsi:type="dcterms:W3CDTF">2024-11-19T11:32:00Z</dcterms:modified>
</cp:coreProperties>
</file>