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1C" w:rsidRPr="009428C3" w:rsidRDefault="00E87C1C" w:rsidP="00DA5D1A">
      <w:pPr>
        <w:spacing w:line="312" w:lineRule="auto"/>
        <w:jc w:val="center"/>
        <w:rPr>
          <w:rFonts w:asciiTheme="minorHAnsi" w:hAnsiTheme="minorHAnsi" w:cstheme="minorHAnsi"/>
          <w:b/>
          <w:bCs/>
          <w:sz w:val="32"/>
          <w:szCs w:val="22"/>
        </w:rPr>
      </w:pPr>
    </w:p>
    <w:p w:rsidR="009C4F43" w:rsidRDefault="009C4F43" w:rsidP="00DA5D1A">
      <w:pPr>
        <w:spacing w:line="31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5D1A">
        <w:rPr>
          <w:rFonts w:asciiTheme="minorHAnsi" w:hAnsiTheme="minorHAnsi" w:cstheme="minorHAnsi"/>
          <w:b/>
          <w:bCs/>
          <w:sz w:val="22"/>
          <w:szCs w:val="22"/>
        </w:rPr>
        <w:t xml:space="preserve">Lista pytań do uczestników </w:t>
      </w:r>
      <w:r w:rsidR="00B013FE">
        <w:rPr>
          <w:rFonts w:asciiTheme="minorHAnsi" w:hAnsiTheme="minorHAnsi" w:cstheme="minorHAnsi"/>
          <w:b/>
          <w:bCs/>
          <w:sz w:val="22"/>
          <w:szCs w:val="22"/>
        </w:rPr>
        <w:t xml:space="preserve">zaproszonych do </w:t>
      </w:r>
      <w:bookmarkStart w:id="0" w:name="_GoBack"/>
      <w:bookmarkEnd w:id="0"/>
      <w:r w:rsidRPr="00DA5D1A">
        <w:rPr>
          <w:rFonts w:asciiTheme="minorHAnsi" w:hAnsiTheme="minorHAnsi" w:cstheme="minorHAnsi"/>
          <w:b/>
          <w:bCs/>
          <w:sz w:val="22"/>
          <w:szCs w:val="22"/>
        </w:rPr>
        <w:t xml:space="preserve">wstępnych konsultacji rynkowych </w:t>
      </w:r>
    </w:p>
    <w:p w:rsidR="00E87C1C" w:rsidRDefault="00E87C1C" w:rsidP="00DA5D1A">
      <w:pPr>
        <w:spacing w:line="31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8618" w:type="dxa"/>
        <w:tblInd w:w="279" w:type="dxa"/>
        <w:tblLook w:val="04A0"/>
      </w:tblPr>
      <w:tblGrid>
        <w:gridCol w:w="567"/>
        <w:gridCol w:w="8051"/>
      </w:tblGrid>
      <w:tr w:rsidR="00E87C1C" w:rsidRPr="00E87C1C" w:rsidTr="009428C3">
        <w:tc>
          <w:tcPr>
            <w:tcW w:w="567" w:type="dxa"/>
            <w:shd w:val="clear" w:color="auto" w:fill="A8D08D"/>
          </w:tcPr>
          <w:p w:rsidR="00E87C1C" w:rsidRPr="0051189D" w:rsidRDefault="00E87C1C" w:rsidP="0051189D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51" w:type="dxa"/>
            <w:shd w:val="clear" w:color="auto" w:fill="A8D08D"/>
          </w:tcPr>
          <w:p w:rsidR="00E87C1C" w:rsidRPr="0051189D" w:rsidRDefault="0051189D" w:rsidP="0051189D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Pytania</w:t>
            </w:r>
          </w:p>
        </w:tc>
      </w:tr>
      <w:tr w:rsidR="00E87C1C" w:rsidRPr="00E87C1C" w:rsidTr="009428C3">
        <w:tc>
          <w:tcPr>
            <w:tcW w:w="567" w:type="dxa"/>
            <w:vAlign w:val="center"/>
          </w:tcPr>
          <w:p w:rsidR="00E87C1C" w:rsidRPr="0051189D" w:rsidRDefault="00E87C1C" w:rsidP="00E87C1C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051" w:type="dxa"/>
          </w:tcPr>
          <w:p w:rsidR="00E87C1C" w:rsidRPr="00340013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340013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Wymiana pojemników/przekazanie kluczy/MGO</w:t>
            </w:r>
            <w:r w:rsidR="00340013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:</w:t>
            </w:r>
          </w:p>
          <w:p w:rsidR="00E87C1C" w:rsidRPr="006F6FE8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6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W jaki sposób Zmawiający może zminimalizować niedogodności dla mieszkańców związane z wymianą pojemników przy zmianie Wykonawcy dla danego sektora? (koniec Umowy – początek Umowy):</w:t>
            </w:r>
          </w:p>
          <w:p w:rsidR="00E87C1C" w:rsidRPr="006F6FE8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6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W jaki sposób ustalić i skoordynować harmonogram odbioru pojemników przez poprzedniego wykonawcę i podstawienie pojemników przez nowego wykonawcę ? </w:t>
            </w:r>
          </w:p>
          <w:p w:rsidR="00E87C1C" w:rsidRPr="006F6FE8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6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Czy korzystniejsza jest w takiej sytuacji dzierżawa pojemników lub wykupienie  pojemników od poprzedniego Wykonawcy?</w:t>
            </w:r>
          </w:p>
          <w:p w:rsidR="00E87C1C" w:rsidRPr="006F6FE8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6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Ile czasu powinien mieć Wykonawca aby podstawić pojemniki na nieruchomości przed rozpoczęciem świadczenia usługi? </w:t>
            </w:r>
          </w:p>
          <w:p w:rsidR="00E87C1C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6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jak zorganizować płynnie dostęp do miejsca gromadzenia odpadów dla wykonawcy który obejmie po przetargu dany sektor – w jaki sposób ustalić zasady pozyskania kluczy, pilotów, kart dostępu od poprzedniego wykonawcy – prosimy o wskazanie działań, które usprawnią przekazanie dostępu do MGO nowemu Wykonawcy.</w:t>
            </w:r>
          </w:p>
          <w:p w:rsidR="0051189D" w:rsidRPr="00E87C1C" w:rsidRDefault="0051189D" w:rsidP="00E87C1C">
            <w:pPr>
              <w:suppressAutoHyphens w:val="0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E87C1C" w:rsidRPr="00E87C1C" w:rsidTr="009428C3">
        <w:tc>
          <w:tcPr>
            <w:tcW w:w="567" w:type="dxa"/>
            <w:vAlign w:val="center"/>
          </w:tcPr>
          <w:p w:rsidR="00E87C1C" w:rsidRPr="00E87C1C" w:rsidRDefault="00E87C1C" w:rsidP="00E87C1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87C1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  <w:p w:rsidR="00E87C1C" w:rsidRPr="00E87C1C" w:rsidRDefault="00E87C1C" w:rsidP="00E87C1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51" w:type="dxa"/>
          </w:tcPr>
          <w:p w:rsidR="00E87C1C" w:rsidRPr="00340013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340013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Pojemniki do odbioru odpadów komunalnych:</w:t>
            </w:r>
          </w:p>
          <w:p w:rsidR="00E87C1C" w:rsidRPr="006F6FE8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6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Podstawienie pojemników – w jakim terminie Wykonawca jest w stanie wymienić pojemnik lub podstawić nowy pojemnik w przypadku przekazania informacji przez Zamawiającego?</w:t>
            </w:r>
          </w:p>
          <w:p w:rsidR="00E87C1C" w:rsidRPr="006F6FE8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6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Jaki jest koszt zakupu i podstawienia pojemników w podziale na typy oraz poszczególne frakcje (papier, metale i tworzywa sztuczne, zmieszane) – cena za szt.:</w:t>
            </w:r>
          </w:p>
          <w:tbl>
            <w:tblPr>
              <w:tblW w:w="9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60"/>
            </w:tblGrid>
            <w:tr w:rsidR="00E87C1C" w:rsidRPr="006F6FE8" w:rsidTr="009B293E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C1C" w:rsidRPr="006F6FE8" w:rsidRDefault="00E87C1C" w:rsidP="00E87C1C">
                  <w:pPr>
                    <w:suppressAutoHyphens w:val="0"/>
                    <w:ind w:firstLineChars="100" w:firstLine="220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F6FE8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P0012</w:t>
                  </w:r>
                </w:p>
              </w:tc>
            </w:tr>
            <w:tr w:rsidR="00E87C1C" w:rsidRPr="006F6FE8" w:rsidTr="009B293E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C1C" w:rsidRPr="006F6FE8" w:rsidRDefault="00E87C1C" w:rsidP="00E87C1C">
                  <w:pPr>
                    <w:suppressAutoHyphens w:val="0"/>
                    <w:ind w:firstLineChars="100" w:firstLine="220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F6FE8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P0024</w:t>
                  </w:r>
                </w:p>
              </w:tc>
            </w:tr>
            <w:tr w:rsidR="00E87C1C" w:rsidRPr="006F6FE8" w:rsidTr="009B293E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C1C" w:rsidRPr="006F6FE8" w:rsidRDefault="00E87C1C" w:rsidP="00E87C1C">
                  <w:pPr>
                    <w:suppressAutoHyphens w:val="0"/>
                    <w:ind w:firstLineChars="100" w:firstLine="220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F6FE8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P0036</w:t>
                  </w:r>
                </w:p>
              </w:tc>
            </w:tr>
            <w:tr w:rsidR="00E87C1C" w:rsidRPr="006F6FE8" w:rsidTr="009B293E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C1C" w:rsidRPr="006F6FE8" w:rsidRDefault="00E87C1C" w:rsidP="00E87C1C">
                  <w:pPr>
                    <w:suppressAutoHyphens w:val="0"/>
                    <w:ind w:firstLineChars="100" w:firstLine="220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F6FE8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P0077</w:t>
                  </w:r>
                </w:p>
              </w:tc>
            </w:tr>
            <w:tr w:rsidR="00E87C1C" w:rsidRPr="006F6FE8" w:rsidTr="009B293E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C1C" w:rsidRPr="006F6FE8" w:rsidRDefault="00E87C1C" w:rsidP="00E87C1C">
                  <w:pPr>
                    <w:suppressAutoHyphens w:val="0"/>
                    <w:ind w:firstLineChars="100" w:firstLine="220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F6FE8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P0110</w:t>
                  </w:r>
                </w:p>
              </w:tc>
            </w:tr>
            <w:tr w:rsidR="00E87C1C" w:rsidRPr="006F6FE8" w:rsidTr="009B293E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C1C" w:rsidRPr="006F6FE8" w:rsidRDefault="00E87C1C" w:rsidP="00E87C1C">
                  <w:pPr>
                    <w:suppressAutoHyphens w:val="0"/>
                    <w:ind w:firstLineChars="100" w:firstLine="220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F6FE8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P0250</w:t>
                  </w:r>
                </w:p>
              </w:tc>
            </w:tr>
            <w:tr w:rsidR="00E87C1C" w:rsidRPr="006F6FE8" w:rsidTr="009B293E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C1C" w:rsidRPr="006F6FE8" w:rsidRDefault="00E87C1C" w:rsidP="00E87C1C">
                  <w:pPr>
                    <w:suppressAutoHyphens w:val="0"/>
                    <w:ind w:firstLineChars="100" w:firstLine="220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F6FE8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P0500</w:t>
                  </w:r>
                </w:p>
              </w:tc>
            </w:tr>
            <w:tr w:rsidR="00E87C1C" w:rsidRPr="006F6FE8" w:rsidTr="009B293E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C1C" w:rsidRPr="006F6FE8" w:rsidRDefault="00E87C1C" w:rsidP="00E87C1C">
                  <w:pPr>
                    <w:suppressAutoHyphens w:val="0"/>
                    <w:ind w:firstLineChars="100" w:firstLine="220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F6FE8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D0250</w:t>
                  </w:r>
                </w:p>
              </w:tc>
            </w:tr>
            <w:tr w:rsidR="00E87C1C" w:rsidRPr="006F6FE8" w:rsidTr="009B293E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C1C" w:rsidRPr="006F6FE8" w:rsidRDefault="00E87C1C" w:rsidP="00E87C1C">
                  <w:pPr>
                    <w:suppressAutoHyphens w:val="0"/>
                    <w:ind w:firstLineChars="100" w:firstLine="220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F6FE8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D0350</w:t>
                  </w:r>
                </w:p>
              </w:tc>
            </w:tr>
            <w:tr w:rsidR="00E87C1C" w:rsidRPr="006F6FE8" w:rsidTr="009B293E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C1C" w:rsidRPr="006F6FE8" w:rsidRDefault="00E87C1C" w:rsidP="00E87C1C">
                  <w:pPr>
                    <w:suppressAutoHyphens w:val="0"/>
                    <w:ind w:firstLineChars="100" w:firstLine="220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F6FE8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Z0130</w:t>
                  </w:r>
                </w:p>
              </w:tc>
            </w:tr>
            <w:tr w:rsidR="00E87C1C" w:rsidRPr="006F6FE8" w:rsidTr="009B293E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C1C" w:rsidRPr="006F6FE8" w:rsidRDefault="00E87C1C" w:rsidP="00E87C1C">
                  <w:pPr>
                    <w:suppressAutoHyphens w:val="0"/>
                    <w:ind w:firstLineChars="100" w:firstLine="220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F6FE8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Z0300</w:t>
                  </w:r>
                </w:p>
              </w:tc>
            </w:tr>
            <w:tr w:rsidR="00E87C1C" w:rsidRPr="006F6FE8" w:rsidTr="009B293E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C1C" w:rsidRPr="006F6FE8" w:rsidRDefault="00E87C1C" w:rsidP="00E87C1C">
                  <w:pPr>
                    <w:suppressAutoHyphens w:val="0"/>
                    <w:ind w:firstLineChars="100" w:firstLine="220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F6FE8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Z0500</w:t>
                  </w:r>
                </w:p>
              </w:tc>
            </w:tr>
          </w:tbl>
          <w:p w:rsidR="00E87C1C" w:rsidRPr="006F6FE8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6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Jaki jest koszt zebrania ww. pojemników po zakończeniu świadczenia usługi?</w:t>
            </w:r>
          </w:p>
          <w:p w:rsidR="00E87C1C" w:rsidRPr="006F6FE8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6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Jaki jest koszt wyposażenia jednego pojemnika w transponder RFID (usługa plus zakup transpondera)? </w:t>
            </w:r>
          </w:p>
          <w:p w:rsidR="00E87C1C" w:rsidRPr="006F6FE8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6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Jaki jest koszt wydruku i wyposażenia jednego pojemnika w naklejkę informacyjną – format A3 i A4 (naklejka nieścieralna, odporna na warunki atmosferyczne). </w:t>
            </w:r>
          </w:p>
          <w:p w:rsidR="00E87C1C" w:rsidRPr="006F6FE8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F6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W jaki sposób oznaczyć pojemniki, żeby były czytelne dla mieszkańca – czy system naklejek stosowany obecnie przez Związek Międzygminny GOAP jest czytelny?</w:t>
            </w:r>
          </w:p>
          <w:p w:rsidR="00E87C1C" w:rsidRPr="00E87C1C" w:rsidRDefault="00E87C1C" w:rsidP="00E87C1C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87C1C" w:rsidRPr="00E87C1C" w:rsidTr="009428C3">
        <w:tc>
          <w:tcPr>
            <w:tcW w:w="567" w:type="dxa"/>
            <w:vAlign w:val="center"/>
          </w:tcPr>
          <w:p w:rsidR="00E87C1C" w:rsidRPr="00E87C1C" w:rsidRDefault="00E87C1C" w:rsidP="00E87C1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87C1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051" w:type="dxa"/>
          </w:tcPr>
          <w:p w:rsidR="00E87C1C" w:rsidRPr="00340013" w:rsidRDefault="00340013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Worki:</w:t>
            </w:r>
          </w:p>
          <w:p w:rsidR="00E87C1C" w:rsidRPr="0051189D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Ile worków powinien otrzymać mieszkaniec domku jednorodzinnego w pakiecie startowym (pierwszy pakiet worków) dla szkła, papieru, metali i tworzyw sztucznych? </w:t>
            </w: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Czy cztery worki na każdą frakcję jest to odpowiednia ilość, czy rozróżnić liczbę worków w zależności od frakcji?</w:t>
            </w:r>
          </w:p>
          <w:p w:rsidR="00E87C1C" w:rsidRPr="0051189D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Jaki jest koszt zakupu i dostarczenia  worków na rok na jedną nieruchomość jednorodzinną biorąc pod uwagę pakiet startowy oraz liczbę worków dostarczanych w systemie wymiennym (średnia 3 szt. na PAP i TWS przy każdym odbiorze i 1 szt. dla SZKŁ) oraz uwzględniając parametry techniczne, tj.:</w:t>
            </w:r>
          </w:p>
          <w:p w:rsidR="00E87C1C" w:rsidRPr="0051189D" w:rsidRDefault="00E87C1C" w:rsidP="00E87C1C">
            <w:pPr>
              <w:numPr>
                <w:ilvl w:val="0"/>
                <w:numId w:val="9"/>
              </w:numPr>
              <w:suppressAutoHyphens w:val="0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worki do gromadzenia papieru – pojemność 120 l, grubość min. 40 mikronów, kolor niebieski, umożliwiające szczelne jego zawiązanie, </w:t>
            </w:r>
          </w:p>
          <w:p w:rsidR="00E87C1C" w:rsidRPr="0051189D" w:rsidRDefault="00E87C1C" w:rsidP="00E87C1C">
            <w:pPr>
              <w:numPr>
                <w:ilvl w:val="0"/>
                <w:numId w:val="9"/>
              </w:numPr>
              <w:suppressAutoHyphens w:val="0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worki do gromadzenia szkła – pojemność 120 l, - grubość min. 70 mikronów, kolor zielony, umożliwiające szczelne jego zawiązane, </w:t>
            </w:r>
          </w:p>
          <w:p w:rsidR="00E87C1C" w:rsidRPr="0051189D" w:rsidRDefault="00E87C1C" w:rsidP="00E87C1C">
            <w:pPr>
              <w:numPr>
                <w:ilvl w:val="0"/>
                <w:numId w:val="9"/>
              </w:numPr>
              <w:suppressAutoHyphens w:val="0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worki do gromadzenia metali i tworzyw sztucznych – pojemność 120 l, grubość min. 30 mikronów, kolor żółty, umożliwiające szczelne jego zawiązanie. </w:t>
            </w:r>
          </w:p>
          <w:p w:rsidR="00E87C1C" w:rsidRPr="0051189D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Ile czasu Wykonawca potrzebuje na dostarczenie pakietów startowych dla 1000 nieruchomości w zabudowie jednorodzinnej?</w:t>
            </w:r>
          </w:p>
          <w:p w:rsidR="00E87C1C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Czy zasadne jest dostarczanie worków do Biura Obsługi Klienta na każde żądanie Zamawiającego, np. po 100 worków z każdej frakcji? Jeżeli tak to w jakim czasie po otrzymaniu zgłoszenia Wykonawca jest w stanie dostarczyć worki?</w:t>
            </w:r>
          </w:p>
          <w:p w:rsidR="0051189D" w:rsidRPr="0051189D" w:rsidRDefault="0051189D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87C1C" w:rsidRPr="00E87C1C" w:rsidTr="009428C3">
        <w:tc>
          <w:tcPr>
            <w:tcW w:w="567" w:type="dxa"/>
            <w:vAlign w:val="center"/>
          </w:tcPr>
          <w:p w:rsidR="00E87C1C" w:rsidRPr="00E87C1C" w:rsidRDefault="00E87C1C" w:rsidP="00E87C1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87C1C">
              <w:rPr>
                <w:rFonts w:eastAsia="Calibri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8051" w:type="dxa"/>
          </w:tcPr>
          <w:p w:rsidR="00E87C1C" w:rsidRPr="00340013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340013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 xml:space="preserve">Interwencje związane z </w:t>
            </w:r>
            <w:r w:rsidR="00340013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nieprawidłową realizacją usługi</w:t>
            </w:r>
            <w:r w:rsidRPr="00340013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:</w:t>
            </w:r>
          </w:p>
          <w:p w:rsidR="00E87C1C" w:rsidRPr="0051189D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Dzisiaj mieszkańcy wskazują na brak kontaktu z wykonawcami i długi czas reakcji na interwencje. Wobec tego prosimy o odpowiedzi na poniższe pytania. </w:t>
            </w:r>
          </w:p>
          <w:p w:rsidR="00E87C1C" w:rsidRPr="0051189D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W jaki sposób można przyspieszyć i maksymalnie skrócić czas realizacji interwencji ?</w:t>
            </w:r>
          </w:p>
          <w:p w:rsidR="00E87C1C" w:rsidRPr="0051189D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W jaki sposób skrócić czas komunikacji między mieszkańcem/zarządcą, a Wykonawca w przypadku interwencji ?</w:t>
            </w:r>
          </w:p>
          <w:p w:rsidR="00E87C1C" w:rsidRPr="0051189D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Czy dobrym rozwiązaniem byłoby , aby po stronie Wykonawcy był dedykowany pracownik, który będzie osobą do pierwszego kontaktu z mieszkańcami ? Natomiast w sytuacji kiedy wykonawca nie zareaguje to kolejna interwencja będzie za pośrednictwem organizatora systemu ?</w:t>
            </w:r>
          </w:p>
          <w:p w:rsidR="00E87C1C" w:rsidRPr="0051189D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Przykład:  w przypadku braku odbioru z nieruchomości X zarządca w pierwszej kolejności kontaktuje się z numerem interwencyjnym wykonawcy czynnym w określonych godzinach, jeżeli firma odbierająca odpady nie zrealizuje interwencyjnego odbioru wtedy zarządca przekazuje informację do Urzędu Miasta Poznania o nie zrealizowanym odbiorze i organizator systemu podejmuje interwencję. </w:t>
            </w:r>
          </w:p>
          <w:p w:rsidR="00E87C1C" w:rsidRPr="00E87C1C" w:rsidRDefault="00E87C1C" w:rsidP="00E87C1C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87C1C" w:rsidRPr="00E87C1C" w:rsidTr="009428C3">
        <w:tc>
          <w:tcPr>
            <w:tcW w:w="567" w:type="dxa"/>
            <w:vAlign w:val="center"/>
          </w:tcPr>
          <w:p w:rsidR="00E87C1C" w:rsidRPr="00E87C1C" w:rsidRDefault="00E87C1C" w:rsidP="00E87C1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87C1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051" w:type="dxa"/>
          </w:tcPr>
          <w:p w:rsidR="00E87C1C" w:rsidRPr="00340013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340013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 xml:space="preserve">Harmonogramy odbioru odpadów: </w:t>
            </w:r>
          </w:p>
          <w:p w:rsidR="00E87C1C" w:rsidRPr="0051189D" w:rsidRDefault="00E87C1C" w:rsidP="0051189D">
            <w:p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Jaki jest koszt dostarczenia harmonogramów papierowych mieszkańcom przy założeniu, że następuje to dwa razy do roku? </w:t>
            </w:r>
          </w:p>
          <w:p w:rsidR="00E87C1C" w:rsidRPr="0051189D" w:rsidRDefault="00E87C1C" w:rsidP="0051189D">
            <w:p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Ile dni przed rozpoczęciem usługi potrzebuje Wykonawca na dostarczenie harmonogramu papierowego mieszkańcom?</w:t>
            </w:r>
          </w:p>
          <w:p w:rsidR="00E87C1C" w:rsidRPr="0051189D" w:rsidRDefault="00E87C1C" w:rsidP="0051189D">
            <w:p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Czy istnieje możliwość dostosowania harmonogramu odbioru, zgodnie z harmonogramem firmy poprzedniej – umowa rozpoczynająca się od 1 lipca 2022 r. </w:t>
            </w:r>
          </w:p>
          <w:p w:rsidR="00E87C1C" w:rsidRPr="0051189D" w:rsidRDefault="00E87C1C" w:rsidP="0051189D">
            <w:p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jaki jest koszt wyposażenia jednej  nieruchomości w harmonogramy odbioru odpadów (w założeniu dostarczeniu 2 razy na nieruchomość w trakcie trwania umowy)</w:t>
            </w:r>
          </w:p>
          <w:p w:rsidR="00E87C1C" w:rsidRPr="0051189D" w:rsidRDefault="00E87C1C" w:rsidP="0051189D">
            <w:p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Czy zasadnym jest dostarczanie harmonogramów papierowych, czy całkowicie zastąpić harmonogramy papierowe elektronicznymi ?</w:t>
            </w:r>
          </w:p>
          <w:p w:rsidR="00E87C1C" w:rsidRPr="0051189D" w:rsidRDefault="00E87C1C" w:rsidP="0051189D">
            <w:p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W jaki sposób zapewnić bieżącą aktualizację harmonogramów ? Która forma (papierowa czy elektroniczna) dostarczania harmonogramów da gwarancję ich aktualności?   </w:t>
            </w:r>
          </w:p>
          <w:p w:rsidR="00E87C1C" w:rsidRPr="00E87C1C" w:rsidRDefault="00E87C1C" w:rsidP="00E87C1C">
            <w:pPr>
              <w:suppressAutoHyphens w:val="0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E87C1C" w:rsidRPr="00E87C1C" w:rsidTr="009428C3">
        <w:tc>
          <w:tcPr>
            <w:tcW w:w="567" w:type="dxa"/>
            <w:vAlign w:val="center"/>
          </w:tcPr>
          <w:p w:rsidR="00E87C1C" w:rsidRPr="00E87C1C" w:rsidRDefault="00E87C1C" w:rsidP="00E87C1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87C1C">
              <w:rPr>
                <w:rFonts w:eastAsia="Calibri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8051" w:type="dxa"/>
          </w:tcPr>
          <w:p w:rsidR="00E87C1C" w:rsidRPr="00340013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340013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Mycie pojemników:</w:t>
            </w:r>
          </w:p>
          <w:p w:rsidR="00E87C1C" w:rsidRPr="0051189D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Ile pojemników jest w stanie umyć Wykonawca realizując jedną </w:t>
            </w:r>
            <w:proofErr w:type="spellStart"/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trasówkę</w:t>
            </w:r>
            <w:proofErr w:type="spellEnd"/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mycia w podziale na pojemniki 120/240/oraz 1 100 l ?</w:t>
            </w:r>
          </w:p>
          <w:p w:rsidR="00E87C1C" w:rsidRPr="0051189D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Jaki jest szacunkowy koszt wykonania tej usługi dla całej </w:t>
            </w:r>
            <w:proofErr w:type="spellStart"/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trasówki</w:t>
            </w:r>
            <w:proofErr w:type="spellEnd"/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(liczby pojemników wskazanej powyżej). Proszę podać koszt z uwzględnieniem kosztów osobowych, kosztów dezynfekcji, paliwa, wynajmu/zakupu, amortyzacji itp.</w:t>
            </w:r>
          </w:p>
          <w:p w:rsidR="00E87C1C" w:rsidRPr="0051189D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Czy na jednej </w:t>
            </w:r>
            <w:proofErr w:type="spellStart"/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trasówce</w:t>
            </w:r>
            <w:proofErr w:type="spellEnd"/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mogą być myte łącznie pojemniki o pojemności 120/240 oraz 1100 l?</w:t>
            </w:r>
          </w:p>
          <w:p w:rsidR="00E87C1C" w:rsidRPr="0051189D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jaki sposób Wykonawca może dokonywać mycia pojemników typu dzwon/kontener. Czy mycie odbywa się na miejscu (przy MGO) czy na bazie?</w:t>
            </w:r>
          </w:p>
          <w:p w:rsidR="00E87C1C" w:rsidRPr="0051189D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Jaki jest koszt umycia 1 pojemnika tego rodzaju, gdy mycie odbywa na miejscu (przy MGO)/ na bazie</w:t>
            </w:r>
          </w:p>
          <w:p w:rsidR="00E87C1C" w:rsidRPr="0051189D" w:rsidRDefault="00E87C1C" w:rsidP="00E87C1C">
            <w:pPr>
              <w:pBdr>
                <w:bottom w:val="single" w:sz="4" w:space="1" w:color="auto"/>
              </w:pBd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Jaki jest rekomendowany sposób mycia – dla pojemników w podziale na poszczególne frakcje. Czy pojemniki różnych frakcji powinny być myte w tożsamy sposób?</w:t>
            </w:r>
          </w:p>
          <w:p w:rsidR="00E87C1C" w:rsidRPr="0051189D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Czy istnieje możliwość wskazania konkretnej daty w harmonogramie dla mycia pojemników (np. z ostatnim odbiorem w miesiącu wrześniu?)</w:t>
            </w:r>
          </w:p>
          <w:p w:rsidR="00E87C1C" w:rsidRPr="0051189D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</w:pPr>
          </w:p>
        </w:tc>
      </w:tr>
      <w:tr w:rsidR="00E87C1C" w:rsidRPr="00E87C1C" w:rsidTr="009428C3">
        <w:tc>
          <w:tcPr>
            <w:tcW w:w="567" w:type="dxa"/>
            <w:vAlign w:val="center"/>
          </w:tcPr>
          <w:p w:rsidR="00E87C1C" w:rsidRPr="00E87C1C" w:rsidRDefault="00E87C1C" w:rsidP="00E87C1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87C1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8051" w:type="dxa"/>
          </w:tcPr>
          <w:p w:rsidR="00E87C1C" w:rsidRPr="00340013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340013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Pojazdy do zbiórki odpadów komunalnych:</w:t>
            </w:r>
          </w:p>
          <w:p w:rsidR="00E87C1C" w:rsidRPr="0051189D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Ile pojazdów powinno obsługiwać poszczególne sektory, w podziale na: pojazdy bez funkcji </w:t>
            </w:r>
            <w:proofErr w:type="spellStart"/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kompaktowania</w:t>
            </w:r>
            <w:proofErr w:type="spellEnd"/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bezpylne, bez funkcji </w:t>
            </w:r>
            <w:proofErr w:type="spellStart"/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kompaktowania</w:t>
            </w:r>
            <w:proofErr w:type="spellEnd"/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HDS, </w:t>
            </w:r>
          </w:p>
          <w:p w:rsidR="00E87C1C" w:rsidRPr="0051189D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Jaki jest koszt zakupu, wyposażenia (kamery GPS, monitoring wyładunku/załadunku/mechanizm wrzutu, moduł RIFD 134, 2KHZ, terminal instalowany w kabinie, moduł wifi do terminala, manualny czytnik  RIFD, licencje na aplikację mobilną do tworzenia zdjęć) i utrzymania - pojazdu bezpylnego do odbioru odpadów zmieszanych, pojazdu z funkcją kompaktującą, pojazdu bez funkcji </w:t>
            </w:r>
            <w:proofErr w:type="spellStart"/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kompaktowania</w:t>
            </w:r>
            <w:proofErr w:type="spellEnd"/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HDS, pojazdu elektrycznego, posiadające normę min. Euro 5 i 6, </w:t>
            </w:r>
          </w:p>
          <w:p w:rsidR="00E87C1C" w:rsidRPr="0051189D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Jaki jest koszt zakupu pojazdu elektrycznego odbierającego odpady komunalne?</w:t>
            </w:r>
          </w:p>
          <w:p w:rsidR="00E87C1C" w:rsidRPr="0051189D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Jaki jest koszt zakupu śmieciarki do odbioru bioodpadów z mechanizmem bębna obrotowego, tzw. ROTOPRESS o normie Euro 5 i 6?</w:t>
            </w:r>
          </w:p>
          <w:p w:rsidR="00E87C1C" w:rsidRPr="0051189D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Jaki jest koszt utrzymania, naprawy, ubezpieczenia 1 pojazdu w skali roku?</w:t>
            </w:r>
          </w:p>
          <w:p w:rsidR="00E87C1C" w:rsidRPr="0051189D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Jaki jest koszt zakupu paliwa dla 1 pojazdu w skali roku?</w:t>
            </w:r>
          </w:p>
          <w:p w:rsidR="0051189D" w:rsidRPr="00E87C1C" w:rsidRDefault="0051189D" w:rsidP="00E87C1C">
            <w:pPr>
              <w:suppressAutoHyphens w:val="0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E87C1C" w:rsidRPr="00E87C1C" w:rsidTr="009428C3">
        <w:tc>
          <w:tcPr>
            <w:tcW w:w="567" w:type="dxa"/>
            <w:vAlign w:val="center"/>
          </w:tcPr>
          <w:p w:rsidR="00E87C1C" w:rsidRPr="00E87C1C" w:rsidRDefault="00E87C1C" w:rsidP="00E87C1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87C1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8051" w:type="dxa"/>
          </w:tcPr>
          <w:p w:rsidR="00E87C1C" w:rsidRPr="00340013" w:rsidRDefault="00E87C1C" w:rsidP="00E87C1C">
            <w:pPr>
              <w:suppressAutoHyphens w:val="0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340013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 xml:space="preserve">Odbiór i zagospodarowanie odpadów: </w:t>
            </w:r>
          </w:p>
          <w:p w:rsidR="00E87C1C" w:rsidRPr="0051189D" w:rsidRDefault="00E87C1C" w:rsidP="00E87C1C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Jaki jest koszt odbioru i transportu 1 Mg* odpadów zmieszanych/bioodpadów/odpadów wystawkowych w podziale na sektory </w:t>
            </w:r>
          </w:p>
          <w:p w:rsidR="00E87C1C" w:rsidRPr="0051189D" w:rsidRDefault="00E87C1C" w:rsidP="00E87C1C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Jaki jest koszt odbioru, transportu i zagospodarowania 1 Mg* odpadów zbieranych selektywnie /papieru, metali i tworzyw sztucznych, szkła, odpadów wystawkowych/ w podziale na sektory. </w:t>
            </w:r>
          </w:p>
          <w:p w:rsidR="00E87C1C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  <w:r w:rsidRPr="0051189D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cena powinna zawierać wszystkie koszty wpływające na realizację usługi związaną bezpośrednio z odbiorem odpadów /proszę określić jakie koszty skalkulowano do obliczenia ceny</w:t>
            </w:r>
          </w:p>
          <w:p w:rsidR="0051189D" w:rsidRPr="00E87C1C" w:rsidRDefault="0051189D" w:rsidP="00E87C1C">
            <w:pPr>
              <w:suppressAutoHyphens w:val="0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E87C1C" w:rsidRPr="00E87C1C" w:rsidTr="009428C3">
        <w:tc>
          <w:tcPr>
            <w:tcW w:w="567" w:type="dxa"/>
            <w:vAlign w:val="center"/>
          </w:tcPr>
          <w:p w:rsidR="00E87C1C" w:rsidRPr="00E87C1C" w:rsidRDefault="00E87C1C" w:rsidP="00E87C1C">
            <w:pPr>
              <w:suppressAutoHyphens w:val="0"/>
              <w:rPr>
                <w:rFonts w:eastAsia="Calibri"/>
                <w:lang w:eastAsia="en-US"/>
              </w:rPr>
            </w:pPr>
            <w:r w:rsidRPr="00E87C1C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8051" w:type="dxa"/>
          </w:tcPr>
          <w:p w:rsidR="00E87C1C" w:rsidRPr="00340013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340013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Koszt pracowników:</w:t>
            </w:r>
          </w:p>
          <w:p w:rsidR="00E87C1C" w:rsidRPr="0051189D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Ilu pracowników (kierowców, ładowaczy itp.) powinno obsługiwać dany sektor,</w:t>
            </w:r>
          </w:p>
          <w:p w:rsidR="00E87C1C" w:rsidRPr="0051189D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Średni koszt zatrudnienia 1 kierowcy*, </w:t>
            </w:r>
          </w:p>
          <w:p w:rsidR="00E87C1C" w:rsidRPr="0051189D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Średni koszt zatrudnienia 1 ładowacza*, </w:t>
            </w:r>
          </w:p>
          <w:p w:rsidR="00E87C1C" w:rsidRPr="0051189D" w:rsidRDefault="00E87C1C" w:rsidP="00E87C1C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Ilu pracowników administracyjnych musi być zatrudnionych do obsługi jednego sektora (z wyszczególnieniem pracowników do obsługi zgłoszeń interwencyjnych (pkt. 4)</w:t>
            </w:r>
          </w:p>
          <w:p w:rsidR="00E87C1C" w:rsidRPr="0051189D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Średni koszt zatrudnienia  1 pracownika*. </w:t>
            </w:r>
          </w:p>
          <w:p w:rsidR="009428C3" w:rsidRPr="009428C3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5118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  <w:r w:rsidRPr="0051189D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wynagrodzenie brutto + koszty pracodawcy</w:t>
            </w:r>
          </w:p>
        </w:tc>
      </w:tr>
      <w:tr w:rsidR="00E87C1C" w:rsidRPr="00E87C1C" w:rsidTr="009428C3">
        <w:tc>
          <w:tcPr>
            <w:tcW w:w="567" w:type="dxa"/>
            <w:vAlign w:val="center"/>
          </w:tcPr>
          <w:p w:rsidR="00E87C1C" w:rsidRPr="00E87C1C" w:rsidRDefault="00E87C1C" w:rsidP="00E87C1C">
            <w:pPr>
              <w:suppressAutoHyphens w:val="0"/>
              <w:rPr>
                <w:rFonts w:eastAsia="Calibri"/>
                <w:lang w:eastAsia="en-US"/>
              </w:rPr>
            </w:pPr>
            <w:r w:rsidRPr="00E87C1C">
              <w:rPr>
                <w:rFonts w:eastAsia="Calibri"/>
                <w:lang w:eastAsia="en-US"/>
              </w:rPr>
              <w:lastRenderedPageBreak/>
              <w:t>10.</w:t>
            </w:r>
          </w:p>
        </w:tc>
        <w:tc>
          <w:tcPr>
            <w:tcW w:w="8051" w:type="dxa"/>
          </w:tcPr>
          <w:p w:rsidR="00E87C1C" w:rsidRPr="00340013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340013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System monitoringu Wykonawcy</w:t>
            </w:r>
            <w:r w:rsidR="00340013" w:rsidRPr="00340013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:</w:t>
            </w:r>
            <w:r w:rsidRPr="00340013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E87C1C" w:rsidRPr="00286169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Jaki jest roczny koszt systemu monitoringu Wykonawcy w podziale na sektory, który spełnia poniższe wymogi?</w:t>
            </w:r>
          </w:p>
          <w:p w:rsidR="00286169" w:rsidRPr="00286169" w:rsidRDefault="00286169" w:rsidP="00E87C1C">
            <w:pPr>
              <w:tabs>
                <w:tab w:val="left" w:pos="993"/>
              </w:tabs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E87C1C" w:rsidRPr="00286169" w:rsidRDefault="00E87C1C" w:rsidP="00E87C1C">
            <w:pPr>
              <w:tabs>
                <w:tab w:val="left" w:pos="993"/>
              </w:tabs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Udostępniony System monitoringu Wykonawcy musi posiadać następujące funkcjonalności:</w:t>
            </w:r>
          </w:p>
          <w:p w:rsidR="00E87C1C" w:rsidRPr="00286169" w:rsidRDefault="00E87C1C" w:rsidP="00E87C1C">
            <w:pPr>
              <w:numPr>
                <w:ilvl w:val="0"/>
                <w:numId w:val="10"/>
              </w:numPr>
              <w:suppressAutoHyphens w:val="0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bieżące śledzenie pozycji pojazdów w trybie online w oparciu o wykorzystanie systemów GNSS i komunikowanie się z nimi w dowolnym momencie w celu odczytu ww. danych;</w:t>
            </w:r>
          </w:p>
          <w:p w:rsidR="00E87C1C" w:rsidRPr="00286169" w:rsidRDefault="00E87C1C" w:rsidP="00E87C1C">
            <w:pPr>
              <w:numPr>
                <w:ilvl w:val="0"/>
                <w:numId w:val="10"/>
              </w:numPr>
              <w:suppressAutoHyphens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monitorowanie wykonania usługi poprzez zapewnienie jednoznacznego opisu jaką frakcję odpadów odbiera dany pojazd;</w:t>
            </w:r>
          </w:p>
          <w:p w:rsidR="00E87C1C" w:rsidRPr="00286169" w:rsidRDefault="00E87C1C" w:rsidP="00E87C1C">
            <w:pPr>
              <w:numPr>
                <w:ilvl w:val="0"/>
                <w:numId w:val="10"/>
              </w:numPr>
              <w:suppressAutoHyphens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identyfikację pojemników za pomocą Transponderów, </w:t>
            </w:r>
          </w:p>
          <w:p w:rsidR="00E87C1C" w:rsidRPr="00286169" w:rsidRDefault="00E87C1C" w:rsidP="00E87C1C">
            <w:pPr>
              <w:numPr>
                <w:ilvl w:val="0"/>
                <w:numId w:val="10"/>
              </w:numPr>
              <w:suppressAutoHyphens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odwzorowanie aktualnej pozycji i przebytej trasy pojazdu na cyfrowej mapie z dokładnością umożliwiającą określenie miejsca wykonywanych prac (również trasy historyczne). Po najechaniu na ślad trasy pojazdu powinna być wskazywana prędkość z jaką w danym miejscu poruszał się pojazd;</w:t>
            </w:r>
          </w:p>
          <w:p w:rsidR="00E87C1C" w:rsidRPr="00286169" w:rsidRDefault="00E87C1C" w:rsidP="00E87C1C">
            <w:pPr>
              <w:numPr>
                <w:ilvl w:val="0"/>
                <w:numId w:val="10"/>
              </w:numPr>
              <w:suppressAutoHyphens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systemie powinna być widoczna lista pojazdów zawierająca minimum dane przedstawione poniżej:</w:t>
            </w:r>
          </w:p>
          <w:p w:rsidR="00E87C1C" w:rsidRPr="00286169" w:rsidRDefault="00E87C1C" w:rsidP="00E87C1C">
            <w:pPr>
              <w:numPr>
                <w:ilvl w:val="1"/>
                <w:numId w:val="10"/>
              </w:numPr>
              <w:suppressAutoHyphens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nr rejestracyjny pojazdu,</w:t>
            </w:r>
          </w:p>
          <w:p w:rsidR="00E87C1C" w:rsidRPr="00286169" w:rsidRDefault="00E87C1C" w:rsidP="00E87C1C">
            <w:pPr>
              <w:numPr>
                <w:ilvl w:val="1"/>
                <w:numId w:val="10"/>
              </w:numPr>
              <w:suppressAutoHyphens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stan pojazdu (np. postój, ruch itp.),</w:t>
            </w:r>
          </w:p>
          <w:p w:rsidR="00E87C1C" w:rsidRPr="00286169" w:rsidRDefault="00E87C1C" w:rsidP="00E87C1C">
            <w:pPr>
              <w:numPr>
                <w:ilvl w:val="1"/>
                <w:numId w:val="10"/>
              </w:numPr>
              <w:suppressAutoHyphens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aktualnie odbierana frakcja odpadów,</w:t>
            </w:r>
          </w:p>
          <w:p w:rsidR="00E87C1C" w:rsidRPr="00286169" w:rsidRDefault="00E87C1C" w:rsidP="00E87C1C">
            <w:pPr>
              <w:numPr>
                <w:ilvl w:val="1"/>
                <w:numId w:val="10"/>
              </w:numPr>
              <w:suppressAutoHyphens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data ostatniej aktualizacji danych z pojazdu, </w:t>
            </w:r>
          </w:p>
          <w:p w:rsidR="00E87C1C" w:rsidRPr="00286169" w:rsidRDefault="00E87C1C" w:rsidP="00E87C1C">
            <w:pPr>
              <w:numPr>
                <w:ilvl w:val="0"/>
                <w:numId w:val="10"/>
              </w:numPr>
              <w:suppressAutoHyphens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system obligatoryjnie musi prezentować wszystkie odebrane przez pojazdy pojemniki, worki lub odpady odbierane luzem, bez względu na to czy znajdowały się one w </w:t>
            </w:r>
            <w:proofErr w:type="spellStart"/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Trasówkach</w:t>
            </w:r>
            <w:proofErr w:type="spellEnd"/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przypisanych do pojazdów;</w:t>
            </w:r>
          </w:p>
          <w:p w:rsidR="00E87C1C" w:rsidRPr="00286169" w:rsidRDefault="00E87C1C" w:rsidP="00E87C1C">
            <w:pPr>
              <w:numPr>
                <w:ilvl w:val="0"/>
                <w:numId w:val="10"/>
              </w:numPr>
              <w:suppressAutoHyphens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system musi umożliwić przypisanie notatki do konkretnego pojemnika lub MGO. Notatka musi w sposób jednoznaczny i czytelny określać zdarzenie i być wykonana bezpośrednio po stwierdzeniu danego zdarzenia. Poniżej lista notatek:</w:t>
            </w:r>
          </w:p>
          <w:p w:rsidR="00E87C1C" w:rsidRPr="00286169" w:rsidRDefault="00E87C1C" w:rsidP="00E87C1C">
            <w:pPr>
              <w:numPr>
                <w:ilvl w:val="1"/>
                <w:numId w:val="10"/>
              </w:numPr>
              <w:suppressAutoHyphens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Uszkodzony pojemnik </w:t>
            </w:r>
            <w:r w:rsidRPr="00286169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(dotyczy np. braku klapy, braku kółka, pęknięcia pojemnika)</w:t>
            </w: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</w:t>
            </w:r>
          </w:p>
          <w:p w:rsidR="00E87C1C" w:rsidRPr="00286169" w:rsidRDefault="00E87C1C" w:rsidP="00E87C1C">
            <w:pPr>
              <w:numPr>
                <w:ilvl w:val="1"/>
                <w:numId w:val="10"/>
              </w:numPr>
              <w:suppressAutoHyphens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Brak pojemnika,</w:t>
            </w:r>
          </w:p>
          <w:p w:rsidR="00E87C1C" w:rsidRPr="00286169" w:rsidRDefault="00E87C1C" w:rsidP="00E87C1C">
            <w:pPr>
              <w:numPr>
                <w:ilvl w:val="1"/>
                <w:numId w:val="10"/>
              </w:numPr>
              <w:suppressAutoHyphens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Pojemnik niewystawiony/Odpad niewystawiony,</w:t>
            </w:r>
          </w:p>
          <w:p w:rsidR="00E87C1C" w:rsidRPr="00286169" w:rsidRDefault="00E87C1C" w:rsidP="00E87C1C">
            <w:pPr>
              <w:numPr>
                <w:ilvl w:val="1"/>
                <w:numId w:val="10"/>
              </w:numPr>
              <w:suppressAutoHyphens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Brak/uszkodzony Transponder,</w:t>
            </w:r>
          </w:p>
          <w:p w:rsidR="00E87C1C" w:rsidRPr="00286169" w:rsidRDefault="00E87C1C" w:rsidP="00E87C1C">
            <w:pPr>
              <w:numPr>
                <w:ilvl w:val="1"/>
                <w:numId w:val="10"/>
              </w:numPr>
              <w:suppressAutoHyphens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Uniemożliwiony dojazd do MGO </w:t>
            </w:r>
            <w:r w:rsidRPr="00286169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(dotyczy pojazdu np. zastawienia bram/wjazdu innym pojazdem, zdarzenie losowe itp.)</w:t>
            </w: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</w:t>
            </w:r>
          </w:p>
          <w:p w:rsidR="00E87C1C" w:rsidRPr="00286169" w:rsidRDefault="00E87C1C" w:rsidP="00E87C1C">
            <w:pPr>
              <w:numPr>
                <w:ilvl w:val="1"/>
                <w:numId w:val="10"/>
              </w:numPr>
              <w:suppressAutoHyphens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Brak dostępu do pojemnika/MGO </w:t>
            </w:r>
            <w:r w:rsidRPr="00286169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(dotyczy np. zmiany zamka w MGO, zamkniętej bramy, itp.)</w:t>
            </w: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</w:t>
            </w:r>
          </w:p>
          <w:p w:rsidR="00E87C1C" w:rsidRPr="00286169" w:rsidRDefault="00E87C1C" w:rsidP="00E87C1C">
            <w:pPr>
              <w:numPr>
                <w:ilvl w:val="1"/>
                <w:numId w:val="10"/>
              </w:numPr>
              <w:suppressAutoHyphens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Selektywna zbiórka niezgodna z prawem </w:t>
            </w:r>
          </w:p>
          <w:p w:rsidR="00E87C1C" w:rsidRPr="00286169" w:rsidRDefault="00E87C1C" w:rsidP="00E87C1C">
            <w:pPr>
              <w:numPr>
                <w:ilvl w:val="1"/>
                <w:numId w:val="10"/>
              </w:numPr>
              <w:suppressAutoHyphens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Naruszenie </w:t>
            </w:r>
          </w:p>
          <w:p w:rsidR="00E87C1C" w:rsidRPr="00286169" w:rsidRDefault="00E87C1C" w:rsidP="00E87C1C">
            <w:pPr>
              <w:numPr>
                <w:ilvl w:val="1"/>
                <w:numId w:val="10"/>
              </w:numPr>
              <w:suppressAutoHyphens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Odebrano jako zmieszane </w:t>
            </w:r>
          </w:p>
          <w:p w:rsidR="00E87C1C" w:rsidRPr="00286169" w:rsidRDefault="00E87C1C" w:rsidP="00E87C1C">
            <w:pPr>
              <w:numPr>
                <w:ilvl w:val="1"/>
                <w:numId w:val="10"/>
              </w:numPr>
              <w:suppressAutoHyphens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Pusty pojemnik,</w:t>
            </w:r>
          </w:p>
          <w:p w:rsidR="00E87C1C" w:rsidRPr="00286169" w:rsidRDefault="00E87C1C" w:rsidP="00E87C1C">
            <w:pPr>
              <w:numPr>
                <w:ilvl w:val="1"/>
                <w:numId w:val="10"/>
              </w:numPr>
              <w:suppressAutoHyphens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Odpady </w:t>
            </w:r>
            <w:proofErr w:type="spellStart"/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dosegregowane</w:t>
            </w:r>
            <w:proofErr w:type="spellEnd"/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</w:t>
            </w:r>
          </w:p>
          <w:p w:rsidR="00E87C1C" w:rsidRPr="00286169" w:rsidRDefault="00E87C1C" w:rsidP="00E87C1C">
            <w:pPr>
              <w:numPr>
                <w:ilvl w:val="1"/>
                <w:numId w:val="10"/>
              </w:numPr>
              <w:suppressAutoHyphens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Przesyp,</w:t>
            </w:r>
          </w:p>
          <w:p w:rsidR="00E87C1C" w:rsidRPr="00286169" w:rsidRDefault="00E87C1C" w:rsidP="00E87C1C">
            <w:pPr>
              <w:numPr>
                <w:ilvl w:val="1"/>
                <w:numId w:val="10"/>
              </w:numPr>
              <w:suppressAutoHyphens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Inne (wymagany opis zdarzenia).</w:t>
            </w:r>
          </w:p>
          <w:p w:rsidR="00E87C1C" w:rsidRPr="00286169" w:rsidRDefault="00E87C1C" w:rsidP="00E87C1C">
            <w:pPr>
              <w:numPr>
                <w:ilvl w:val="0"/>
                <w:numId w:val="10"/>
              </w:numPr>
              <w:suppressAutoHyphens w:val="0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zapewnienie Zamawiającemu możliwości sprawdzenia dla wybranego zakresu czasowego wszelkich zdarzeń (odbiory odpadów, notatki itp.) dla następujących danych:</w:t>
            </w:r>
          </w:p>
          <w:p w:rsidR="00E87C1C" w:rsidRPr="00286169" w:rsidRDefault="00E87C1C" w:rsidP="00E87C1C">
            <w:pPr>
              <w:numPr>
                <w:ilvl w:val="1"/>
                <w:numId w:val="10"/>
              </w:numPr>
              <w:suppressAutoHyphens w:val="0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nieruchomości/MGO,</w:t>
            </w:r>
          </w:p>
          <w:p w:rsidR="00E87C1C" w:rsidRPr="00286169" w:rsidRDefault="00E87C1C" w:rsidP="00E87C1C">
            <w:pPr>
              <w:numPr>
                <w:ilvl w:val="1"/>
                <w:numId w:val="10"/>
              </w:numPr>
              <w:suppressAutoHyphens w:val="0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Tag RFID,</w:t>
            </w:r>
          </w:p>
          <w:p w:rsidR="00E87C1C" w:rsidRPr="00286169" w:rsidRDefault="00E87C1C" w:rsidP="00E87C1C">
            <w:pPr>
              <w:numPr>
                <w:ilvl w:val="1"/>
                <w:numId w:val="10"/>
              </w:numPr>
              <w:suppressAutoHyphens w:val="0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ID MGO,</w:t>
            </w:r>
          </w:p>
          <w:p w:rsidR="00E87C1C" w:rsidRPr="00286169" w:rsidRDefault="00E87C1C" w:rsidP="00E87C1C">
            <w:pPr>
              <w:numPr>
                <w:ilvl w:val="0"/>
                <w:numId w:val="10"/>
              </w:numPr>
              <w:suppressAutoHyphens w:val="0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Zamawiający musi mieć możliwość zapisania ww. danych do plików .</w:t>
            </w:r>
            <w:proofErr w:type="spellStart"/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xls</w:t>
            </w:r>
            <w:proofErr w:type="spellEnd"/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/.</w:t>
            </w:r>
            <w:proofErr w:type="spellStart"/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xlsx</w:t>
            </w:r>
            <w:proofErr w:type="spellEnd"/>
          </w:p>
          <w:p w:rsidR="00E87C1C" w:rsidRPr="00286169" w:rsidRDefault="00E87C1C" w:rsidP="00E87C1C">
            <w:pPr>
              <w:numPr>
                <w:ilvl w:val="0"/>
                <w:numId w:val="10"/>
              </w:numPr>
              <w:suppressAutoHyphens w:val="0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zapewnienie Zamawiającemu narzędzia pozwalającego na weryfikację </w:t>
            </w:r>
            <w:proofErr w:type="spellStart"/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Trasówek</w:t>
            </w:r>
            <w:proofErr w:type="spellEnd"/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(historycznych, jak i zaplanowanych), na cyfrowej mapie;</w:t>
            </w:r>
          </w:p>
          <w:p w:rsidR="00E87C1C" w:rsidRPr="00286169" w:rsidRDefault="00E87C1C" w:rsidP="00E87C1C">
            <w:pPr>
              <w:numPr>
                <w:ilvl w:val="0"/>
                <w:numId w:val="10"/>
              </w:numPr>
              <w:suppressAutoHyphens w:val="0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przypadku, gdy pojazd Wykonawcy zgubi sygnał GSM/GNSS w wyniku specyfikacji obsługiwanego terenu w trakcie realizacji usługi (garaż, tunel itp.), po jego odzyskaniu wszystkie dane muszą zostać przesłane do Systemu monitoringu Wykonawcy niezwłocznie, jednakże nie później niż do końca dnia, w którym pojazd świadczył usługę;</w:t>
            </w:r>
          </w:p>
          <w:p w:rsidR="00E87C1C" w:rsidRPr="00286169" w:rsidRDefault="00E87C1C" w:rsidP="00E87C1C">
            <w:pPr>
              <w:numPr>
                <w:ilvl w:val="0"/>
                <w:numId w:val="10"/>
              </w:numPr>
              <w:suppressAutoHyphens w:val="0"/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umożliwić generowanie raportów, </w:t>
            </w:r>
          </w:p>
          <w:p w:rsidR="00E87C1C" w:rsidRPr="00286169" w:rsidRDefault="00E87C1C" w:rsidP="00E87C1C">
            <w:pPr>
              <w:numPr>
                <w:ilvl w:val="0"/>
                <w:numId w:val="10"/>
              </w:numPr>
              <w:suppressAutoHyphens w:val="0"/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umożliwić wyszukanie każdego adresu, wraz ze wskazaniem go na mapie.</w:t>
            </w:r>
          </w:p>
          <w:p w:rsidR="00286169" w:rsidRPr="00E87C1C" w:rsidRDefault="00286169" w:rsidP="00286169">
            <w:pPr>
              <w:suppressAutoHyphens w:val="0"/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87C1C" w:rsidRPr="00E87C1C" w:rsidTr="009428C3">
        <w:tc>
          <w:tcPr>
            <w:tcW w:w="567" w:type="dxa"/>
            <w:vAlign w:val="center"/>
          </w:tcPr>
          <w:p w:rsidR="00E87C1C" w:rsidRPr="00E87C1C" w:rsidRDefault="00E87C1C" w:rsidP="00E87C1C">
            <w:pPr>
              <w:suppressAutoHyphens w:val="0"/>
              <w:rPr>
                <w:rFonts w:eastAsia="Calibri"/>
                <w:lang w:eastAsia="en-US"/>
              </w:rPr>
            </w:pPr>
            <w:r w:rsidRPr="00E87C1C">
              <w:rPr>
                <w:rFonts w:eastAsia="Calibri"/>
                <w:lang w:eastAsia="en-US"/>
              </w:rPr>
              <w:lastRenderedPageBreak/>
              <w:t>11.</w:t>
            </w:r>
          </w:p>
        </w:tc>
        <w:tc>
          <w:tcPr>
            <w:tcW w:w="8051" w:type="dxa"/>
          </w:tcPr>
          <w:p w:rsidR="00E87C1C" w:rsidRPr="00340013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340013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 xml:space="preserve">RAPORTOWANIE: </w:t>
            </w:r>
          </w:p>
          <w:p w:rsidR="00E87C1C" w:rsidRPr="00286169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Jak powinien wyglądać raport miesięczny Wykonawcy  potwierdzający realizację usługi? Proszę przedstawić propozycję raportu miesięcznego.</w:t>
            </w:r>
          </w:p>
          <w:p w:rsidR="00E87C1C" w:rsidRDefault="00E87C1C" w:rsidP="00E87C1C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Ile czasu potrzebuje Wykonawca na przygotowanie raportu z realizacji usługi za miesiąc poprzedni? Proszę o podanie liczby dni.</w:t>
            </w:r>
            <w:r w:rsidRPr="00E87C1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286169" w:rsidRPr="00E87C1C" w:rsidRDefault="00286169" w:rsidP="00E87C1C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87C1C" w:rsidRPr="00E87C1C" w:rsidTr="009428C3">
        <w:trPr>
          <w:trHeight w:val="60"/>
        </w:trPr>
        <w:tc>
          <w:tcPr>
            <w:tcW w:w="567" w:type="dxa"/>
            <w:vAlign w:val="center"/>
          </w:tcPr>
          <w:p w:rsidR="00E87C1C" w:rsidRPr="00E87C1C" w:rsidRDefault="00E87C1C" w:rsidP="00E87C1C">
            <w:pPr>
              <w:suppressAutoHyphens w:val="0"/>
              <w:rPr>
                <w:rFonts w:eastAsia="Calibri"/>
                <w:lang w:eastAsia="en-US"/>
              </w:rPr>
            </w:pPr>
            <w:r w:rsidRPr="00E87C1C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8051" w:type="dxa"/>
          </w:tcPr>
          <w:p w:rsidR="00E87C1C" w:rsidRPr="00340013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340013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 xml:space="preserve">WYNAGRODZENIE: </w:t>
            </w:r>
          </w:p>
          <w:p w:rsidR="00E87C1C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ile dni po otrzymaniu faktury powinna zostać  zrealizowana płatność przez Zamawiającego dla Wykonawcy?</w:t>
            </w:r>
          </w:p>
          <w:p w:rsidR="00286169" w:rsidRPr="00E87C1C" w:rsidRDefault="00286169" w:rsidP="00E87C1C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87C1C" w:rsidRPr="00E87C1C" w:rsidTr="009428C3">
        <w:trPr>
          <w:trHeight w:val="60"/>
        </w:trPr>
        <w:tc>
          <w:tcPr>
            <w:tcW w:w="567" w:type="dxa"/>
            <w:vAlign w:val="center"/>
          </w:tcPr>
          <w:p w:rsidR="00E87C1C" w:rsidRPr="00E87C1C" w:rsidRDefault="00E87C1C" w:rsidP="00E87C1C">
            <w:pPr>
              <w:suppressAutoHyphens w:val="0"/>
              <w:rPr>
                <w:rFonts w:eastAsia="Calibri"/>
                <w:lang w:eastAsia="en-US"/>
              </w:rPr>
            </w:pPr>
            <w:r w:rsidRPr="00E87C1C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8051" w:type="dxa"/>
          </w:tcPr>
          <w:p w:rsidR="00E87C1C" w:rsidRPr="00340013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340013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ODBIÓR CHOINEK</w:t>
            </w:r>
            <w:r w:rsidR="00340013" w:rsidRPr="00340013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:</w:t>
            </w:r>
          </w:p>
          <w:p w:rsidR="00E87C1C" w:rsidRPr="00286169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W jaki sposób powinien odbywać się odbiór choinek?</w:t>
            </w:r>
          </w:p>
          <w:p w:rsidR="00E87C1C" w:rsidRPr="00286169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Czy możliwe jest z technicznego punktu widzenia realizowanie odbioru bioodpadów w systemie pojemnikowym razem z choinką wystawioną obok pojemnika? </w:t>
            </w:r>
          </w:p>
          <w:p w:rsidR="00E87C1C" w:rsidRPr="00286169" w:rsidRDefault="00E87C1C" w:rsidP="00E87C1C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861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- Jak taki sposób odbioru choinek wpłynie na koszty i organizację odbioru tych frakcji odpadów?</w:t>
            </w:r>
          </w:p>
          <w:p w:rsidR="00E87C1C" w:rsidRPr="00E87C1C" w:rsidRDefault="00E87C1C" w:rsidP="00E87C1C">
            <w:pPr>
              <w:suppressAutoHyphens w:val="0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9C4F43" w:rsidRPr="00DA5D1A" w:rsidRDefault="009C4F43" w:rsidP="00DA5D1A">
      <w:pPr>
        <w:spacing w:line="31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9C4F43" w:rsidRPr="00DA5D1A" w:rsidSect="00DA5D1A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71A" w:rsidRDefault="00A1571A" w:rsidP="00C41BDC">
      <w:r>
        <w:separator/>
      </w:r>
    </w:p>
  </w:endnote>
  <w:endnote w:type="continuationSeparator" w:id="0">
    <w:p w:rsidR="00A1571A" w:rsidRDefault="00A1571A" w:rsidP="00C41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3565280"/>
      <w:docPartObj>
        <w:docPartGallery w:val="Page Numbers (Bottom of Page)"/>
        <w:docPartUnique/>
      </w:docPartObj>
    </w:sdtPr>
    <w:sdtContent>
      <w:p w:rsidR="00E87C1C" w:rsidRDefault="00292818">
        <w:pPr>
          <w:pStyle w:val="Stopka"/>
          <w:jc w:val="right"/>
        </w:pPr>
        <w:r>
          <w:fldChar w:fldCharType="begin"/>
        </w:r>
        <w:r w:rsidR="00E87C1C">
          <w:instrText>PAGE   \* MERGEFORMAT</w:instrText>
        </w:r>
        <w:r>
          <w:fldChar w:fldCharType="separate"/>
        </w:r>
        <w:r w:rsidR="009428C3">
          <w:rPr>
            <w:noProof/>
          </w:rPr>
          <w:t>4</w:t>
        </w:r>
        <w:r>
          <w:fldChar w:fldCharType="end"/>
        </w:r>
      </w:p>
    </w:sdtContent>
  </w:sdt>
  <w:p w:rsidR="00E87C1C" w:rsidRDefault="00E87C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71A" w:rsidRDefault="00A1571A" w:rsidP="00C41BDC">
      <w:r>
        <w:separator/>
      </w:r>
    </w:p>
  </w:footnote>
  <w:footnote w:type="continuationSeparator" w:id="0">
    <w:p w:rsidR="00A1571A" w:rsidRDefault="00A1571A" w:rsidP="00C41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BDC" w:rsidRDefault="00C41BDC">
    <w:pPr>
      <w:pStyle w:val="Nagwek"/>
      <w:rPr>
        <w:rFonts w:ascii="Calibri" w:hAnsi="Calibri" w:cs="Calibri"/>
        <w:sz w:val="22"/>
        <w:szCs w:val="22"/>
      </w:rPr>
    </w:pPr>
    <w:r w:rsidRPr="00775633">
      <w:rPr>
        <w:rFonts w:ascii="Calibri" w:hAnsi="Calibri" w:cs="Calibri"/>
        <w:sz w:val="22"/>
        <w:szCs w:val="22"/>
      </w:rPr>
      <w:t>ZOU-XI.271.4.3.2021.LJ</w:t>
    </w:r>
    <w:r w:rsidRPr="00775633">
      <w:rPr>
        <w:rFonts w:ascii="Calibri" w:hAnsi="Calibri" w:cs="Calibri"/>
        <w:sz w:val="22"/>
        <w:szCs w:val="22"/>
      </w:rPr>
      <w:tab/>
    </w:r>
    <w:r w:rsidRPr="00775633">
      <w:rPr>
        <w:rFonts w:ascii="Calibri" w:hAnsi="Calibri" w:cs="Calibri"/>
        <w:sz w:val="22"/>
        <w:szCs w:val="22"/>
      </w:rPr>
      <w:tab/>
      <w:t xml:space="preserve">Załącznik nr </w:t>
    </w:r>
    <w:r>
      <w:rPr>
        <w:rFonts w:ascii="Calibri" w:hAnsi="Calibri" w:cs="Calibri"/>
        <w:sz w:val="22"/>
        <w:szCs w:val="22"/>
      </w:rPr>
      <w:t>5</w:t>
    </w:r>
    <w:r w:rsidRPr="00775633">
      <w:rPr>
        <w:rFonts w:ascii="Calibri" w:hAnsi="Calibri" w:cs="Calibri"/>
        <w:sz w:val="22"/>
        <w:szCs w:val="22"/>
      </w:rPr>
      <w:t xml:space="preserve"> do Ogłoszenia</w:t>
    </w:r>
  </w:p>
  <w:p w:rsidR="00E87C1C" w:rsidRDefault="00E87C1C">
    <w:pPr>
      <w:pStyle w:val="Nagwek"/>
      <w:rPr>
        <w:rFonts w:ascii="Calibri" w:hAnsi="Calibri" w:cs="Calibri"/>
        <w:sz w:val="22"/>
        <w:szCs w:val="22"/>
      </w:rPr>
    </w:pPr>
  </w:p>
  <w:p w:rsidR="00E87C1C" w:rsidRDefault="00E87C1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40B7"/>
    <w:multiLevelType w:val="multilevel"/>
    <w:tmpl w:val="E2BE1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43FB3"/>
    <w:multiLevelType w:val="hybridMultilevel"/>
    <w:tmpl w:val="0580664C"/>
    <w:lvl w:ilvl="0" w:tplc="27122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8308B"/>
    <w:multiLevelType w:val="hybridMultilevel"/>
    <w:tmpl w:val="03DC717E"/>
    <w:lvl w:ilvl="0" w:tplc="9ADEBB9C">
      <w:start w:val="1"/>
      <w:numFmt w:val="bullet"/>
      <w:lvlText w:val="□"/>
      <w:lvlJc w:val="left"/>
      <w:pPr>
        <w:ind w:left="11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34393100"/>
    <w:multiLevelType w:val="hybridMultilevel"/>
    <w:tmpl w:val="0E8A32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E266DC"/>
    <w:multiLevelType w:val="multilevel"/>
    <w:tmpl w:val="88EC39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4B2F0E59"/>
    <w:multiLevelType w:val="hybridMultilevel"/>
    <w:tmpl w:val="5E9E6A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8B6F94"/>
    <w:multiLevelType w:val="hybridMultilevel"/>
    <w:tmpl w:val="0D409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D562E"/>
    <w:multiLevelType w:val="hybridMultilevel"/>
    <w:tmpl w:val="7904F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D006F"/>
    <w:multiLevelType w:val="hybridMultilevel"/>
    <w:tmpl w:val="B058B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81DBF"/>
    <w:multiLevelType w:val="multilevel"/>
    <w:tmpl w:val="9AA0888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F43"/>
    <w:rsid w:val="0010008A"/>
    <w:rsid w:val="00286169"/>
    <w:rsid w:val="00292818"/>
    <w:rsid w:val="00340013"/>
    <w:rsid w:val="00346F37"/>
    <w:rsid w:val="00375A89"/>
    <w:rsid w:val="00454046"/>
    <w:rsid w:val="0051189D"/>
    <w:rsid w:val="006F6FE8"/>
    <w:rsid w:val="00795FCD"/>
    <w:rsid w:val="009428C3"/>
    <w:rsid w:val="009C4F43"/>
    <w:rsid w:val="00A1571A"/>
    <w:rsid w:val="00A3275A"/>
    <w:rsid w:val="00AC7968"/>
    <w:rsid w:val="00B013FE"/>
    <w:rsid w:val="00C41BDC"/>
    <w:rsid w:val="00CD4F66"/>
    <w:rsid w:val="00DA5D1A"/>
    <w:rsid w:val="00E87C1C"/>
    <w:rsid w:val="00F0292C"/>
    <w:rsid w:val="00F4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F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C4F43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rsid w:val="009C4F4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Nagwek1">
    <w:name w:val="Nagłówek1"/>
    <w:basedOn w:val="Normalny"/>
    <w:next w:val="Tekstpodstawowy"/>
    <w:uiPriority w:val="99"/>
    <w:qFormat/>
    <w:rsid w:val="009C4F43"/>
    <w:pPr>
      <w:ind w:left="4820"/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9C4F4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4F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4F4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4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F4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F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F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F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F43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41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1BD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41B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1BDC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87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1680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Ryster</dc:creator>
  <cp:keywords/>
  <dc:description/>
  <cp:lastModifiedBy>lilija</cp:lastModifiedBy>
  <cp:revision>13</cp:revision>
  <dcterms:created xsi:type="dcterms:W3CDTF">2021-05-26T13:37:00Z</dcterms:created>
  <dcterms:modified xsi:type="dcterms:W3CDTF">2021-08-19T15:26:00Z</dcterms:modified>
</cp:coreProperties>
</file>