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C4D1" w14:textId="177282DC" w:rsidR="005A2B59" w:rsidRPr="00007034" w:rsidRDefault="00007034" w:rsidP="005A2B59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007034">
        <w:rPr>
          <w:rFonts w:ascii="Arial" w:eastAsia="Times New Roman" w:hAnsi="Arial" w:cs="Arial"/>
          <w:b/>
          <w:bCs/>
          <w:sz w:val="22"/>
          <w:szCs w:val="22"/>
        </w:rPr>
        <w:t>Szczegółowy Opis Przedmiotu Zamówienia</w:t>
      </w:r>
    </w:p>
    <w:p w14:paraId="696A4F40" w14:textId="77777777" w:rsidR="00807681" w:rsidRDefault="00807681" w:rsidP="00807681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4F377191" w14:textId="2C3C6F29" w:rsidR="00382EF2" w:rsidRPr="00382EF2" w:rsidRDefault="00382EF2" w:rsidP="00382EF2">
      <w:pPr>
        <w:suppressAutoHyphens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82EF2">
        <w:rPr>
          <w:rFonts w:ascii="Arial" w:eastAsia="Times New Roman" w:hAnsi="Arial" w:cs="Arial"/>
          <w:sz w:val="22"/>
          <w:szCs w:val="22"/>
          <w:lang w:eastAsia="ar-SA"/>
        </w:rPr>
        <w:t>Analiza dokumentacji przyjętej do Powiatowego Ośrodka Dokumentacji Geodezyjnej      i Kartograficznej w Lublinie wykazuje, że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w celu sporządzenia podziału działki nr 1031/1                       o pow. 2,30 ha, położonej w obrębie Krężnica Jara, gm. Niedrzwica Duża na odcinku</w:t>
      </w:r>
      <w:r w:rsidR="00AF7EC6">
        <w:rPr>
          <w:rFonts w:ascii="Arial" w:eastAsia="Times New Roman" w:hAnsi="Arial" w:cs="Arial"/>
          <w:sz w:val="22"/>
          <w:szCs w:val="22"/>
          <w:lang w:eastAsia="ar-SA"/>
        </w:rPr>
        <w:t xml:space="preserve"> (</w:t>
      </w:r>
      <w:r>
        <w:rPr>
          <w:rFonts w:ascii="Arial" w:eastAsia="Times New Roman" w:hAnsi="Arial" w:cs="Arial"/>
          <w:sz w:val="22"/>
          <w:szCs w:val="22"/>
          <w:lang w:eastAsia="ar-SA"/>
        </w:rPr>
        <w:t>od działki nr 1031/2 do</w:t>
      </w:r>
      <w:r w:rsidR="00AF7EC6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AF7EC6">
        <w:rPr>
          <w:rFonts w:ascii="Arial" w:eastAsia="Times New Roman" w:hAnsi="Arial" w:cs="Arial"/>
          <w:sz w:val="22"/>
          <w:szCs w:val="22"/>
          <w:lang w:eastAsia="ar-SA"/>
        </w:rPr>
        <w:t xml:space="preserve">działki </w:t>
      </w:r>
      <w:r>
        <w:rPr>
          <w:rFonts w:ascii="Arial" w:eastAsia="Times New Roman" w:hAnsi="Arial" w:cs="Arial"/>
          <w:sz w:val="22"/>
          <w:szCs w:val="22"/>
          <w:lang w:eastAsia="ar-SA"/>
        </w:rPr>
        <w:t>1374):</w:t>
      </w:r>
    </w:p>
    <w:p w14:paraId="5EE8B0FA" w14:textId="2D507DC7" w:rsidR="005A2B59" w:rsidRPr="003D2EEA" w:rsidRDefault="005A2B59" w:rsidP="005A2B59">
      <w:pPr>
        <w:suppressAutoHyphens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515A554B" w14:textId="0D99B37B" w:rsidR="00382EF2" w:rsidRPr="00AF7EC6" w:rsidRDefault="00382EF2" w:rsidP="00AF7EC6">
      <w:pPr>
        <w:pStyle w:val="Akapitzlist"/>
        <w:numPr>
          <w:ilvl w:val="0"/>
          <w:numId w:val="17"/>
        </w:numPr>
        <w:suppressAutoHyphens/>
        <w:spacing w:line="360" w:lineRule="auto"/>
        <w:ind w:left="426" w:hanging="284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AF7EC6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Ustalenie odcinków granicznych</w:t>
      </w:r>
    </w:p>
    <w:p w14:paraId="0540CF21" w14:textId="77777777" w:rsidR="00382EF2" w:rsidRPr="00382EF2" w:rsidRDefault="00382EF2" w:rsidP="00382EF2">
      <w:pPr>
        <w:suppressAutoHyphens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82EF2">
        <w:rPr>
          <w:rFonts w:ascii="Arial" w:eastAsia="Times New Roman" w:hAnsi="Arial" w:cs="Arial"/>
          <w:sz w:val="22"/>
          <w:szCs w:val="22"/>
          <w:lang w:eastAsia="ar-SA"/>
        </w:rPr>
        <w:t xml:space="preserve">- </w:t>
      </w:r>
      <w:r w:rsidRPr="00382EF2">
        <w:rPr>
          <w:rFonts w:ascii="Arial" w:eastAsia="Times New Roman" w:hAnsi="Arial" w:cs="Arial"/>
          <w:sz w:val="22"/>
          <w:szCs w:val="22"/>
          <w:u w:val="single"/>
          <w:lang w:eastAsia="ar-SA"/>
        </w:rPr>
        <w:t>ilość wszystkich punktów granicznych</w:t>
      </w:r>
      <w:r w:rsidRPr="00382EF2">
        <w:rPr>
          <w:rFonts w:ascii="Arial" w:eastAsia="Times New Roman" w:hAnsi="Arial" w:cs="Arial"/>
          <w:sz w:val="22"/>
          <w:szCs w:val="22"/>
          <w:lang w:eastAsia="ar-SA"/>
        </w:rPr>
        <w:t xml:space="preserve"> - </w:t>
      </w:r>
      <w:r w:rsidRPr="00382EF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65</w:t>
      </w:r>
    </w:p>
    <w:p w14:paraId="2256D791" w14:textId="3B8A66F0" w:rsidR="00382EF2" w:rsidRPr="00382EF2" w:rsidRDefault="00382EF2" w:rsidP="00382EF2">
      <w:pPr>
        <w:suppressAutoHyphens/>
        <w:spacing w:line="360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382EF2">
        <w:rPr>
          <w:rFonts w:ascii="Arial" w:eastAsia="Times New Roman" w:hAnsi="Arial" w:cs="Arial"/>
          <w:sz w:val="22"/>
          <w:szCs w:val="22"/>
          <w:lang w:eastAsia="ar-SA"/>
        </w:rPr>
        <w:t xml:space="preserve">- </w:t>
      </w:r>
      <w:r w:rsidRPr="00382EF2">
        <w:rPr>
          <w:rFonts w:ascii="Arial" w:eastAsia="Times New Roman" w:hAnsi="Arial" w:cs="Arial"/>
          <w:sz w:val="22"/>
          <w:szCs w:val="22"/>
          <w:u w:val="single"/>
          <w:lang w:eastAsia="ar-SA"/>
        </w:rPr>
        <w:t>ilość punktów granicznych spełniających standardy</w:t>
      </w:r>
      <w:r w:rsidRPr="00382EF2">
        <w:rPr>
          <w:rFonts w:ascii="Arial" w:eastAsia="Times New Roman" w:hAnsi="Arial" w:cs="Arial"/>
          <w:sz w:val="22"/>
          <w:szCs w:val="22"/>
          <w:lang w:eastAsia="ar-SA"/>
        </w:rPr>
        <w:t xml:space="preserve"> określone w Rozporządzeniu Ministra Rozwoju z dnia 18 sierpnia 2020 r. w sprawie standardów technicznych wykonania geodezyjnych pomiarów sytuacyjnych i wysokościowych oraz opracowywania i przekazywania wyników tych pomiarów do państwowego zasobu geodezyjnego i kartograficznego ( DZ.U. </w:t>
      </w:r>
      <w:proofErr w:type="spellStart"/>
      <w:r w:rsidRPr="00382EF2">
        <w:rPr>
          <w:rFonts w:ascii="Arial" w:eastAsia="Times New Roman" w:hAnsi="Arial" w:cs="Arial"/>
          <w:sz w:val="22"/>
          <w:szCs w:val="22"/>
          <w:lang w:eastAsia="ar-SA"/>
        </w:rPr>
        <w:t>t.j</w:t>
      </w:r>
      <w:proofErr w:type="spellEnd"/>
      <w:r w:rsidRPr="00382EF2">
        <w:rPr>
          <w:rFonts w:ascii="Arial" w:eastAsia="Times New Roman" w:hAnsi="Arial" w:cs="Arial"/>
          <w:sz w:val="22"/>
          <w:szCs w:val="22"/>
          <w:lang w:eastAsia="ar-SA"/>
        </w:rPr>
        <w:t xml:space="preserve">. z  2022 r. poz.1670) jest - </w:t>
      </w:r>
      <w:r w:rsidRPr="00382EF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50;</w:t>
      </w:r>
    </w:p>
    <w:p w14:paraId="7898A073" w14:textId="3FB10840" w:rsidR="00382EF2" w:rsidRPr="00382EF2" w:rsidRDefault="00382EF2" w:rsidP="00382EF2">
      <w:pPr>
        <w:suppressAutoHyphens/>
        <w:spacing w:line="360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82EF2">
        <w:rPr>
          <w:rFonts w:ascii="Arial" w:eastAsia="Times New Roman" w:hAnsi="Arial" w:cs="Arial"/>
          <w:sz w:val="22"/>
          <w:szCs w:val="22"/>
          <w:lang w:eastAsia="ar-SA"/>
        </w:rPr>
        <w:t xml:space="preserve"> - </w:t>
      </w:r>
      <w:r w:rsidRPr="00382EF2">
        <w:rPr>
          <w:rFonts w:ascii="Arial" w:eastAsia="Times New Roman" w:hAnsi="Arial" w:cs="Arial"/>
          <w:sz w:val="22"/>
          <w:szCs w:val="22"/>
          <w:u w:val="single"/>
          <w:lang w:eastAsia="ar-SA"/>
        </w:rPr>
        <w:t xml:space="preserve">ilość punktów granicznych nie spełniających standardów </w:t>
      </w:r>
      <w:r w:rsidRPr="00382EF2">
        <w:rPr>
          <w:rFonts w:ascii="Arial" w:eastAsia="Times New Roman" w:hAnsi="Arial" w:cs="Arial"/>
          <w:sz w:val="22"/>
          <w:szCs w:val="22"/>
          <w:lang w:eastAsia="ar-SA"/>
        </w:rPr>
        <w:t xml:space="preserve">określonych w ww. rozporządzenia,  (czyli punktów wymagających ustalenia lub wznowienia) jest - </w:t>
      </w:r>
      <w:r w:rsidRPr="00382EF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15;</w:t>
      </w:r>
    </w:p>
    <w:p w14:paraId="1250669F" w14:textId="14170485" w:rsidR="00382EF2" w:rsidRPr="00382EF2" w:rsidRDefault="00382EF2" w:rsidP="00382EF2">
      <w:pPr>
        <w:suppressAutoHyphens/>
        <w:spacing w:line="360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382EF2">
        <w:rPr>
          <w:rFonts w:ascii="Arial" w:eastAsia="Times New Roman" w:hAnsi="Arial" w:cs="Arial"/>
          <w:sz w:val="22"/>
          <w:szCs w:val="22"/>
          <w:lang w:eastAsia="ar-SA"/>
        </w:rPr>
        <w:t xml:space="preserve"> - </w:t>
      </w:r>
      <w:r w:rsidRPr="00382EF2">
        <w:rPr>
          <w:rFonts w:ascii="Arial" w:eastAsia="Times New Roman" w:hAnsi="Arial" w:cs="Arial"/>
          <w:sz w:val="22"/>
          <w:szCs w:val="22"/>
          <w:u w:val="single"/>
          <w:lang w:eastAsia="ar-SA"/>
        </w:rPr>
        <w:t>łączna ilość wszystkich odcinków granic</w:t>
      </w:r>
      <w:r w:rsidRPr="00382EF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– 59;</w:t>
      </w:r>
    </w:p>
    <w:p w14:paraId="01175757" w14:textId="77777777" w:rsidR="00382EF2" w:rsidRDefault="00382EF2" w:rsidP="00382EF2">
      <w:pPr>
        <w:suppressAutoHyphens/>
        <w:spacing w:line="360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382EF2">
        <w:rPr>
          <w:rFonts w:ascii="Arial" w:eastAsia="Times New Roman" w:hAnsi="Arial" w:cs="Arial"/>
          <w:sz w:val="22"/>
          <w:szCs w:val="22"/>
          <w:lang w:eastAsia="ar-SA"/>
        </w:rPr>
        <w:t xml:space="preserve"> - </w:t>
      </w:r>
      <w:r w:rsidRPr="00382EF2">
        <w:rPr>
          <w:rFonts w:ascii="Arial" w:eastAsia="Times New Roman" w:hAnsi="Arial" w:cs="Arial"/>
          <w:sz w:val="22"/>
          <w:szCs w:val="22"/>
          <w:u w:val="single"/>
          <w:lang w:eastAsia="ar-SA"/>
        </w:rPr>
        <w:t>ilość odcinków granicznych</w:t>
      </w:r>
      <w:r w:rsidRPr="00382EF2">
        <w:rPr>
          <w:rFonts w:ascii="Arial" w:eastAsia="Times New Roman" w:hAnsi="Arial" w:cs="Arial"/>
          <w:sz w:val="22"/>
          <w:szCs w:val="22"/>
          <w:lang w:eastAsia="ar-SA"/>
        </w:rPr>
        <w:t xml:space="preserve"> wymagających weryfikacji i ewentualnego ustalenia -</w:t>
      </w:r>
      <w:r w:rsidRPr="00382EF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20.</w:t>
      </w:r>
    </w:p>
    <w:p w14:paraId="3D2BB04B" w14:textId="3EFF25E7" w:rsidR="00382EF2" w:rsidRPr="00382EF2" w:rsidRDefault="00382EF2" w:rsidP="00AF7EC6">
      <w:pPr>
        <w:suppressAutoHyphens/>
        <w:spacing w:line="360" w:lineRule="auto"/>
        <w:ind w:hanging="284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AF7EC6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      2.  </w:t>
      </w:r>
      <w:r w:rsidRPr="00382EF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Sposób podziału działki </w:t>
      </w:r>
    </w:p>
    <w:p w14:paraId="5017062F" w14:textId="40ADB4BB" w:rsidR="00382EF2" w:rsidRDefault="00382EF2" w:rsidP="00382EF2">
      <w:pPr>
        <w:suppressAutoHyphens/>
        <w:spacing w:line="360" w:lineRule="auto"/>
        <w:ind w:left="426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82EF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="004E61BF">
        <w:rPr>
          <w:rFonts w:ascii="Arial" w:hAnsi="Arial" w:cs="Arial"/>
          <w:sz w:val="22"/>
          <w:szCs w:val="22"/>
        </w:rPr>
        <w:t xml:space="preserve">Podział geodezyjny działki nr 1031/1 o pow. 2,30 ha, położonej w obrębie: 4 Krężnica Jara gm. Niedrzwica Duża na dwie części, w celu wydzielenia działki zajętej pod dawną drogę powiatową (na odcinku od działki nr 1031/2 do działki nr 1374).  </w:t>
      </w:r>
    </w:p>
    <w:p w14:paraId="7A58A4E7" w14:textId="77777777" w:rsidR="00EE44B2" w:rsidRPr="00382EF2" w:rsidRDefault="00EE44B2" w:rsidP="00382EF2">
      <w:pPr>
        <w:suppressAutoHyphens/>
        <w:spacing w:line="360" w:lineRule="auto"/>
        <w:ind w:left="426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14:paraId="3F2C587A" w14:textId="77777777" w:rsidR="00382EF2" w:rsidRPr="00807681" w:rsidRDefault="00382EF2" w:rsidP="00EE44B2">
      <w:pPr>
        <w:spacing w:line="360" w:lineRule="auto"/>
        <w:jc w:val="both"/>
        <w:rPr>
          <w:rFonts w:ascii="Arial" w:eastAsia="Times New Roman" w:hAnsi="Arial" w:cs="Arial"/>
          <w:color w:val="FF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Zamieszczane poniżej informacje uzyskane z bazy danych </w:t>
      </w:r>
      <w:r w:rsidRPr="006F493B">
        <w:rPr>
          <w:rFonts w:ascii="Arial" w:eastAsia="Times New Roman" w:hAnsi="Arial" w:cs="Arial"/>
          <w:sz w:val="22"/>
          <w:szCs w:val="22"/>
          <w:u w:val="single"/>
        </w:rPr>
        <w:t>ewidencji gruntów i budynków</w:t>
      </w:r>
      <w:r>
        <w:rPr>
          <w:rFonts w:ascii="Arial" w:eastAsia="Times New Roman" w:hAnsi="Arial" w:cs="Arial"/>
          <w:sz w:val="22"/>
          <w:szCs w:val="22"/>
        </w:rPr>
        <w:t xml:space="preserve"> prowadzonej przez Wydział Geodezji Starostwa Powiatowego w Lublinie – Filia w Niedrzwicy Dużej, mają charakter pomocniczy. Nie obejmują bowiem analizy materiałów archiwalnych                w </w:t>
      </w:r>
      <w:proofErr w:type="spellStart"/>
      <w:r>
        <w:rPr>
          <w:rFonts w:ascii="Arial" w:eastAsia="Times New Roman" w:hAnsi="Arial" w:cs="Arial"/>
          <w:sz w:val="22"/>
          <w:szCs w:val="22"/>
        </w:rPr>
        <w:t>PODGiK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. </w:t>
      </w:r>
    </w:p>
    <w:p w14:paraId="1E552A38" w14:textId="77777777" w:rsidR="00382EF2" w:rsidRPr="00382EF2" w:rsidRDefault="00382EF2" w:rsidP="00EE44B2">
      <w:pPr>
        <w:suppressAutoHyphens/>
        <w:spacing w:line="360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2DB22B7D" w14:textId="1AF64143" w:rsidR="008700EC" w:rsidRPr="00382EF2" w:rsidRDefault="008700EC" w:rsidP="00382EF2">
      <w:pPr>
        <w:spacing w:line="360" w:lineRule="auto"/>
        <w:rPr>
          <w:color w:val="FF0000"/>
          <w:sz w:val="22"/>
          <w:szCs w:val="22"/>
        </w:rPr>
      </w:pPr>
    </w:p>
    <w:sectPr w:rsidR="008700EC" w:rsidRPr="00382E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96C8F" w14:textId="77777777" w:rsidR="00521B44" w:rsidRDefault="00521B44" w:rsidP="008700EC">
      <w:r>
        <w:separator/>
      </w:r>
    </w:p>
  </w:endnote>
  <w:endnote w:type="continuationSeparator" w:id="0">
    <w:p w14:paraId="45255C0A" w14:textId="77777777" w:rsidR="00521B44" w:rsidRDefault="00521B44" w:rsidP="0087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1126"/>
      <w:docPartObj>
        <w:docPartGallery w:val="Page Numbers (Bottom of Page)"/>
        <w:docPartUnique/>
      </w:docPartObj>
    </w:sdtPr>
    <w:sdtContent>
      <w:p w14:paraId="6AFCB8FF" w14:textId="273B0296" w:rsidR="00345C85" w:rsidRDefault="00345C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C71254" w14:textId="77777777" w:rsidR="00345C85" w:rsidRDefault="00345C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9DD3" w14:textId="77777777" w:rsidR="00521B44" w:rsidRDefault="00521B44" w:rsidP="008700EC">
      <w:r>
        <w:separator/>
      </w:r>
    </w:p>
  </w:footnote>
  <w:footnote w:type="continuationSeparator" w:id="0">
    <w:p w14:paraId="50617ECD" w14:textId="77777777" w:rsidR="00521B44" w:rsidRDefault="00521B44" w:rsidP="00870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482B" w14:textId="23F2FB31" w:rsidR="008700EC" w:rsidRDefault="008700EC">
    <w:pPr>
      <w:pStyle w:val="Nagwek"/>
    </w:pPr>
  </w:p>
  <w:p w14:paraId="46369B40" w14:textId="1C6E40CC" w:rsidR="008700EC" w:rsidRDefault="00007034" w:rsidP="008700EC">
    <w:pPr>
      <w:spacing w:line="264" w:lineRule="auto"/>
    </w:pPr>
    <w:r w:rsidRPr="004A16EF">
      <w:rPr>
        <w:rFonts w:ascii="Arial" w:hAnsi="Arial" w:cs="Arial"/>
        <w:b/>
        <w:sz w:val="16"/>
        <w:szCs w:val="16"/>
      </w:rPr>
      <w:t xml:space="preserve">Załącznik Nr </w:t>
    </w:r>
    <w:r>
      <w:rPr>
        <w:rFonts w:ascii="Arial" w:hAnsi="Arial" w:cs="Arial"/>
        <w:b/>
        <w:sz w:val="16"/>
        <w:szCs w:val="16"/>
      </w:rPr>
      <w:t>1</w:t>
    </w:r>
    <w:r w:rsidRPr="004A16EF">
      <w:rPr>
        <w:rFonts w:ascii="Arial" w:hAnsi="Arial" w:cs="Arial"/>
        <w:b/>
        <w:sz w:val="16"/>
        <w:szCs w:val="16"/>
      </w:rPr>
      <w:t xml:space="preserve"> </w:t>
    </w:r>
    <w:r w:rsidRPr="00007034">
      <w:rPr>
        <w:rFonts w:ascii="Arial" w:hAnsi="Arial" w:cs="Arial"/>
        <w:b/>
        <w:sz w:val="16"/>
        <w:szCs w:val="16"/>
      </w:rPr>
      <w:t xml:space="preserve">do </w:t>
    </w:r>
    <w:r w:rsidRPr="00007034">
      <w:rPr>
        <w:rFonts w:ascii="Arial" w:hAnsi="Arial" w:cs="Arial"/>
        <w:b/>
        <w:sz w:val="16"/>
        <w:szCs w:val="16"/>
      </w:rPr>
      <w:t>SWZ</w:t>
    </w:r>
    <w:r w:rsidRPr="00007034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„</w:t>
    </w:r>
    <w:r w:rsidRPr="00007034">
      <w:rPr>
        <w:rFonts w:ascii="Arial" w:hAnsi="Arial" w:cs="Arial"/>
        <w:b/>
        <w:i/>
        <w:sz w:val="16"/>
        <w:szCs w:val="16"/>
      </w:rPr>
      <w:t>Podział nieruchomości położonej w obrębie ewidencyjnym Krężnica Jara, gm. Niedrzwica Duża</w:t>
    </w:r>
    <w:r>
      <w:rPr>
        <w:rFonts w:ascii="Arial" w:hAnsi="Arial" w:cs="Arial"/>
        <w:sz w:val="16"/>
        <w:szCs w:val="16"/>
      </w:rPr>
      <w:t>”</w:t>
    </w:r>
  </w:p>
  <w:p w14:paraId="1EFC1F65" w14:textId="77777777" w:rsidR="008700EC" w:rsidRDefault="008700EC" w:rsidP="008700EC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4B81"/>
    <w:multiLevelType w:val="hybridMultilevel"/>
    <w:tmpl w:val="B0206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D11F2"/>
    <w:multiLevelType w:val="hybridMultilevel"/>
    <w:tmpl w:val="577EE42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533BF9"/>
    <w:multiLevelType w:val="hybridMultilevel"/>
    <w:tmpl w:val="D32E3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5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5967A9"/>
    <w:multiLevelType w:val="hybridMultilevel"/>
    <w:tmpl w:val="C4347790"/>
    <w:lvl w:ilvl="0" w:tplc="43300C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 w15:restartNumberingAfterBreak="0">
    <w:nsid w:val="25D639EB"/>
    <w:multiLevelType w:val="hybridMultilevel"/>
    <w:tmpl w:val="396EB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20C47"/>
    <w:multiLevelType w:val="hybridMultilevel"/>
    <w:tmpl w:val="FA981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D4527"/>
    <w:multiLevelType w:val="hybridMultilevel"/>
    <w:tmpl w:val="4AA4E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834B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9" w15:restartNumberingAfterBreak="0">
    <w:nsid w:val="4E1A7ABF"/>
    <w:multiLevelType w:val="hybridMultilevel"/>
    <w:tmpl w:val="3B5A3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2551A"/>
    <w:multiLevelType w:val="hybridMultilevel"/>
    <w:tmpl w:val="C360AB0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949CA0E0">
      <w:start w:val="1"/>
      <w:numFmt w:val="bullet"/>
      <w:lvlText w:val="-"/>
      <w:lvlJc w:val="left"/>
      <w:pPr>
        <w:ind w:left="1331" w:hanging="284"/>
      </w:pPr>
      <w:rPr>
        <w:rFonts w:ascii="Arial" w:hAnsi="Arial" w:cs="Times New Roman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F731CA4"/>
    <w:multiLevelType w:val="hybridMultilevel"/>
    <w:tmpl w:val="AC12E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A4D15"/>
    <w:multiLevelType w:val="hybridMultilevel"/>
    <w:tmpl w:val="761EE16C"/>
    <w:lvl w:ilvl="0" w:tplc="ABF66D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63D3D"/>
    <w:multiLevelType w:val="hybridMultilevel"/>
    <w:tmpl w:val="142E7A7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A9A6342"/>
    <w:multiLevelType w:val="hybridMultilevel"/>
    <w:tmpl w:val="8C90F5EA"/>
    <w:lvl w:ilvl="0" w:tplc="D130DF90">
      <w:start w:val="1"/>
      <w:numFmt w:val="bullet"/>
      <w:lvlText w:val="-"/>
      <w:lvlJc w:val="left"/>
      <w:pPr>
        <w:ind w:left="1985" w:hanging="284"/>
      </w:pPr>
      <w:rPr>
        <w:rFonts w:ascii="Arial" w:hAnsi="Arial" w:cs="Times New Roman" w:hint="default"/>
      </w:rPr>
    </w:lvl>
    <w:lvl w:ilvl="1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6ECD01AB"/>
    <w:multiLevelType w:val="hybridMultilevel"/>
    <w:tmpl w:val="51B4F35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89414185">
    <w:abstractNumId w:val="8"/>
  </w:num>
  <w:num w:numId="2" w16cid:durableId="786971610">
    <w:abstractNumId w:val="4"/>
  </w:num>
  <w:num w:numId="3" w16cid:durableId="172037901">
    <w:abstractNumId w:val="3"/>
  </w:num>
  <w:num w:numId="4" w16cid:durableId="1893153707">
    <w:abstractNumId w:val="11"/>
  </w:num>
  <w:num w:numId="5" w16cid:durableId="94442719">
    <w:abstractNumId w:val="13"/>
  </w:num>
  <w:num w:numId="6" w16cid:durableId="739131983">
    <w:abstractNumId w:val="1"/>
  </w:num>
  <w:num w:numId="7" w16cid:durableId="8879568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5702380">
    <w:abstractNumId w:val="15"/>
  </w:num>
  <w:num w:numId="9" w16cid:durableId="274338419">
    <w:abstractNumId w:val="14"/>
  </w:num>
  <w:num w:numId="10" w16cid:durableId="412823136">
    <w:abstractNumId w:val="10"/>
  </w:num>
  <w:num w:numId="11" w16cid:durableId="475995905">
    <w:abstractNumId w:val="2"/>
  </w:num>
  <w:num w:numId="12" w16cid:durableId="1919900219">
    <w:abstractNumId w:val="7"/>
  </w:num>
  <w:num w:numId="13" w16cid:durableId="247887895">
    <w:abstractNumId w:val="12"/>
  </w:num>
  <w:num w:numId="14" w16cid:durableId="2093820307">
    <w:abstractNumId w:val="5"/>
  </w:num>
  <w:num w:numId="15" w16cid:durableId="706680015">
    <w:abstractNumId w:val="6"/>
  </w:num>
  <w:num w:numId="16" w16cid:durableId="105394696">
    <w:abstractNumId w:val="9"/>
  </w:num>
  <w:num w:numId="17" w16cid:durableId="102039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EC"/>
    <w:rsid w:val="00007034"/>
    <w:rsid w:val="000153E0"/>
    <w:rsid w:val="000A3914"/>
    <w:rsid w:val="0011727B"/>
    <w:rsid w:val="00137341"/>
    <w:rsid w:val="001D3F93"/>
    <w:rsid w:val="00234943"/>
    <w:rsid w:val="0024747D"/>
    <w:rsid w:val="00287C13"/>
    <w:rsid w:val="002E2842"/>
    <w:rsid w:val="00345C85"/>
    <w:rsid w:val="00382EF2"/>
    <w:rsid w:val="003A5D00"/>
    <w:rsid w:val="003D22C3"/>
    <w:rsid w:val="003D2EEA"/>
    <w:rsid w:val="0049622A"/>
    <w:rsid w:val="004E61BF"/>
    <w:rsid w:val="00521B44"/>
    <w:rsid w:val="00546A32"/>
    <w:rsid w:val="005A2B59"/>
    <w:rsid w:val="00602985"/>
    <w:rsid w:val="00624F12"/>
    <w:rsid w:val="00631327"/>
    <w:rsid w:val="006F493B"/>
    <w:rsid w:val="00714E39"/>
    <w:rsid w:val="00781A0E"/>
    <w:rsid w:val="00807681"/>
    <w:rsid w:val="00813CDD"/>
    <w:rsid w:val="008170A4"/>
    <w:rsid w:val="00862854"/>
    <w:rsid w:val="00866748"/>
    <w:rsid w:val="008700EC"/>
    <w:rsid w:val="008B53C2"/>
    <w:rsid w:val="00933058"/>
    <w:rsid w:val="0093405B"/>
    <w:rsid w:val="009760E6"/>
    <w:rsid w:val="00977A7C"/>
    <w:rsid w:val="00984F71"/>
    <w:rsid w:val="00A313A0"/>
    <w:rsid w:val="00A63DCB"/>
    <w:rsid w:val="00AE7A67"/>
    <w:rsid w:val="00AF7EC6"/>
    <w:rsid w:val="00B871AC"/>
    <w:rsid w:val="00C562E0"/>
    <w:rsid w:val="00DB1AA7"/>
    <w:rsid w:val="00EE44B2"/>
    <w:rsid w:val="00F118D8"/>
    <w:rsid w:val="00F96293"/>
    <w:rsid w:val="00FB75F3"/>
    <w:rsid w:val="00FD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B8B1"/>
  <w15:chartTrackingRefBased/>
  <w15:docId w15:val="{B377E6BC-54B2-47D0-AAB4-7350EFF3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B59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0EC"/>
  </w:style>
  <w:style w:type="paragraph" w:styleId="Stopka">
    <w:name w:val="footer"/>
    <w:basedOn w:val="Normalny"/>
    <w:link w:val="StopkaZnak"/>
    <w:uiPriority w:val="99"/>
    <w:unhideWhenUsed/>
    <w:rsid w:val="008700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00EC"/>
  </w:style>
  <w:style w:type="paragraph" w:styleId="Akapitzlist">
    <w:name w:val="List Paragraph"/>
    <w:basedOn w:val="Normalny"/>
    <w:uiPriority w:val="34"/>
    <w:qFormat/>
    <w:rsid w:val="005A2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Wniosku o udzielenie zamówienia publicznego o wartości powyżej 130 000  zł netto - Szczegółowy opis przedmiotu zamówienia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Wniosku o udzielenie zamówienia publicznego o wartości powyżej 130 000  zł netto - Szczegółowy opis przedmiotu zamówienia</dc:title>
  <dc:subject/>
  <dc:creator>Anna Tomczyk</dc:creator>
  <cp:keywords/>
  <dc:description/>
  <cp:lastModifiedBy>Elżbieta Pyz</cp:lastModifiedBy>
  <cp:revision>2</cp:revision>
  <cp:lastPrinted>2023-09-22T05:58:00Z</cp:lastPrinted>
  <dcterms:created xsi:type="dcterms:W3CDTF">2024-04-11T07:40:00Z</dcterms:created>
  <dcterms:modified xsi:type="dcterms:W3CDTF">2024-04-11T07:40:00Z</dcterms:modified>
</cp:coreProperties>
</file>