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23F4" w14:textId="77777777" w:rsidR="00C83995" w:rsidRPr="00C83995" w:rsidRDefault="00C83995" w:rsidP="00C83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579298-N-2020 z dnia 2020-08-28 r. </w:t>
      </w:r>
    </w:p>
    <w:p w14:paraId="544225F9" w14:textId="77777777" w:rsidR="00C83995" w:rsidRPr="00C83995" w:rsidRDefault="00C83995" w:rsidP="00C8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Lokali Miejskich: Opracowanie kosztorysów inwestorskich wraz z przedmiarami robót na remonty lokali stanowiących zasób mieszkaniowy Gminy Łódź, administrowanych przez Zarząd Lokali Miejskich w Łodzi.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08B7B599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ABE76E4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7E3C72B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85C9B42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3BCF643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404686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3DE68E2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6A76A5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56A242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9BA3CE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0E7E9FC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081B59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E0E0504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E34E09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35721B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667508C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489E36E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8E69AE6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D13C48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Lokali Miejskich, krajowy numer identyfikacyjny 36375254600000, ul. Al. Tadeusza Kościuszki  47 , 90-514  Łódź, woj. łódzkie, państwo Polska, tel. 42 628 70 00, , e-mail j.gasiorek@zlm.lodz.pl, zlm@zlm.lodz.pl, faks -.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www.zlm.lodz.pl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30237A6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1DBC91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83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AD7C850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2C8365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B9ADE9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https://platformazakupowa.pl/pn/zlm_lodz </w:t>
      </w:r>
    </w:p>
    <w:p w14:paraId="27516CA2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9C14409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https://platformazakupowa.pl/pn/zlm_lodz </w:t>
      </w:r>
    </w:p>
    <w:p w14:paraId="065C0E86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4A5EAE5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312038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ADD3B1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https://platformazakupowa.pl/pn/zlm_lodz </w:t>
      </w:r>
    </w:p>
    <w:p w14:paraId="7E9F14D9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FCA16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przy al. T. Kościuszki 47 w Łodzi, Budynek „A” poprzez umieszczenie w pojemniku ustawionym przy wejściu do ZLM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286E36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18B447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C8FD80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2B2257E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kosztorysów inwestorskich wraz z przedmiarami robót na remonty lokali stanowiących zasób mieszkaniowy Gminy Łódź, administrowanych przez Zarząd Lokali Miejskich w Łodzi.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DZP.26.1.272.2020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7550E58" w14:textId="77777777" w:rsidR="00C83995" w:rsidRPr="00C83995" w:rsidRDefault="00C83995" w:rsidP="00C8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51408F5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CA86150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AA30C1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839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kosztorysów inwestorskich wraz z przedmiarami robót na remonty lokali stanowiących zasób mieszkaniowy Gminy Łódź, administrowanych przez Zarząd Lokali Miejskich w Łodzi, na terenie dzielnic: Śródmieście, Polesie w przewidywanej ilości: 231 szt., zgodnie ze szczegółowym opisem przedmiotu zamówienia – załącznik nr 7 do SIWZ i na warunkach określonych w projekcie umowy – załącznik nr 6 do SIWZ.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71242000-6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83995" w:rsidRPr="00C83995" w14:paraId="424DF827" w14:textId="77777777" w:rsidTr="00C83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04CD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83995" w:rsidRPr="00C83995" w14:paraId="5B74645A" w14:textId="77777777" w:rsidTr="00C83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5B52D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71244000-0</w:t>
            </w:r>
          </w:p>
        </w:tc>
      </w:tr>
    </w:tbl>
    <w:p w14:paraId="1B3AA4D8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839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3D2A545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1B27C0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pkt. 6 ustawy </w:t>
      </w:r>
      <w:proofErr w:type="spellStart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50 000 zł. netto. Zamówienia te będą polegały na powtórzeniu usług będących przedmiotem niniejszego postępowania na terenie nieruchomości znajdujących się w administrowanym zasobie. Ceny jednostkowe za realizację usług nie będą wyższe o 10% od cen jednostkowych złożonych w niniejszym postępowaniu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839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39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83995" w:rsidRPr="00C83995" w14:paraId="1D3EDB3B" w14:textId="77777777" w:rsidTr="00C83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C8DE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6B780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94F2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0F409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83995" w:rsidRPr="00C83995" w14:paraId="7584E9A6" w14:textId="77777777" w:rsidTr="00C83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37BC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FDDD8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8A4C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C75ED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14:paraId="07047C5F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223EDC0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764C327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F9F984A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powyższym zakresie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powyższym zakresie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się doświadczeniem - potwierdzeniem będzie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Wykonawca spełni warunek jeżeli wykaże, że wykonał usługi kosztorysowe (związane z remontem lokali, lub remontem/przebudową budynku/budynków mieszkalnych, użytkowych lub użyteczności publicznej obejmujące swym zakresem min. roboty ogólnobudowlane) o wartości brutto minimum: 50 000 zł. (słownie: pięćdziesiąt tysięcy zł); b) kadry kierowniczej wykonawcy do realizacji zamówienia: Zamawiający 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stawia wymagań w powyższym zakresie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8A24905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4D7FB49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D021BF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7AB6A89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622F4EC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61AABA0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836BAD8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usług wykonanych w okresie ostatnich 3 lat przed upływem terminu składania ofert, a jeżeli okres prowadzenia działalności jest krótszy – w tym okresie, wraz z podaniem ich kubatur, dat wykonania i podmiotów, na rzecz których usługi zostały wykonane; 2) referencje lub inne dokumenty określające czy usługi wykonane przez Wykonawcę zostały wykonane należycie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AAC044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F9EDBB4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C5F4A8D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informacji, o której mowa w art. 86 ust. 5 ustawy </w:t>
      </w:r>
      <w:proofErr w:type="spellStart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24 ust. 1 pkt. 23 ustawy </w:t>
      </w:r>
      <w:proofErr w:type="spellStart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2)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3) 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2005r. o informatyzacji działalności podmiotów realizujących zadania publiczne Dz.U. z 2014 poz. 1114 oraz z 2016 poz. 352), a wykonawca wskazał to wraz ze złożeniem oferty. </w:t>
      </w:r>
    </w:p>
    <w:p w14:paraId="4EBBEBF9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A5886C0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363EAD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0F6544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ACA331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FD5F33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639FD8C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C0AB6B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F7CED42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A6B818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4F156A0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94ECCC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14D428C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FED90A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839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AD928DB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011354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83995" w:rsidRPr="00C83995" w14:paraId="4FD6D5E2" w14:textId="77777777" w:rsidTr="00C83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5913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2CC2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3995" w:rsidRPr="00C83995" w14:paraId="664CFB60" w14:textId="77777777" w:rsidTr="00C83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81CE9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A005F" w14:textId="77777777" w:rsidR="00C83995" w:rsidRPr="00C83995" w:rsidRDefault="00C83995" w:rsidP="00C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2547AED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DFCA2E6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002325E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F52E756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A81A801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B171F6F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11D9C7A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8089BCF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D4E2379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9B3B989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EE1C223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5E1C535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UMOWY - REGULUJE PROJEKT UMOWY - ZAŁ. NR 6 DO SIWZ.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839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2020-09-07, godzina: 12:30,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OCHRONA DANYCH OSOBOWYCH 24.1 Zamawiający informuje, że Administratorem danych osobowych Wykonawcy jest Zarząd Lokali Miejskich al. Kościuszki 47, 90-514 Łódź, tel. (42) 628-70-34, e-mail: zlm@zlm.lodz.pl 24.2 W sprawach związanych z przetwarzaniem danych osobowych, można kontaktować się z Inspektorem Ochrony Danych, za pośrednictwem adresu e-mail: iod@zlm.lodz.pl 24.3 Dane osobowe będą przetwarzane zgodnie z zapisami § 6 ust 1 litera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 (zwane dalej RODO) tj. przeprowadzenia postępowania o udzielenie zamówienia publicznego oraz w celu archiwizacji. 24.4 Podstawę prawną przetwarzania danych osobowych stanowią art. 8 oraz art. 96 ust. 3 ustawa Prawo zamówień publicznych. 24.5 Dane osobowe będą ujawniane wykonawcom, oferentom oraz wszystkim zainteresowanym, a także podmiotom przetwarzającym dane na podstawie zawartych umów. 24.6 Dane osobowe Wykonawcy będą przechowywane przez okres 5 lat od dnia zakończenia postępowania a 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Wykonawcami umowy). 24.7 Obowiązek podania przez Panią/Pana danych osobowych bezpośrednio Pani/Pana dotyczących jest wymogiem ustawowym określonym w przepisach ustawy </w:t>
      </w:r>
      <w:proofErr w:type="spellStart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24.8 Przysługuje Pani/Panu prawo do wniesienia skargi do Prezesa Urzędu Ochrony Danych Osobowych, gdy uzna Pani/Pan, że przetwarzanie danych osobowych Pani/Pana dotyczących narusza przepisy RODO. 24.9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14:paraId="31574BE9" w14:textId="77777777" w:rsidR="00C83995" w:rsidRPr="00C83995" w:rsidRDefault="00C83995" w:rsidP="00C8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9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7D07F252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83B56" w14:textId="77777777" w:rsidR="00C83995" w:rsidRPr="00C83995" w:rsidRDefault="00C83995" w:rsidP="00C8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91C59" w14:textId="77777777" w:rsidR="00C83995" w:rsidRPr="00C83995" w:rsidRDefault="00C83995" w:rsidP="00C83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14E76" w14:textId="77777777" w:rsidR="00C83995" w:rsidRPr="00C83995" w:rsidRDefault="00C83995" w:rsidP="00C83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83995" w:rsidRPr="00C83995" w14:paraId="1A70B56F" w14:textId="77777777" w:rsidTr="00C839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BCD53" w14:textId="77777777" w:rsidR="00C83995" w:rsidRPr="00C83995" w:rsidRDefault="00C83995" w:rsidP="00C839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3C4548" w14:textId="77777777" w:rsidR="0058425E" w:rsidRDefault="0058425E"/>
    <w:sectPr w:rsidR="0058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33"/>
    <w:rsid w:val="00393933"/>
    <w:rsid w:val="0058425E"/>
    <w:rsid w:val="00C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BCCF-7530-4DB3-A196-BB95DF69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3148</Words>
  <Characters>18894</Characters>
  <Application>Microsoft Office Word</Application>
  <DocSecurity>0</DocSecurity>
  <Lines>157</Lines>
  <Paragraphs>43</Paragraphs>
  <ScaleCrop>false</ScaleCrop>
  <Company/>
  <LinksUpToDate>false</LinksUpToDate>
  <CharactersWithSpaces>21999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Wysocka</dc:creator>
  <cp:keywords/>
  <dc:description/>
  <cp:lastModifiedBy>Aleksandra Wysocka</cp:lastModifiedBy>
  <cp:revision>3</cp:revision>
  <dcterms:created xsi:type="dcterms:W3CDTF">2020-08-28T14:18:00Z</dcterms:created>
  <dcterms:modified xsi:type="dcterms:W3CDTF">2020-08-28T14:18:00Z</dcterms:modified>
</cp:coreProperties>
</file>