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DD" w:rsidRDefault="00197350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ZAŁĄCZNIK NR </w:t>
      </w:r>
      <w:r w:rsidR="00BF02B1">
        <w:rPr>
          <w:b/>
          <w:sz w:val="20"/>
          <w:szCs w:val="20"/>
        </w:rPr>
        <w:t>3A</w:t>
      </w:r>
    </w:p>
    <w:p w:rsidR="005549DD" w:rsidRDefault="005549DD">
      <w:pPr>
        <w:spacing w:after="0" w:line="240" w:lineRule="auto"/>
        <w:jc w:val="center"/>
        <w:rPr>
          <w:b/>
          <w:sz w:val="28"/>
          <w:szCs w:val="28"/>
        </w:rPr>
      </w:pPr>
    </w:p>
    <w:p w:rsidR="005549DD" w:rsidRDefault="001973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TECHNICZNA</w:t>
      </w:r>
    </w:p>
    <w:p w:rsidR="005549DD" w:rsidRDefault="005549DD">
      <w:pPr>
        <w:spacing w:after="0" w:line="240" w:lineRule="auto"/>
        <w:jc w:val="both"/>
      </w:pPr>
    </w:p>
    <w:p w:rsidR="005549DD" w:rsidRDefault="00197350">
      <w:pPr>
        <w:spacing w:after="0" w:line="240" w:lineRule="auto"/>
        <w:jc w:val="both"/>
        <w:rPr>
          <w:rFonts w:eastAsia="Times New Roman" w:cs="Arial"/>
          <w:szCs w:val="18"/>
          <w:lang w:eastAsia="pl-PL"/>
        </w:rPr>
      </w:pPr>
      <w:r>
        <w:t xml:space="preserve">Usługa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konserwacyjni i naprawy awaryjnej urządzeń UTB tj. dźwigów, suwnic, urządzeń dla osób niepełnosprawnych  żurawi, wciągów elektrycznych  do obiektów w kompleksach wojskowych</w:t>
      </w:r>
    </w:p>
    <w:p w:rsidR="005549DD" w:rsidRDefault="00197350">
      <w:pPr>
        <w:spacing w:after="0" w:line="240" w:lineRule="auto"/>
        <w:contextualSpacing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       </w:t>
      </w:r>
    </w:p>
    <w:p w:rsidR="005549DD" w:rsidRDefault="00197350">
      <w:pPr>
        <w:spacing w:after="0" w:line="240" w:lineRule="auto"/>
      </w:pPr>
      <w:r>
        <w:t>CPV : 50000000 – 5 Usługi naprawcze i konserwacyjne.</w:t>
      </w:r>
    </w:p>
    <w:p w:rsidR="005549DD" w:rsidRDefault="005549DD">
      <w:pPr>
        <w:spacing w:after="0" w:line="240" w:lineRule="auto"/>
      </w:pPr>
    </w:p>
    <w:p w:rsidR="005549DD" w:rsidRDefault="001973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Przedmiot i zakres stosowania specyfikacji.</w:t>
      </w: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Przedmiot specyfikacji.</w:t>
      </w:r>
    </w:p>
    <w:p w:rsidR="005549DD" w:rsidRDefault="00197350">
      <w:pPr>
        <w:pStyle w:val="Akapitzlist"/>
        <w:spacing w:after="0" w:line="240" w:lineRule="auto"/>
        <w:ind w:left="567"/>
        <w:jc w:val="both"/>
      </w:pPr>
      <w:r>
        <w:t>Przedmiotem niniejszej Specyfikacji Technicznej (ST) są wymagania dotyczące realizacji – Usługi  konserwacyjnej urządzeń elektromechanicznych do sterowania dostępem do obiektów w kompleksach wojskowych będących na zaopatrzeniu 15 WOG-u.</w:t>
      </w: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Zakres stosowania specyfikacji.</w:t>
      </w:r>
    </w:p>
    <w:p w:rsidR="005549DD" w:rsidRDefault="00197350">
      <w:pPr>
        <w:pStyle w:val="Akapitzlist"/>
        <w:spacing w:after="0" w:line="240" w:lineRule="auto"/>
        <w:ind w:left="567"/>
        <w:jc w:val="both"/>
      </w:pPr>
      <w:r>
        <w:t>Specyfikacja będzie stosowana jako dokument pomocniczy przy realizacji usługi wymienionej w pkt. 1.1.</w:t>
      </w:r>
    </w:p>
    <w:p w:rsidR="005549DD" w:rsidRDefault="00197350">
      <w:pPr>
        <w:pStyle w:val="Akapitzlist"/>
        <w:spacing w:after="0" w:line="240" w:lineRule="auto"/>
        <w:ind w:left="567"/>
        <w:jc w:val="both"/>
      </w:pPr>
      <w:r>
        <w:t>Ustalenia zawarte w niniejszej specyfikacji obejmują czynności umożliwiające i mające na celu wykonanie wszystkich prac związanych z usługą konserwacyjną urządzeń elektromechanicznych do sterowania dostępem do obiektów.</w:t>
      </w: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Zakres usług objętych specyfikacją.</w:t>
      </w:r>
    </w:p>
    <w:p w:rsidR="005549DD" w:rsidRDefault="00197350">
      <w:pPr>
        <w:pStyle w:val="Akapitzlist"/>
        <w:spacing w:after="0" w:line="240" w:lineRule="auto"/>
        <w:ind w:left="567"/>
        <w:jc w:val="both"/>
      </w:pPr>
      <w:r>
        <w:t>Usługę  konserwacyjną i naprawę awaryjną należy wykonać zgodnie z zawartą umową , specyfikacją techniczną Dokumentacją Techniczno- Ruchową urządzeń.</w:t>
      </w: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b/>
        </w:rPr>
      </w:pPr>
      <w:r>
        <w:rPr>
          <w:b/>
        </w:rPr>
        <w:t>Ogólne wymagania dotyczące usługi konserwacyjnej.</w:t>
      </w:r>
    </w:p>
    <w:p w:rsidR="005549DD" w:rsidRDefault="00197350">
      <w:pPr>
        <w:spacing w:after="0" w:line="240" w:lineRule="auto"/>
        <w:rPr>
          <w:u w:val="single"/>
        </w:rPr>
      </w:pPr>
      <w:r>
        <w:rPr>
          <w:u w:val="single"/>
        </w:rPr>
        <w:t>Wykonawca odpowiada za: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Prowadzenie usługi konserwacyjnej zgodnie z zawartą umową,   specyfikacją techniczną i DTR urządzeń.</w:t>
      </w:r>
    </w:p>
    <w:p w:rsidR="005549DD" w:rsidRDefault="00197350">
      <w:pPr>
        <w:pStyle w:val="Akapitzlist"/>
        <w:numPr>
          <w:ilvl w:val="2"/>
          <w:numId w:val="2"/>
        </w:numPr>
        <w:ind w:left="709" w:hanging="709"/>
      </w:pPr>
      <w:r>
        <w:t>Konserwację należy wykonywać w terminach określonych w pkt 5.3 niniejszej Specyfikacji.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Wykonawca zapewnia sprawność urządzeń elektromechanicznych</w:t>
      </w:r>
      <w:r>
        <w:rPr>
          <w:rFonts w:eastAsia="Times New Roman" w:cs="Arial"/>
          <w:szCs w:val="18"/>
          <w:lang w:eastAsia="pl-PL"/>
        </w:rPr>
        <w:t xml:space="preserve"> tj. dźwigów,  suwnic, urządzeń dla osób niepełnosprawnych</w:t>
      </w:r>
      <w:r>
        <w:t xml:space="preserve">   </w:t>
      </w:r>
      <w:r>
        <w:rPr>
          <w:rFonts w:eastAsia="Times New Roman" w:cs="Arial"/>
          <w:szCs w:val="18"/>
          <w:lang w:eastAsia="pl-PL"/>
        </w:rPr>
        <w:t>żurawi, wciągów  elektrycznych</w:t>
      </w:r>
      <w:r>
        <w:t xml:space="preserve">  do sterowania dostępem do obiektów w okresie trwania umowy.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Prowadzenie dziennika konserwacji – notowanie wszystkich czynności                konserwacyjnych wykonywanych podczas każdego przeglądu.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Wykonywanie usługi w asyście przedstawiciela Zamawiającego wyznaczonego przez Kierownika SOI.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 xml:space="preserve">Jakość sprzętu i materiałów zastosowanych do wykonania usług. 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Zgodność z wymaganiami Specyfikacji Technicznej i poleceniami Zamawiającego.</w:t>
      </w:r>
    </w:p>
    <w:p w:rsidR="005549DD" w:rsidRDefault="00197350">
      <w:pPr>
        <w:pStyle w:val="Akapitzlist"/>
        <w:numPr>
          <w:ilvl w:val="2"/>
          <w:numId w:val="2"/>
        </w:numPr>
        <w:ind w:left="709" w:hanging="709"/>
      </w:pPr>
      <w:r>
        <w:t>Przyjazdy na wykonanie konserwacji i naprawy awaryjne (koszty dojazdu i przeglądu), Wykonawca wlicza do ceny usługi konserwacyjnej i ceny naprawy awaryjnej.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851" w:hanging="851"/>
        <w:jc w:val="both"/>
      </w:pPr>
      <w:r>
        <w:t>Wprowadzenie jakichkolwiek odstępstw wymaga akceptacji Zamawiającego.</w:t>
      </w:r>
    </w:p>
    <w:p w:rsidR="005549DD" w:rsidRDefault="005549DD">
      <w:pPr>
        <w:pStyle w:val="Akapitzlist"/>
        <w:spacing w:after="0" w:line="240" w:lineRule="auto"/>
        <w:ind w:left="851"/>
        <w:jc w:val="both"/>
      </w:pP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Dokumentacja którą należy prowadzić w trakcie realizacji usługi.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lastRenderedPageBreak/>
        <w:t>Dokumentacja prowadzona przez Wykonawcę w trakcie realizacji usługi konserwacyjnej musi być zgodna z zasadami podanymi w specyfikacji technicznej,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Protokół z wykonywanej usługi konserwacyjnej wymagany przez  Zamawiającego zgodnie z umową wg załączonego wzoru.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Dziennik konserwacji – zawierający wpisy wszystkich czynności  konserwacyjnych wykonanych podczas przeglądów, (w razie braku dziennika   konserwacji  Wykonawca założy nowy).</w:t>
      </w: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Informacje o lokalizacji usługi konserwacyjnej.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 xml:space="preserve">Urządzenia elektromechaniczne do sterowania dostępem do obiektów  zainstalowane są w kompleksach wojskowych administrowanych przez: </w:t>
      </w:r>
    </w:p>
    <w:p w:rsidR="005549DD" w:rsidRDefault="00197350">
      <w:pPr>
        <w:pStyle w:val="Akapitzlist"/>
        <w:numPr>
          <w:ilvl w:val="1"/>
          <w:numId w:val="3"/>
        </w:numPr>
        <w:tabs>
          <w:tab w:val="left" w:pos="6576"/>
        </w:tabs>
        <w:spacing w:after="0" w:line="240" w:lineRule="auto"/>
        <w:ind w:left="993" w:hanging="284"/>
      </w:pPr>
      <w:r>
        <w:t xml:space="preserve">Kierownik SOI Szczecin </w:t>
      </w:r>
      <w:r>
        <w:tab/>
        <w:t>tel. 261 455 313</w:t>
      </w:r>
    </w:p>
    <w:p w:rsidR="005549DD" w:rsidRDefault="00197350">
      <w:pPr>
        <w:pStyle w:val="Akapitzlist"/>
        <w:numPr>
          <w:ilvl w:val="1"/>
          <w:numId w:val="3"/>
        </w:numPr>
        <w:tabs>
          <w:tab w:val="left" w:pos="6576"/>
        </w:tabs>
        <w:spacing w:after="0" w:line="240" w:lineRule="auto"/>
        <w:ind w:left="993" w:hanging="284"/>
      </w:pPr>
      <w:r>
        <w:t>Kierownik SOI Stargard, Kobylanka</w:t>
      </w:r>
      <w:r>
        <w:tab/>
        <w:t>tel. 261 451 751</w:t>
      </w:r>
    </w:p>
    <w:p w:rsidR="005549DD" w:rsidRDefault="00197350">
      <w:pPr>
        <w:pStyle w:val="Akapitzlist"/>
        <w:numPr>
          <w:ilvl w:val="1"/>
          <w:numId w:val="3"/>
        </w:numPr>
        <w:tabs>
          <w:tab w:val="left" w:pos="6576"/>
        </w:tabs>
        <w:spacing w:after="0" w:line="240" w:lineRule="auto"/>
        <w:ind w:left="993" w:hanging="284"/>
      </w:pPr>
      <w:r>
        <w:t xml:space="preserve">Kierownik SOI Szczecin Podjuchy    </w:t>
      </w:r>
      <w:r>
        <w:tab/>
        <w:t>tel. 261 454 566</w:t>
      </w:r>
    </w:p>
    <w:p w:rsidR="005549DD" w:rsidRDefault="00197350">
      <w:pPr>
        <w:pStyle w:val="Akapitzlist"/>
        <w:numPr>
          <w:ilvl w:val="1"/>
          <w:numId w:val="3"/>
        </w:numPr>
        <w:tabs>
          <w:tab w:val="left" w:pos="6576"/>
        </w:tabs>
        <w:spacing w:after="0" w:line="240" w:lineRule="auto"/>
        <w:ind w:left="993" w:hanging="284"/>
      </w:pPr>
      <w:r>
        <w:t>Kierownik SOI Choszczno</w:t>
      </w:r>
      <w:r>
        <w:tab/>
        <w:t>tel. 261 451 746</w:t>
      </w:r>
    </w:p>
    <w:p w:rsidR="005549DD" w:rsidRDefault="00197350">
      <w:pPr>
        <w:pStyle w:val="Akapitzlist"/>
        <w:numPr>
          <w:ilvl w:val="1"/>
          <w:numId w:val="3"/>
        </w:numPr>
        <w:tabs>
          <w:tab w:val="left" w:pos="6576"/>
        </w:tabs>
        <w:spacing w:after="0" w:line="240" w:lineRule="auto"/>
        <w:ind w:left="993" w:hanging="284"/>
      </w:pPr>
      <w:r>
        <w:t xml:space="preserve">Kierownik SOI Mosty, Glewice                                    tel. 261 453 703       </w:t>
      </w:r>
    </w:p>
    <w:p w:rsidR="005549DD" w:rsidRDefault="00197350">
      <w:pPr>
        <w:pStyle w:val="Akapitzlist"/>
        <w:numPr>
          <w:ilvl w:val="2"/>
          <w:numId w:val="2"/>
        </w:numPr>
        <w:tabs>
          <w:tab w:val="left" w:pos="6576"/>
        </w:tabs>
        <w:spacing w:after="0" w:line="240" w:lineRule="auto"/>
        <w:ind w:left="709" w:hanging="709"/>
        <w:jc w:val="both"/>
      </w:pPr>
      <w:r>
        <w:t>Dojazd do lokalizacji usługi konserwacyjnej – bez przeszkód.</w:t>
      </w:r>
    </w:p>
    <w:p w:rsidR="005549DD" w:rsidRDefault="00197350">
      <w:pPr>
        <w:pStyle w:val="Akapitzlist"/>
        <w:numPr>
          <w:ilvl w:val="2"/>
          <w:numId w:val="2"/>
        </w:numPr>
        <w:tabs>
          <w:tab w:val="left" w:pos="6576"/>
        </w:tabs>
        <w:spacing w:after="0" w:line="240" w:lineRule="auto"/>
        <w:ind w:left="709" w:hanging="709"/>
        <w:jc w:val="both"/>
      </w:pPr>
      <w:r>
        <w:t>Wykonawca ze względu na zakres prac nie będzie korzystał z zaplecza (pomieszczenia) w ramach wykonywanej umowy.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W trakcie wykonywania usługi Wykonawca odpowiedzialny jest za:</w:t>
      </w:r>
    </w:p>
    <w:p w:rsidR="005549DD" w:rsidRDefault="00197350">
      <w:pPr>
        <w:pStyle w:val="Akapitzlist"/>
        <w:spacing w:after="0" w:line="240" w:lineRule="auto"/>
        <w:ind w:left="709"/>
        <w:jc w:val="both"/>
      </w:pPr>
      <w:r>
        <w:t>- ochronę mienia Zamawiającego,</w:t>
      </w:r>
    </w:p>
    <w:p w:rsidR="005549DD" w:rsidRDefault="00197350">
      <w:pPr>
        <w:pStyle w:val="Akapitzlist"/>
        <w:spacing w:after="0" w:line="240" w:lineRule="auto"/>
        <w:ind w:left="709"/>
        <w:jc w:val="both"/>
      </w:pPr>
      <w:r>
        <w:t>- przestrzeganie przepisów bhp i ppoż. w okresie wykonywania usługi.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Wykonawca dostarczy Zamawiającemu w ciągu 7 dni od podpisania umowy następujące dokumenty- oświadczenie osób funkcyjnych o przejęciu  obowiązków zgodnie z umową,</w:t>
      </w:r>
    </w:p>
    <w:p w:rsidR="005549DD" w:rsidRDefault="00197350">
      <w:pPr>
        <w:pStyle w:val="Akapitzlist"/>
        <w:spacing w:after="0" w:line="240" w:lineRule="auto"/>
        <w:ind w:left="709"/>
        <w:jc w:val="both"/>
      </w:pPr>
      <w:r>
        <w:t>- Wykaz osób (imię i nazwisko nr dowodu osobistego )</w:t>
      </w:r>
    </w:p>
    <w:p w:rsidR="005549DD" w:rsidRDefault="00197350">
      <w:pPr>
        <w:pStyle w:val="Akapitzlist"/>
        <w:spacing w:after="0" w:line="240" w:lineRule="auto"/>
        <w:ind w:left="709"/>
        <w:jc w:val="both"/>
      </w:pPr>
      <w:r>
        <w:t>- Wykaz pojazdów ( marka i nr rejestracyjny ).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Zamawiający udostępni do usługi konserwacyjnej następujące urządzenia:</w:t>
      </w:r>
    </w:p>
    <w:p w:rsidR="005549DD" w:rsidRDefault="005549DD">
      <w:pPr>
        <w:spacing w:after="0" w:line="240" w:lineRule="auto"/>
        <w:jc w:val="both"/>
      </w:pPr>
    </w:p>
    <w:tbl>
      <w:tblPr>
        <w:tblStyle w:val="Tabela-Siatka"/>
        <w:tblW w:w="8663" w:type="dxa"/>
        <w:tblInd w:w="288" w:type="dxa"/>
        <w:tblLook w:val="04A0" w:firstRow="1" w:lastRow="0" w:firstColumn="1" w:lastColumn="0" w:noHBand="0" w:noVBand="1"/>
      </w:tblPr>
      <w:tblGrid>
        <w:gridCol w:w="564"/>
        <w:gridCol w:w="2521"/>
        <w:gridCol w:w="4320"/>
        <w:gridCol w:w="1258"/>
      </w:tblGrid>
      <w:tr w:rsidR="005549DD">
        <w:tc>
          <w:tcPr>
            <w:tcW w:w="563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21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Lokalizacja </w:t>
            </w:r>
          </w:p>
        </w:tc>
        <w:tc>
          <w:tcPr>
            <w:tcW w:w="4320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Rodzaj urządzenia </w:t>
            </w:r>
          </w:p>
        </w:tc>
        <w:tc>
          <w:tcPr>
            <w:tcW w:w="1258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5549DD">
        <w:tc>
          <w:tcPr>
            <w:tcW w:w="563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21" w:type="dxa"/>
            <w:shd w:val="clear" w:color="auto" w:fill="auto"/>
          </w:tcPr>
          <w:p w:rsidR="005549DD" w:rsidRDefault="00197350">
            <w:pPr>
              <w:spacing w:after="0" w:line="240" w:lineRule="auto"/>
            </w:pPr>
            <w:r>
              <w:t>SOI Choszczno</w:t>
            </w:r>
          </w:p>
        </w:tc>
        <w:tc>
          <w:tcPr>
            <w:tcW w:w="4320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 xml:space="preserve">Dźwig towarowy mały elektryczny 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Suwnica ręczna pomostowa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Dźwig-towar-osobowy</w:t>
            </w:r>
          </w:p>
        </w:tc>
        <w:tc>
          <w:tcPr>
            <w:tcW w:w="1258" w:type="dxa"/>
            <w:shd w:val="clear" w:color="auto" w:fill="auto"/>
          </w:tcPr>
          <w:p w:rsidR="005549DD" w:rsidRDefault="00197350">
            <w:pPr>
              <w:spacing w:after="0" w:line="240" w:lineRule="auto"/>
              <w:jc w:val="center"/>
            </w:pPr>
            <w:r>
              <w:t>2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1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549DD">
        <w:tc>
          <w:tcPr>
            <w:tcW w:w="563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21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SOI Podjuchy</w:t>
            </w:r>
          </w:p>
        </w:tc>
        <w:tc>
          <w:tcPr>
            <w:tcW w:w="4320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Suwnica o napędzie ręcznym 5T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Suwnica o napędzie ręcznym 1,5T</w:t>
            </w:r>
          </w:p>
        </w:tc>
        <w:tc>
          <w:tcPr>
            <w:tcW w:w="1258" w:type="dxa"/>
            <w:shd w:val="clear" w:color="auto" w:fill="auto"/>
          </w:tcPr>
          <w:p w:rsidR="005549DD" w:rsidRDefault="00197350">
            <w:pPr>
              <w:spacing w:after="0" w:line="240" w:lineRule="auto"/>
              <w:jc w:val="center"/>
            </w:pPr>
            <w:r>
              <w:t>1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49DD">
        <w:tc>
          <w:tcPr>
            <w:tcW w:w="563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3.</w:t>
            </w:r>
          </w:p>
          <w:p w:rsidR="005549DD" w:rsidRDefault="005549DD">
            <w:pPr>
              <w:spacing w:after="0" w:line="240" w:lineRule="auto"/>
              <w:jc w:val="both"/>
            </w:pPr>
          </w:p>
        </w:tc>
        <w:tc>
          <w:tcPr>
            <w:tcW w:w="2521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SOI Szczecin</w:t>
            </w:r>
          </w:p>
        </w:tc>
        <w:tc>
          <w:tcPr>
            <w:tcW w:w="4320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Suwnica pomostowa elektryczna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Dźwig towarowy mały elektryczny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Dźwig-towar-osobowy hydrauliczny</w:t>
            </w:r>
          </w:p>
          <w:p w:rsidR="005549DD" w:rsidRDefault="00197350">
            <w:pPr>
              <w:spacing w:after="0" w:line="240" w:lineRule="auto"/>
              <w:jc w:val="both"/>
            </w:pPr>
            <w:proofErr w:type="spellStart"/>
            <w:r>
              <w:t>Urządz</w:t>
            </w:r>
            <w:proofErr w:type="spellEnd"/>
            <w:r>
              <w:t xml:space="preserve">. dla osób niepełnosprawnych  ( dźwig </w:t>
            </w:r>
            <w:proofErr w:type="spellStart"/>
            <w:r>
              <w:t>Platforms</w:t>
            </w:r>
            <w:proofErr w:type="spellEnd"/>
            <w:r>
              <w:t>)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Podnośnik nożycowy</w:t>
            </w:r>
          </w:p>
        </w:tc>
        <w:tc>
          <w:tcPr>
            <w:tcW w:w="1258" w:type="dxa"/>
            <w:shd w:val="clear" w:color="auto" w:fill="auto"/>
          </w:tcPr>
          <w:p w:rsidR="005549DD" w:rsidRDefault="00197350">
            <w:pPr>
              <w:spacing w:after="0" w:line="240" w:lineRule="auto"/>
              <w:jc w:val="center"/>
            </w:pPr>
            <w:r>
              <w:t>1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11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3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3</w:t>
            </w:r>
          </w:p>
          <w:p w:rsidR="005549DD" w:rsidRDefault="005549DD">
            <w:pPr>
              <w:spacing w:after="0" w:line="240" w:lineRule="auto"/>
              <w:jc w:val="center"/>
            </w:pPr>
          </w:p>
          <w:p w:rsidR="005549DD" w:rsidRDefault="001973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549DD">
        <w:tc>
          <w:tcPr>
            <w:tcW w:w="563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21" w:type="dxa"/>
            <w:shd w:val="clear" w:color="auto" w:fill="auto"/>
          </w:tcPr>
          <w:p w:rsidR="005549DD" w:rsidRDefault="00197350">
            <w:pPr>
              <w:pStyle w:val="Bezodstpw"/>
            </w:pPr>
            <w:r>
              <w:t>SOI Stargard -</w:t>
            </w:r>
          </w:p>
          <w:p w:rsidR="005549DD" w:rsidRDefault="00197350">
            <w:pPr>
              <w:pStyle w:val="Bezodstpw"/>
            </w:pPr>
            <w:r>
              <w:t>Kobylanka-Bielkowo</w:t>
            </w:r>
          </w:p>
        </w:tc>
        <w:tc>
          <w:tcPr>
            <w:tcW w:w="4320" w:type="dxa"/>
            <w:shd w:val="clear" w:color="auto" w:fill="auto"/>
          </w:tcPr>
          <w:p w:rsidR="005549DD" w:rsidRDefault="00197350">
            <w:pPr>
              <w:spacing w:after="0" w:line="240" w:lineRule="auto"/>
              <w:jc w:val="both"/>
            </w:pPr>
            <w:r>
              <w:t xml:space="preserve">Dźwig towarowy mały elektryczny 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Suwnica pomostowa elektryczna</w:t>
            </w:r>
          </w:p>
          <w:p w:rsidR="005549DD" w:rsidRDefault="00197350">
            <w:pPr>
              <w:spacing w:after="0" w:line="240" w:lineRule="auto"/>
              <w:jc w:val="both"/>
            </w:pPr>
            <w:r>
              <w:t>Dźwig-towar-osobowy hydrauliczny</w:t>
            </w:r>
          </w:p>
        </w:tc>
        <w:tc>
          <w:tcPr>
            <w:tcW w:w="1258" w:type="dxa"/>
            <w:shd w:val="clear" w:color="auto" w:fill="auto"/>
          </w:tcPr>
          <w:p w:rsidR="005549DD" w:rsidRDefault="00197350">
            <w:pPr>
              <w:spacing w:after="0" w:line="240" w:lineRule="auto"/>
              <w:jc w:val="center"/>
            </w:pPr>
            <w:r>
              <w:t>7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2</w:t>
            </w:r>
          </w:p>
          <w:p w:rsidR="005549DD" w:rsidRDefault="00197350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5549DD" w:rsidRDefault="005549DD">
      <w:pPr>
        <w:spacing w:after="0" w:line="240" w:lineRule="auto"/>
        <w:jc w:val="both"/>
      </w:pPr>
    </w:p>
    <w:p w:rsidR="005549DD" w:rsidRDefault="00197350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Ogólne wymagania dotyczące naprawy:</w:t>
      </w:r>
    </w:p>
    <w:p w:rsidR="005549DD" w:rsidRDefault="00197350">
      <w:pPr>
        <w:pStyle w:val="Akapitzlist"/>
        <w:numPr>
          <w:ilvl w:val="2"/>
          <w:numId w:val="2"/>
        </w:numPr>
        <w:spacing w:after="0" w:line="240" w:lineRule="auto"/>
        <w:ind w:left="709" w:hanging="709"/>
        <w:jc w:val="both"/>
      </w:pPr>
      <w:r>
        <w:t>Usługa naprawy obejmuje:</w:t>
      </w:r>
    </w:p>
    <w:p w:rsidR="005549DD" w:rsidRDefault="0019735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</w:pPr>
      <w:r>
        <w:t>zakup części /urządzeń/ niezbędnych do naprawy,</w:t>
      </w:r>
    </w:p>
    <w:p w:rsidR="005549DD" w:rsidRDefault="0019735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</w:pPr>
      <w:r>
        <w:t>wykonanie naprawy poprzez przywrócenie sprawności wszystkich elementów,</w:t>
      </w:r>
    </w:p>
    <w:p w:rsidR="005549DD" w:rsidRDefault="0019735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</w:pPr>
      <w:r>
        <w:lastRenderedPageBreak/>
        <w:t>uruchomienie oraz sprawdzenie poprawności działania,</w:t>
      </w:r>
    </w:p>
    <w:p w:rsidR="005549DD" w:rsidRDefault="0019735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</w:pPr>
      <w:r>
        <w:t>zmiany w ukompletowaniu (demontaż elementów lub ich przeniesienie, montaż dodatkowych niezbędnych elementów),</w:t>
      </w:r>
    </w:p>
    <w:p w:rsidR="005549DD" w:rsidRDefault="00197350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</w:pPr>
      <w:r>
        <w:t>Przed przystąpieniem do usunięcia niesprawności Wykonawca przedstawi Zamawiającemu ofertę cenową w celu akceptacji. Zamawiający zastrzega sobie możliwość weryfikacji lub odrzucenia przedstawionej oferty cenowej.</w:t>
      </w:r>
    </w:p>
    <w:p w:rsidR="005549DD" w:rsidRDefault="00197350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</w:pPr>
      <w:r>
        <w:t>Zlecenie wykonania usługi nastąpi poprzez akceptację oferty przedstawionej przez Wykonawcę.</w:t>
      </w:r>
    </w:p>
    <w:p w:rsidR="005549DD" w:rsidRDefault="00197350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</w:pPr>
      <w:r>
        <w:t>Po zakończonej naprawie na danym obiekcie, Wykonawca sporządzi protokół</w:t>
      </w:r>
    </w:p>
    <w:p w:rsidR="005549DD" w:rsidRDefault="00197350">
      <w:pPr>
        <w:pStyle w:val="Akapitzlist"/>
        <w:spacing w:after="0" w:line="240" w:lineRule="auto"/>
        <w:ind w:left="709"/>
        <w:jc w:val="both"/>
      </w:pPr>
      <w:r>
        <w:t>odbioru naprawy stwierdzający stan techniczny urządzeń objętych naprawami.</w:t>
      </w:r>
    </w:p>
    <w:p w:rsidR="005549DD" w:rsidRDefault="00197350">
      <w:pPr>
        <w:pStyle w:val="Akapitzlist"/>
        <w:spacing w:after="0" w:line="240" w:lineRule="auto"/>
        <w:ind w:left="709"/>
        <w:jc w:val="both"/>
      </w:pPr>
      <w:r>
        <w:t>Egzemplarz protokołu podpisanego przez przedstawiciela Zamawiającego  w danym obiekcie Wykonawca przekaże Zamawiającemu wraz z fakturą za wykonaną usługę.</w:t>
      </w:r>
    </w:p>
    <w:p w:rsidR="005549DD" w:rsidRDefault="00197350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</w:pPr>
      <w:r>
        <w:t>Części i podzespoły wymienione podczas napraw (niesprawne) zostaną          przekazane Wykonawcy poprzez „Wykaz zużytych, niesprawnych, części  i urządzeń, które zostały wymontowane w trakcie przeprowadzenia naprawy”..</w:t>
      </w:r>
    </w:p>
    <w:p w:rsidR="005549DD" w:rsidRDefault="005549DD">
      <w:pPr>
        <w:spacing w:after="0" w:line="240" w:lineRule="auto"/>
        <w:jc w:val="both"/>
        <w:rPr>
          <w:b/>
        </w:rPr>
      </w:pPr>
    </w:p>
    <w:p w:rsidR="005549DD" w:rsidRDefault="00197350">
      <w:pPr>
        <w:spacing w:after="0" w:line="240" w:lineRule="auto"/>
        <w:jc w:val="both"/>
        <w:rPr>
          <w:b/>
        </w:rPr>
      </w:pPr>
      <w:r>
        <w:rPr>
          <w:b/>
        </w:rPr>
        <w:t>2. Materiały.</w:t>
      </w:r>
    </w:p>
    <w:p w:rsidR="005549DD" w:rsidRDefault="00197350">
      <w:pPr>
        <w:spacing w:after="0" w:line="240" w:lineRule="auto"/>
        <w:rPr>
          <w:b/>
        </w:rPr>
      </w:pPr>
      <w:r>
        <w:rPr>
          <w:b/>
        </w:rPr>
        <w:t>2.1.  Ogólne wymagania dotyczące materiałów.</w:t>
      </w:r>
    </w:p>
    <w:p w:rsidR="005549DD" w:rsidRDefault="00197350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</w:pPr>
      <w:r>
        <w:t>Wszystkie materiały i urządzenia instalowane w trakcie wykonywania robót  powinny być dopuszczone obrotu na rynku polskim.</w:t>
      </w:r>
    </w:p>
    <w:p w:rsidR="005549DD" w:rsidRDefault="00197350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</w:pPr>
      <w:r>
        <w:t>W przypadku materiałów, dla których wymagane są atesty, każda partia dostarczona musi posiadać atest określający w sposób   jednoznaczny jej cechy.</w:t>
      </w:r>
    </w:p>
    <w:p w:rsidR="005549DD" w:rsidRDefault="00197350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</w:pPr>
      <w:r>
        <w:t>Wykonawca jest zobowiązany zapewnić, żeby materiały i urządzenia tymczasowe składowane w miejscu były zabezpieczone przed uszkodzeniami.</w:t>
      </w:r>
    </w:p>
    <w:p w:rsidR="005549DD" w:rsidRDefault="00197350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</w:pPr>
      <w:r>
        <w:t>Materiały niezbędne do wykonania konserwacji – w szczególności: czyściwo, smary, oleje, taśmy izolacyjne, śruby, podkładki, nakrętki, żarówki oświetlenia i sygnalizacji, instrukcje obsługi, główki bezpiecznikowe, wkładki topikowe, itp. Wykonawca dostarcza w ramach otrzymanego wynagrodzenia wynikającego z umowy.</w:t>
      </w:r>
    </w:p>
    <w:p w:rsidR="005549DD" w:rsidRDefault="005549DD">
      <w:pPr>
        <w:spacing w:after="0" w:line="240" w:lineRule="auto"/>
      </w:pPr>
    </w:p>
    <w:p w:rsidR="005549DD" w:rsidRDefault="00197350">
      <w:pPr>
        <w:spacing w:after="0" w:line="240" w:lineRule="auto"/>
        <w:rPr>
          <w:b/>
        </w:rPr>
      </w:pPr>
      <w:r>
        <w:rPr>
          <w:b/>
        </w:rPr>
        <w:t>3.  Sprzęt.</w:t>
      </w:r>
    </w:p>
    <w:p w:rsidR="005549DD" w:rsidRDefault="00197350">
      <w:pPr>
        <w:pStyle w:val="Akapitzlist"/>
        <w:numPr>
          <w:ilvl w:val="1"/>
          <w:numId w:val="7"/>
        </w:numPr>
        <w:spacing w:after="0" w:line="240" w:lineRule="auto"/>
        <w:ind w:left="612" w:hanging="567"/>
        <w:jc w:val="both"/>
      </w:pPr>
      <w:r>
        <w:t>Usługa  konserwacyjna powinna być wykonywana przy użyciu sprzętu własnego Wykonawcy.</w:t>
      </w:r>
    </w:p>
    <w:p w:rsidR="005549DD" w:rsidRDefault="00197350">
      <w:pPr>
        <w:pStyle w:val="Akapitzlist"/>
        <w:numPr>
          <w:ilvl w:val="1"/>
          <w:numId w:val="7"/>
        </w:numPr>
        <w:spacing w:after="0" w:line="240" w:lineRule="auto"/>
        <w:ind w:left="612" w:hanging="567"/>
        <w:jc w:val="both"/>
      </w:pPr>
      <w:r>
        <w:t>Wykonawca jest zobowiązany do używania sprzętu bezpiecznego, który nie spowoduje niekorzystnego wpływu na jakość prac i środowisko.</w:t>
      </w:r>
    </w:p>
    <w:p w:rsidR="005549DD" w:rsidRDefault="00197350">
      <w:pPr>
        <w:pStyle w:val="Akapitzlist"/>
        <w:numPr>
          <w:ilvl w:val="1"/>
          <w:numId w:val="7"/>
        </w:numPr>
        <w:spacing w:after="0" w:line="240" w:lineRule="auto"/>
        <w:ind w:left="612" w:hanging="567"/>
        <w:jc w:val="both"/>
      </w:pPr>
      <w:r>
        <w:t>Rodzaje sprzętu używanego do usługi pozostawia się do uznania Wykonawcy.</w:t>
      </w:r>
    </w:p>
    <w:p w:rsidR="005549DD" w:rsidRDefault="00197350">
      <w:pPr>
        <w:pStyle w:val="Akapitzlist"/>
        <w:numPr>
          <w:ilvl w:val="1"/>
          <w:numId w:val="7"/>
        </w:numPr>
        <w:spacing w:after="0" w:line="240" w:lineRule="auto"/>
        <w:ind w:left="612" w:hanging="567"/>
        <w:jc w:val="both"/>
      </w:pPr>
      <w:r>
        <w:t>Jakikolwiek sprzęt, maszyny lub narzędzia nie gwarantujące wymagań jakościowych robót zostaną przez Zamawiającego dopuszczone do wykonywania usługi.</w:t>
      </w:r>
    </w:p>
    <w:p w:rsidR="005549DD" w:rsidRDefault="005549DD">
      <w:pPr>
        <w:spacing w:after="0" w:line="240" w:lineRule="auto"/>
      </w:pPr>
    </w:p>
    <w:p w:rsidR="005549DD" w:rsidRDefault="00197350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b/>
        </w:rPr>
      </w:pPr>
      <w:r>
        <w:rPr>
          <w:b/>
        </w:rPr>
        <w:t>Transport.</w:t>
      </w:r>
    </w:p>
    <w:p w:rsidR="005549DD" w:rsidRDefault="00197350">
      <w:pPr>
        <w:spacing w:after="0" w:line="240" w:lineRule="auto"/>
        <w:rPr>
          <w:b/>
        </w:rPr>
      </w:pPr>
      <w:r>
        <w:rPr>
          <w:b/>
        </w:rPr>
        <w:t>4.1.   Ogólne wymagania odnośnie transportu.</w:t>
      </w:r>
    </w:p>
    <w:p w:rsidR="005549DD" w:rsidRDefault="00197350">
      <w:pPr>
        <w:spacing w:after="0" w:line="240" w:lineRule="auto"/>
        <w:ind w:left="567"/>
      </w:pPr>
      <w:r>
        <w:t xml:space="preserve">Środki transportu – powszechnie stosowane przy wykonywaniu usługi będącej </w:t>
      </w:r>
    </w:p>
    <w:p w:rsidR="005549DD" w:rsidRDefault="00197350">
      <w:pPr>
        <w:spacing w:after="0" w:line="240" w:lineRule="auto"/>
        <w:ind w:left="567"/>
      </w:pPr>
      <w:r>
        <w:t>przedmiotem zamówienia.</w:t>
      </w:r>
    </w:p>
    <w:p w:rsidR="005549DD" w:rsidRDefault="005549DD">
      <w:pPr>
        <w:spacing w:after="0" w:line="240" w:lineRule="auto"/>
        <w:ind w:left="567"/>
      </w:pPr>
    </w:p>
    <w:p w:rsidR="005549DD" w:rsidRDefault="00197350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</w:rPr>
        <w:t>Wykonanie usługi.</w:t>
      </w:r>
    </w:p>
    <w:p w:rsidR="005549DD" w:rsidRDefault="005549DD">
      <w:pPr>
        <w:pStyle w:val="Akapitzlist"/>
        <w:spacing w:after="0" w:line="240" w:lineRule="auto"/>
        <w:ind w:left="408"/>
      </w:pPr>
    </w:p>
    <w:p w:rsidR="005549DD" w:rsidRDefault="00197350">
      <w:pPr>
        <w:pStyle w:val="Akapitzlist"/>
        <w:numPr>
          <w:ilvl w:val="1"/>
          <w:numId w:val="7"/>
        </w:numPr>
        <w:spacing w:after="0" w:line="240" w:lineRule="auto"/>
        <w:rPr>
          <w:b/>
        </w:rPr>
      </w:pPr>
      <w:r>
        <w:rPr>
          <w:b/>
        </w:rPr>
        <w:t>Ogólne wymagania wykonania usługi.</w:t>
      </w:r>
    </w:p>
    <w:p w:rsidR="005549DD" w:rsidRDefault="00197350">
      <w:pPr>
        <w:pStyle w:val="Akapitzlist"/>
        <w:numPr>
          <w:ilvl w:val="2"/>
          <w:numId w:val="7"/>
        </w:numPr>
        <w:spacing w:after="0" w:line="240" w:lineRule="auto"/>
        <w:jc w:val="both"/>
      </w:pPr>
      <w:r>
        <w:lastRenderedPageBreak/>
        <w:t xml:space="preserve">Całość prac  konserwacyjnych musi być wykonywana wyłącznie </w:t>
      </w:r>
    </w:p>
    <w:p w:rsidR="005549DD" w:rsidRDefault="00197350">
      <w:pPr>
        <w:pStyle w:val="Akapitzlist"/>
        <w:spacing w:after="0" w:line="240" w:lineRule="auto"/>
        <w:jc w:val="both"/>
      </w:pPr>
      <w:r>
        <w:t>przez osoby posiadające odpowiednie uprawnienia do konserwacji i napraw urządzeń elektromechanicznych</w:t>
      </w:r>
      <w:r w:rsidR="006663A7">
        <w:t>.</w:t>
      </w:r>
    </w:p>
    <w:p w:rsidR="005549DD" w:rsidRDefault="00197350">
      <w:pPr>
        <w:pStyle w:val="Akapitzlist"/>
        <w:numPr>
          <w:ilvl w:val="2"/>
          <w:numId w:val="7"/>
        </w:numPr>
        <w:spacing w:after="0" w:line="240" w:lineRule="auto"/>
        <w:jc w:val="both"/>
      </w:pPr>
      <w:r>
        <w:t>Prace należy wykonać zgodnie z warunkami określonymi w umowie i specyfikacji technicznej oraz dokumentacji DTR urządzeń.</w:t>
      </w:r>
    </w:p>
    <w:p w:rsidR="005549DD" w:rsidRDefault="005549DD">
      <w:pPr>
        <w:pStyle w:val="Akapitzlist"/>
        <w:spacing w:after="0" w:line="240" w:lineRule="auto"/>
        <w:jc w:val="both"/>
      </w:pPr>
    </w:p>
    <w:p w:rsidR="005549DD" w:rsidRDefault="00197350">
      <w:pPr>
        <w:pStyle w:val="Akapitzlist"/>
        <w:numPr>
          <w:ilvl w:val="1"/>
          <w:numId w:val="7"/>
        </w:numPr>
        <w:spacing w:after="0" w:line="240" w:lineRule="auto"/>
        <w:rPr>
          <w:b/>
        </w:rPr>
      </w:pPr>
      <w:r>
        <w:rPr>
          <w:b/>
        </w:rPr>
        <w:t>Zakres czynności konserwacyjnych.</w:t>
      </w:r>
    </w:p>
    <w:p w:rsidR="005549DD" w:rsidRDefault="00197350">
      <w:pPr>
        <w:pStyle w:val="Akapitzlist"/>
        <w:spacing w:after="0" w:line="240" w:lineRule="auto"/>
        <w:ind w:left="709"/>
      </w:pPr>
      <w:r>
        <w:rPr>
          <w:b/>
        </w:rPr>
        <w:t>Uwaga ogólna:</w:t>
      </w:r>
      <w:r>
        <w:t xml:space="preserve"> poniższe czynności konserwacyjne należy wykonywać o ile </w:t>
      </w:r>
    </w:p>
    <w:p w:rsidR="005549DD" w:rsidRDefault="00197350">
      <w:pPr>
        <w:pStyle w:val="Akapitzlist"/>
        <w:spacing w:after="0" w:line="240" w:lineRule="auto"/>
        <w:ind w:left="709"/>
      </w:pPr>
      <w:r>
        <w:t>DTR danego urządzenia nie zaleca inaczej.</w:t>
      </w:r>
    </w:p>
    <w:p w:rsidR="005549DD" w:rsidRDefault="00197350">
      <w:pPr>
        <w:pStyle w:val="Akapitzlist"/>
        <w:numPr>
          <w:ilvl w:val="2"/>
          <w:numId w:val="7"/>
        </w:numPr>
        <w:spacing w:after="0" w:line="240" w:lineRule="auto"/>
        <w:jc w:val="both"/>
      </w:pPr>
      <w:r>
        <w:t>Zakres czynności  konserwacyjnych: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 xml:space="preserve">Sprawdzenie działania urządzeń – suwnice, dźwigi towarowe, osobowe    </w:t>
      </w:r>
      <w:proofErr w:type="spellStart"/>
      <w:r>
        <w:t>urządz</w:t>
      </w:r>
      <w:proofErr w:type="spellEnd"/>
      <w:r>
        <w:t>. dla osób niepełnosprawnych, żurawi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>Przegląd stanu technicznego mechanizmów napędowych, układów  hamulcowych, cięgien nośnych i ich zamocowań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>przegląd działania elementów bezpieczeństwa i ograniczników ruchowych, urządzeń sterujących, sygnalizacyjnych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 xml:space="preserve">sprawdzenie prawidłowości obsługi suwnic przez oględziny konstrukcji  nośnej w szczególności połączeń spawanych, nitowanych i rozłącznych 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>sprawdzenie toru jezdnego suwnic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 xml:space="preserve">sprawdzenie w dźwigach poprawnego działania wszystkich urządzeń i  funkcji, regulację i kontrolę poszczególnych mechanizmów, smarowanie  uzupełniające, </w:t>
      </w:r>
      <w:r w:rsidRPr="00626305">
        <w:rPr>
          <w:b/>
        </w:rPr>
        <w:t>uzupełnienie olejów, wymianę  smarów</w:t>
      </w:r>
      <w:r>
        <w:t>, wymianę lub naprawę zużytych elementów i części, czyszczenie i zabezpieczenie przed korozją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>sprawdzenie działania w żurawiach elementów bezpieczeństwa i  ograniczników ruchowych, urządzeń sterujących, sygnalizacyjnych i oświetleniowych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>stwierdzenie ewentualnych nieprawidłowości noszących znamiona awarii, zgłoszenie ich Użytkownikowi (wpisanie do książki, protokołu).</w:t>
      </w:r>
    </w:p>
    <w:p w:rsidR="008F5640" w:rsidRDefault="008F5640" w:rsidP="008F5640">
      <w:pPr>
        <w:pStyle w:val="Akapitzlist"/>
        <w:numPr>
          <w:ilvl w:val="0"/>
          <w:numId w:val="14"/>
        </w:numPr>
        <w:overflowPunct w:val="0"/>
        <w:spacing w:after="0" w:line="240" w:lineRule="auto"/>
        <w:ind w:left="993" w:hanging="284"/>
        <w:jc w:val="both"/>
      </w:pPr>
      <w:r>
        <w:t xml:space="preserve">Wymiana oleju, </w:t>
      </w:r>
      <w:r w:rsidRPr="00626305">
        <w:rPr>
          <w:b/>
        </w:rPr>
        <w:t>przewodów hyd</w:t>
      </w:r>
      <w:bookmarkStart w:id="0" w:name="_GoBack"/>
      <w:bookmarkEnd w:id="0"/>
      <w:r w:rsidRPr="00626305">
        <w:rPr>
          <w:b/>
        </w:rPr>
        <w:t>raulicznych i filtrów</w:t>
      </w:r>
      <w:r>
        <w:t xml:space="preserve"> w dźwigu 6-51-08439 zamontowanym w budynku nr 5 przy al. Wojska Polskiego 250 w Szczecinie w terminie do 30.06.2022 r.</w:t>
      </w:r>
    </w:p>
    <w:p w:rsidR="005549DD" w:rsidRDefault="005549DD">
      <w:pPr>
        <w:pStyle w:val="Akapitzlist"/>
        <w:spacing w:after="0" w:line="240" w:lineRule="auto"/>
        <w:ind w:left="2137"/>
        <w:jc w:val="both"/>
      </w:pPr>
    </w:p>
    <w:p w:rsidR="005549DD" w:rsidRDefault="00197350">
      <w:pPr>
        <w:spacing w:after="0" w:line="240" w:lineRule="auto"/>
      </w:pPr>
      <w:r>
        <w:t>5.2.2. Obowiązki Wykonawcy: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>bieżące usuwanie usterek i innych nieprawidłowości w działaniu urządzeń.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>sprawdzanie prawidłowości obsługi.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 xml:space="preserve">odnotowywanie z podaniem daty i potwierdzenie podpisem(czytelnym) w dzienniku konserwacji wyników przeglądu i wykonywanych czynności, 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>bezzwłoczne powiadamianie eksploatującego urządzenie o nieprawidłowościach.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>osoba dokonująca konserwacji powinna utrzymać urządzenia w stanie technicznym zapewniającym maksymalnie sprawną, bezpieczną i bezawaryjną eksploatację.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>informowanie Zamawiającego o stanie technicznym urządzeń w protokole wykonania konserwacji.</w:t>
      </w:r>
    </w:p>
    <w:p w:rsidR="005549DD" w:rsidRDefault="00197350">
      <w:pPr>
        <w:pStyle w:val="Akapitzlist"/>
        <w:numPr>
          <w:ilvl w:val="0"/>
          <w:numId w:val="9"/>
        </w:numPr>
        <w:spacing w:after="0" w:line="240" w:lineRule="auto"/>
        <w:ind w:left="993" w:hanging="284"/>
      </w:pPr>
      <w:r>
        <w:t>wykonawca zobowiązany jest do naprawy szkody wynikłej z niewykonania lub nienależytego wykonania zobowiązań umownych.</w:t>
      </w:r>
    </w:p>
    <w:p w:rsidR="005549DD" w:rsidRDefault="005549DD">
      <w:pPr>
        <w:spacing w:after="0" w:line="240" w:lineRule="auto"/>
      </w:pPr>
    </w:p>
    <w:p w:rsidR="005549DD" w:rsidRDefault="00197350">
      <w:pPr>
        <w:pStyle w:val="Bezodstpw"/>
        <w:numPr>
          <w:ilvl w:val="1"/>
          <w:numId w:val="7"/>
        </w:numPr>
        <w:ind w:left="426" w:hanging="426"/>
      </w:pPr>
      <w:r>
        <w:t>Terminy wykonania konserwacji.</w:t>
      </w:r>
    </w:p>
    <w:p w:rsidR="005549DD" w:rsidRDefault="00197350">
      <w:pPr>
        <w:pStyle w:val="Akapitzlist"/>
        <w:numPr>
          <w:ilvl w:val="2"/>
          <w:numId w:val="7"/>
        </w:numPr>
        <w:spacing w:after="0" w:line="240" w:lineRule="auto"/>
      </w:pPr>
      <w:r>
        <w:lastRenderedPageBreak/>
        <w:t xml:space="preserve">Konserwacja realizowana 1 raz w miesiącu: </w:t>
      </w:r>
    </w:p>
    <w:p w:rsidR="005549DD" w:rsidRDefault="00197350">
      <w:pPr>
        <w:pStyle w:val="Akapitzlist"/>
        <w:spacing w:after="0" w:line="240" w:lineRule="auto"/>
        <w:ind w:left="993" w:hanging="285"/>
      </w:pPr>
      <w:r>
        <w:t>a) Terminy konserwacji w 2022r. do 10 dnia każdego miesiąca. W przypadku podpisania umowy w terminie uniemożliwiającym zachowanie ww. terminów pierwszą konserwację miesięczną należy wykonać w terminie 10 dnia od podpisania umowy, następne w odstępach nie krótszych niż 20 dni.</w:t>
      </w:r>
    </w:p>
    <w:p w:rsidR="005549DD" w:rsidRDefault="00197350">
      <w:pPr>
        <w:spacing w:after="0" w:line="240" w:lineRule="auto"/>
      </w:pPr>
      <w:r>
        <w:t>5.3.2 Konserwacje realizowane 1 raz na kwartał:</w:t>
      </w:r>
    </w:p>
    <w:p w:rsidR="005549DD" w:rsidRDefault="00197350">
      <w:pPr>
        <w:spacing w:after="0" w:line="240" w:lineRule="auto"/>
        <w:ind w:left="567"/>
      </w:pPr>
      <w:r>
        <w:t>a) Terminy konserwacji :</w:t>
      </w:r>
    </w:p>
    <w:p w:rsidR="005549DD" w:rsidRDefault="00197350">
      <w:pPr>
        <w:pStyle w:val="Akapitzlist"/>
        <w:numPr>
          <w:ilvl w:val="0"/>
          <w:numId w:val="10"/>
        </w:numPr>
        <w:spacing w:after="0" w:line="240" w:lineRule="auto"/>
        <w:ind w:left="1276"/>
      </w:pPr>
      <w:r>
        <w:t>Termin wykonania I konserwacji – do 31.03.</w:t>
      </w:r>
      <w:bookmarkStart w:id="1" w:name="__DdeLink__9894_3828620320"/>
      <w:r>
        <w:t xml:space="preserve">2022 </w:t>
      </w:r>
      <w:bookmarkEnd w:id="1"/>
    </w:p>
    <w:p w:rsidR="005549DD" w:rsidRDefault="00197350">
      <w:pPr>
        <w:pStyle w:val="Akapitzlist"/>
        <w:numPr>
          <w:ilvl w:val="0"/>
          <w:numId w:val="10"/>
        </w:numPr>
        <w:spacing w:after="0" w:line="240" w:lineRule="auto"/>
        <w:ind w:left="1276"/>
      </w:pPr>
      <w:r>
        <w:t xml:space="preserve">Termin wykonania II konserwacji – do 30.06.2022 </w:t>
      </w:r>
    </w:p>
    <w:p w:rsidR="005549DD" w:rsidRDefault="00197350">
      <w:pPr>
        <w:pStyle w:val="Akapitzlist"/>
        <w:numPr>
          <w:ilvl w:val="0"/>
          <w:numId w:val="10"/>
        </w:numPr>
        <w:spacing w:after="0" w:line="240" w:lineRule="auto"/>
        <w:ind w:left="1276"/>
      </w:pPr>
      <w:r>
        <w:t xml:space="preserve">Termin wykonania III konserwacji – do 30.09.2022 </w:t>
      </w:r>
    </w:p>
    <w:p w:rsidR="005549DD" w:rsidRDefault="00197350">
      <w:pPr>
        <w:pStyle w:val="Akapitzlist"/>
        <w:numPr>
          <w:ilvl w:val="0"/>
          <w:numId w:val="10"/>
        </w:numPr>
        <w:spacing w:after="0" w:line="240" w:lineRule="auto"/>
        <w:ind w:left="1276"/>
      </w:pPr>
      <w:r>
        <w:t xml:space="preserve">Termin wykonania IV konserwacji – do 10.12.2022 </w:t>
      </w:r>
    </w:p>
    <w:p w:rsidR="005549DD" w:rsidRDefault="00197350">
      <w:pPr>
        <w:spacing w:after="0" w:line="240" w:lineRule="auto"/>
      </w:pPr>
      <w:r>
        <w:t xml:space="preserve">5.3.3. Konserwacja realizowana 1 raz w roku </w:t>
      </w:r>
    </w:p>
    <w:p w:rsidR="005549DD" w:rsidRDefault="00197350">
      <w:pPr>
        <w:spacing w:after="0" w:line="240" w:lineRule="auto"/>
        <w:ind w:left="567"/>
      </w:pPr>
      <w:r>
        <w:tab/>
        <w:t xml:space="preserve">a) Terminy konserwacji do 30.06.2022 </w:t>
      </w:r>
    </w:p>
    <w:p w:rsidR="005549DD" w:rsidRDefault="00197350">
      <w:pPr>
        <w:spacing w:after="0" w:line="240" w:lineRule="auto"/>
        <w:rPr>
          <w:b/>
        </w:rPr>
      </w:pPr>
      <w:r>
        <w:rPr>
          <w:b/>
        </w:rPr>
        <w:t>6.  Kontrola jakości usługi.</w:t>
      </w:r>
    </w:p>
    <w:p w:rsidR="005549DD" w:rsidRDefault="00197350">
      <w:pPr>
        <w:pStyle w:val="Akapitzlist"/>
        <w:numPr>
          <w:ilvl w:val="1"/>
          <w:numId w:val="11"/>
        </w:numPr>
        <w:spacing w:after="0" w:line="240" w:lineRule="auto"/>
        <w:ind w:left="567" w:hanging="567"/>
      </w:pPr>
      <w:r>
        <w:t>Wykonawca jest odpowiedzialny za pełną kontrolę jakości usługi i materiałów.</w:t>
      </w:r>
    </w:p>
    <w:p w:rsidR="005549DD" w:rsidRDefault="00197350">
      <w:pPr>
        <w:pStyle w:val="Akapitzlist"/>
        <w:numPr>
          <w:ilvl w:val="1"/>
          <w:numId w:val="11"/>
        </w:numPr>
        <w:spacing w:after="0" w:line="240" w:lineRule="auto"/>
        <w:ind w:left="567" w:hanging="567"/>
      </w:pPr>
      <w:r>
        <w:t>Wykonawca usługi wykonuje czynności  konserwacyjne według wymienionego w pkt. 1.3. zakresu prac, w obecności przedstawiciela SOI danej lokalizacji.</w:t>
      </w:r>
    </w:p>
    <w:p w:rsidR="005549DD" w:rsidRDefault="00197350">
      <w:pPr>
        <w:pStyle w:val="Akapitzlist"/>
        <w:numPr>
          <w:ilvl w:val="1"/>
          <w:numId w:val="11"/>
        </w:numPr>
        <w:spacing w:after="0" w:line="240" w:lineRule="auto"/>
        <w:ind w:left="567" w:hanging="567"/>
      </w:pPr>
      <w:r>
        <w:t xml:space="preserve">Czynności konserwacyjne  oraz orzeczenia o sprawności urządzeń muszą być odnotowane w dzienniku konserwacji i protokole z przeprowadzonej konserwacji urządzeń </w:t>
      </w:r>
    </w:p>
    <w:p w:rsidR="005549DD" w:rsidRDefault="0019735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7.   Obmiar usługi.</w:t>
      </w:r>
    </w:p>
    <w:p w:rsidR="005549DD" w:rsidRDefault="00197350">
      <w:pPr>
        <w:spacing w:after="0" w:line="240" w:lineRule="auto"/>
      </w:pPr>
      <w:r>
        <w:rPr>
          <w:szCs w:val="24"/>
        </w:rPr>
        <w:t xml:space="preserve">      Obmiar usługi nie jest wymagany w związku z umową ryczałtową.</w:t>
      </w:r>
    </w:p>
    <w:p w:rsidR="005549DD" w:rsidRDefault="0019735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8.  Odbiór usługi.</w:t>
      </w:r>
    </w:p>
    <w:p w:rsidR="005549DD" w:rsidRDefault="00197350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</w:pPr>
      <w:r>
        <w:t>Załącznikiem do faktury jest : protokół przeprowadzonej  Usługi  konserwacyjnej urządzeń elektromechanicznych do sterowania dostępem do obiektów w kompleksach wojskowych  potwierdzony przez Kierownika SOI lub osobę przez niego wyznaczoną.</w:t>
      </w:r>
    </w:p>
    <w:p w:rsidR="005549DD" w:rsidRDefault="005549DD">
      <w:pPr>
        <w:spacing w:after="0" w:line="240" w:lineRule="auto"/>
        <w:rPr>
          <w:sz w:val="20"/>
          <w:szCs w:val="20"/>
        </w:rPr>
      </w:pPr>
    </w:p>
    <w:p w:rsidR="005549DD" w:rsidRDefault="005549DD">
      <w:pPr>
        <w:spacing w:after="0" w:line="240" w:lineRule="auto"/>
        <w:rPr>
          <w:sz w:val="20"/>
          <w:szCs w:val="20"/>
        </w:rPr>
      </w:pPr>
    </w:p>
    <w:p w:rsidR="005549DD" w:rsidRDefault="005549DD">
      <w:pPr>
        <w:spacing w:after="0" w:line="240" w:lineRule="auto"/>
        <w:rPr>
          <w:sz w:val="20"/>
          <w:szCs w:val="20"/>
        </w:rPr>
      </w:pPr>
    </w:p>
    <w:p w:rsidR="005549DD" w:rsidRDefault="005549DD">
      <w:pPr>
        <w:spacing w:after="0" w:line="240" w:lineRule="auto"/>
      </w:pPr>
    </w:p>
    <w:sectPr w:rsidR="005549DD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5BC"/>
    <w:multiLevelType w:val="multilevel"/>
    <w:tmpl w:val="361C4460"/>
    <w:lvl w:ilvl="0">
      <w:start w:val="8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E24445"/>
    <w:multiLevelType w:val="multilevel"/>
    <w:tmpl w:val="B920B07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DE4708"/>
    <w:multiLevelType w:val="multilevel"/>
    <w:tmpl w:val="80281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E00"/>
    <w:multiLevelType w:val="multilevel"/>
    <w:tmpl w:val="99CCD4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756EF3"/>
    <w:multiLevelType w:val="multilevel"/>
    <w:tmpl w:val="42BA59B0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3A03E8E"/>
    <w:multiLevelType w:val="multilevel"/>
    <w:tmpl w:val="24F2AA7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5D27EC"/>
    <w:multiLevelType w:val="multilevel"/>
    <w:tmpl w:val="8DD23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1825F95"/>
    <w:multiLevelType w:val="multilevel"/>
    <w:tmpl w:val="5F5CD77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7AF9"/>
    <w:multiLevelType w:val="multilevel"/>
    <w:tmpl w:val="0A02414A"/>
    <w:lvl w:ilvl="0">
      <w:start w:val="6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6DF211C"/>
    <w:multiLevelType w:val="multilevel"/>
    <w:tmpl w:val="C2F4A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4CB636A9"/>
    <w:multiLevelType w:val="multilevel"/>
    <w:tmpl w:val="53E01B80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504D5AE2"/>
    <w:multiLevelType w:val="multilevel"/>
    <w:tmpl w:val="A3BAC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68ED2895"/>
    <w:multiLevelType w:val="multilevel"/>
    <w:tmpl w:val="4AD66DB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 w15:restartNumberingAfterBreak="0">
    <w:nsid w:val="692868CB"/>
    <w:multiLevelType w:val="multilevel"/>
    <w:tmpl w:val="13D63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DD"/>
    <w:rsid w:val="000E77E0"/>
    <w:rsid w:val="00197350"/>
    <w:rsid w:val="005549DD"/>
    <w:rsid w:val="005C35DE"/>
    <w:rsid w:val="00626305"/>
    <w:rsid w:val="006663A7"/>
    <w:rsid w:val="008F5640"/>
    <w:rsid w:val="00BF02B1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B17F7-0BC6-4482-A9AC-5165234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C64"/>
    <w:pPr>
      <w:spacing w:after="200" w:line="276" w:lineRule="auto"/>
    </w:pPr>
    <w:rPr>
      <w:rFonts w:ascii="Arial" w:eastAsiaTheme="minorHAnsi" w:hAnsi="Arial" w:cstheme="minorBidi"/>
      <w:kern w:val="0"/>
      <w:sz w:val="24"/>
      <w:szCs w:val="22"/>
      <w:lang w:eastAsia="en-US" w:bidi="ar-SA"/>
    </w:rPr>
  </w:style>
  <w:style w:type="paragraph" w:styleId="Nagwek1">
    <w:name w:val="heading 1"/>
    <w:next w:val="Normalny"/>
    <w:qFormat/>
    <w:pPr>
      <w:keepNext/>
      <w:keepLines/>
      <w:suppressAutoHyphens/>
      <w:spacing w:after="17" w:line="252" w:lineRule="auto"/>
      <w:ind w:left="152" w:hanging="10"/>
      <w:jc w:val="center"/>
      <w:outlineLvl w:val="0"/>
    </w:pPr>
    <w:rPr>
      <w:rFonts w:ascii="Arial" w:eastAsia="Arial" w:hAnsi="Arial"/>
      <w:b/>
      <w:color w:val="000000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54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eastAsia="Calibri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eastAsia="Calibri"/>
    </w:rPr>
  </w:style>
  <w:style w:type="character" w:customStyle="1" w:styleId="ListLabel80">
    <w:name w:val="ListLabel 80"/>
    <w:qFormat/>
    <w:rPr>
      <w:rFonts w:eastAsia="Calibri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eastAsia="Calibri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eastAsia="Calibri"/>
    </w:rPr>
  </w:style>
  <w:style w:type="character" w:customStyle="1" w:styleId="ListLabel138">
    <w:name w:val="ListLabel 138"/>
    <w:qFormat/>
    <w:rPr>
      <w:rFonts w:eastAsia="Calibri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eastAsia="Calibri"/>
    </w:rPr>
  </w:style>
  <w:style w:type="character" w:customStyle="1" w:styleId="ListLabel167">
    <w:name w:val="ListLabel 167"/>
    <w:qFormat/>
    <w:rPr>
      <w:rFonts w:eastAsia="Calibri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NagwekZnak">
    <w:name w:val="Nagłówek Znak"/>
    <w:qFormat/>
    <w:rPr>
      <w:rFonts w:ascii="Arial" w:eastAsia="Arial" w:hAnsi="Arial" w:cs="Arial"/>
      <w:color w:val="000000"/>
      <w:sz w:val="22"/>
      <w:szCs w:val="22"/>
      <w:lang w:val="en-US" w:eastAsia="zh-CN"/>
    </w:rPr>
  </w:style>
  <w:style w:type="character" w:customStyle="1" w:styleId="Heading1Char">
    <w:name w:val="Heading 1 Char"/>
    <w:qFormat/>
    <w:rPr>
      <w:rFonts w:ascii="Arial" w:eastAsia="Arial" w:hAnsi="Arial" w:cs="Arial"/>
      <w:b/>
      <w:color w:val="000000"/>
      <w:sz w:val="22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  <w:rPr>
      <w:rFonts w:ascii="Times New Roman" w:eastAsia="Times New Roman" w:hAnsi="Times New Roman" w:cs="Times New Roman"/>
      <w:sz w:val="24"/>
    </w:rPr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rFonts w:ascii="Times New Roman" w:eastAsia="Calibri" w:hAnsi="Times New Roman" w:cs="Times New Roman"/>
      <w:sz w:val="2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  <w:rPr>
      <w:rFonts w:ascii="Times New Roman" w:eastAsia="Times New Roman" w:hAnsi="Times New Roman" w:cs="Times New Roman"/>
      <w:sz w:val="24"/>
    </w:rPr>
  </w:style>
  <w:style w:type="character" w:customStyle="1" w:styleId="WW8Num31z0">
    <w:name w:val="WW8Num31z0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  <w:sz w:val="24"/>
    </w:rPr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eastAsia="Calibri"/>
    </w:rPr>
  </w:style>
  <w:style w:type="character" w:customStyle="1" w:styleId="ListLabel225">
    <w:name w:val="ListLabel 225"/>
    <w:qFormat/>
    <w:rPr>
      <w:rFonts w:eastAsia="Calibri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3E1341"/>
    <w:rPr>
      <w:rFonts w:ascii="Arial" w:eastAsiaTheme="minorHAnsi" w:hAnsi="Arial" w:cstheme="minorBidi"/>
      <w:kern w:val="0"/>
      <w:sz w:val="24"/>
      <w:szCs w:val="22"/>
      <w:lang w:eastAsia="en-US" w:bidi="ar-SA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table" w:styleId="Tabela-Siatka">
    <w:name w:val="Table Grid"/>
    <w:basedOn w:val="Standardowy"/>
    <w:uiPriority w:val="59"/>
    <w:rsid w:val="00334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E9F4-FAB3-4174-B403-2150FB7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w.siepak</dc:creator>
  <dc:description/>
  <cp:lastModifiedBy>Stefańska Katarzyna</cp:lastModifiedBy>
  <cp:revision>25</cp:revision>
  <cp:lastPrinted>2022-01-31T12:28:00Z</cp:lastPrinted>
  <dcterms:created xsi:type="dcterms:W3CDTF">2019-11-27T18:38:00Z</dcterms:created>
  <dcterms:modified xsi:type="dcterms:W3CDTF">2022-02-08T07:09:00Z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