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2E9CA" w14:textId="77777777" w:rsidR="004621AC" w:rsidRPr="008B1EF9" w:rsidRDefault="00354921" w:rsidP="008B1EF9">
      <w:pPr>
        <w:spacing w:beforeLines="40" w:before="96" w:after="0" w:line="240" w:lineRule="auto"/>
        <w:jc w:val="right"/>
        <w:rPr>
          <w:rFonts w:cs="Segoe UI"/>
          <w:bCs/>
        </w:rPr>
      </w:pPr>
      <w:r>
        <w:rPr>
          <w:rFonts w:cs="Segoe UI"/>
          <w:bCs/>
        </w:rPr>
        <w:t>z</w:t>
      </w:r>
      <w:r w:rsidR="0093558F" w:rsidRPr="008B1EF9">
        <w:rPr>
          <w:rFonts w:cs="Segoe UI"/>
          <w:bCs/>
        </w:rPr>
        <w:t>ałącznik nr 1 do SWZ</w:t>
      </w:r>
    </w:p>
    <w:p w14:paraId="320FC684" w14:textId="649FC480" w:rsidR="009059B8" w:rsidRDefault="002347B5" w:rsidP="008B1EF9">
      <w:pPr>
        <w:spacing w:beforeLines="150" w:before="360" w:after="0" w:line="240" w:lineRule="auto"/>
        <w:jc w:val="center"/>
        <w:rPr>
          <w:rFonts w:cs="Segoe UI"/>
          <w:b/>
          <w:sz w:val="24"/>
          <w:szCs w:val="32"/>
        </w:rPr>
      </w:pPr>
      <w:r w:rsidRPr="008B1EF9">
        <w:rPr>
          <w:rFonts w:cs="Segoe UI"/>
          <w:b/>
          <w:sz w:val="24"/>
          <w:szCs w:val="32"/>
        </w:rPr>
        <w:t xml:space="preserve">OPIS PRZEDMIOTU ZAMÓWIENIA </w:t>
      </w:r>
      <w:r w:rsidR="00B00001">
        <w:rPr>
          <w:rFonts w:cs="Segoe UI"/>
          <w:b/>
          <w:sz w:val="24"/>
          <w:szCs w:val="32"/>
        </w:rPr>
        <w:t>- ZMIANA</w:t>
      </w:r>
    </w:p>
    <w:p w14:paraId="767FE9E8" w14:textId="39C85131" w:rsidR="004621AC" w:rsidRDefault="009059B8" w:rsidP="009059B8">
      <w:pPr>
        <w:spacing w:before="200" w:after="0" w:line="240" w:lineRule="auto"/>
        <w:jc w:val="center"/>
        <w:rPr>
          <w:rFonts w:cs="Segoe UI"/>
          <w:b/>
          <w:sz w:val="24"/>
          <w:szCs w:val="32"/>
        </w:rPr>
      </w:pPr>
      <w:r w:rsidRPr="008B1EF9">
        <w:rPr>
          <w:rFonts w:cs="Segoe UI"/>
          <w:b/>
          <w:sz w:val="24"/>
          <w:szCs w:val="32"/>
        </w:rPr>
        <w:t>ASYST</w:t>
      </w:r>
      <w:r>
        <w:rPr>
          <w:rFonts w:cs="Segoe UI"/>
          <w:b/>
          <w:sz w:val="24"/>
          <w:szCs w:val="32"/>
        </w:rPr>
        <w:t>A</w:t>
      </w:r>
      <w:r w:rsidRPr="008B1EF9">
        <w:rPr>
          <w:rFonts w:cs="Segoe UI"/>
          <w:b/>
          <w:sz w:val="24"/>
          <w:szCs w:val="32"/>
        </w:rPr>
        <w:t xml:space="preserve"> TECHNICZN</w:t>
      </w:r>
      <w:r>
        <w:rPr>
          <w:rFonts w:cs="Segoe UI"/>
          <w:b/>
          <w:sz w:val="24"/>
          <w:szCs w:val="32"/>
        </w:rPr>
        <w:t>A NA</w:t>
      </w:r>
      <w:r w:rsidR="002347B5" w:rsidRPr="008B1EF9">
        <w:rPr>
          <w:rFonts w:cs="Segoe UI"/>
          <w:b/>
          <w:sz w:val="24"/>
          <w:szCs w:val="32"/>
        </w:rPr>
        <w:t xml:space="preserve"> SYSTEM</w:t>
      </w:r>
      <w:r>
        <w:rPr>
          <w:rFonts w:cs="Segoe UI"/>
          <w:b/>
          <w:sz w:val="24"/>
          <w:szCs w:val="32"/>
        </w:rPr>
        <w:t xml:space="preserve"> PLATFORMA REGIONALNA</w:t>
      </w:r>
      <w:r w:rsidR="002347B5" w:rsidRPr="008B1EF9">
        <w:rPr>
          <w:rFonts w:cs="Segoe UI"/>
          <w:b/>
          <w:sz w:val="24"/>
          <w:szCs w:val="32"/>
        </w:rPr>
        <w:t xml:space="preserve"> PODLASKI</w:t>
      </w:r>
      <w:r>
        <w:rPr>
          <w:rFonts w:cs="Segoe UI"/>
          <w:b/>
          <w:sz w:val="24"/>
          <w:szCs w:val="32"/>
        </w:rPr>
        <w:t>EGO</w:t>
      </w:r>
      <w:r w:rsidR="002347B5" w:rsidRPr="008B1EF9">
        <w:rPr>
          <w:rFonts w:cs="Segoe UI"/>
          <w:b/>
          <w:sz w:val="24"/>
          <w:szCs w:val="32"/>
        </w:rPr>
        <w:t xml:space="preserve"> SYSTEM</w:t>
      </w:r>
      <w:r>
        <w:rPr>
          <w:rFonts w:cs="Segoe UI"/>
          <w:b/>
          <w:sz w:val="24"/>
          <w:szCs w:val="32"/>
        </w:rPr>
        <w:t>U</w:t>
      </w:r>
      <w:r w:rsidR="002347B5" w:rsidRPr="008B1EF9">
        <w:rPr>
          <w:rFonts w:cs="Segoe UI"/>
          <w:b/>
          <w:sz w:val="24"/>
          <w:szCs w:val="32"/>
        </w:rPr>
        <w:t xml:space="preserve"> INFORMACYJN</w:t>
      </w:r>
      <w:r>
        <w:rPr>
          <w:rFonts w:cs="Segoe UI"/>
          <w:b/>
          <w:sz w:val="24"/>
          <w:szCs w:val="32"/>
        </w:rPr>
        <w:t>EGO</w:t>
      </w:r>
      <w:r w:rsidR="002347B5" w:rsidRPr="008B1EF9">
        <w:rPr>
          <w:rFonts w:cs="Segoe UI"/>
          <w:b/>
          <w:sz w:val="24"/>
          <w:szCs w:val="32"/>
        </w:rPr>
        <w:t xml:space="preserve"> E</w:t>
      </w:r>
      <w:r w:rsidR="002347B5" w:rsidRPr="008B1EF9">
        <w:rPr>
          <w:rFonts w:cs="Segoe UI"/>
          <w:b/>
          <w:sz w:val="24"/>
          <w:szCs w:val="32"/>
        </w:rPr>
        <w:noBreakHyphen/>
        <w:t>ZDROWIE</w:t>
      </w:r>
    </w:p>
    <w:p w14:paraId="2147D07E" w14:textId="77777777" w:rsidR="009059B8" w:rsidRDefault="009059B8" w:rsidP="008B1EF9">
      <w:pPr>
        <w:spacing w:beforeLines="150" w:before="360" w:after="0" w:line="240" w:lineRule="auto"/>
        <w:jc w:val="center"/>
        <w:rPr>
          <w:rFonts w:cs="Segoe UI"/>
          <w:b/>
          <w:sz w:val="24"/>
          <w:szCs w:val="32"/>
        </w:rPr>
      </w:pPr>
    </w:p>
    <w:p w14:paraId="63EA8172" w14:textId="1B395483" w:rsidR="007D20EF" w:rsidRPr="008B1EF9" w:rsidRDefault="004621AC" w:rsidP="008B1EF9">
      <w:pPr>
        <w:numPr>
          <w:ilvl w:val="0"/>
          <w:numId w:val="1"/>
        </w:numPr>
        <w:spacing w:beforeLines="40" w:before="96" w:after="0" w:line="240" w:lineRule="auto"/>
        <w:jc w:val="both"/>
        <w:rPr>
          <w:rFonts w:cs="Segoe UI"/>
          <w:b/>
          <w:szCs w:val="20"/>
        </w:rPr>
      </w:pPr>
      <w:r w:rsidRPr="008B1EF9">
        <w:rPr>
          <w:rFonts w:cs="Segoe UI"/>
          <w:b/>
          <w:szCs w:val="20"/>
        </w:rPr>
        <w:t>Przedmiotem</w:t>
      </w:r>
      <w:r w:rsidR="006912E6" w:rsidRPr="008B1EF9">
        <w:rPr>
          <w:rFonts w:cs="Segoe UI"/>
          <w:b/>
          <w:szCs w:val="20"/>
        </w:rPr>
        <w:t xml:space="preserve"> zamówienia</w:t>
      </w:r>
      <w:r w:rsidRPr="008B1EF9">
        <w:rPr>
          <w:rFonts w:cs="Segoe UI"/>
          <w:b/>
          <w:szCs w:val="20"/>
        </w:rPr>
        <w:t xml:space="preserve"> jest </w:t>
      </w:r>
      <w:r w:rsidR="00C86459" w:rsidRPr="008B1EF9">
        <w:rPr>
          <w:rFonts w:cs="Segoe UI"/>
          <w:b/>
          <w:szCs w:val="20"/>
        </w:rPr>
        <w:t>ś</w:t>
      </w:r>
      <w:r w:rsidRPr="008B1EF9">
        <w:rPr>
          <w:rFonts w:cs="Segoe UI"/>
          <w:b/>
          <w:szCs w:val="20"/>
        </w:rPr>
        <w:t>wiadczenie asysty technicznej na</w:t>
      </w:r>
      <w:r w:rsidR="009059B8">
        <w:rPr>
          <w:rFonts w:cs="Segoe UI"/>
          <w:b/>
          <w:szCs w:val="20"/>
        </w:rPr>
        <w:t>,</w:t>
      </w:r>
      <w:r w:rsidRPr="008B1EF9">
        <w:rPr>
          <w:rFonts w:cs="Segoe UI"/>
          <w:b/>
          <w:szCs w:val="20"/>
        </w:rPr>
        <w:t xml:space="preserve"> posia</w:t>
      </w:r>
      <w:r w:rsidR="00332B70" w:rsidRPr="008B1EF9">
        <w:rPr>
          <w:rFonts w:cs="Segoe UI"/>
          <w:b/>
          <w:szCs w:val="20"/>
        </w:rPr>
        <w:t>dany przez Zamawiającego</w:t>
      </w:r>
      <w:r w:rsidR="009059B8">
        <w:rPr>
          <w:rFonts w:cs="Segoe UI"/>
          <w:b/>
          <w:szCs w:val="20"/>
        </w:rPr>
        <w:t>,</w:t>
      </w:r>
      <w:r w:rsidR="00332B70" w:rsidRPr="008B1EF9">
        <w:rPr>
          <w:rFonts w:cs="Segoe UI"/>
          <w:b/>
          <w:szCs w:val="20"/>
        </w:rPr>
        <w:t xml:space="preserve"> system</w:t>
      </w:r>
      <w:r w:rsidR="009059B8">
        <w:rPr>
          <w:rFonts w:cs="Segoe UI"/>
          <w:b/>
          <w:szCs w:val="20"/>
        </w:rPr>
        <w:t xml:space="preserve"> Platforma Regionalna</w:t>
      </w:r>
      <w:r w:rsidRPr="008B1EF9">
        <w:rPr>
          <w:rFonts w:cs="Segoe UI"/>
          <w:b/>
          <w:szCs w:val="20"/>
        </w:rPr>
        <w:t xml:space="preserve"> </w:t>
      </w:r>
      <w:r w:rsidR="00124F11" w:rsidRPr="008B1EF9">
        <w:rPr>
          <w:rFonts w:cs="Segoe UI"/>
          <w:b/>
          <w:szCs w:val="20"/>
        </w:rPr>
        <w:t>„</w:t>
      </w:r>
      <w:r w:rsidRPr="008B1EF9">
        <w:rPr>
          <w:rFonts w:cs="Segoe UI"/>
          <w:b/>
          <w:szCs w:val="20"/>
        </w:rPr>
        <w:t>Podlaski System Informacyjny e-Zdrowie</w:t>
      </w:r>
      <w:r w:rsidR="00124F11" w:rsidRPr="008B1EF9">
        <w:rPr>
          <w:rFonts w:cs="Segoe UI"/>
          <w:b/>
          <w:szCs w:val="20"/>
        </w:rPr>
        <w:t>”</w:t>
      </w:r>
      <w:r w:rsidRPr="008B1EF9">
        <w:rPr>
          <w:rFonts w:cs="Segoe UI"/>
          <w:b/>
          <w:szCs w:val="20"/>
        </w:rPr>
        <w:t xml:space="preserve"> </w:t>
      </w:r>
      <w:r w:rsidR="007D20EF" w:rsidRPr="008B1EF9">
        <w:rPr>
          <w:rFonts w:cs="Segoe UI"/>
          <w:b/>
          <w:szCs w:val="20"/>
        </w:rPr>
        <w:t>(Platforma Regionalna, PR, PSIeZ)</w:t>
      </w:r>
      <w:r w:rsidR="006708CB" w:rsidRPr="008B1EF9">
        <w:rPr>
          <w:rFonts w:cs="Segoe UI"/>
          <w:b/>
          <w:szCs w:val="20"/>
        </w:rPr>
        <w:t>.</w:t>
      </w:r>
    </w:p>
    <w:p w14:paraId="3674E25C" w14:textId="77777777" w:rsidR="002E7734" w:rsidRPr="008B1EF9" w:rsidRDefault="007D20EF" w:rsidP="008B1EF9">
      <w:pPr>
        <w:numPr>
          <w:ilvl w:val="0"/>
          <w:numId w:val="1"/>
        </w:numPr>
        <w:spacing w:beforeLines="40" w:before="96" w:after="0" w:line="240" w:lineRule="auto"/>
        <w:jc w:val="both"/>
        <w:rPr>
          <w:rFonts w:cs="Segoe UI"/>
          <w:b/>
          <w:szCs w:val="20"/>
        </w:rPr>
      </w:pPr>
      <w:r w:rsidRPr="008B1EF9">
        <w:rPr>
          <w:rFonts w:cs="Segoe UI"/>
          <w:b/>
          <w:szCs w:val="20"/>
        </w:rPr>
        <w:t xml:space="preserve">Elementy składające się na Podlaski System Informacyjny e-Zdrowie zostały opisane </w:t>
      </w:r>
      <w:r w:rsidR="008B5E0D" w:rsidRPr="008B1EF9">
        <w:rPr>
          <w:rFonts w:cs="Segoe UI"/>
          <w:b/>
          <w:szCs w:val="20"/>
        </w:rPr>
        <w:t>w</w:t>
      </w:r>
      <w:r w:rsidR="002347B5" w:rsidRPr="008B1EF9">
        <w:rPr>
          <w:rFonts w:cs="Segoe UI"/>
          <w:b/>
          <w:szCs w:val="20"/>
        </w:rPr>
        <w:t> </w:t>
      </w:r>
      <w:r w:rsidR="008775BD" w:rsidRPr="008B1EF9">
        <w:rPr>
          <w:rFonts w:cs="Segoe UI"/>
          <w:b/>
          <w:szCs w:val="20"/>
        </w:rPr>
        <w:t xml:space="preserve">punkcie </w:t>
      </w:r>
      <w:r w:rsidR="002E7734" w:rsidRPr="008B1EF9">
        <w:rPr>
          <w:rFonts w:cs="Segoe UI"/>
          <w:b/>
          <w:szCs w:val="20"/>
        </w:rPr>
        <w:t>4</w:t>
      </w:r>
      <w:r w:rsidR="00354921">
        <w:rPr>
          <w:rFonts w:cs="Segoe UI"/>
          <w:b/>
          <w:szCs w:val="20"/>
        </w:rPr>
        <w:t> </w:t>
      </w:r>
      <w:r w:rsidRPr="008B1EF9">
        <w:rPr>
          <w:rFonts w:cs="Segoe UI"/>
          <w:b/>
          <w:szCs w:val="20"/>
        </w:rPr>
        <w:t>niniejszego dokumentu.</w:t>
      </w:r>
    </w:p>
    <w:p w14:paraId="3D1CA522" w14:textId="77777777" w:rsidR="00332B70" w:rsidRPr="008B1EF9" w:rsidRDefault="00C8721C" w:rsidP="008B1EF9">
      <w:pPr>
        <w:numPr>
          <w:ilvl w:val="0"/>
          <w:numId w:val="1"/>
        </w:numPr>
        <w:spacing w:beforeLines="40" w:before="96" w:after="0" w:line="240" w:lineRule="auto"/>
        <w:jc w:val="both"/>
        <w:rPr>
          <w:rFonts w:cs="Segoe UI"/>
          <w:b/>
          <w:szCs w:val="20"/>
        </w:rPr>
      </w:pPr>
      <w:r w:rsidRPr="008B1EF9">
        <w:rPr>
          <w:rFonts w:cs="Segoe UI"/>
          <w:b/>
          <w:szCs w:val="20"/>
        </w:rPr>
        <w:t xml:space="preserve">Świadczenie asysty technicznej </w:t>
      </w:r>
      <w:r w:rsidR="008B5E0D" w:rsidRPr="008B1EF9">
        <w:rPr>
          <w:rFonts w:cs="Segoe UI"/>
          <w:b/>
          <w:szCs w:val="20"/>
        </w:rPr>
        <w:t>–</w:t>
      </w:r>
      <w:r w:rsidR="008A1C31" w:rsidRPr="008B1EF9">
        <w:rPr>
          <w:rFonts w:cs="Segoe UI"/>
          <w:b/>
          <w:szCs w:val="20"/>
        </w:rPr>
        <w:t xml:space="preserve"> wymagania:</w:t>
      </w:r>
    </w:p>
    <w:p w14:paraId="0EF7EEA8" w14:textId="77777777" w:rsidR="00C8721C" w:rsidRPr="008B1EF9" w:rsidRDefault="00C8721C" w:rsidP="008B1EF9">
      <w:pPr>
        <w:pStyle w:val="Akapitzlist1"/>
        <w:numPr>
          <w:ilvl w:val="1"/>
          <w:numId w:val="1"/>
        </w:numPr>
        <w:spacing w:beforeLines="40" w:before="96" w:after="0" w:line="240" w:lineRule="auto"/>
        <w:ind w:left="709" w:hanging="349"/>
        <w:contextualSpacing w:val="0"/>
        <w:jc w:val="both"/>
        <w:rPr>
          <w:rFonts w:cs="Segoe UI"/>
          <w:b/>
          <w:sz w:val="20"/>
          <w:szCs w:val="20"/>
        </w:rPr>
      </w:pPr>
      <w:r w:rsidRPr="008B1EF9">
        <w:rPr>
          <w:rFonts w:cs="Segoe UI"/>
          <w:szCs w:val="20"/>
        </w:rPr>
        <w:t>Okres świadczenia asysty technicznej dla systemu Podlaski System Inf</w:t>
      </w:r>
      <w:r w:rsidR="006708CB" w:rsidRPr="008B1EF9">
        <w:rPr>
          <w:rFonts w:cs="Segoe UI"/>
          <w:szCs w:val="20"/>
        </w:rPr>
        <w:t xml:space="preserve">ormacyjny e-Zdrowie: </w:t>
      </w:r>
      <w:r w:rsidR="0009085A" w:rsidRPr="008B1EF9">
        <w:rPr>
          <w:rFonts w:cs="Segoe UI"/>
          <w:szCs w:val="20"/>
        </w:rPr>
        <w:br/>
      </w:r>
      <w:r w:rsidR="006708CB" w:rsidRPr="009128EE">
        <w:rPr>
          <w:rFonts w:cs="Segoe UI"/>
          <w:szCs w:val="20"/>
        </w:rPr>
        <w:t>1</w:t>
      </w:r>
      <w:r w:rsidR="008237DF" w:rsidRPr="009128EE">
        <w:rPr>
          <w:rFonts w:cs="Segoe UI"/>
          <w:szCs w:val="20"/>
        </w:rPr>
        <w:t>2</w:t>
      </w:r>
      <w:r w:rsidR="006708CB" w:rsidRPr="008B1EF9">
        <w:rPr>
          <w:rFonts w:cs="Segoe UI"/>
          <w:szCs w:val="20"/>
        </w:rPr>
        <w:t xml:space="preserve"> miesięcy licząc </w:t>
      </w:r>
      <w:r w:rsidR="002D7893" w:rsidRPr="008B1EF9">
        <w:rPr>
          <w:rFonts w:cs="Segoe UI"/>
          <w:szCs w:val="20"/>
        </w:rPr>
        <w:t xml:space="preserve">od </w:t>
      </w:r>
      <w:r w:rsidR="00CD3D62" w:rsidRPr="008B1EF9">
        <w:rPr>
          <w:rFonts w:cs="Segoe UI"/>
          <w:szCs w:val="20"/>
        </w:rPr>
        <w:t xml:space="preserve">dnia </w:t>
      </w:r>
      <w:r w:rsidR="008237DF" w:rsidRPr="008B1EF9">
        <w:rPr>
          <w:rFonts w:cs="Segoe UI"/>
          <w:szCs w:val="20"/>
        </w:rPr>
        <w:t xml:space="preserve">zawarcia </w:t>
      </w:r>
      <w:r w:rsidR="00CD3D62" w:rsidRPr="008B1EF9">
        <w:rPr>
          <w:rFonts w:cs="Segoe UI"/>
          <w:szCs w:val="20"/>
        </w:rPr>
        <w:t>umowy</w:t>
      </w:r>
      <w:r w:rsidR="006708CB" w:rsidRPr="008B1EF9">
        <w:rPr>
          <w:rFonts w:cs="Segoe UI"/>
          <w:szCs w:val="20"/>
        </w:rPr>
        <w:t>.</w:t>
      </w:r>
    </w:p>
    <w:p w14:paraId="588B6CAF" w14:textId="77777777" w:rsidR="00C2708A" w:rsidRPr="008B1EF9" w:rsidRDefault="00C2708A" w:rsidP="008B1EF9">
      <w:pPr>
        <w:pStyle w:val="Akapitzlist1"/>
        <w:numPr>
          <w:ilvl w:val="1"/>
          <w:numId w:val="1"/>
        </w:numPr>
        <w:spacing w:beforeLines="40" w:before="96" w:after="0" w:line="240" w:lineRule="auto"/>
        <w:ind w:left="709" w:hanging="349"/>
        <w:contextualSpacing w:val="0"/>
        <w:jc w:val="both"/>
        <w:rPr>
          <w:rFonts w:cs="Segoe UI"/>
          <w:szCs w:val="20"/>
        </w:rPr>
      </w:pPr>
      <w:r w:rsidRPr="008B1EF9">
        <w:rPr>
          <w:rFonts w:cs="Segoe UI"/>
          <w:szCs w:val="20"/>
        </w:rPr>
        <w:t xml:space="preserve">Przedmiotem asysty technicznej są wszystkie </w:t>
      </w:r>
      <w:r w:rsidR="00C4528F" w:rsidRPr="008B1EF9">
        <w:rPr>
          <w:rFonts w:cs="Segoe UI"/>
          <w:szCs w:val="20"/>
        </w:rPr>
        <w:t xml:space="preserve">istniejące i </w:t>
      </w:r>
      <w:r w:rsidR="00C6537D" w:rsidRPr="008B1EF9">
        <w:rPr>
          <w:rFonts w:cs="Segoe UI"/>
          <w:szCs w:val="20"/>
        </w:rPr>
        <w:t>aktualnie zainstalowane</w:t>
      </w:r>
      <w:r w:rsidR="0095391D" w:rsidRPr="008B1EF9">
        <w:rPr>
          <w:rFonts w:cs="Segoe UI"/>
          <w:szCs w:val="20"/>
        </w:rPr>
        <w:t xml:space="preserve"> </w:t>
      </w:r>
      <w:r w:rsidR="00C6537D" w:rsidRPr="008B1EF9">
        <w:rPr>
          <w:rFonts w:cs="Segoe UI"/>
          <w:szCs w:val="20"/>
        </w:rPr>
        <w:t>u</w:t>
      </w:r>
      <w:r w:rsidR="00DD73AB" w:rsidRPr="008B1EF9">
        <w:rPr>
          <w:rFonts w:cs="Segoe UI"/>
          <w:szCs w:val="20"/>
        </w:rPr>
        <w:t> </w:t>
      </w:r>
      <w:r w:rsidR="00C6537D" w:rsidRPr="008B1EF9">
        <w:rPr>
          <w:rFonts w:cs="Segoe UI"/>
          <w:szCs w:val="20"/>
        </w:rPr>
        <w:t xml:space="preserve">Zamawiającego </w:t>
      </w:r>
      <w:r w:rsidR="00B50497" w:rsidRPr="008B1EF9">
        <w:rPr>
          <w:rFonts w:cs="Segoe UI"/>
          <w:szCs w:val="20"/>
        </w:rPr>
        <w:t>funkcjonalności systemu PSIeZ.</w:t>
      </w:r>
    </w:p>
    <w:p w14:paraId="77D5649D" w14:textId="5852C301" w:rsidR="00C2708A" w:rsidRPr="004B3901" w:rsidRDefault="005271F0" w:rsidP="003C202C">
      <w:pPr>
        <w:pStyle w:val="Akapitzlist1"/>
        <w:numPr>
          <w:ilvl w:val="1"/>
          <w:numId w:val="1"/>
        </w:numPr>
        <w:spacing w:beforeLines="40" w:before="96" w:after="60" w:line="240" w:lineRule="auto"/>
        <w:ind w:left="709" w:hanging="352"/>
        <w:contextualSpacing w:val="0"/>
        <w:jc w:val="both"/>
        <w:rPr>
          <w:rFonts w:cs="Segoe UI"/>
          <w:szCs w:val="18"/>
        </w:rPr>
      </w:pPr>
      <w:r w:rsidRPr="005271F0">
        <w:rPr>
          <w:rFonts w:cs="Segoe UI"/>
          <w:szCs w:val="18"/>
        </w:rPr>
        <w:t xml:space="preserve">Asysta techniczna ma zapewnić ciągłość działania systemu, utrzymanie komunikacji i wymianę danych między Partnerami oraz bieżące usuwanie wad systemu (asysta techniczna i konserwacja systemu). Jeżeli ze względu na zmieniające się uwarunkowania prawne i techniczne ciągłość działania systemu lub jego </w:t>
      </w:r>
      <w:r w:rsidRPr="004A73B0">
        <w:rPr>
          <w:rFonts w:cs="Segoe UI"/>
          <w:szCs w:val="20"/>
        </w:rPr>
        <w:t>komponentów</w:t>
      </w:r>
      <w:r w:rsidRPr="005271F0">
        <w:rPr>
          <w:rFonts w:cs="Segoe UI"/>
          <w:szCs w:val="18"/>
        </w:rPr>
        <w:t xml:space="preserve"> wymagałaby jego uaktualnienia do wersji wyższej, to Zamawiający dopuszcza taką możliwość, po przedstawieniu analizy Wykonawcy uzasadniającej takie działanie.</w:t>
      </w:r>
    </w:p>
    <w:p w14:paraId="5081E294" w14:textId="5AF71D38" w:rsidR="00C2708A" w:rsidRPr="008B1EF9" w:rsidRDefault="00C2708A"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 xml:space="preserve">Asysta ma uwzględniać </w:t>
      </w:r>
      <w:r w:rsidR="00522EEA" w:rsidRPr="008B1EF9">
        <w:rPr>
          <w:rFonts w:cs="Segoe UI"/>
          <w:szCs w:val="18"/>
        </w:rPr>
        <w:t>bieżące</w:t>
      </w:r>
      <w:r w:rsidR="007F466C" w:rsidRPr="008B1EF9">
        <w:rPr>
          <w:rFonts w:cs="Segoe UI"/>
          <w:szCs w:val="18"/>
        </w:rPr>
        <w:t>, niezwłoczne</w:t>
      </w:r>
      <w:r w:rsidR="00522EEA" w:rsidRPr="008B1EF9">
        <w:rPr>
          <w:rFonts w:cs="Segoe UI"/>
          <w:szCs w:val="18"/>
        </w:rPr>
        <w:t xml:space="preserve"> </w:t>
      </w:r>
      <w:r w:rsidRPr="008B1EF9">
        <w:rPr>
          <w:rFonts w:cs="Segoe UI"/>
          <w:szCs w:val="18"/>
        </w:rPr>
        <w:t>dostosow</w:t>
      </w:r>
      <w:r w:rsidR="00522EEA" w:rsidRPr="008B1EF9">
        <w:rPr>
          <w:rFonts w:cs="Segoe UI"/>
          <w:szCs w:val="18"/>
        </w:rPr>
        <w:t>yw</w:t>
      </w:r>
      <w:r w:rsidRPr="008B1EF9">
        <w:rPr>
          <w:rFonts w:cs="Segoe UI"/>
          <w:szCs w:val="18"/>
        </w:rPr>
        <w:t>anie systemu PSIeZ do przepisów prawnych</w:t>
      </w:r>
      <w:r w:rsidR="00ED6D57" w:rsidRPr="008B1EF9">
        <w:rPr>
          <w:rFonts w:cs="Segoe UI"/>
          <w:szCs w:val="18"/>
        </w:rPr>
        <w:t>,</w:t>
      </w:r>
      <w:r w:rsidRPr="008B1EF9">
        <w:rPr>
          <w:rFonts w:cs="Segoe UI"/>
          <w:szCs w:val="18"/>
        </w:rPr>
        <w:t xml:space="preserve"> ich zmian</w:t>
      </w:r>
      <w:r w:rsidR="00ED6D57" w:rsidRPr="008B1EF9">
        <w:rPr>
          <w:rFonts w:cs="Segoe UI"/>
          <w:szCs w:val="18"/>
        </w:rPr>
        <w:t xml:space="preserve"> i</w:t>
      </w:r>
      <w:r w:rsidR="008237DF" w:rsidRPr="008B1EF9">
        <w:rPr>
          <w:rFonts w:cs="Segoe UI"/>
          <w:szCs w:val="18"/>
        </w:rPr>
        <w:t> </w:t>
      </w:r>
      <w:r w:rsidRPr="008B1EF9">
        <w:rPr>
          <w:rFonts w:cs="Segoe UI"/>
          <w:szCs w:val="18"/>
        </w:rPr>
        <w:t>rekomendacji, w każdym z aspektów związanych z usługami i</w:t>
      </w:r>
      <w:r w:rsidR="003A3742" w:rsidRPr="008B1EF9">
        <w:rPr>
          <w:rFonts w:cs="Segoe UI"/>
          <w:szCs w:val="18"/>
        </w:rPr>
        <w:t> </w:t>
      </w:r>
      <w:r w:rsidRPr="008B1EF9">
        <w:rPr>
          <w:rFonts w:cs="Segoe UI"/>
          <w:szCs w:val="18"/>
        </w:rPr>
        <w:t>funkcjonalnościami realizowanymi przez system PSIeZ</w:t>
      </w:r>
      <w:r w:rsidR="00ED6D57" w:rsidRPr="008B1EF9">
        <w:rPr>
          <w:rFonts w:cs="Segoe UI"/>
          <w:szCs w:val="18"/>
        </w:rPr>
        <w:t xml:space="preserve">. </w:t>
      </w:r>
      <w:r w:rsidR="005271F0" w:rsidRPr="005271F0">
        <w:rPr>
          <w:rFonts w:cs="Segoe UI"/>
          <w:szCs w:val="18"/>
        </w:rPr>
        <w:t>Dostosowanie każdorazowo ma zostać poprzedzon</w:t>
      </w:r>
      <w:r w:rsidR="005271F0">
        <w:rPr>
          <w:rFonts w:cs="Segoe UI"/>
          <w:szCs w:val="18"/>
        </w:rPr>
        <w:t>e</w:t>
      </w:r>
      <w:r w:rsidR="005271F0" w:rsidRPr="005271F0">
        <w:rPr>
          <w:rFonts w:cs="Segoe UI"/>
          <w:szCs w:val="18"/>
        </w:rPr>
        <w:t xml:space="preserve"> analizą zaplanowanych zmian</w:t>
      </w:r>
      <w:r w:rsidR="004A73B0">
        <w:rPr>
          <w:rFonts w:cs="Segoe UI"/>
          <w:szCs w:val="18"/>
        </w:rPr>
        <w:t>.</w:t>
      </w:r>
    </w:p>
    <w:p w14:paraId="21DE383C" w14:textId="77777777" w:rsidR="007F466C" w:rsidRPr="008B1EF9" w:rsidRDefault="007F466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Platforma Regionalna została zbudowana w oparciu o umowę zawartą pomiędzy Województwem Podlaskim działającym w imieniu i na rzecz Partnerów projektu oraz firmą Comarch Polska SA, która obejmowała, oprócz dostawy i wd</w:t>
      </w:r>
      <w:r w:rsidR="003A3742" w:rsidRPr="008B1EF9">
        <w:rPr>
          <w:rFonts w:cs="Segoe UI"/>
          <w:szCs w:val="18"/>
        </w:rPr>
        <w:t>rożenia systemów regionalnych i </w:t>
      </w:r>
      <w:r w:rsidRPr="008B1EF9">
        <w:rPr>
          <w:rFonts w:cs="Segoe UI"/>
          <w:szCs w:val="18"/>
        </w:rPr>
        <w:t>lokalnych, także udzielenie gwarancji jakości i licencji na korzystanie z systemów oraz świadczenie w tym okresie asysty powdrożeniowej.</w:t>
      </w:r>
    </w:p>
    <w:p w14:paraId="652021EC" w14:textId="5528CDA0" w:rsidR="00D9182E" w:rsidRPr="008B1EF9" w:rsidRDefault="005271F0" w:rsidP="008B1EF9">
      <w:pPr>
        <w:pStyle w:val="Akapitzlist1"/>
        <w:numPr>
          <w:ilvl w:val="1"/>
          <w:numId w:val="1"/>
        </w:numPr>
        <w:spacing w:beforeLines="40" w:before="96" w:after="0" w:line="240" w:lineRule="auto"/>
        <w:ind w:left="709" w:hanging="349"/>
        <w:contextualSpacing w:val="0"/>
        <w:jc w:val="both"/>
        <w:rPr>
          <w:rFonts w:cs="Segoe UI"/>
          <w:szCs w:val="18"/>
        </w:rPr>
      </w:pPr>
      <w:r w:rsidRPr="005271F0">
        <w:rPr>
          <w:rFonts w:cs="Segoe UI"/>
          <w:szCs w:val="18"/>
        </w:rPr>
        <w:t>Aktualnie Zamawiający nie ma zawartej umowy na usługę świadczenia asysty technicznej na system Platforma Regionalna</w:t>
      </w:r>
      <w:r w:rsidR="00312356" w:rsidRPr="009128EE">
        <w:rPr>
          <w:rFonts w:cs="Segoe UI"/>
          <w:szCs w:val="18"/>
        </w:rPr>
        <w:t>.</w:t>
      </w:r>
    </w:p>
    <w:p w14:paraId="1CC2498E" w14:textId="77777777" w:rsidR="000309BB" w:rsidRPr="008B1EF9" w:rsidRDefault="004621A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Zamawiający oświadcza, iż właścicielem kodów źródłowych systemu PSIeZ</w:t>
      </w:r>
      <w:r w:rsidR="000309BB" w:rsidRPr="008B1EF9">
        <w:rPr>
          <w:rFonts w:cs="Segoe UI"/>
          <w:szCs w:val="18"/>
        </w:rPr>
        <w:t xml:space="preserve"> jest firma Comarch Polska SA. Ze względu na powyższe, realizacja asysty technicznej </w:t>
      </w:r>
      <w:r w:rsidR="00371AA8" w:rsidRPr="008B1EF9">
        <w:rPr>
          <w:rFonts w:cs="Segoe UI"/>
          <w:szCs w:val="18"/>
        </w:rPr>
        <w:t xml:space="preserve">może </w:t>
      </w:r>
      <w:r w:rsidR="000309BB" w:rsidRPr="008B1EF9">
        <w:rPr>
          <w:rFonts w:cs="Segoe UI"/>
          <w:szCs w:val="18"/>
        </w:rPr>
        <w:t>wymaga</w:t>
      </w:r>
      <w:r w:rsidR="00371AA8" w:rsidRPr="008B1EF9">
        <w:rPr>
          <w:rFonts w:cs="Segoe UI"/>
          <w:szCs w:val="18"/>
        </w:rPr>
        <w:t>ć</w:t>
      </w:r>
      <w:r w:rsidR="000309BB" w:rsidRPr="008B1EF9">
        <w:rPr>
          <w:rFonts w:cs="Segoe UI"/>
          <w:szCs w:val="18"/>
        </w:rPr>
        <w:t xml:space="preserve"> uzyskania przez Wykonawcę prawa do dostępu i modyfikacji kodu źródłowego </w:t>
      </w:r>
      <w:r w:rsidR="007600D3" w:rsidRPr="008B1EF9">
        <w:rPr>
          <w:rFonts w:cs="Segoe UI"/>
          <w:szCs w:val="18"/>
        </w:rPr>
        <w:t>od firmy</w:t>
      </w:r>
      <w:r w:rsidR="000309BB" w:rsidRPr="008B1EF9">
        <w:rPr>
          <w:rFonts w:cs="Segoe UI"/>
          <w:szCs w:val="18"/>
        </w:rPr>
        <w:t xml:space="preserve"> Comarch Polska SA.</w:t>
      </w:r>
    </w:p>
    <w:p w14:paraId="648C98DC" w14:textId="77777777" w:rsidR="005138C5" w:rsidRPr="008B1EF9" w:rsidRDefault="004621A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Zamawiający jest uprawniony do korzystania z nich na następujących warunkach i</w:t>
      </w:r>
      <w:r w:rsidR="00DD73AB" w:rsidRPr="008B1EF9">
        <w:rPr>
          <w:rFonts w:cs="Segoe UI"/>
          <w:szCs w:val="18"/>
        </w:rPr>
        <w:t> </w:t>
      </w:r>
      <w:r w:rsidRPr="008B1EF9">
        <w:rPr>
          <w:rFonts w:cs="Segoe UI"/>
          <w:szCs w:val="18"/>
        </w:rPr>
        <w:t>ograniczeniach:</w:t>
      </w:r>
    </w:p>
    <w:p w14:paraId="00D12CAF" w14:textId="39D67C95"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Comarch Polska SA udzielił Zamawiającemu licenc</w:t>
      </w:r>
      <w:r w:rsidR="00D9182E" w:rsidRPr="008B1EF9">
        <w:rPr>
          <w:rFonts w:cs="Segoe UI"/>
          <w:szCs w:val="18"/>
        </w:rPr>
        <w:t>ji niewyłącznych na korzystanie</w:t>
      </w:r>
      <w:r w:rsidR="009559EB">
        <w:rPr>
          <w:rFonts w:cs="Segoe UI"/>
          <w:szCs w:val="18"/>
        </w:rPr>
        <w:t xml:space="preserve"> </w:t>
      </w:r>
      <w:r w:rsidRPr="008B1EF9">
        <w:rPr>
          <w:rFonts w:cs="Segoe UI"/>
          <w:szCs w:val="18"/>
        </w:rPr>
        <w:t>z</w:t>
      </w:r>
      <w:r w:rsidR="00DD73AB" w:rsidRPr="008B1EF9">
        <w:rPr>
          <w:rFonts w:cs="Segoe UI"/>
          <w:szCs w:val="18"/>
        </w:rPr>
        <w:t> </w:t>
      </w:r>
      <w:r w:rsidRPr="008B1EF9">
        <w:rPr>
          <w:rFonts w:cs="Segoe UI"/>
          <w:szCs w:val="18"/>
        </w:rPr>
        <w:t xml:space="preserve">oprogramowania na terenie Rzeczypospolitej Polskiej na czas nieokreślony. </w:t>
      </w:r>
    </w:p>
    <w:p w14:paraId="73ABD33E" w14:textId="4375CEB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Comarch Polska SA udzielił Zamawiającemu licencji na korzystanie z</w:t>
      </w:r>
      <w:r w:rsidR="00997547" w:rsidRPr="008B1EF9">
        <w:rPr>
          <w:rFonts w:cs="Segoe UI"/>
          <w:szCs w:val="18"/>
        </w:rPr>
        <w:t> </w:t>
      </w:r>
      <w:r w:rsidRPr="008B1EF9">
        <w:rPr>
          <w:rFonts w:cs="Segoe UI"/>
          <w:szCs w:val="18"/>
        </w:rPr>
        <w:t xml:space="preserve">oprogramowania </w:t>
      </w:r>
      <w:r w:rsidR="009559EB">
        <w:rPr>
          <w:rFonts w:cs="Segoe UI"/>
          <w:szCs w:val="18"/>
        </w:rPr>
        <w:br/>
      </w:r>
      <w:r w:rsidRPr="008B1EF9">
        <w:rPr>
          <w:rFonts w:cs="Segoe UI"/>
          <w:szCs w:val="18"/>
        </w:rPr>
        <w:t>na następujących polach eksploatacji:</w:t>
      </w:r>
    </w:p>
    <w:p w14:paraId="21D3EF08"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zainstalowanie, zapisanie i przechowywanie w pam</w:t>
      </w:r>
      <w:r w:rsidR="008237DF" w:rsidRPr="008B1EF9">
        <w:rPr>
          <w:rFonts w:cs="Segoe UI"/>
          <w:szCs w:val="18"/>
        </w:rPr>
        <w:t>ięci komputerów, uruchomienie i </w:t>
      </w:r>
      <w:r w:rsidRPr="008B1EF9">
        <w:rPr>
          <w:rFonts w:cs="Segoe UI"/>
          <w:szCs w:val="18"/>
        </w:rPr>
        <w:t>korzystanie z oprogramowania w zakresie wszystkich</w:t>
      </w:r>
      <w:r w:rsidR="008237DF" w:rsidRPr="008B1EF9">
        <w:rPr>
          <w:rFonts w:cs="Segoe UI"/>
          <w:szCs w:val="18"/>
        </w:rPr>
        <w:t xml:space="preserve"> funkcjonalności wynikających z </w:t>
      </w:r>
      <w:r w:rsidRPr="008B1EF9">
        <w:rPr>
          <w:rFonts w:cs="Segoe UI"/>
          <w:szCs w:val="18"/>
        </w:rPr>
        <w:t xml:space="preserve">OPZ wraz z załącznikami, z oferty Wykonawcy oraz wszelkiej dokumentacji opisującej działanie tego oprogramowania, </w:t>
      </w:r>
    </w:p>
    <w:p w14:paraId="5A85CE83"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 xml:space="preserve">sporządzenie kopii zapasowej oprogramowania w celach bezpieczeństwa, </w:t>
      </w:r>
    </w:p>
    <w:p w14:paraId="5A5051CD"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korzystanie z produktów powstałych w wyniku korzystania z</w:t>
      </w:r>
      <w:r w:rsidR="00997547" w:rsidRPr="008B1EF9">
        <w:rPr>
          <w:rFonts w:cs="Segoe UI"/>
          <w:szCs w:val="18"/>
        </w:rPr>
        <w:t> </w:t>
      </w:r>
      <w:r w:rsidRPr="008B1EF9">
        <w:rPr>
          <w:rFonts w:cs="Segoe UI"/>
          <w:szCs w:val="18"/>
        </w:rPr>
        <w:t xml:space="preserve">oprogramowania, </w:t>
      </w:r>
    </w:p>
    <w:p w14:paraId="565F19FC"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lastRenderedPageBreak/>
        <w:t>w szczególności danych, raportów i zestawień oraz</w:t>
      </w:r>
      <w:r w:rsidR="008237DF" w:rsidRPr="008B1EF9">
        <w:rPr>
          <w:rFonts w:cs="Segoe UI"/>
          <w:szCs w:val="18"/>
        </w:rPr>
        <w:t xml:space="preserve"> modyfikowania tych produktów i </w:t>
      </w:r>
      <w:r w:rsidRPr="008B1EF9">
        <w:rPr>
          <w:rFonts w:cs="Segoe UI"/>
          <w:szCs w:val="18"/>
        </w:rPr>
        <w:t>dalszego z nich korzystania, w tym publikowania i wyświetlania w</w:t>
      </w:r>
      <w:r w:rsidR="00540979" w:rsidRPr="008B1EF9">
        <w:rPr>
          <w:rFonts w:cs="Segoe UI"/>
          <w:szCs w:val="18"/>
        </w:rPr>
        <w:t> </w:t>
      </w:r>
      <w:r w:rsidRPr="008B1EF9">
        <w:rPr>
          <w:rFonts w:cs="Segoe UI"/>
          <w:szCs w:val="18"/>
        </w:rPr>
        <w:t>całości i w części w</w:t>
      </w:r>
      <w:r w:rsidR="00C92406">
        <w:rPr>
          <w:rFonts w:cs="Segoe UI"/>
          <w:szCs w:val="18"/>
        </w:rPr>
        <w:t> </w:t>
      </w:r>
      <w:r w:rsidR="003620A1" w:rsidRPr="008B1EF9">
        <w:rPr>
          <w:rFonts w:cs="Segoe UI"/>
          <w:szCs w:val="18"/>
        </w:rPr>
        <w:t>Internecie</w:t>
      </w:r>
      <w:r w:rsidRPr="008B1EF9">
        <w:rPr>
          <w:rFonts w:cs="Segoe UI"/>
          <w:szCs w:val="18"/>
        </w:rPr>
        <w:t xml:space="preserve"> i innych mediach bez żadnych ograniczeń, </w:t>
      </w:r>
    </w:p>
    <w:p w14:paraId="1974C3B2" w14:textId="77777777" w:rsidR="004621AC"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instalowanie i deinstalowanie, przenoszenie oprogramowania z komputera na inny komputer i/lub z użytkownika na innego użytkownika, przy zachowaniu liczby udzielonych licencji.</w:t>
      </w:r>
    </w:p>
    <w:p w14:paraId="2F8453C4" w14:textId="7777777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Comarch Polska SA przewidział następujące ograniczenia w zakresie korzystania z</w:t>
      </w:r>
      <w:r w:rsidR="00DD73AB" w:rsidRPr="008B1EF9">
        <w:rPr>
          <w:rFonts w:cs="Segoe UI"/>
          <w:szCs w:val="18"/>
        </w:rPr>
        <w:t> </w:t>
      </w:r>
      <w:r w:rsidRPr="008B1EF9">
        <w:rPr>
          <w:rFonts w:cs="Segoe UI"/>
          <w:szCs w:val="18"/>
        </w:rPr>
        <w:t>zakupionego oprogramowania:</w:t>
      </w:r>
    </w:p>
    <w:p w14:paraId="028E405A" w14:textId="77777777" w:rsidR="004621AC"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Licencjobiorca nie może upoważnić po</w:t>
      </w:r>
      <w:r w:rsidR="00D61CE9" w:rsidRPr="008B1EF9">
        <w:rPr>
          <w:rFonts w:cs="Segoe UI"/>
          <w:szCs w:val="18"/>
        </w:rPr>
        <w:t xml:space="preserve">dmiotu trzeciego do korzystania </w:t>
      </w:r>
      <w:r w:rsidRPr="008B1EF9">
        <w:rPr>
          <w:rFonts w:cs="Segoe UI"/>
          <w:szCs w:val="18"/>
        </w:rPr>
        <w:t>z</w:t>
      </w:r>
      <w:r w:rsidR="00DD73AB" w:rsidRPr="008B1EF9">
        <w:rPr>
          <w:rFonts w:cs="Segoe UI"/>
          <w:szCs w:val="18"/>
        </w:rPr>
        <w:t> </w:t>
      </w:r>
      <w:r w:rsidRPr="008B1EF9">
        <w:rPr>
          <w:rFonts w:cs="Segoe UI"/>
          <w:szCs w:val="18"/>
        </w:rPr>
        <w:t>oprogramowania w zakresie uzyskanej licencji, ani nie może przenieść w</w:t>
      </w:r>
      <w:r w:rsidR="00997547" w:rsidRPr="008B1EF9">
        <w:rPr>
          <w:rFonts w:cs="Segoe UI"/>
          <w:szCs w:val="18"/>
        </w:rPr>
        <w:t> </w:t>
      </w:r>
      <w:r w:rsidRPr="008B1EF9">
        <w:rPr>
          <w:rFonts w:cs="Segoe UI"/>
          <w:szCs w:val="18"/>
        </w:rPr>
        <w:t>drodze cesji praw uzyskanych na podstawie niniejszej licencji na Podmiot trzeci. Powyższy zapis nie dotyczy następców prawnych Licencjobiorcy.</w:t>
      </w:r>
    </w:p>
    <w:p w14:paraId="26476E60" w14:textId="77777777" w:rsidR="00E60DE1"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Licencjobiorca nie może:</w:t>
      </w:r>
    </w:p>
    <w:p w14:paraId="1D621CC4"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trwale lub czasowo zwielokrotniać oprogramowania w całości lub w</w:t>
      </w:r>
      <w:r w:rsidR="00997547" w:rsidRPr="008B1EF9">
        <w:rPr>
          <w:rFonts w:cs="Segoe UI"/>
          <w:szCs w:val="18"/>
        </w:rPr>
        <w:t> </w:t>
      </w:r>
      <w:r w:rsidRPr="008B1EF9">
        <w:rPr>
          <w:rFonts w:cs="Segoe UI"/>
          <w:szCs w:val="18"/>
        </w:rPr>
        <w:t xml:space="preserve">części jakimikolwiek środkami i w jakiejkolwiek formie, </w:t>
      </w:r>
    </w:p>
    <w:p w14:paraId="57F6450C"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tłumaczyć, przystosowywać, zmieniać układu, wprowadzać jakichkolwiek innych zmian w oprogramowaniu oraz podejmować ani zezwalać na podejmowanie czynności zmierzających do odtworzenia kodu źródłowego oprogramowania (</w:t>
      </w:r>
      <w:proofErr w:type="spellStart"/>
      <w:r w:rsidRPr="008B1EF9">
        <w:rPr>
          <w:rFonts w:cs="Segoe UI"/>
          <w:szCs w:val="18"/>
        </w:rPr>
        <w:t>re</w:t>
      </w:r>
      <w:r w:rsidR="00C51E93" w:rsidRPr="008B1EF9">
        <w:rPr>
          <w:rFonts w:cs="Segoe UI"/>
          <w:szCs w:val="18"/>
        </w:rPr>
        <w:t>verse</w:t>
      </w:r>
      <w:proofErr w:type="spellEnd"/>
      <w:r w:rsidR="00C51E93" w:rsidRPr="008B1EF9">
        <w:rPr>
          <w:rFonts w:cs="Segoe UI"/>
          <w:szCs w:val="18"/>
        </w:rPr>
        <w:t xml:space="preserve"> engineering), </w:t>
      </w:r>
      <w:proofErr w:type="spellStart"/>
      <w:r w:rsidR="00C51E93" w:rsidRPr="008B1EF9">
        <w:rPr>
          <w:rFonts w:cs="Segoe UI"/>
          <w:szCs w:val="18"/>
        </w:rPr>
        <w:t>dease</w:t>
      </w:r>
      <w:r w:rsidRPr="008B1EF9">
        <w:rPr>
          <w:rFonts w:cs="Segoe UI"/>
          <w:szCs w:val="18"/>
        </w:rPr>
        <w:t>mblacji</w:t>
      </w:r>
      <w:proofErr w:type="spellEnd"/>
      <w:r w:rsidRPr="008B1EF9">
        <w:rPr>
          <w:rFonts w:cs="Segoe UI"/>
          <w:szCs w:val="18"/>
        </w:rPr>
        <w:t>, dekompilacji.</w:t>
      </w:r>
    </w:p>
    <w:p w14:paraId="1DC3BFE4"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korzystać z kopii zapasowej oprogramowania równocześnie</w:t>
      </w:r>
      <w:r w:rsidR="000C1EBD">
        <w:rPr>
          <w:rFonts w:cs="Segoe UI"/>
          <w:szCs w:val="18"/>
        </w:rPr>
        <w:t xml:space="preserve"> </w:t>
      </w:r>
      <w:r w:rsidRPr="008B1EF9">
        <w:rPr>
          <w:rFonts w:cs="Segoe UI"/>
          <w:szCs w:val="18"/>
        </w:rPr>
        <w:t>z</w:t>
      </w:r>
      <w:r w:rsidR="00DD73AB" w:rsidRPr="008B1EF9">
        <w:rPr>
          <w:rFonts w:cs="Segoe UI"/>
          <w:szCs w:val="18"/>
        </w:rPr>
        <w:t> </w:t>
      </w:r>
      <w:r w:rsidRPr="008B1EF9">
        <w:rPr>
          <w:rFonts w:cs="Segoe UI"/>
          <w:szCs w:val="18"/>
        </w:rPr>
        <w:t>oprogramowaniem (dozwolone jest tworzenie</w:t>
      </w:r>
      <w:r w:rsidR="00A15F87" w:rsidRPr="008B1EF9">
        <w:rPr>
          <w:rFonts w:cs="Segoe UI"/>
          <w:szCs w:val="18"/>
        </w:rPr>
        <w:t xml:space="preserve"> kopii zapasowej oprogramowania </w:t>
      </w:r>
      <w:r w:rsidRPr="008B1EF9">
        <w:rPr>
          <w:rFonts w:cs="Segoe UI"/>
          <w:szCs w:val="18"/>
        </w:rPr>
        <w:t>w celach bezpieczeństwa oraz przetwarzanie za jej pomocą danych w wypadku awarii systemu podstawowego),</w:t>
      </w:r>
    </w:p>
    <w:p w14:paraId="79A56232" w14:textId="77777777" w:rsidR="004621AC"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wynajmować, dzierżawić, użyczać lub w inny sposób udostępniać podmiotom trzecim oprogramowanie lub jego kopii.</w:t>
      </w:r>
    </w:p>
    <w:p w14:paraId="58B5063C" w14:textId="77777777" w:rsidR="00980718" w:rsidRPr="008B1EF9" w:rsidRDefault="00980718" w:rsidP="008B1EF9">
      <w:pPr>
        <w:pStyle w:val="Akapitzlist1"/>
        <w:numPr>
          <w:ilvl w:val="1"/>
          <w:numId w:val="1"/>
        </w:numPr>
        <w:spacing w:beforeLines="40" w:before="96" w:after="0" w:line="240" w:lineRule="auto"/>
        <w:contextualSpacing w:val="0"/>
        <w:jc w:val="both"/>
        <w:rPr>
          <w:rFonts w:cs="Segoe UI"/>
          <w:szCs w:val="18"/>
        </w:rPr>
      </w:pPr>
      <w:r w:rsidRPr="008B1EF9">
        <w:rPr>
          <w:rFonts w:cs="Segoe UI"/>
          <w:szCs w:val="18"/>
        </w:rPr>
        <w:t>Definicje</w:t>
      </w:r>
      <w:r w:rsidR="00D842F6" w:rsidRPr="008B1EF9">
        <w:rPr>
          <w:rFonts w:cs="Segoe UI"/>
          <w:szCs w:val="18"/>
        </w:rPr>
        <w:t xml:space="preserve"> i pojęcia wykorzystywane przy opisie asysty technicznej:</w:t>
      </w:r>
    </w:p>
    <w:p w14:paraId="33BCFF31" w14:textId="77777777" w:rsidR="00D842F6" w:rsidRPr="008B1EF9" w:rsidRDefault="00355703"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w</w:t>
      </w:r>
      <w:r w:rsidR="00D842F6" w:rsidRPr="008B1EF9">
        <w:rPr>
          <w:rFonts w:cs="Segoe UI"/>
          <w:b/>
          <w:sz w:val="20"/>
          <w:szCs w:val="20"/>
        </w:rPr>
        <w:t>ada</w:t>
      </w:r>
      <w:r w:rsidR="00D842F6" w:rsidRPr="008B1EF9">
        <w:rPr>
          <w:rFonts w:cs="Segoe UI"/>
          <w:szCs w:val="20"/>
        </w:rPr>
        <w:t xml:space="preserve"> </w:t>
      </w:r>
      <w:r w:rsidR="00A15F87" w:rsidRPr="008B1EF9">
        <w:rPr>
          <w:rFonts w:cs="Segoe UI"/>
          <w:szCs w:val="20"/>
        </w:rPr>
        <w:t>–</w:t>
      </w:r>
      <w:r w:rsidR="00D842F6" w:rsidRPr="008B1EF9">
        <w:rPr>
          <w:rFonts w:cs="Segoe UI"/>
          <w:szCs w:val="20"/>
        </w:rPr>
        <w:t xml:space="preserve"> </w:t>
      </w:r>
      <w:r w:rsidR="00A15F87" w:rsidRPr="008B1EF9">
        <w:rPr>
          <w:rFonts w:cs="Segoe UI"/>
          <w:szCs w:val="20"/>
        </w:rPr>
        <w:t>n</w:t>
      </w:r>
      <w:r w:rsidR="00D842F6" w:rsidRPr="008B1EF9">
        <w:rPr>
          <w:rFonts w:cs="Segoe UI"/>
          <w:szCs w:val="20"/>
        </w:rPr>
        <w:t>ieprawidłowe</w:t>
      </w:r>
      <w:r w:rsidR="00A15F87" w:rsidRPr="008B1EF9">
        <w:rPr>
          <w:rFonts w:cs="Segoe UI"/>
          <w:szCs w:val="20"/>
        </w:rPr>
        <w:t xml:space="preserve"> działanie o</w:t>
      </w:r>
      <w:r w:rsidR="00D842F6" w:rsidRPr="008B1EF9">
        <w:rPr>
          <w:rFonts w:cs="Segoe UI"/>
          <w:szCs w:val="20"/>
        </w:rPr>
        <w:t xml:space="preserve">programowania. Reakcja </w:t>
      </w:r>
      <w:r w:rsidR="00A15F87" w:rsidRPr="008B1EF9">
        <w:rPr>
          <w:rFonts w:cs="Segoe UI"/>
          <w:szCs w:val="20"/>
        </w:rPr>
        <w:t>o</w:t>
      </w:r>
      <w:r w:rsidR="00D842F6" w:rsidRPr="008B1EF9">
        <w:rPr>
          <w:rFonts w:cs="Segoe UI"/>
          <w:szCs w:val="20"/>
        </w:rPr>
        <w:t>programowania, użytkowanego we właściwych warunkach eksploatacji na prawid</w:t>
      </w:r>
      <w:r w:rsidR="00A15F87" w:rsidRPr="008B1EF9">
        <w:rPr>
          <w:rFonts w:cs="Segoe UI"/>
          <w:szCs w:val="20"/>
        </w:rPr>
        <w:t>łowe działanie u</w:t>
      </w:r>
      <w:r w:rsidR="00D842F6" w:rsidRPr="008B1EF9">
        <w:rPr>
          <w:rFonts w:cs="Segoe UI"/>
          <w:szCs w:val="20"/>
        </w:rPr>
        <w:t>żytkownika, polegająca na wykonaniu procedur w sprzeczności z dokumentacją lub przewidzianą funkcją systemu. Wada może należeć do każdej z trzech kategorii:</w:t>
      </w:r>
    </w:p>
    <w:p w14:paraId="7496DB01"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a</w:t>
      </w:r>
      <w:r w:rsidR="00D842F6" w:rsidRPr="008B1EF9">
        <w:rPr>
          <w:rFonts w:cs="Segoe UI"/>
          <w:i/>
          <w:sz w:val="20"/>
          <w:szCs w:val="20"/>
        </w:rPr>
        <w:t>waria</w:t>
      </w:r>
      <w:r w:rsidR="00D842F6" w:rsidRPr="008B1EF9">
        <w:rPr>
          <w:rFonts w:cs="Segoe UI"/>
          <w:szCs w:val="20"/>
        </w:rPr>
        <w:t xml:space="preserve"> – </w:t>
      </w:r>
      <w:r w:rsidRPr="008B1EF9">
        <w:rPr>
          <w:rFonts w:cs="Segoe UI"/>
          <w:szCs w:val="20"/>
        </w:rPr>
        <w:t>w</w:t>
      </w:r>
      <w:r w:rsidR="00D842F6" w:rsidRPr="008B1EF9">
        <w:rPr>
          <w:rFonts w:cs="Segoe UI"/>
          <w:szCs w:val="20"/>
        </w:rPr>
        <w:t xml:space="preserve">ada </w:t>
      </w:r>
      <w:r w:rsidR="00954681" w:rsidRPr="008B1EF9">
        <w:rPr>
          <w:rFonts w:cs="Segoe UI"/>
          <w:szCs w:val="20"/>
        </w:rPr>
        <w:t xml:space="preserve">mająca </w:t>
      </w:r>
      <w:r w:rsidR="00D842F6" w:rsidRPr="008B1EF9">
        <w:rPr>
          <w:rFonts w:cs="Segoe UI"/>
          <w:szCs w:val="20"/>
        </w:rPr>
        <w:t xml:space="preserve">kluczowe znaczenie dla działania </w:t>
      </w:r>
      <w:r w:rsidRPr="008B1EF9">
        <w:rPr>
          <w:rFonts w:cs="Segoe UI"/>
          <w:szCs w:val="20"/>
        </w:rPr>
        <w:t>o</w:t>
      </w:r>
      <w:r w:rsidR="00D842F6" w:rsidRPr="008B1EF9">
        <w:rPr>
          <w:rFonts w:cs="Segoe UI"/>
          <w:szCs w:val="20"/>
        </w:rPr>
        <w:t>programowania, tj.</w:t>
      </w:r>
      <w:r w:rsidR="00997547" w:rsidRPr="008B1EF9">
        <w:rPr>
          <w:rFonts w:cs="Segoe UI"/>
          <w:szCs w:val="20"/>
        </w:rPr>
        <w:t> </w:t>
      </w:r>
      <w:r w:rsidR="00D842F6" w:rsidRPr="008B1EF9">
        <w:rPr>
          <w:rFonts w:cs="Segoe UI"/>
          <w:szCs w:val="20"/>
        </w:rPr>
        <w:t>uniemożliw</w:t>
      </w:r>
      <w:r w:rsidRPr="008B1EF9">
        <w:rPr>
          <w:rFonts w:cs="Segoe UI"/>
          <w:szCs w:val="20"/>
        </w:rPr>
        <w:t>iająca wykonywanie pracy przez o</w:t>
      </w:r>
      <w:r w:rsidR="00D842F6" w:rsidRPr="008B1EF9">
        <w:rPr>
          <w:rFonts w:cs="Segoe UI"/>
          <w:szCs w:val="20"/>
        </w:rPr>
        <w:t>programowan</w:t>
      </w:r>
      <w:r w:rsidRPr="008B1EF9">
        <w:rPr>
          <w:rFonts w:cs="Segoe UI"/>
          <w:szCs w:val="20"/>
        </w:rPr>
        <w:t>ie w całości lub jego elementów</w:t>
      </w:r>
      <w:r w:rsidR="00540979" w:rsidRPr="008B1EF9">
        <w:rPr>
          <w:rFonts w:cs="Segoe UI"/>
          <w:szCs w:val="20"/>
        </w:rPr>
        <w:t>,</w:t>
      </w:r>
    </w:p>
    <w:p w14:paraId="5A5CBE42"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b</w:t>
      </w:r>
      <w:r w:rsidR="00D842F6" w:rsidRPr="008B1EF9">
        <w:rPr>
          <w:rFonts w:cs="Segoe UI"/>
          <w:i/>
          <w:sz w:val="20"/>
          <w:szCs w:val="20"/>
        </w:rPr>
        <w:t>łąd</w:t>
      </w:r>
      <w:r w:rsidR="00D842F6" w:rsidRPr="008B1EF9">
        <w:rPr>
          <w:rFonts w:cs="Segoe UI"/>
          <w:szCs w:val="20"/>
        </w:rPr>
        <w:t xml:space="preserve"> – </w:t>
      </w:r>
      <w:r w:rsidRPr="008B1EF9">
        <w:rPr>
          <w:rFonts w:cs="Segoe UI"/>
          <w:szCs w:val="20"/>
        </w:rPr>
        <w:t>w</w:t>
      </w:r>
      <w:r w:rsidR="00D842F6" w:rsidRPr="008B1EF9">
        <w:rPr>
          <w:rFonts w:cs="Segoe UI"/>
          <w:szCs w:val="20"/>
        </w:rPr>
        <w:t>ada uniemożliwiająca lub znacznie utrudniająca wykonanie jej poszczególnych funkcji, za sprawą której eksploatacja systemu staje się ograniczona. Błąd nie uniemożliwia jednak popraw</w:t>
      </w:r>
      <w:r w:rsidRPr="008B1EF9">
        <w:rPr>
          <w:rFonts w:cs="Segoe UI"/>
          <w:szCs w:val="20"/>
        </w:rPr>
        <w:t>nego zapisu oraz odczytu danych</w:t>
      </w:r>
      <w:r w:rsidR="00540979" w:rsidRPr="008B1EF9">
        <w:rPr>
          <w:rFonts w:cs="Segoe UI"/>
          <w:szCs w:val="20"/>
        </w:rPr>
        <w:t>,</w:t>
      </w:r>
    </w:p>
    <w:p w14:paraId="32FBBE6C"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u</w:t>
      </w:r>
      <w:r w:rsidR="00D842F6" w:rsidRPr="008B1EF9">
        <w:rPr>
          <w:rFonts w:cs="Segoe UI"/>
          <w:i/>
          <w:sz w:val="20"/>
          <w:szCs w:val="20"/>
        </w:rPr>
        <w:t>sterka</w:t>
      </w:r>
      <w:r w:rsidR="00D842F6" w:rsidRPr="008B1EF9">
        <w:rPr>
          <w:rFonts w:cs="Segoe UI"/>
          <w:szCs w:val="20"/>
        </w:rPr>
        <w:t xml:space="preserve"> – </w:t>
      </w:r>
      <w:r w:rsidRPr="008B1EF9">
        <w:rPr>
          <w:rFonts w:cs="Segoe UI"/>
          <w:szCs w:val="20"/>
        </w:rPr>
        <w:t>w</w:t>
      </w:r>
      <w:r w:rsidR="00D842F6" w:rsidRPr="008B1EF9">
        <w:rPr>
          <w:rFonts w:cs="Segoe UI"/>
          <w:szCs w:val="20"/>
        </w:rPr>
        <w:t>ada o znaczeniu mar</w:t>
      </w:r>
      <w:r w:rsidRPr="008B1EF9">
        <w:rPr>
          <w:rFonts w:cs="Segoe UI"/>
          <w:szCs w:val="20"/>
        </w:rPr>
        <w:t>ginalnym, bez usunięcia której o</w:t>
      </w:r>
      <w:r w:rsidR="00D842F6" w:rsidRPr="008B1EF9">
        <w:rPr>
          <w:rFonts w:cs="Segoe UI"/>
          <w:szCs w:val="20"/>
        </w:rPr>
        <w:t>programowanie może normalnie funkcjonować, lecz</w:t>
      </w:r>
      <w:r w:rsidR="00355703" w:rsidRPr="008B1EF9">
        <w:rPr>
          <w:rFonts w:cs="Segoe UI"/>
          <w:szCs w:val="20"/>
        </w:rPr>
        <w:t xml:space="preserve"> jej użytkowanie jest uciążliwe;</w:t>
      </w:r>
    </w:p>
    <w:p w14:paraId="7EC503E8" w14:textId="77777777" w:rsidR="007F466C" w:rsidRPr="008B1EF9" w:rsidRDefault="00782A12"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wsparcie</w:t>
      </w:r>
      <w:r w:rsidRPr="008B1EF9">
        <w:rPr>
          <w:rFonts w:cs="Segoe UI"/>
          <w:szCs w:val="20"/>
        </w:rPr>
        <w:t xml:space="preserve"> –</w:t>
      </w:r>
      <w:r w:rsidR="00371AA8" w:rsidRPr="008B1EF9">
        <w:rPr>
          <w:rFonts w:cs="Segoe UI"/>
          <w:szCs w:val="20"/>
        </w:rPr>
        <w:t xml:space="preserve"> </w:t>
      </w:r>
      <w:r w:rsidR="00D6459F" w:rsidRPr="008B1EF9">
        <w:rPr>
          <w:rFonts w:cs="Segoe UI"/>
          <w:szCs w:val="20"/>
        </w:rPr>
        <w:t xml:space="preserve">udzielenie </w:t>
      </w:r>
      <w:r w:rsidR="00ED6D57" w:rsidRPr="008B1EF9">
        <w:rPr>
          <w:rFonts w:cs="Segoe UI"/>
          <w:szCs w:val="20"/>
        </w:rPr>
        <w:t xml:space="preserve">przez Wykonawcę </w:t>
      </w:r>
      <w:r w:rsidR="00D6459F" w:rsidRPr="008B1EF9">
        <w:rPr>
          <w:rFonts w:cs="Segoe UI"/>
          <w:szCs w:val="20"/>
        </w:rPr>
        <w:t>wsparcia</w:t>
      </w:r>
      <w:r w:rsidR="00B311E6" w:rsidRPr="008B1EF9">
        <w:rPr>
          <w:rFonts w:cs="Segoe UI"/>
          <w:szCs w:val="20"/>
        </w:rPr>
        <w:t xml:space="preserve"> Zamawiającemu,</w:t>
      </w:r>
      <w:r w:rsidR="00D6459F" w:rsidRPr="008B1EF9">
        <w:rPr>
          <w:rFonts w:cs="Segoe UI"/>
          <w:szCs w:val="20"/>
        </w:rPr>
        <w:t xml:space="preserve"> w sytuacji, gdy administrator</w:t>
      </w:r>
      <w:r w:rsidR="00371AA8" w:rsidRPr="008B1EF9">
        <w:rPr>
          <w:rFonts w:cs="Segoe UI"/>
          <w:szCs w:val="20"/>
        </w:rPr>
        <w:t xml:space="preserve">zy </w:t>
      </w:r>
      <w:r w:rsidR="0095391D" w:rsidRPr="008B1EF9">
        <w:rPr>
          <w:rFonts w:cs="Segoe UI"/>
          <w:szCs w:val="20"/>
        </w:rPr>
        <w:t>Platformy Regionalnej</w:t>
      </w:r>
      <w:r w:rsidR="00D6459F" w:rsidRPr="008B1EF9">
        <w:rPr>
          <w:rFonts w:cs="Segoe UI"/>
          <w:szCs w:val="20"/>
        </w:rPr>
        <w:t xml:space="preserve"> nie </w:t>
      </w:r>
      <w:r w:rsidR="00DD73AB" w:rsidRPr="008B1EF9">
        <w:rPr>
          <w:rFonts w:cs="Segoe UI"/>
          <w:szCs w:val="20"/>
        </w:rPr>
        <w:t xml:space="preserve">mogą </w:t>
      </w:r>
      <w:r w:rsidR="00D6459F" w:rsidRPr="008B1EF9">
        <w:rPr>
          <w:rFonts w:cs="Segoe UI"/>
          <w:szCs w:val="20"/>
        </w:rPr>
        <w:t xml:space="preserve">samodzielnie </w:t>
      </w:r>
      <w:r w:rsidR="00DD73AB" w:rsidRPr="008B1EF9">
        <w:rPr>
          <w:rFonts w:cs="Segoe UI"/>
          <w:szCs w:val="20"/>
        </w:rPr>
        <w:t xml:space="preserve">wykonać </w:t>
      </w:r>
      <w:r w:rsidR="008767AC" w:rsidRPr="008B1EF9">
        <w:rPr>
          <w:rFonts w:cs="Segoe UI"/>
          <w:szCs w:val="20"/>
        </w:rPr>
        <w:t xml:space="preserve">wymaganych </w:t>
      </w:r>
      <w:r w:rsidR="00D6459F" w:rsidRPr="008B1EF9">
        <w:rPr>
          <w:rFonts w:cs="Segoe UI"/>
          <w:szCs w:val="20"/>
        </w:rPr>
        <w:t>czynności</w:t>
      </w:r>
      <w:r w:rsidR="00DC4CC4" w:rsidRPr="008B1EF9">
        <w:rPr>
          <w:rFonts w:cs="Segoe UI"/>
          <w:szCs w:val="20"/>
        </w:rPr>
        <w:t>,</w:t>
      </w:r>
      <w:r w:rsidR="00D6459F" w:rsidRPr="008B1EF9">
        <w:rPr>
          <w:rFonts w:cs="Segoe UI"/>
          <w:szCs w:val="20"/>
        </w:rPr>
        <w:t xml:space="preserve"> </w:t>
      </w:r>
      <w:r w:rsidR="008767AC" w:rsidRPr="008B1EF9">
        <w:rPr>
          <w:rFonts w:cs="Segoe UI"/>
          <w:szCs w:val="20"/>
        </w:rPr>
        <w:t>np.</w:t>
      </w:r>
      <w:r w:rsidR="00ED6D57" w:rsidRPr="008B1EF9">
        <w:rPr>
          <w:rFonts w:cs="Segoe UI"/>
          <w:szCs w:val="20"/>
        </w:rPr>
        <w:t xml:space="preserve"> </w:t>
      </w:r>
      <w:r w:rsidR="00132D90" w:rsidRPr="008B1EF9">
        <w:rPr>
          <w:rFonts w:cs="Segoe UI"/>
          <w:szCs w:val="20"/>
        </w:rPr>
        <w:t xml:space="preserve">w zakresie </w:t>
      </w:r>
      <w:r w:rsidR="00D6459F" w:rsidRPr="008B1EF9">
        <w:rPr>
          <w:rFonts w:cs="Segoe UI"/>
          <w:szCs w:val="20"/>
        </w:rPr>
        <w:t>obsługi zgłosze</w:t>
      </w:r>
      <w:r w:rsidR="00132D90" w:rsidRPr="008B1EF9">
        <w:rPr>
          <w:rFonts w:cs="Segoe UI"/>
          <w:szCs w:val="20"/>
        </w:rPr>
        <w:t>ń</w:t>
      </w:r>
      <w:r w:rsidR="00D6459F" w:rsidRPr="008B1EF9">
        <w:rPr>
          <w:rFonts w:cs="Segoe UI"/>
          <w:szCs w:val="20"/>
        </w:rPr>
        <w:t xml:space="preserve"> użytkownik</w:t>
      </w:r>
      <w:r w:rsidR="00132D90" w:rsidRPr="008B1EF9">
        <w:rPr>
          <w:rFonts w:cs="Segoe UI"/>
          <w:szCs w:val="20"/>
        </w:rPr>
        <w:t>ów</w:t>
      </w:r>
      <w:r w:rsidR="00D6459F" w:rsidRPr="008B1EF9">
        <w:rPr>
          <w:rFonts w:cs="Segoe UI"/>
          <w:szCs w:val="20"/>
        </w:rPr>
        <w:t xml:space="preserve"> P</w:t>
      </w:r>
      <w:r w:rsidR="008767AC" w:rsidRPr="008B1EF9">
        <w:rPr>
          <w:rFonts w:cs="Segoe UI"/>
          <w:szCs w:val="20"/>
        </w:rPr>
        <w:t>R</w:t>
      </w:r>
      <w:r w:rsidR="00ED6D57" w:rsidRPr="008B1EF9">
        <w:rPr>
          <w:rFonts w:cs="Segoe UI"/>
          <w:szCs w:val="20"/>
        </w:rPr>
        <w:t xml:space="preserve"> lub</w:t>
      </w:r>
      <w:r w:rsidR="00954681" w:rsidRPr="008B1EF9">
        <w:rPr>
          <w:rFonts w:cs="Segoe UI"/>
          <w:szCs w:val="20"/>
        </w:rPr>
        <w:t xml:space="preserve"> w zakresie wyjaśniania i</w:t>
      </w:r>
      <w:r w:rsidR="008F4B25">
        <w:rPr>
          <w:rFonts w:cs="Segoe UI"/>
          <w:szCs w:val="20"/>
        </w:rPr>
        <w:t> </w:t>
      </w:r>
      <w:r w:rsidR="00954681" w:rsidRPr="008B1EF9">
        <w:rPr>
          <w:rFonts w:cs="Segoe UI"/>
          <w:szCs w:val="20"/>
        </w:rPr>
        <w:t xml:space="preserve">rozwiązywania </w:t>
      </w:r>
      <w:r w:rsidR="00ED6D57" w:rsidRPr="008B1EF9">
        <w:rPr>
          <w:rFonts w:cs="Segoe UI"/>
          <w:szCs w:val="20"/>
        </w:rPr>
        <w:t xml:space="preserve">zagadnień dotyczących eksploatacji </w:t>
      </w:r>
      <w:r w:rsidR="0095391D" w:rsidRPr="008B1EF9">
        <w:rPr>
          <w:rFonts w:cs="Segoe UI"/>
          <w:szCs w:val="20"/>
        </w:rPr>
        <w:t>Platformy Regionalnej</w:t>
      </w:r>
      <w:r w:rsidR="00371AA8" w:rsidRPr="008B1EF9">
        <w:rPr>
          <w:rFonts w:cs="Segoe UI"/>
          <w:szCs w:val="20"/>
        </w:rPr>
        <w:t xml:space="preserve">, wsparcie może mieć charakter konsultacji lub wykonania </w:t>
      </w:r>
      <w:r w:rsidR="008767AC" w:rsidRPr="008B1EF9">
        <w:rPr>
          <w:rFonts w:cs="Segoe UI"/>
          <w:szCs w:val="20"/>
        </w:rPr>
        <w:t xml:space="preserve">przez Wykonawcę </w:t>
      </w:r>
      <w:r w:rsidR="00371AA8" w:rsidRPr="008B1EF9">
        <w:rPr>
          <w:rFonts w:cs="Segoe UI"/>
          <w:szCs w:val="20"/>
        </w:rPr>
        <w:t>wymaganych czynności</w:t>
      </w:r>
      <w:r w:rsidR="007F466C" w:rsidRPr="008B1EF9">
        <w:rPr>
          <w:rFonts w:cs="Segoe UI"/>
          <w:szCs w:val="20"/>
        </w:rPr>
        <w:t xml:space="preserve"> lub też wprowadzenia nowej funkcjonalności umożliwiającej administratorom PR samodzielne wykonanie czynności;</w:t>
      </w:r>
    </w:p>
    <w:p w14:paraId="6733D0D7" w14:textId="77777777" w:rsidR="00D842F6" w:rsidRPr="008B1EF9" w:rsidRDefault="00ED6D57"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 xml:space="preserve">czas </w:t>
      </w:r>
      <w:r w:rsidR="00D842F6" w:rsidRPr="008B1EF9">
        <w:rPr>
          <w:rFonts w:cs="Segoe UI"/>
          <w:b/>
          <w:sz w:val="20"/>
          <w:szCs w:val="20"/>
        </w:rPr>
        <w:t>naprawy</w:t>
      </w:r>
      <w:r w:rsidR="00D842F6" w:rsidRPr="008B1EF9">
        <w:rPr>
          <w:rFonts w:cs="Segoe UI"/>
          <w:szCs w:val="20"/>
        </w:rPr>
        <w:t xml:space="preserve"> </w:t>
      </w:r>
      <w:r w:rsidR="00A15F87" w:rsidRPr="008B1EF9">
        <w:rPr>
          <w:rFonts w:cs="Segoe UI"/>
          <w:szCs w:val="20"/>
        </w:rPr>
        <w:t>–</w:t>
      </w:r>
      <w:r w:rsidR="00D842F6" w:rsidRPr="008B1EF9">
        <w:rPr>
          <w:rFonts w:cs="Segoe UI"/>
          <w:szCs w:val="20"/>
        </w:rPr>
        <w:t xml:space="preserve"> </w:t>
      </w:r>
      <w:r w:rsidR="00A15F87" w:rsidRPr="008B1EF9">
        <w:rPr>
          <w:rFonts w:cs="Segoe UI"/>
          <w:szCs w:val="20"/>
        </w:rPr>
        <w:t>c</w:t>
      </w:r>
      <w:r w:rsidR="00D842F6" w:rsidRPr="008B1EF9">
        <w:rPr>
          <w:rFonts w:cs="Segoe UI"/>
          <w:szCs w:val="20"/>
        </w:rPr>
        <w:t>zas</w:t>
      </w:r>
      <w:r w:rsidR="00A15F87" w:rsidRPr="008B1EF9">
        <w:rPr>
          <w:rFonts w:cs="Segoe UI"/>
          <w:szCs w:val="20"/>
        </w:rPr>
        <w:t xml:space="preserve"> </w:t>
      </w:r>
      <w:r w:rsidR="00D842F6" w:rsidRPr="008B1EF9">
        <w:rPr>
          <w:rFonts w:cs="Segoe UI"/>
          <w:szCs w:val="20"/>
        </w:rPr>
        <w:t>odtworzenia i przywrócenia d</w:t>
      </w:r>
      <w:r w:rsidR="00A15F87" w:rsidRPr="008B1EF9">
        <w:rPr>
          <w:rFonts w:cs="Segoe UI"/>
          <w:szCs w:val="20"/>
        </w:rPr>
        <w:t>ziałania systemu po zgłoszeniu w</w:t>
      </w:r>
      <w:r w:rsidR="00D842F6" w:rsidRPr="008B1EF9">
        <w:rPr>
          <w:rFonts w:cs="Segoe UI"/>
          <w:szCs w:val="20"/>
        </w:rPr>
        <w:t>ady</w:t>
      </w:r>
      <w:r w:rsidR="007F466C" w:rsidRPr="008B1EF9">
        <w:rPr>
          <w:rFonts w:cs="Segoe UI"/>
          <w:szCs w:val="20"/>
        </w:rPr>
        <w:t>,</w:t>
      </w:r>
      <w:r w:rsidR="00DC4CC4" w:rsidRPr="008B1EF9">
        <w:rPr>
          <w:rFonts w:cs="Segoe UI"/>
          <w:szCs w:val="20"/>
        </w:rPr>
        <w:t xml:space="preserve"> </w:t>
      </w:r>
      <w:r w:rsidR="00A15F87" w:rsidRPr="008B1EF9">
        <w:rPr>
          <w:rFonts w:cs="Segoe UI"/>
          <w:szCs w:val="20"/>
        </w:rPr>
        <w:t xml:space="preserve">liczony od momentu zgłoszenia </w:t>
      </w:r>
      <w:r w:rsidR="00D842F6" w:rsidRPr="008B1EF9">
        <w:rPr>
          <w:rFonts w:cs="Segoe UI"/>
          <w:szCs w:val="20"/>
        </w:rPr>
        <w:t>przez Zamawiającego</w:t>
      </w:r>
      <w:r w:rsidR="008767AC" w:rsidRPr="008B1EF9">
        <w:rPr>
          <w:rFonts w:cs="Segoe UI"/>
          <w:szCs w:val="20"/>
        </w:rPr>
        <w:t>;</w:t>
      </w:r>
    </w:p>
    <w:p w14:paraId="49DFC828" w14:textId="026CEC5B" w:rsidR="00954681" w:rsidRPr="008B1EF9" w:rsidRDefault="00B45470"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 xml:space="preserve">maksymalny </w:t>
      </w:r>
      <w:r w:rsidR="00954681" w:rsidRPr="008B1EF9">
        <w:rPr>
          <w:rFonts w:cs="Segoe UI"/>
          <w:b/>
          <w:sz w:val="20"/>
          <w:szCs w:val="20"/>
        </w:rPr>
        <w:t>czas odpowiedzi</w:t>
      </w:r>
      <w:r w:rsidR="009559EB">
        <w:rPr>
          <w:rFonts w:cs="Segoe UI"/>
          <w:b/>
          <w:sz w:val="20"/>
          <w:szCs w:val="20"/>
        </w:rPr>
        <w:t xml:space="preserve"> </w:t>
      </w:r>
      <w:r w:rsidR="00954681" w:rsidRPr="008B1EF9">
        <w:rPr>
          <w:rFonts w:cs="Segoe UI"/>
          <w:szCs w:val="20"/>
        </w:rPr>
        <w:t>– czas udzielenia przez Wykonawcę odpowiedzi</w:t>
      </w:r>
      <w:r w:rsidR="00DD73AB" w:rsidRPr="008B1EF9">
        <w:rPr>
          <w:rFonts w:cs="Segoe UI"/>
          <w:szCs w:val="20"/>
        </w:rPr>
        <w:t xml:space="preserve"> w</w:t>
      </w:r>
      <w:r w:rsidR="008F4B25">
        <w:rPr>
          <w:rFonts w:cs="Segoe UI"/>
          <w:szCs w:val="20"/>
        </w:rPr>
        <w:t> </w:t>
      </w:r>
      <w:r w:rsidR="00DD73AB" w:rsidRPr="008B1EF9">
        <w:rPr>
          <w:rFonts w:cs="Segoe UI"/>
          <w:szCs w:val="20"/>
        </w:rPr>
        <w:t xml:space="preserve">zakresie </w:t>
      </w:r>
      <w:r w:rsidR="00B311E6" w:rsidRPr="008B1EF9">
        <w:rPr>
          <w:rFonts w:cs="Segoe UI"/>
          <w:szCs w:val="20"/>
        </w:rPr>
        <w:t xml:space="preserve">zapewniającym </w:t>
      </w:r>
      <w:r w:rsidR="00420410" w:rsidRPr="008B1EF9">
        <w:rPr>
          <w:rFonts w:cs="Segoe UI"/>
          <w:szCs w:val="20"/>
        </w:rPr>
        <w:t xml:space="preserve">skuteczne </w:t>
      </w:r>
      <w:r w:rsidR="00B311E6" w:rsidRPr="008B1EF9">
        <w:rPr>
          <w:rFonts w:cs="Segoe UI"/>
          <w:szCs w:val="20"/>
        </w:rPr>
        <w:t>wyjaśnienie problemu zgłoszonego przez Zamawiającego.</w:t>
      </w:r>
    </w:p>
    <w:p w14:paraId="290E90A2" w14:textId="77777777" w:rsidR="00E60DE1" w:rsidRPr="008B1EF9" w:rsidRDefault="00C2708A" w:rsidP="007D6C23">
      <w:pPr>
        <w:pStyle w:val="Akapitzlist1"/>
        <w:keepNext/>
        <w:numPr>
          <w:ilvl w:val="1"/>
          <w:numId w:val="1"/>
        </w:numPr>
        <w:spacing w:beforeLines="40" w:before="96" w:after="0" w:line="240" w:lineRule="auto"/>
        <w:ind w:left="850" w:hanging="493"/>
        <w:contextualSpacing w:val="0"/>
        <w:jc w:val="both"/>
        <w:rPr>
          <w:rFonts w:cs="Segoe UI"/>
          <w:szCs w:val="18"/>
        </w:rPr>
      </w:pPr>
      <w:r w:rsidRPr="008B1EF9">
        <w:rPr>
          <w:rFonts w:cs="Segoe UI"/>
          <w:szCs w:val="18"/>
        </w:rPr>
        <w:lastRenderedPageBreak/>
        <w:t xml:space="preserve">Wykonawca jest zobowiązany do </w:t>
      </w:r>
      <w:r w:rsidR="00E60DE1" w:rsidRPr="008B1EF9">
        <w:rPr>
          <w:rFonts w:cs="Segoe UI"/>
          <w:szCs w:val="18"/>
        </w:rPr>
        <w:t>świadczenia następujących usług</w:t>
      </w:r>
      <w:r w:rsidR="004621AC" w:rsidRPr="008B1EF9">
        <w:rPr>
          <w:rFonts w:cs="Segoe UI"/>
          <w:szCs w:val="18"/>
        </w:rPr>
        <w:t>:</w:t>
      </w:r>
    </w:p>
    <w:p w14:paraId="2ECF521F" w14:textId="7777777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naprawa Systemu PSIeZ: </w:t>
      </w:r>
      <w:r w:rsidR="000336A6" w:rsidRPr="008B1EF9">
        <w:rPr>
          <w:rFonts w:cs="Segoe UI"/>
          <w:szCs w:val="18"/>
        </w:rPr>
        <w:t>naprawa</w:t>
      </w:r>
      <w:r w:rsidRPr="008B1EF9">
        <w:rPr>
          <w:rFonts w:cs="Segoe UI"/>
          <w:szCs w:val="18"/>
        </w:rPr>
        <w:t xml:space="preserve"> </w:t>
      </w:r>
      <w:r w:rsidR="000336A6" w:rsidRPr="008B1EF9">
        <w:rPr>
          <w:rFonts w:cs="Segoe UI"/>
          <w:szCs w:val="18"/>
        </w:rPr>
        <w:t xml:space="preserve">nieprawidłowo działającego </w:t>
      </w:r>
      <w:r w:rsidRPr="008B1EF9">
        <w:rPr>
          <w:rFonts w:cs="Segoe UI"/>
          <w:szCs w:val="18"/>
        </w:rPr>
        <w:t>Systemu PSIeZ, w</w:t>
      </w:r>
      <w:r w:rsidR="00954681" w:rsidRPr="008B1EF9">
        <w:rPr>
          <w:rFonts w:cs="Segoe UI"/>
          <w:szCs w:val="18"/>
        </w:rPr>
        <w:t> </w:t>
      </w:r>
      <w:r w:rsidR="000336A6" w:rsidRPr="008B1EF9">
        <w:rPr>
          <w:rFonts w:cs="Segoe UI"/>
          <w:szCs w:val="18"/>
        </w:rPr>
        <w:t>wyniku zgłoszenia</w:t>
      </w:r>
      <w:r w:rsidRPr="008B1EF9">
        <w:rPr>
          <w:rFonts w:cs="Segoe UI"/>
          <w:szCs w:val="18"/>
        </w:rPr>
        <w:t xml:space="preserve"> </w:t>
      </w:r>
      <w:r w:rsidR="0068415C" w:rsidRPr="008B1EF9">
        <w:rPr>
          <w:rFonts w:cs="Segoe UI"/>
          <w:szCs w:val="18"/>
        </w:rPr>
        <w:t xml:space="preserve">wady </w:t>
      </w:r>
      <w:r w:rsidR="000336A6" w:rsidRPr="008B1EF9">
        <w:rPr>
          <w:rFonts w:cs="Segoe UI"/>
          <w:szCs w:val="18"/>
        </w:rPr>
        <w:t xml:space="preserve">przez Zamawiającego </w:t>
      </w:r>
      <w:r w:rsidR="0068415C" w:rsidRPr="008B1EF9">
        <w:rPr>
          <w:rFonts w:cs="Segoe UI"/>
          <w:szCs w:val="18"/>
        </w:rPr>
        <w:t xml:space="preserve">do </w:t>
      </w:r>
      <w:r w:rsidRPr="008B1EF9">
        <w:rPr>
          <w:rFonts w:cs="Segoe UI"/>
          <w:szCs w:val="18"/>
        </w:rPr>
        <w:t>Wykonawcy. W szczególności Wykonawca:</w:t>
      </w:r>
    </w:p>
    <w:p w14:paraId="628E3CBC" w14:textId="77777777" w:rsidR="00E60DE1" w:rsidRPr="008B1EF9" w:rsidRDefault="004621AC"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8B1EF9">
        <w:rPr>
          <w:rFonts w:cs="Segoe UI"/>
          <w:szCs w:val="18"/>
        </w:rPr>
        <w:t xml:space="preserve">zapewni Zamawiającemu możliwość zgłaszania </w:t>
      </w:r>
      <w:r w:rsidR="00304023" w:rsidRPr="008B1EF9">
        <w:rPr>
          <w:rFonts w:cs="Segoe UI"/>
          <w:szCs w:val="18"/>
        </w:rPr>
        <w:t>w</w:t>
      </w:r>
      <w:r w:rsidRPr="008B1EF9">
        <w:rPr>
          <w:rFonts w:cs="Segoe UI"/>
          <w:szCs w:val="18"/>
        </w:rPr>
        <w:t xml:space="preserve">ad zgodnie z wymaganiami opisanymi </w:t>
      </w:r>
      <w:r w:rsidR="00E60DE1" w:rsidRPr="008B1EF9">
        <w:rPr>
          <w:rFonts w:cs="Segoe UI"/>
          <w:szCs w:val="18"/>
        </w:rPr>
        <w:t>w dalszej części tego dokumentu,</w:t>
      </w:r>
    </w:p>
    <w:p w14:paraId="05BCF176" w14:textId="77777777" w:rsidR="00E60DE1" w:rsidRPr="008B1EF9" w:rsidRDefault="004621AC"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8B1EF9">
        <w:rPr>
          <w:rFonts w:cs="Segoe UI"/>
          <w:szCs w:val="18"/>
        </w:rPr>
        <w:t xml:space="preserve">naprawi System PSIeZ, tj. usunie </w:t>
      </w:r>
      <w:r w:rsidR="00304023" w:rsidRPr="008B1EF9">
        <w:rPr>
          <w:rFonts w:cs="Segoe UI"/>
          <w:szCs w:val="18"/>
        </w:rPr>
        <w:t>wad</w:t>
      </w:r>
      <w:r w:rsidRPr="008B1EF9">
        <w:rPr>
          <w:rFonts w:cs="Segoe UI"/>
          <w:szCs w:val="18"/>
        </w:rPr>
        <w:t xml:space="preserve">y zgodnie z </w:t>
      </w:r>
      <w:r w:rsidR="00516FC5" w:rsidRPr="008B1EF9">
        <w:rPr>
          <w:rFonts w:cs="Segoe UI"/>
          <w:szCs w:val="18"/>
        </w:rPr>
        <w:t xml:space="preserve">określonymi w umowie </w:t>
      </w:r>
      <w:r w:rsidRPr="008B1EF9">
        <w:rPr>
          <w:rFonts w:cs="Segoe UI"/>
          <w:szCs w:val="18"/>
        </w:rPr>
        <w:t>maksymalny</w:t>
      </w:r>
      <w:r w:rsidR="00DB1355" w:rsidRPr="008B1EF9">
        <w:rPr>
          <w:rFonts w:cs="Segoe UI"/>
          <w:szCs w:val="18"/>
        </w:rPr>
        <w:t xml:space="preserve">mi </w:t>
      </w:r>
      <w:r w:rsidR="004C54F6" w:rsidRPr="008B1EF9">
        <w:rPr>
          <w:rFonts w:cs="Segoe UI"/>
          <w:szCs w:val="18"/>
        </w:rPr>
        <w:t>c</w:t>
      </w:r>
      <w:r w:rsidRPr="008B1EF9">
        <w:rPr>
          <w:rFonts w:cs="Segoe UI"/>
          <w:szCs w:val="18"/>
        </w:rPr>
        <w:t>zasami naprawy, przy czym:</w:t>
      </w:r>
    </w:p>
    <w:p w14:paraId="3C87E454" w14:textId="7777777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maksymalne </w:t>
      </w:r>
      <w:r w:rsidR="004C54F6" w:rsidRPr="008B1EF9">
        <w:rPr>
          <w:rFonts w:cs="Segoe UI"/>
          <w:szCs w:val="18"/>
        </w:rPr>
        <w:t>c</w:t>
      </w:r>
      <w:r w:rsidRPr="008B1EF9">
        <w:rPr>
          <w:rFonts w:cs="Segoe UI"/>
          <w:szCs w:val="18"/>
        </w:rPr>
        <w:t xml:space="preserve">zasy naprawy opisane są w </w:t>
      </w:r>
      <w:r w:rsidR="00995111" w:rsidRPr="008B1EF9">
        <w:rPr>
          <w:rFonts w:cs="Segoe UI"/>
          <w:szCs w:val="18"/>
        </w:rPr>
        <w:t xml:space="preserve">punkcie </w:t>
      </w:r>
      <w:r w:rsidR="00995111" w:rsidRPr="007818E4">
        <w:rPr>
          <w:rFonts w:cs="Segoe UI"/>
          <w:szCs w:val="18"/>
        </w:rPr>
        <w:t>3.</w:t>
      </w:r>
      <w:r w:rsidR="00CB72E5" w:rsidRPr="007818E4">
        <w:rPr>
          <w:rFonts w:cs="Segoe UI"/>
          <w:szCs w:val="18"/>
        </w:rPr>
        <w:t>1</w:t>
      </w:r>
      <w:r w:rsidR="00566ADC" w:rsidRPr="007818E4">
        <w:rPr>
          <w:rFonts w:cs="Segoe UI"/>
          <w:szCs w:val="18"/>
        </w:rPr>
        <w:t>1.</w:t>
      </w:r>
      <w:r w:rsidR="004D2054" w:rsidRPr="007818E4">
        <w:rPr>
          <w:rFonts w:cs="Segoe UI"/>
          <w:szCs w:val="18"/>
        </w:rPr>
        <w:t>5</w:t>
      </w:r>
      <w:r w:rsidRPr="007818E4">
        <w:rPr>
          <w:rFonts w:cs="Segoe UI"/>
          <w:szCs w:val="18"/>
        </w:rPr>
        <w:t>;</w:t>
      </w:r>
    </w:p>
    <w:p w14:paraId="444F47A7" w14:textId="7777777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w przypadku wystąpienia </w:t>
      </w:r>
      <w:r w:rsidR="004C54F6" w:rsidRPr="008B1EF9">
        <w:rPr>
          <w:rFonts w:cs="Segoe UI"/>
          <w:szCs w:val="18"/>
        </w:rPr>
        <w:t>a</w:t>
      </w:r>
      <w:r w:rsidRPr="008B1EF9">
        <w:rPr>
          <w:rFonts w:cs="Segoe UI"/>
          <w:szCs w:val="18"/>
        </w:rPr>
        <w:t>warii Wykonawca może wpro</w:t>
      </w:r>
      <w:r w:rsidR="00304023" w:rsidRPr="008B1EF9">
        <w:rPr>
          <w:rFonts w:cs="Segoe UI"/>
          <w:szCs w:val="18"/>
        </w:rPr>
        <w:t>wad</w:t>
      </w:r>
      <w:r w:rsidRPr="008B1EF9">
        <w:rPr>
          <w:rFonts w:cs="Segoe UI"/>
          <w:szCs w:val="18"/>
        </w:rPr>
        <w:t xml:space="preserve">zić tzw. rozwiązanie tymczasowe, doraźnie rozwiązujące problem będący przyczyną </w:t>
      </w:r>
      <w:r w:rsidR="00AC5C95" w:rsidRPr="008B1EF9">
        <w:rPr>
          <w:rFonts w:cs="Segoe UI"/>
          <w:szCs w:val="18"/>
        </w:rPr>
        <w:t>a</w:t>
      </w:r>
      <w:r w:rsidRPr="008B1EF9">
        <w:rPr>
          <w:rFonts w:cs="Segoe UI"/>
          <w:szCs w:val="18"/>
        </w:rPr>
        <w:t xml:space="preserve">warii; w takim przypadku dalsza obsługa usunięcia dotychczasowej </w:t>
      </w:r>
      <w:r w:rsidR="00AC5C95" w:rsidRPr="008B1EF9">
        <w:rPr>
          <w:rFonts w:cs="Segoe UI"/>
          <w:szCs w:val="18"/>
        </w:rPr>
        <w:t>a</w:t>
      </w:r>
      <w:r w:rsidR="00B45470" w:rsidRPr="008B1EF9">
        <w:rPr>
          <w:rFonts w:cs="Segoe UI"/>
          <w:szCs w:val="18"/>
        </w:rPr>
        <w:t>warii będzie traktowana</w:t>
      </w:r>
      <w:r w:rsidRPr="008B1EF9">
        <w:rPr>
          <w:rFonts w:cs="Segoe UI"/>
          <w:szCs w:val="18"/>
        </w:rPr>
        <w:t xml:space="preserve"> jako </w:t>
      </w:r>
      <w:r w:rsidR="00AC5C95" w:rsidRPr="008B1EF9">
        <w:rPr>
          <w:rFonts w:cs="Segoe UI"/>
          <w:szCs w:val="18"/>
        </w:rPr>
        <w:t>b</w:t>
      </w:r>
      <w:r w:rsidRPr="008B1EF9">
        <w:rPr>
          <w:rFonts w:cs="Segoe UI"/>
          <w:szCs w:val="18"/>
        </w:rPr>
        <w:t>łąd;</w:t>
      </w:r>
    </w:p>
    <w:p w14:paraId="307CA30B" w14:textId="147976F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usunie wady </w:t>
      </w:r>
      <w:r w:rsidR="005271F0">
        <w:rPr>
          <w:rFonts w:cs="Segoe UI"/>
          <w:szCs w:val="18"/>
        </w:rPr>
        <w:t>s</w:t>
      </w:r>
      <w:r w:rsidR="005271F0" w:rsidRPr="008B1EF9">
        <w:rPr>
          <w:rFonts w:cs="Segoe UI"/>
          <w:szCs w:val="18"/>
        </w:rPr>
        <w:t xml:space="preserve">ystemu </w:t>
      </w:r>
      <w:r w:rsidRPr="008B1EF9">
        <w:rPr>
          <w:rFonts w:cs="Segoe UI"/>
          <w:szCs w:val="18"/>
        </w:rPr>
        <w:t>zgłoszone przez Zamawiającego</w:t>
      </w:r>
      <w:r w:rsidR="007F466C" w:rsidRPr="008B1EF9">
        <w:rPr>
          <w:rFonts w:cs="Segoe UI"/>
          <w:szCs w:val="18"/>
        </w:rPr>
        <w:t>,</w:t>
      </w:r>
      <w:r w:rsidRPr="008B1EF9">
        <w:rPr>
          <w:rFonts w:cs="Segoe UI"/>
          <w:szCs w:val="18"/>
        </w:rPr>
        <w:t xml:space="preserve"> ujawnion</w:t>
      </w:r>
      <w:r w:rsidR="00B45470" w:rsidRPr="008B1EF9">
        <w:rPr>
          <w:rFonts w:cs="Segoe UI"/>
          <w:szCs w:val="18"/>
        </w:rPr>
        <w:t>e</w:t>
      </w:r>
      <w:r w:rsidRPr="008B1EF9">
        <w:rPr>
          <w:rFonts w:cs="Segoe UI"/>
          <w:szCs w:val="18"/>
        </w:rPr>
        <w:t xml:space="preserve"> podczas eksploatacji systemu, a wynikł</w:t>
      </w:r>
      <w:r w:rsidR="004E4EE7" w:rsidRPr="008B1EF9">
        <w:rPr>
          <w:rFonts w:cs="Segoe UI"/>
          <w:szCs w:val="18"/>
        </w:rPr>
        <w:t>e</w:t>
      </w:r>
      <w:r w:rsidRPr="008B1EF9">
        <w:rPr>
          <w:rFonts w:cs="Segoe UI"/>
          <w:szCs w:val="18"/>
        </w:rPr>
        <w:t xml:space="preserve"> z przyczyn w nim tkwiących;</w:t>
      </w:r>
    </w:p>
    <w:p w14:paraId="38879A83" w14:textId="62F23A2D" w:rsidR="004621AC"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sposób usunięcia wad jest ustalany z</w:t>
      </w:r>
      <w:r w:rsidR="00954681" w:rsidRPr="008B1EF9">
        <w:rPr>
          <w:rFonts w:cs="Segoe UI"/>
          <w:szCs w:val="18"/>
        </w:rPr>
        <w:t> </w:t>
      </w:r>
      <w:r w:rsidRPr="008B1EF9">
        <w:rPr>
          <w:rFonts w:cs="Segoe UI"/>
          <w:szCs w:val="18"/>
        </w:rPr>
        <w:t xml:space="preserve">Zamawiającym i polegać może na dostarczeniu nowej wersji produktu lub </w:t>
      </w:r>
      <w:r w:rsidR="004A73B0">
        <w:rPr>
          <w:rFonts w:cs="Segoe UI"/>
          <w:szCs w:val="18"/>
        </w:rPr>
        <w:t>zaproponowaniu</w:t>
      </w:r>
      <w:r w:rsidRPr="008B1EF9">
        <w:rPr>
          <w:rFonts w:cs="Segoe UI"/>
          <w:szCs w:val="18"/>
        </w:rPr>
        <w:t xml:space="preserve"> sposobu </w:t>
      </w:r>
      <w:r w:rsidR="00B45470" w:rsidRPr="008B1EF9">
        <w:rPr>
          <w:rFonts w:cs="Segoe UI"/>
          <w:szCs w:val="18"/>
        </w:rPr>
        <w:t>usunięcia</w:t>
      </w:r>
      <w:r w:rsidRPr="008B1EF9">
        <w:rPr>
          <w:rFonts w:cs="Segoe UI"/>
          <w:szCs w:val="18"/>
        </w:rPr>
        <w:t xml:space="preserve"> wady. Sposób ten </w:t>
      </w:r>
      <w:r w:rsidR="004A73B0">
        <w:rPr>
          <w:rFonts w:cs="Segoe UI"/>
          <w:szCs w:val="18"/>
        </w:rPr>
        <w:t xml:space="preserve">podlega akceptacji </w:t>
      </w:r>
      <w:r w:rsidRPr="008B1EF9">
        <w:rPr>
          <w:rFonts w:cs="Segoe UI"/>
          <w:szCs w:val="18"/>
        </w:rPr>
        <w:t>Zamawiającego.</w:t>
      </w:r>
    </w:p>
    <w:p w14:paraId="453F724D" w14:textId="276A2697" w:rsidR="003945E3"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aktualizowanie Systemu PSIeZ: w ramach asysty Wykonawca zapewni aktualizacje </w:t>
      </w:r>
      <w:r w:rsidR="0068415C" w:rsidRPr="008B1EF9">
        <w:rPr>
          <w:rFonts w:cs="Segoe UI"/>
          <w:szCs w:val="18"/>
        </w:rPr>
        <w:t xml:space="preserve">dostarczonych i wdrożonych </w:t>
      </w:r>
      <w:r w:rsidRPr="008B1EF9">
        <w:rPr>
          <w:rFonts w:cs="Segoe UI"/>
          <w:szCs w:val="18"/>
        </w:rPr>
        <w:t>systemów zgodnie ze zmieniającymi się</w:t>
      </w:r>
      <w:r w:rsidR="0068415C" w:rsidRPr="008B1EF9">
        <w:rPr>
          <w:rFonts w:cs="Segoe UI"/>
          <w:szCs w:val="18"/>
        </w:rPr>
        <w:t>,</w:t>
      </w:r>
      <w:r w:rsidRPr="008B1EF9">
        <w:rPr>
          <w:rFonts w:cs="Segoe UI"/>
          <w:szCs w:val="18"/>
        </w:rPr>
        <w:t xml:space="preserve"> powszechnie obowiązującymi przepisami prawa</w:t>
      </w:r>
      <w:r w:rsidR="005271F0">
        <w:rPr>
          <w:rFonts w:cs="Segoe UI"/>
          <w:szCs w:val="18"/>
        </w:rPr>
        <w:t xml:space="preserve"> </w:t>
      </w:r>
      <w:r w:rsidR="005271F0" w:rsidRPr="005271F0">
        <w:rPr>
          <w:rFonts w:cs="Segoe UI"/>
          <w:szCs w:val="18"/>
        </w:rPr>
        <w:t xml:space="preserve">oraz powszechnie stosowanymi standardami wymiany danych, umożlwiającymi komunikację między podmiotami leczniczymi, </w:t>
      </w:r>
      <w:r w:rsidRPr="008B1EF9">
        <w:rPr>
          <w:rFonts w:cs="Segoe UI"/>
          <w:szCs w:val="18"/>
        </w:rPr>
        <w:t>w szczególności:</w:t>
      </w:r>
    </w:p>
    <w:p w14:paraId="2FFB34A3" w14:textId="79911D03" w:rsidR="00C461D7" w:rsidRPr="0064723E" w:rsidRDefault="00C461D7" w:rsidP="00C461D7">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64723E">
        <w:rPr>
          <w:rFonts w:cs="Segoe UI"/>
          <w:szCs w:val="18"/>
        </w:rPr>
        <w:t xml:space="preserve">w terminie </w:t>
      </w:r>
      <w:r w:rsidR="000A2EB8" w:rsidRPr="0064723E">
        <w:rPr>
          <w:rFonts w:cs="Segoe UI"/>
          <w:szCs w:val="18"/>
        </w:rPr>
        <w:t xml:space="preserve">do </w:t>
      </w:r>
      <w:r w:rsidRPr="0064723E">
        <w:rPr>
          <w:rFonts w:cs="Segoe UI"/>
          <w:szCs w:val="18"/>
        </w:rPr>
        <w:t xml:space="preserve">30 </w:t>
      </w:r>
      <w:r w:rsidR="00280BCD">
        <w:rPr>
          <w:rFonts w:cs="Segoe UI"/>
          <w:szCs w:val="18"/>
        </w:rPr>
        <w:t xml:space="preserve"> </w:t>
      </w:r>
      <w:r w:rsidRPr="0064723E">
        <w:rPr>
          <w:rFonts w:cs="Segoe UI"/>
          <w:szCs w:val="18"/>
        </w:rPr>
        <w:t>dni od dnia zawarcia umowy Wykonawca dokona analizy wymaganych aktualizacji elementów i/ lub systemu i przedstawi jej wyniki Zamawiającemu; następnie przygotuje harmonogram aktualizacji i</w:t>
      </w:r>
      <w:r w:rsidR="000A2EB8" w:rsidRPr="0064723E">
        <w:rPr>
          <w:rFonts w:cs="Segoe UI"/>
          <w:szCs w:val="18"/>
        </w:rPr>
        <w:t xml:space="preserve"> zakres prac </w:t>
      </w:r>
      <w:r w:rsidRPr="0064723E">
        <w:rPr>
          <w:rFonts w:cs="Segoe UI"/>
          <w:szCs w:val="18"/>
        </w:rPr>
        <w:t>do akceptacji Zamawiającego,</w:t>
      </w:r>
    </w:p>
    <w:p w14:paraId="2E10BE3A" w14:textId="63761564" w:rsidR="004621AC" w:rsidRPr="0064723E" w:rsidRDefault="005271F0" w:rsidP="005271F0">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64723E">
        <w:rPr>
          <w:rFonts w:cs="Segoe UI"/>
          <w:szCs w:val="18"/>
        </w:rPr>
        <w:t>aktualizacje i modyfikacje systemu uwzględniające zmieniające się przepisy ogólne, rozporządzenia, ustawy, w szczególności powszechnie obowiązujące standardy wymiany danych oraz wytyczne Ministerstwa Zdrowia, NFZ, Centrum e-Zdrowia lub instytucji, które w okresie trwania umowy przejmą zadania ww. jednostek</w:t>
      </w:r>
      <w:r w:rsidR="004621AC" w:rsidRPr="0064723E">
        <w:rPr>
          <w:rFonts w:cs="Segoe UI"/>
          <w:szCs w:val="18"/>
        </w:rPr>
        <w:t>, w</w:t>
      </w:r>
      <w:r w:rsidR="008F4B25" w:rsidRPr="0064723E">
        <w:rPr>
          <w:rFonts w:cs="Segoe UI"/>
          <w:szCs w:val="18"/>
        </w:rPr>
        <w:t> </w:t>
      </w:r>
      <w:r w:rsidR="00702834" w:rsidRPr="0064723E">
        <w:rPr>
          <w:rFonts w:cs="Segoe UI"/>
          <w:szCs w:val="18"/>
        </w:rPr>
        <w:t xml:space="preserve">zakresie opisanym w </w:t>
      </w:r>
      <w:r w:rsidR="008237DF" w:rsidRPr="0064723E">
        <w:rPr>
          <w:rFonts w:cs="Segoe UI"/>
          <w:szCs w:val="18"/>
        </w:rPr>
        <w:t xml:space="preserve">punkcie </w:t>
      </w:r>
      <w:r w:rsidR="00F31AC0" w:rsidRPr="0064723E">
        <w:rPr>
          <w:rFonts w:cs="Segoe UI"/>
          <w:szCs w:val="18"/>
        </w:rPr>
        <w:t>4</w:t>
      </w:r>
      <w:r w:rsidR="00702834" w:rsidRPr="0064723E">
        <w:rPr>
          <w:rFonts w:cs="Segoe UI"/>
          <w:szCs w:val="18"/>
        </w:rPr>
        <w:t>,</w:t>
      </w:r>
    </w:p>
    <w:p w14:paraId="142A6BEE" w14:textId="721A125D" w:rsidR="005271F0" w:rsidRPr="0058483A"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highlight w:val="yellow"/>
        </w:rPr>
      </w:pPr>
      <w:bookmarkStart w:id="0" w:name="_Ref138061815"/>
      <w:r w:rsidRPr="0058483A">
        <w:rPr>
          <w:rFonts w:cs="Segoe UI"/>
          <w:szCs w:val="18"/>
          <w:highlight w:val="yellow"/>
        </w:rPr>
        <w:t xml:space="preserve">zapewnienie możliwości wymiany danych między PR PSIeZ, a podmiotami leczniczymi w standardzie min. HL7CDA, HL7 FHIR, IHE </w:t>
      </w:r>
      <w:proofErr w:type="spellStart"/>
      <w:r w:rsidRPr="0058483A">
        <w:rPr>
          <w:rFonts w:cs="Segoe UI"/>
          <w:szCs w:val="18"/>
          <w:highlight w:val="yellow"/>
        </w:rPr>
        <w:t>XDS.b</w:t>
      </w:r>
      <w:proofErr w:type="spellEnd"/>
      <w:r w:rsidR="005C3511" w:rsidRPr="0058483A">
        <w:rPr>
          <w:rFonts w:cs="Segoe UI"/>
          <w:szCs w:val="18"/>
          <w:highlight w:val="yellow"/>
        </w:rPr>
        <w:t xml:space="preserve"> </w:t>
      </w:r>
      <w:r w:rsidR="00004593" w:rsidRPr="0058483A">
        <w:rPr>
          <w:rFonts w:cs="Segoe UI"/>
          <w:szCs w:val="18"/>
          <w:highlight w:val="yellow"/>
        </w:rPr>
        <w:t xml:space="preserve">najpóźniej </w:t>
      </w:r>
      <w:r w:rsidR="005C3511" w:rsidRPr="0058483A">
        <w:rPr>
          <w:rFonts w:cs="Segoe UI"/>
          <w:szCs w:val="18"/>
          <w:highlight w:val="yellow"/>
        </w:rPr>
        <w:t xml:space="preserve">do końca </w:t>
      </w:r>
      <w:r w:rsidR="00706690" w:rsidRPr="0058483A">
        <w:rPr>
          <w:rFonts w:cs="Segoe UI"/>
          <w:szCs w:val="18"/>
          <w:highlight w:val="yellow"/>
        </w:rPr>
        <w:t>2</w:t>
      </w:r>
      <w:r w:rsidR="005C3511" w:rsidRPr="0058483A">
        <w:rPr>
          <w:rFonts w:cs="Segoe UI"/>
          <w:szCs w:val="18"/>
          <w:highlight w:val="yellow"/>
        </w:rPr>
        <w:t>-</w:t>
      </w:r>
      <w:r w:rsidR="00CB0E7A" w:rsidRPr="0058483A">
        <w:rPr>
          <w:rFonts w:cs="Segoe UI"/>
          <w:szCs w:val="18"/>
          <w:highlight w:val="yellow"/>
        </w:rPr>
        <w:t xml:space="preserve">iego </w:t>
      </w:r>
      <w:r w:rsidR="005C3511" w:rsidRPr="0058483A">
        <w:rPr>
          <w:rFonts w:cs="Segoe UI"/>
          <w:szCs w:val="18"/>
          <w:highlight w:val="yellow"/>
        </w:rPr>
        <w:t xml:space="preserve">okresu rozliczeniowego, </w:t>
      </w:r>
      <w:r w:rsidR="0058483A">
        <w:rPr>
          <w:rFonts w:cs="Segoe UI"/>
          <w:szCs w:val="18"/>
          <w:highlight w:val="yellow"/>
        </w:rPr>
        <w:t xml:space="preserve">do chwili </w:t>
      </w:r>
      <w:r w:rsidR="0058483A" w:rsidRPr="0058483A">
        <w:rPr>
          <w:rFonts w:cs="Segoe UI"/>
          <w:szCs w:val="18"/>
          <w:highlight w:val="yellow"/>
        </w:rPr>
        <w:t xml:space="preserve">produkcyjnego uruchomienia </w:t>
      </w:r>
      <w:r w:rsidR="0058483A">
        <w:rPr>
          <w:rFonts w:cs="Segoe UI"/>
          <w:szCs w:val="18"/>
          <w:highlight w:val="yellow"/>
        </w:rPr>
        <w:t xml:space="preserve">ww. </w:t>
      </w:r>
      <w:r w:rsidR="0058483A" w:rsidRPr="0058483A">
        <w:rPr>
          <w:rFonts w:cs="Segoe UI"/>
          <w:szCs w:val="18"/>
          <w:highlight w:val="yellow"/>
        </w:rPr>
        <w:t xml:space="preserve">rozwiązania </w:t>
      </w:r>
      <w:r w:rsidR="0058483A">
        <w:rPr>
          <w:rFonts w:cs="Segoe UI"/>
          <w:szCs w:val="18"/>
          <w:highlight w:val="yellow"/>
        </w:rPr>
        <w:t xml:space="preserve">Wykonawca ma obowiązek zapewnić możliwość </w:t>
      </w:r>
      <w:r w:rsidRPr="0058483A">
        <w:rPr>
          <w:rFonts w:cs="Segoe UI"/>
          <w:szCs w:val="18"/>
          <w:highlight w:val="yellow"/>
        </w:rPr>
        <w:t>wymian</w:t>
      </w:r>
      <w:r w:rsidR="0058483A">
        <w:rPr>
          <w:rFonts w:cs="Segoe UI"/>
          <w:szCs w:val="18"/>
          <w:highlight w:val="yellow"/>
        </w:rPr>
        <w:t>y</w:t>
      </w:r>
      <w:r w:rsidRPr="0058483A">
        <w:rPr>
          <w:rFonts w:cs="Segoe UI"/>
          <w:szCs w:val="18"/>
          <w:highlight w:val="yellow"/>
        </w:rPr>
        <w:t xml:space="preserve"> danych zgodnie ze Specyfikacją Wymiany Danych PSIeZ partner</w:t>
      </w:r>
      <w:r w:rsidR="007F51BD" w:rsidRPr="0058483A">
        <w:rPr>
          <w:rFonts w:cs="Segoe UI"/>
          <w:szCs w:val="18"/>
          <w:highlight w:val="yellow"/>
        </w:rPr>
        <w:t>om</w:t>
      </w:r>
      <w:r w:rsidRPr="0058483A">
        <w:rPr>
          <w:rFonts w:cs="Segoe UI"/>
          <w:szCs w:val="18"/>
          <w:highlight w:val="yellow"/>
        </w:rPr>
        <w:t>, którzy wykorzystują ten standard</w:t>
      </w:r>
      <w:r w:rsidR="007F51BD" w:rsidRPr="0058483A">
        <w:rPr>
          <w:rFonts w:cs="Segoe UI"/>
          <w:szCs w:val="18"/>
          <w:highlight w:val="yellow"/>
        </w:rPr>
        <w:t xml:space="preserve">; przygotowanie i </w:t>
      </w:r>
      <w:r w:rsidR="006311DD" w:rsidRPr="0058483A">
        <w:rPr>
          <w:rFonts w:cs="Segoe UI"/>
          <w:szCs w:val="18"/>
          <w:highlight w:val="yellow"/>
        </w:rPr>
        <w:t>przekazanie instrukcji podłączenia podmiotów wykorzystujących ww. standardy;</w:t>
      </w:r>
      <w:r w:rsidR="00A309A2" w:rsidRPr="0058483A">
        <w:rPr>
          <w:rFonts w:cs="Segoe UI"/>
          <w:szCs w:val="18"/>
          <w:highlight w:val="yellow"/>
        </w:rPr>
        <w:t xml:space="preserve"> </w:t>
      </w:r>
      <w:bookmarkEnd w:id="0"/>
    </w:p>
    <w:p w14:paraId="0CBCBBEC" w14:textId="5D9B1E61"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informowanie Zamawiającego o nowych wersjach komponentów i/lub systemu PSIeZ oraz ustalenie z Zamawiającym terminu aktualizacji </w:t>
      </w:r>
      <w:r w:rsidR="00CF2629">
        <w:rPr>
          <w:rFonts w:cs="Segoe UI"/>
          <w:szCs w:val="18"/>
        </w:rPr>
        <w:t xml:space="preserve">oraz </w:t>
      </w:r>
      <w:r w:rsidRPr="005271F0">
        <w:rPr>
          <w:rFonts w:cs="Segoe UI"/>
          <w:szCs w:val="18"/>
        </w:rPr>
        <w:t>okien serwisowych. Strony dołożą starań, aby termin, o którym mowa w zdaniu poprzednim był nie późniejszy, niż dzień wejścia nowych przepisów w życie,</w:t>
      </w:r>
    </w:p>
    <w:p w14:paraId="3F81F5CC"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instalowanie nowych wersji komponentów systemu PSIeZ, uaktualnień w terminach uzgodnionych z Zamawiającym,</w:t>
      </w:r>
    </w:p>
    <w:p w14:paraId="031D1679" w14:textId="64843614" w:rsidR="005271F0" w:rsidRPr="00E33543" w:rsidRDefault="005271F0" w:rsidP="00E33543">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bookmarkStart w:id="1" w:name="_Ref138062074"/>
      <w:r w:rsidRPr="00E33543">
        <w:rPr>
          <w:rFonts w:cs="Segoe UI"/>
          <w:szCs w:val="18"/>
        </w:rPr>
        <w:t>zapewnienie środowiska testowego dla nowych wersji oprogramowania oraz wdrażanych aktualizacji, w celu sprawdzenia poprawności ich działania przed wdrożeniem na system produkcyjny,</w:t>
      </w:r>
      <w:bookmarkEnd w:id="1"/>
    </w:p>
    <w:p w14:paraId="0DF3E0A0"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 każdej aktualizacji, która zmieni architekturę połączeń pomiędzy usługami Wykonawca dostarczy dokumentację odwzorowującą aktualny stan,</w:t>
      </w:r>
    </w:p>
    <w:p w14:paraId="11BA967E" w14:textId="7886EA60" w:rsidR="0046002B" w:rsidRPr="008B1EF9" w:rsidRDefault="005271F0"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podniesienie stopnia bezpieczeństwa systemu PSIeZ lub jego poszczególnych elementów</w:t>
      </w:r>
      <w:r w:rsidR="0068415C" w:rsidRPr="008B1EF9">
        <w:rPr>
          <w:rFonts w:cs="Segoe UI"/>
          <w:szCs w:val="18"/>
        </w:rPr>
        <w:t>.</w:t>
      </w:r>
    </w:p>
    <w:p w14:paraId="3E2C08C2" w14:textId="77777777" w:rsidR="004621AC" w:rsidRPr="008B1EF9" w:rsidRDefault="00DC4CC4"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lastRenderedPageBreak/>
        <w:t>wsparcie</w:t>
      </w:r>
      <w:r w:rsidR="004621AC" w:rsidRPr="008B1EF9">
        <w:rPr>
          <w:rFonts w:cs="Segoe UI"/>
          <w:szCs w:val="18"/>
        </w:rPr>
        <w:t xml:space="preserve">: w ramach usługi </w:t>
      </w:r>
      <w:r w:rsidRPr="008B1EF9">
        <w:rPr>
          <w:rFonts w:cs="Segoe UI"/>
          <w:szCs w:val="18"/>
        </w:rPr>
        <w:t xml:space="preserve">wsparcia </w:t>
      </w:r>
      <w:r w:rsidR="004621AC" w:rsidRPr="008B1EF9">
        <w:rPr>
          <w:rFonts w:cs="Segoe UI"/>
          <w:szCs w:val="18"/>
        </w:rPr>
        <w:t>Wykonawca zapewnia dostępność konsultantów w</w:t>
      </w:r>
      <w:r w:rsidR="00692B3D" w:rsidRPr="008B1EF9">
        <w:rPr>
          <w:rFonts w:cs="Segoe UI"/>
          <w:szCs w:val="18"/>
        </w:rPr>
        <w:t> </w:t>
      </w:r>
      <w:r w:rsidR="004621AC" w:rsidRPr="008B1EF9">
        <w:rPr>
          <w:rFonts w:cs="Segoe UI"/>
          <w:szCs w:val="18"/>
        </w:rPr>
        <w:t xml:space="preserve">celu świadczenia Użytkownikom usług </w:t>
      </w:r>
      <w:r w:rsidRPr="008B1EF9">
        <w:rPr>
          <w:rFonts w:cs="Segoe UI"/>
          <w:szCs w:val="18"/>
        </w:rPr>
        <w:t xml:space="preserve">wsparcia </w:t>
      </w:r>
      <w:r w:rsidR="004621AC" w:rsidRPr="008B1EF9">
        <w:rPr>
          <w:rFonts w:cs="Segoe UI"/>
          <w:szCs w:val="18"/>
        </w:rPr>
        <w:t xml:space="preserve">związanych z obsługą/rozwojem Systemu PSIeZ. Usługa </w:t>
      </w:r>
      <w:r w:rsidR="00327116" w:rsidRPr="008B1EF9">
        <w:rPr>
          <w:rFonts w:cs="Segoe UI"/>
          <w:szCs w:val="18"/>
        </w:rPr>
        <w:t xml:space="preserve">wsparcia </w:t>
      </w:r>
      <w:r w:rsidR="004621AC" w:rsidRPr="008B1EF9">
        <w:rPr>
          <w:rFonts w:cs="Segoe UI"/>
          <w:szCs w:val="18"/>
        </w:rPr>
        <w:t>rozumiana jest jako:</w:t>
      </w:r>
    </w:p>
    <w:p w14:paraId="7419427E"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pomoc udzielana Użytkownikom Zamawiającego przy rozwiązywaniu bieżących problemów związanych z użytkowaniem Systemu PSIeZ,</w:t>
      </w:r>
    </w:p>
    <w:p w14:paraId="0818C833"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pomoc techniczna i merytoryczna w zakresie korzystania z systemu PSIeZ, udzielanie wyjaśnień Zamawiającemu, niezależnie od stopnia udokumentowania systemu,</w:t>
      </w:r>
    </w:p>
    <w:p w14:paraId="39C4F9B6"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aktualizacja dokumentacji PSIeZ w przypadku dokonywania zmian i aktualizacji systemu PSIeZ,</w:t>
      </w:r>
    </w:p>
    <w:p w14:paraId="54AC82E6" w14:textId="6124FD2D"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doradztwo w zakresie rozbudowy systemu o kolejne funkcjonalności, świadczone w</w:t>
      </w:r>
      <w:r>
        <w:rPr>
          <w:rFonts w:cs="Segoe UI"/>
          <w:szCs w:val="18"/>
        </w:rPr>
        <w:t> </w:t>
      </w:r>
      <w:r w:rsidRPr="005271F0">
        <w:rPr>
          <w:rFonts w:cs="Segoe UI"/>
          <w:szCs w:val="18"/>
        </w:rPr>
        <w:t>formie uzgodnionej z Zamawiającym,</w:t>
      </w:r>
    </w:p>
    <w:p w14:paraId="56CFB296" w14:textId="38620E63"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wsparcie w zakresie optymalnego wykorzystania oraz dostosowania produktu do potrzeb Zamawiającego oraz wszelkich zmian definiowalnych elementów produktu, wsparcie obejmuje wszystkie moduły i funkcje posiadane przez Zamawiającego,</w:t>
      </w:r>
    </w:p>
    <w:p w14:paraId="79030B84"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wsparcie w bieżącym optymalizowaniu konfiguracji systemu uwzględniające potrzeby Zamawiającego,</w:t>
      </w:r>
    </w:p>
    <w:p w14:paraId="49C6CB85" w14:textId="16095A19"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 xml:space="preserve">wsparcie, konsultacje i udzielanie merytorycznej i technicznej pomocy Zamawiającemu w zakresie działań mających na celu podłączenie się nowego podmiotu leczniczego do Platformy Regionalnej lub podmiotu leczniczego korzystającego z systemu informatycznego obsługującego standard wymiany danych min. HL7CDA, HL7 FHIR, IHE </w:t>
      </w:r>
      <w:proofErr w:type="spellStart"/>
      <w:r w:rsidRPr="009D5638">
        <w:rPr>
          <w:rFonts w:cs="Segoe UI"/>
          <w:szCs w:val="18"/>
        </w:rPr>
        <w:t>XDS.b</w:t>
      </w:r>
      <w:proofErr w:type="spellEnd"/>
      <w:r w:rsidRPr="009D5638">
        <w:rPr>
          <w:rFonts w:cs="Segoe UI"/>
          <w:szCs w:val="18"/>
        </w:rPr>
        <w:t>,</w:t>
      </w:r>
    </w:p>
    <w:p w14:paraId="6A7A7EB0"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wsparcie, konsultacje i udzielanie merytorycznej i technicznej pomocy Zamawiającemu w zakresie działań mających na celu odłączenie się podmiotu leczniczego od PR PSIeZ,</w:t>
      </w:r>
    </w:p>
    <w:p w14:paraId="579475A2" w14:textId="02CC5D5E"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pomoc w usunięciu awarii systemu PSIeZ powstałej z winy Zamawiającego lub wskutek wypadków losowych, w czasie gwarantującym możliwość wykonania terminowych prac,</w:t>
      </w:r>
    </w:p>
    <w:p w14:paraId="7571B877" w14:textId="64B9B2B5"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pomoc w awaryjnym odtwarzaniu, na wniosek Zamawiającego, stanu systemów i</w:t>
      </w:r>
      <w:r>
        <w:rPr>
          <w:rFonts w:cs="Segoe UI"/>
          <w:szCs w:val="18"/>
        </w:rPr>
        <w:t> </w:t>
      </w:r>
      <w:r w:rsidRPr="005271F0">
        <w:rPr>
          <w:rFonts w:cs="Segoe UI"/>
          <w:szCs w:val="18"/>
        </w:rPr>
        <w:t>zgromadzonych danych archiwalnych, poprawnie zabezpieczonych na zewnętrznych nośnikach,</w:t>
      </w:r>
    </w:p>
    <w:p w14:paraId="26BEADA9"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doradztwo w zakresie rozbudowy środków informatycznych, dokonywanie ponownych instalacji systemu PSIeZ w przypadkach rozbudowy infrastruktury informatycznej Zamawiającego,</w:t>
      </w:r>
    </w:p>
    <w:p w14:paraId="7C18ECC1"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wsparcie powinno być udzielone w sposób kompletny i uznany za wystarczający przez Zamawiającego.</w:t>
      </w:r>
    </w:p>
    <w:p w14:paraId="4183571E" w14:textId="77777777" w:rsidR="00F621A2" w:rsidRDefault="00F621A2"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monitorowanie logów aplikacyjnych: monitorowanie powinno być prowadzone w szczególności pod kątem niewłaściwego działania aplikacji, naruszeń lub prób naruszeń bezpieczeństwa dostępu do danych;</w:t>
      </w:r>
    </w:p>
    <w:p w14:paraId="2A64451A" w14:textId="5B7CC107" w:rsidR="009D5638" w:rsidRPr="008B1EF9" w:rsidRDefault="009D5638" w:rsidP="009D5638">
      <w:pPr>
        <w:pStyle w:val="Akapitzlist1"/>
        <w:numPr>
          <w:ilvl w:val="3"/>
          <w:numId w:val="1"/>
        </w:numPr>
        <w:spacing w:beforeLines="40" w:before="96" w:after="0" w:line="240" w:lineRule="auto"/>
        <w:contextualSpacing w:val="0"/>
        <w:jc w:val="both"/>
        <w:rPr>
          <w:rFonts w:cs="Segoe UI"/>
          <w:szCs w:val="18"/>
        </w:rPr>
      </w:pPr>
      <w:r>
        <w:rPr>
          <w:rFonts w:cs="Segoe UI"/>
          <w:szCs w:val="18"/>
        </w:rPr>
        <w:t>monitorowanie działania aplikacji i usług PR PSIEZ, poprzez codzienną weryfikację prawidłowości działania usług Portalu Pacjenta, eRejestracji, i EDM, wraz przekazanie Zamawiającemu mailowego raportu nt. aktualnego stanu systemów.</w:t>
      </w:r>
    </w:p>
    <w:p w14:paraId="66B1F9F4" w14:textId="77777777" w:rsidR="00F05C34" w:rsidRPr="008B1EF9" w:rsidRDefault="004621AC" w:rsidP="008B1EF9">
      <w:pPr>
        <w:pStyle w:val="Akapitzlist1"/>
        <w:numPr>
          <w:ilvl w:val="1"/>
          <w:numId w:val="1"/>
        </w:numPr>
        <w:spacing w:beforeLines="40" w:before="96" w:after="0" w:line="240" w:lineRule="auto"/>
        <w:ind w:left="851" w:hanging="491"/>
        <w:contextualSpacing w:val="0"/>
        <w:jc w:val="both"/>
        <w:rPr>
          <w:rFonts w:cs="Segoe UI"/>
          <w:szCs w:val="18"/>
        </w:rPr>
      </w:pPr>
      <w:bookmarkStart w:id="2" w:name="_Toc345830914"/>
      <w:bookmarkStart w:id="3" w:name="_Toc345830915"/>
      <w:bookmarkEnd w:id="2"/>
      <w:r w:rsidRPr="008B1EF9">
        <w:rPr>
          <w:rFonts w:cs="Segoe UI"/>
          <w:szCs w:val="18"/>
        </w:rPr>
        <w:t>Wymagania dotyczące sposobu świadczenia usług w ramach asysty</w:t>
      </w:r>
      <w:bookmarkEnd w:id="3"/>
      <w:r w:rsidRPr="008B1EF9">
        <w:rPr>
          <w:rFonts w:cs="Segoe UI"/>
          <w:szCs w:val="18"/>
        </w:rPr>
        <w:t>:</w:t>
      </w:r>
    </w:p>
    <w:p w14:paraId="16FE8713" w14:textId="37808503"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Wykonawca zapewni możliwość zgłaszania awarii, błędów, usterek, potrzeb wsparcia i</w:t>
      </w:r>
      <w:r w:rsidR="00C11DA9">
        <w:rPr>
          <w:rFonts w:cs="Segoe UI"/>
          <w:szCs w:val="18"/>
        </w:rPr>
        <w:t> </w:t>
      </w:r>
      <w:r w:rsidRPr="005271F0">
        <w:rPr>
          <w:rFonts w:cs="Segoe UI"/>
          <w:szCs w:val="18"/>
        </w:rPr>
        <w:t>aktualizacji;</w:t>
      </w:r>
    </w:p>
    <w:p w14:paraId="3D90AB4F" w14:textId="77777777"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 xml:space="preserve">zgłoszenie, a następnie jego obsługa odbywać się będzie poprzez witrynę internetową prowadzoną przez Wykonawcę (w szczególności system zgłoszeń musi umożliwiać i wyświetlać: nadawanie kategorii wady lub wsparcia, obsługę etapów i ewaluacji każdego zgłoszenia, tzn. minimum: przyjęcie zgłoszenia, przypisanie osoby odpowiedzialnej, przedstawienie propozycji rozwiązania, akceptacja rozwiązania ze strony Zamawiającego oraz ostateczny stan i termin zakończenia realizacji zgłoszenia; musi być zapewniona możliwość wygenerowania raportu (w formacie np. </w:t>
      </w:r>
      <w:proofErr w:type="spellStart"/>
      <w:r w:rsidRPr="005271F0">
        <w:rPr>
          <w:rFonts w:cs="Segoe UI"/>
          <w:szCs w:val="18"/>
        </w:rPr>
        <w:t>csv</w:t>
      </w:r>
      <w:proofErr w:type="spellEnd"/>
      <w:r w:rsidRPr="005271F0">
        <w:rPr>
          <w:rFonts w:cs="Segoe UI"/>
          <w:szCs w:val="18"/>
        </w:rPr>
        <w:t xml:space="preserve">) ze stanu zgłoszeń uwzględniającego wszystkie ww. cechy), system zgłoszeń </w:t>
      </w:r>
      <w:r w:rsidRPr="005271F0">
        <w:rPr>
          <w:rFonts w:cs="Segoe UI"/>
          <w:szCs w:val="18"/>
        </w:rPr>
        <w:lastRenderedPageBreak/>
        <w:t>powinien powiadamiać zgłaszającego (np. mailem) o zmianie statusu zgłoszenia oraz umożliwić dodanie załączników,</w:t>
      </w:r>
    </w:p>
    <w:p w14:paraId="7208D382" w14:textId="77777777"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niezależnie od wymagania opisanego powyżej Zamawiający może dokonać zgłoszenia za pomocą poczty elektronicznej,</w:t>
      </w:r>
    </w:p>
    <w:p w14:paraId="280A93EA" w14:textId="14173E89"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Wykonawca zobowiązany jest do prowadzenia (i udostępniania Zamawiającemu okresowo i na żądanie) ewidencji zgłoszeń, w minimalnym zakresie prezentując informacje o: opisie zgłoszenia, sposobie jego rozwiązania, statusie realizacji, dacie zgłoszenia, przewidywanym i rzeczywistym czasie realizacji, dacie zakończenia realizacji zgłoszenia, osobie zgłaszającej oraz osobie realizującej zgłoszenie, historii realizacji zgłoszenia,</w:t>
      </w:r>
    </w:p>
    <w:p w14:paraId="3FB71836" w14:textId="77777777" w:rsidR="00846D14" w:rsidRPr="008B1EF9" w:rsidRDefault="00846D14"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wymagania dotyczące gwarantowanych czasów w zależności od rodzaju zgłoszenia:</w:t>
      </w:r>
    </w:p>
    <w:tbl>
      <w:tblPr>
        <w:tblW w:w="7654" w:type="dxa"/>
        <w:tblInd w:w="1531" w:type="dxa"/>
        <w:tblLayout w:type="fixed"/>
        <w:tblCellMar>
          <w:left w:w="113" w:type="dxa"/>
        </w:tblCellMar>
        <w:tblLook w:val="0000" w:firstRow="0" w:lastRow="0" w:firstColumn="0" w:lastColumn="0" w:noHBand="0" w:noVBand="0"/>
      </w:tblPr>
      <w:tblGrid>
        <w:gridCol w:w="1276"/>
        <w:gridCol w:w="1512"/>
        <w:gridCol w:w="1512"/>
        <w:gridCol w:w="1512"/>
        <w:gridCol w:w="1842"/>
      </w:tblGrid>
      <w:tr w:rsidR="001C1C56" w:rsidRPr="009559EB" w14:paraId="77DFBB4A" w14:textId="77777777" w:rsidTr="008B1EF9">
        <w:tc>
          <w:tcPr>
            <w:tcW w:w="1276" w:type="dxa"/>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6E28B285" w14:textId="77777777" w:rsidR="001C1C56" w:rsidRPr="009559EB" w:rsidRDefault="001C1C56" w:rsidP="009559EB">
            <w:pPr>
              <w:pStyle w:val="Tekstpodstawowy"/>
              <w:spacing w:beforeLines="40" w:before="96" w:line="240" w:lineRule="auto"/>
              <w:jc w:val="left"/>
              <w:rPr>
                <w:rFonts w:ascii="Segoe UI" w:hAnsi="Segoe UI" w:cs="Segoe UI"/>
                <w:sz w:val="16"/>
                <w:szCs w:val="16"/>
              </w:rPr>
            </w:pPr>
            <w:r w:rsidRPr="009559EB">
              <w:rPr>
                <w:rFonts w:ascii="Segoe UI" w:hAnsi="Segoe UI" w:cs="Segoe UI"/>
                <w:b/>
                <w:bCs/>
                <w:sz w:val="16"/>
                <w:szCs w:val="16"/>
                <w:lang w:val="pl-PL"/>
              </w:rPr>
              <w:t>System (akronim)</w:t>
            </w:r>
          </w:p>
        </w:tc>
        <w:tc>
          <w:tcPr>
            <w:tcW w:w="4536"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14:paraId="2A558F87"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Maksymalny czas naprawy</w:t>
            </w:r>
          </w:p>
        </w:tc>
        <w:tc>
          <w:tcPr>
            <w:tcW w:w="1842" w:type="dxa"/>
            <w:tcBorders>
              <w:top w:val="single" w:sz="4" w:space="0" w:color="00000A"/>
              <w:left w:val="single" w:sz="4" w:space="0" w:color="00000A"/>
              <w:bottom w:val="single" w:sz="4" w:space="0" w:color="00000A"/>
              <w:right w:val="single" w:sz="4" w:space="0" w:color="00000A"/>
            </w:tcBorders>
            <w:shd w:val="clear" w:color="auto" w:fill="BFBFBF"/>
          </w:tcPr>
          <w:p w14:paraId="2F700795" w14:textId="77777777" w:rsidR="001C1C56" w:rsidRPr="009559EB" w:rsidRDefault="001C1C56" w:rsidP="009559EB">
            <w:pPr>
              <w:pStyle w:val="Tekstpodstawowy"/>
              <w:spacing w:beforeLines="40" w:before="96" w:line="240" w:lineRule="auto"/>
              <w:jc w:val="center"/>
              <w:rPr>
                <w:rFonts w:ascii="Segoe UI" w:hAnsi="Segoe UI" w:cs="Segoe UI"/>
                <w:b/>
                <w:bCs/>
                <w:sz w:val="16"/>
                <w:szCs w:val="16"/>
                <w:lang w:val="pl-PL"/>
              </w:rPr>
            </w:pPr>
            <w:r w:rsidRPr="009559EB">
              <w:rPr>
                <w:rFonts w:ascii="Segoe UI" w:hAnsi="Segoe UI" w:cs="Segoe UI"/>
                <w:b/>
                <w:bCs/>
                <w:sz w:val="16"/>
                <w:szCs w:val="16"/>
                <w:lang w:val="pl-PL"/>
              </w:rPr>
              <w:t>Maksymalny czas odpowiedzi</w:t>
            </w:r>
          </w:p>
        </w:tc>
      </w:tr>
      <w:tr w:rsidR="001C1C56" w:rsidRPr="009559EB" w14:paraId="4DF4947E" w14:textId="77777777" w:rsidTr="009559EB">
        <w:trPr>
          <w:trHeight w:val="322"/>
        </w:trPr>
        <w:tc>
          <w:tcPr>
            <w:tcW w:w="1276" w:type="dxa"/>
            <w:vMerge/>
            <w:tcBorders>
              <w:top w:val="single" w:sz="4" w:space="0" w:color="00000A"/>
              <w:left w:val="single" w:sz="4" w:space="0" w:color="00000A"/>
              <w:bottom w:val="single" w:sz="4" w:space="0" w:color="00000A"/>
              <w:right w:val="single" w:sz="4" w:space="0" w:color="00000A"/>
            </w:tcBorders>
            <w:shd w:val="clear" w:color="auto" w:fill="5B9BD5"/>
            <w:vAlign w:val="center"/>
          </w:tcPr>
          <w:p w14:paraId="5D20EFC1" w14:textId="77777777" w:rsidR="001C1C56" w:rsidRPr="009559EB" w:rsidRDefault="001C1C56" w:rsidP="009559EB">
            <w:pPr>
              <w:pStyle w:val="Tekstpodstawowy"/>
              <w:spacing w:beforeLines="40" w:before="96" w:line="240" w:lineRule="auto"/>
              <w:jc w:val="left"/>
              <w:rPr>
                <w:rFonts w:ascii="Segoe UI" w:hAnsi="Segoe UI" w:cs="Segoe UI"/>
                <w:b/>
                <w:bCs/>
                <w:sz w:val="16"/>
                <w:szCs w:val="16"/>
                <w:lang w:val="pl-PL"/>
              </w:rPr>
            </w:pP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39AB247"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Awaria (FAL)</w:t>
            </w: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70B62E99"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 xml:space="preserve">Błąd (BUG) </w:t>
            </w: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18269780"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Usterka (ERR)</w:t>
            </w:r>
          </w:p>
        </w:tc>
        <w:tc>
          <w:tcPr>
            <w:tcW w:w="1842" w:type="dxa"/>
            <w:tcBorders>
              <w:top w:val="single" w:sz="4" w:space="0" w:color="00000A"/>
              <w:left w:val="single" w:sz="4" w:space="0" w:color="00000A"/>
              <w:bottom w:val="single" w:sz="4" w:space="0" w:color="00000A"/>
              <w:right w:val="single" w:sz="4" w:space="0" w:color="00000A"/>
            </w:tcBorders>
            <w:shd w:val="clear" w:color="auto" w:fill="BFBFBF"/>
          </w:tcPr>
          <w:p w14:paraId="1B8EBCFA" w14:textId="77777777" w:rsidR="001C1C56" w:rsidRPr="009559EB" w:rsidRDefault="001C1C56" w:rsidP="009559EB">
            <w:pPr>
              <w:pStyle w:val="Tekstpodstawowy"/>
              <w:spacing w:beforeLines="40" w:before="96" w:line="240" w:lineRule="auto"/>
              <w:jc w:val="center"/>
              <w:rPr>
                <w:rFonts w:ascii="Segoe UI" w:hAnsi="Segoe UI" w:cs="Segoe UI"/>
                <w:b/>
                <w:bCs/>
                <w:sz w:val="16"/>
                <w:szCs w:val="16"/>
                <w:lang w:val="pl-PL"/>
              </w:rPr>
            </w:pPr>
            <w:r w:rsidRPr="009559EB">
              <w:rPr>
                <w:rFonts w:ascii="Segoe UI" w:hAnsi="Segoe UI" w:cs="Segoe UI"/>
                <w:b/>
                <w:bCs/>
                <w:sz w:val="16"/>
                <w:szCs w:val="16"/>
                <w:lang w:val="pl-PL"/>
              </w:rPr>
              <w:t xml:space="preserve">Wsparcie </w:t>
            </w:r>
            <w:r w:rsidRPr="009559EB">
              <w:rPr>
                <w:rFonts w:ascii="Segoe UI" w:hAnsi="Segoe UI" w:cs="Segoe UI"/>
                <w:b/>
                <w:bCs/>
                <w:sz w:val="16"/>
                <w:szCs w:val="16"/>
                <w:lang w:val="pl-PL"/>
              </w:rPr>
              <w:br/>
              <w:t>(SUP)</w:t>
            </w:r>
          </w:p>
        </w:tc>
      </w:tr>
      <w:tr w:rsidR="001C1C56" w:rsidRPr="009559EB" w14:paraId="2FF6D3EA" w14:textId="77777777" w:rsidTr="009559EB">
        <w:trPr>
          <w:trHeight w:val="642"/>
        </w:trPr>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17F2A" w14:textId="77777777" w:rsidR="001C1C56" w:rsidRPr="009559EB" w:rsidRDefault="001C1C56" w:rsidP="009559EB">
            <w:pPr>
              <w:spacing w:beforeLines="40" w:before="96" w:after="0" w:line="240" w:lineRule="auto"/>
              <w:rPr>
                <w:rFonts w:cs="Segoe UI"/>
                <w:sz w:val="16"/>
                <w:szCs w:val="16"/>
              </w:rPr>
            </w:pPr>
            <w:r w:rsidRPr="009559EB">
              <w:rPr>
                <w:rFonts w:cs="Segoe UI"/>
                <w:bCs/>
                <w:sz w:val="16"/>
                <w:szCs w:val="16"/>
              </w:rPr>
              <w:t>Platforma Regionalna (PR, PSIeZ)</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83C7B"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zgodnie z ofertą Wykonawcy (max. 96h)</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52CCD"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14 dni</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48074"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30 dni</w:t>
            </w:r>
          </w:p>
        </w:tc>
        <w:tc>
          <w:tcPr>
            <w:tcW w:w="1842" w:type="dxa"/>
            <w:tcBorders>
              <w:top w:val="single" w:sz="4" w:space="0" w:color="00000A"/>
              <w:left w:val="single" w:sz="4" w:space="0" w:color="00000A"/>
              <w:bottom w:val="single" w:sz="4" w:space="0" w:color="00000A"/>
              <w:right w:val="single" w:sz="4" w:space="0" w:color="00000A"/>
            </w:tcBorders>
            <w:vAlign w:val="center"/>
          </w:tcPr>
          <w:p w14:paraId="3C309CA9"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3 dni</w:t>
            </w:r>
          </w:p>
        </w:tc>
      </w:tr>
    </w:tbl>
    <w:p w14:paraId="2B2C8DA7" w14:textId="77777777" w:rsidR="004621AC" w:rsidRPr="008B1EF9" w:rsidRDefault="004621AC"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w wyjątkowych wyp</w:t>
      </w:r>
      <w:r w:rsidR="00DB1355" w:rsidRPr="008B1EF9">
        <w:rPr>
          <w:rFonts w:cs="Segoe UI"/>
          <w:szCs w:val="18"/>
        </w:rPr>
        <w:t xml:space="preserve">adkach, za zgodą Zamawiającego </w:t>
      </w:r>
      <w:r w:rsidR="00F20D19" w:rsidRPr="008B1EF9">
        <w:rPr>
          <w:rFonts w:cs="Segoe UI"/>
          <w:szCs w:val="18"/>
        </w:rPr>
        <w:t>c</w:t>
      </w:r>
      <w:r w:rsidRPr="008B1EF9">
        <w:rPr>
          <w:rFonts w:cs="Segoe UI"/>
          <w:szCs w:val="18"/>
        </w:rPr>
        <w:t>zas naprawy</w:t>
      </w:r>
      <w:r w:rsidR="00132D90" w:rsidRPr="008B1EF9">
        <w:rPr>
          <w:rFonts w:cs="Segoe UI"/>
          <w:szCs w:val="18"/>
        </w:rPr>
        <w:t xml:space="preserve"> lub wsparcia</w:t>
      </w:r>
      <w:r w:rsidRPr="008B1EF9">
        <w:rPr>
          <w:rFonts w:cs="Segoe UI"/>
          <w:szCs w:val="18"/>
        </w:rPr>
        <w:t xml:space="preserve"> może zostać uzgodniony pomiędzy Wykonawcą i Zamawiającym i tym samym różnić </w:t>
      </w:r>
      <w:r w:rsidR="00E65DAA" w:rsidRPr="008B1EF9">
        <w:rPr>
          <w:rFonts w:cs="Segoe UI"/>
          <w:szCs w:val="18"/>
        </w:rPr>
        <w:t>się od czasów opisanych powyżej,</w:t>
      </w:r>
    </w:p>
    <w:p w14:paraId="67430ABE" w14:textId="77777777" w:rsidR="00E65DAA" w:rsidRPr="008B1EF9" w:rsidRDefault="00846E63"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Wykonawca </w:t>
      </w:r>
      <w:r w:rsidR="00E65DAA" w:rsidRPr="008B1EF9">
        <w:rPr>
          <w:rFonts w:cs="Segoe UI"/>
          <w:szCs w:val="18"/>
        </w:rPr>
        <w:t>świadczy usługę asysty technicznej osobiście lub poprzez zdalne połączenie z</w:t>
      </w:r>
      <w:r w:rsidR="00A66B66">
        <w:rPr>
          <w:rFonts w:cs="Segoe UI"/>
          <w:szCs w:val="18"/>
        </w:rPr>
        <w:t> </w:t>
      </w:r>
      <w:r w:rsidR="00E65DAA" w:rsidRPr="008B1EF9">
        <w:rPr>
          <w:rFonts w:cs="Segoe UI"/>
          <w:szCs w:val="18"/>
        </w:rPr>
        <w:t xml:space="preserve">infrastrukturą </w:t>
      </w:r>
      <w:r w:rsidR="00A9705C" w:rsidRPr="008B1EF9">
        <w:rPr>
          <w:rFonts w:cs="Segoe UI"/>
          <w:szCs w:val="18"/>
        </w:rPr>
        <w:t>Zamawiającego</w:t>
      </w:r>
      <w:r w:rsidR="00E65DAA" w:rsidRPr="008B1EF9">
        <w:rPr>
          <w:rFonts w:cs="Segoe UI"/>
          <w:szCs w:val="18"/>
        </w:rPr>
        <w:t>, za pośrednictwem imiennego konta założonego dla każdego z</w:t>
      </w:r>
      <w:r w:rsidR="00A66B66">
        <w:rPr>
          <w:rFonts w:cs="Segoe UI"/>
          <w:szCs w:val="18"/>
        </w:rPr>
        <w:t> </w:t>
      </w:r>
      <w:r w:rsidR="00E65DAA" w:rsidRPr="008B1EF9">
        <w:rPr>
          <w:rFonts w:cs="Segoe UI"/>
          <w:szCs w:val="18"/>
        </w:rPr>
        <w:t xml:space="preserve">pracowników wskazanego przez Wykonawcę do realizacji usługi. Aktywność pracowników </w:t>
      </w:r>
      <w:r w:rsidR="00357455" w:rsidRPr="008B1EF9">
        <w:rPr>
          <w:rFonts w:cs="Segoe UI"/>
          <w:szCs w:val="18"/>
        </w:rPr>
        <w:t>jest</w:t>
      </w:r>
      <w:r w:rsidR="00F13129" w:rsidRPr="008B1EF9">
        <w:rPr>
          <w:rFonts w:cs="Segoe UI"/>
          <w:szCs w:val="18"/>
        </w:rPr>
        <w:t xml:space="preserve"> logowana i monitorowana.</w:t>
      </w:r>
    </w:p>
    <w:p w14:paraId="12001B61" w14:textId="52F9432B" w:rsidR="00357455" w:rsidRPr="00C11DA9" w:rsidRDefault="00C11DA9" w:rsidP="003C202C">
      <w:pPr>
        <w:pStyle w:val="Akapitzlist1"/>
        <w:numPr>
          <w:ilvl w:val="1"/>
          <w:numId w:val="1"/>
        </w:numPr>
        <w:spacing w:beforeLines="40" w:before="96" w:after="0" w:line="240" w:lineRule="auto"/>
        <w:ind w:left="851" w:hanging="491"/>
        <w:contextualSpacing w:val="0"/>
        <w:jc w:val="both"/>
        <w:rPr>
          <w:rFonts w:cs="Segoe UI"/>
          <w:szCs w:val="20"/>
        </w:rPr>
      </w:pPr>
      <w:r w:rsidRPr="00C11DA9">
        <w:rPr>
          <w:rFonts w:cs="Segoe UI"/>
          <w:szCs w:val="20"/>
        </w:rPr>
        <w:t>Każdorazowo, po zakończeniu okresu rozliczeniowego, Wykonawca zobowiązany jest do przedstawienia raportu z wykonania w danym okresie usługi asysty. Raport zawierać ma minimum</w:t>
      </w:r>
      <w:r w:rsidRPr="00C11DA9" w:rsidDel="00C11DA9">
        <w:rPr>
          <w:rFonts w:cs="Segoe UI"/>
          <w:szCs w:val="20"/>
        </w:rPr>
        <w:t xml:space="preserve"> </w:t>
      </w:r>
      <w:r w:rsidR="001850E6" w:rsidRPr="00C11DA9">
        <w:rPr>
          <w:rFonts w:cs="Segoe UI"/>
          <w:szCs w:val="20"/>
        </w:rPr>
        <w:t>:</w:t>
      </w:r>
      <w:r w:rsidR="00437D6B" w:rsidRPr="00C11DA9">
        <w:rPr>
          <w:rFonts w:cs="Segoe UI"/>
          <w:szCs w:val="20"/>
        </w:rPr>
        <w:t xml:space="preserve"> </w:t>
      </w:r>
    </w:p>
    <w:p w14:paraId="06F5CA2B"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opis przebiegu asysty technicznej, tj. wykaz podjętych przez Wykonawcę czynności i działań,</w:t>
      </w:r>
    </w:p>
    <w:p w14:paraId="1E5983E1"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wyniki monitoringu logów aplikacyjnych,</w:t>
      </w:r>
    </w:p>
    <w:p w14:paraId="6B250150" w14:textId="77777777" w:rsid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wykaz wszystkich zrealizowanych usług serwisu wraz z potwierdzeniem ich prawidłowej realizacji pod względem zakresu, jakości i terminowości,</w:t>
      </w:r>
    </w:p>
    <w:p w14:paraId="1BDADBD7" w14:textId="3C15653F" w:rsidR="007D3807" w:rsidRPr="003B2D5C" w:rsidRDefault="007D3807" w:rsidP="003C202C">
      <w:pPr>
        <w:pStyle w:val="Akapitzlist1"/>
        <w:numPr>
          <w:ilvl w:val="3"/>
          <w:numId w:val="1"/>
        </w:numPr>
        <w:spacing w:beforeLines="40" w:before="96" w:after="0" w:line="240" w:lineRule="auto"/>
        <w:ind w:left="1843"/>
        <w:contextualSpacing w:val="0"/>
        <w:jc w:val="both"/>
        <w:rPr>
          <w:rFonts w:cs="Segoe UI"/>
          <w:szCs w:val="18"/>
          <w:highlight w:val="yellow"/>
        </w:rPr>
      </w:pPr>
      <w:r w:rsidRPr="003B2D5C">
        <w:rPr>
          <w:rFonts w:cs="Segoe UI"/>
          <w:szCs w:val="18"/>
          <w:highlight w:val="yellow"/>
        </w:rPr>
        <w:t>dodatkowo</w:t>
      </w:r>
      <w:r w:rsidR="006311DD" w:rsidRPr="003B2D5C">
        <w:rPr>
          <w:rFonts w:cs="Segoe UI"/>
          <w:szCs w:val="18"/>
          <w:highlight w:val="yellow"/>
        </w:rPr>
        <w:t xml:space="preserve">, </w:t>
      </w:r>
      <w:r w:rsidRPr="003B2D5C">
        <w:rPr>
          <w:rFonts w:cs="Segoe UI"/>
          <w:szCs w:val="18"/>
          <w:highlight w:val="yellow"/>
        </w:rPr>
        <w:t>raport</w:t>
      </w:r>
      <w:r w:rsidR="00280BCD" w:rsidRPr="003B2D5C">
        <w:rPr>
          <w:rFonts w:cs="Segoe UI"/>
          <w:szCs w:val="18"/>
          <w:highlight w:val="yellow"/>
        </w:rPr>
        <w:t>y</w:t>
      </w:r>
      <w:r w:rsidR="006311DD" w:rsidRPr="003B2D5C">
        <w:rPr>
          <w:rFonts w:cs="Segoe UI"/>
          <w:szCs w:val="18"/>
          <w:highlight w:val="yellow"/>
        </w:rPr>
        <w:t xml:space="preserve"> </w:t>
      </w:r>
      <w:r w:rsidR="00280BCD" w:rsidRPr="003B2D5C">
        <w:rPr>
          <w:rFonts w:cs="Segoe UI"/>
          <w:szCs w:val="18"/>
          <w:highlight w:val="yellow"/>
        </w:rPr>
        <w:t xml:space="preserve">rozliczeniowe </w:t>
      </w:r>
      <w:r w:rsidR="006311DD" w:rsidRPr="003B2D5C">
        <w:rPr>
          <w:rFonts w:cs="Segoe UI"/>
          <w:szCs w:val="18"/>
          <w:highlight w:val="yellow"/>
        </w:rPr>
        <w:t>mus</w:t>
      </w:r>
      <w:r w:rsidR="00280BCD" w:rsidRPr="003B2D5C">
        <w:rPr>
          <w:rFonts w:cs="Segoe UI"/>
          <w:szCs w:val="18"/>
          <w:highlight w:val="yellow"/>
        </w:rPr>
        <w:t>zą</w:t>
      </w:r>
      <w:r w:rsidRPr="003B2D5C">
        <w:rPr>
          <w:rFonts w:cs="Segoe UI"/>
          <w:szCs w:val="18"/>
          <w:highlight w:val="yellow"/>
        </w:rPr>
        <w:t xml:space="preserve"> zawierać potwierdzenie</w:t>
      </w:r>
      <w:r w:rsidR="006311DD" w:rsidRPr="003B2D5C">
        <w:rPr>
          <w:rFonts w:cs="Segoe UI"/>
          <w:szCs w:val="18"/>
          <w:highlight w:val="yellow"/>
        </w:rPr>
        <w:t xml:space="preserve"> realizacji</w:t>
      </w:r>
      <w:r w:rsidR="000A2EB8" w:rsidRPr="003B2D5C">
        <w:rPr>
          <w:rFonts w:cs="Segoe UI"/>
          <w:szCs w:val="18"/>
          <w:highlight w:val="yellow"/>
        </w:rPr>
        <w:t xml:space="preserve"> </w:t>
      </w:r>
      <w:r w:rsidR="0061196B" w:rsidRPr="003B2D5C">
        <w:rPr>
          <w:rFonts w:cs="Segoe UI"/>
          <w:szCs w:val="18"/>
          <w:highlight w:val="yellow"/>
        </w:rPr>
        <w:t xml:space="preserve">zapisów </w:t>
      </w:r>
      <w:r w:rsidR="000A2EB8" w:rsidRPr="003B2D5C">
        <w:rPr>
          <w:rFonts w:cs="Segoe UI"/>
          <w:szCs w:val="18"/>
          <w:highlight w:val="yellow"/>
        </w:rPr>
        <w:t>punktu 3.10.2.</w:t>
      </w:r>
    </w:p>
    <w:p w14:paraId="05B04B35"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 xml:space="preserve">raport z wykonania usługi asysty każdorazowo wymaga zatwierdzenia przez Zamawiającego, </w:t>
      </w:r>
    </w:p>
    <w:p w14:paraId="5741EE85"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zaakceptowany raport z wykonanej asysty technicznej stanowi załącznik do obustronnie podpisywanego protokołu odbioru,</w:t>
      </w:r>
    </w:p>
    <w:p w14:paraId="17683BFC"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okres rozliczeniowy trwa 3 miesiące.</w:t>
      </w:r>
    </w:p>
    <w:p w14:paraId="57433117" w14:textId="77777777" w:rsidR="00C51359" w:rsidRPr="008B1EF9" w:rsidRDefault="0063026C" w:rsidP="008B1EF9">
      <w:pPr>
        <w:pStyle w:val="Akapitzlist1"/>
        <w:numPr>
          <w:ilvl w:val="1"/>
          <w:numId w:val="1"/>
        </w:numPr>
        <w:spacing w:beforeLines="40" w:before="96" w:after="0" w:line="240" w:lineRule="auto"/>
        <w:ind w:left="851" w:hanging="491"/>
        <w:contextualSpacing w:val="0"/>
        <w:jc w:val="both"/>
        <w:rPr>
          <w:rFonts w:cs="Segoe UI"/>
          <w:b/>
          <w:sz w:val="20"/>
          <w:szCs w:val="20"/>
        </w:rPr>
      </w:pPr>
      <w:r w:rsidRPr="008B1EF9">
        <w:rPr>
          <w:rFonts w:cs="Segoe UI"/>
          <w:szCs w:val="20"/>
        </w:rPr>
        <w:t>Dodatkowe informacje:</w:t>
      </w:r>
    </w:p>
    <w:p w14:paraId="2C29C470"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asysta techniczna świadczona będzie na infrastrukturze i zasobach Zamawiającego; Zamawiający nie przewiduje dodatkowych zakupów związanych z realizacją niniejszego zamówienia,</w:t>
      </w:r>
    </w:p>
    <w:p w14:paraId="5961BED9" w14:textId="2006385B"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Zamawiający nie dysponuje środowiskiem testowym PSIeZ, Wykonawca musi zapewnić je we własnym zakresie,</w:t>
      </w:r>
      <w:r w:rsidR="00FF691F">
        <w:rPr>
          <w:rFonts w:cs="Segoe UI"/>
          <w:szCs w:val="18"/>
        </w:rPr>
        <w:t xml:space="preserve"> w terminie do końca </w:t>
      </w:r>
      <w:r w:rsidR="005D516B">
        <w:rPr>
          <w:rFonts w:cs="Segoe UI"/>
          <w:szCs w:val="18"/>
        </w:rPr>
        <w:t>pierwszego</w:t>
      </w:r>
      <w:r w:rsidR="00FF691F">
        <w:rPr>
          <w:rFonts w:cs="Segoe UI"/>
          <w:szCs w:val="18"/>
        </w:rPr>
        <w:t xml:space="preserve"> okresu rozliczeniowego,</w:t>
      </w:r>
    </w:p>
    <w:p w14:paraId="15E37396"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wszelkie prace serwisowe będą prowadzone w uzgodnionym oknie serwisowym przy asyście pracowników Referatu Infrastruktury Teleinformatycznej UMWP,</w:t>
      </w:r>
    </w:p>
    <w:p w14:paraId="51D5F26B" w14:textId="5B118E60"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Wykonawca dokona migracji wszystkich elementów systemu PSIEZ na wspierane wersje systemów operacyjnych Windows lub Linux (licencje Windows i</w:t>
      </w:r>
      <w:r w:rsidR="004F41C4">
        <w:rPr>
          <w:rFonts w:cs="Segoe UI"/>
          <w:szCs w:val="18"/>
        </w:rPr>
        <w:t> </w:t>
      </w:r>
      <w:r w:rsidRPr="00C11DA9">
        <w:rPr>
          <w:rFonts w:cs="Segoe UI"/>
          <w:szCs w:val="18"/>
        </w:rPr>
        <w:t>wykreowane skonfigurowane wstępnie hosty zapewni Zamawiający) w sposób zapewniający dalsze prawidłowe działanie PSIeZ,</w:t>
      </w:r>
      <w:r w:rsidR="0061196B">
        <w:rPr>
          <w:rFonts w:cs="Segoe UI"/>
          <w:szCs w:val="18"/>
        </w:rPr>
        <w:t xml:space="preserve"> w terminie ustalonym z Zamawiającym, </w:t>
      </w:r>
    </w:p>
    <w:p w14:paraId="045AEB50" w14:textId="1B59F908" w:rsidR="00C11DA9" w:rsidRPr="004F41C4" w:rsidRDefault="00C11DA9" w:rsidP="009D076D">
      <w:pPr>
        <w:pStyle w:val="Akapitzlist1"/>
        <w:numPr>
          <w:ilvl w:val="3"/>
          <w:numId w:val="1"/>
        </w:numPr>
        <w:spacing w:beforeLines="40" w:before="96" w:after="0" w:line="240" w:lineRule="auto"/>
        <w:ind w:left="1843"/>
        <w:contextualSpacing w:val="0"/>
        <w:jc w:val="both"/>
        <w:rPr>
          <w:rFonts w:cs="Segoe UI"/>
          <w:szCs w:val="18"/>
        </w:rPr>
      </w:pPr>
      <w:r w:rsidRPr="004F41C4">
        <w:rPr>
          <w:rFonts w:cs="Segoe UI"/>
          <w:szCs w:val="18"/>
        </w:rPr>
        <w:lastRenderedPageBreak/>
        <w:t>Wykonawca zobowiązany jest do przeprowadzenia kompleksowego procesu zamknięcia systemu Portal Menedżerski PSIeZ z</w:t>
      </w:r>
      <w:r w:rsidR="007D6C23">
        <w:rPr>
          <w:rFonts w:cs="Segoe UI"/>
          <w:szCs w:val="18"/>
        </w:rPr>
        <w:t> </w:t>
      </w:r>
      <w:r w:rsidRPr="004F41C4">
        <w:rPr>
          <w:rFonts w:cs="Segoe UI"/>
          <w:szCs w:val="18"/>
        </w:rPr>
        <w:t>Regionalnym System BI z Hurtownią Danych, w sposób zgodny z obowiązującymi przepisami, zabezpieczeniem danych, wyłączeniem usług i</w:t>
      </w:r>
      <w:r w:rsidR="00EB75D2">
        <w:rPr>
          <w:rFonts w:cs="Segoe UI"/>
          <w:szCs w:val="18"/>
        </w:rPr>
        <w:t> </w:t>
      </w:r>
      <w:r w:rsidRPr="004F41C4">
        <w:rPr>
          <w:rFonts w:cs="Segoe UI"/>
          <w:szCs w:val="18"/>
        </w:rPr>
        <w:t>przesyłania danych między instancjami lokalnymi i regionalnymi itp.</w:t>
      </w:r>
      <w:r w:rsidR="001E28FD" w:rsidRPr="004F41C4">
        <w:rPr>
          <w:rFonts w:cs="Segoe UI"/>
          <w:szCs w:val="18"/>
        </w:rPr>
        <w:t>,</w:t>
      </w:r>
      <w:r w:rsidR="004F41C4">
        <w:rPr>
          <w:rFonts w:cs="Segoe UI"/>
          <w:szCs w:val="18"/>
        </w:rPr>
        <w:t xml:space="preserve"> </w:t>
      </w:r>
      <w:r w:rsidRPr="004F41C4">
        <w:rPr>
          <w:rFonts w:cs="Segoe UI"/>
          <w:szCs w:val="18"/>
        </w:rPr>
        <w:t>w terminie i wg harmonogramu przygotowanego przez Wykonawcę i zatwierdzonego przez Zamawiającego; realizacja</w:t>
      </w:r>
      <w:r w:rsidR="003F03FA">
        <w:rPr>
          <w:rFonts w:cs="Segoe UI"/>
          <w:szCs w:val="18"/>
        </w:rPr>
        <w:t xml:space="preserve"> tego</w:t>
      </w:r>
      <w:r w:rsidRPr="004F41C4">
        <w:rPr>
          <w:rFonts w:cs="Segoe UI"/>
          <w:szCs w:val="18"/>
        </w:rPr>
        <w:t xml:space="preserve"> zadania musi się zamknąć w jednym okresie rozliczeniowym</w:t>
      </w:r>
      <w:r w:rsidR="0061196B">
        <w:rPr>
          <w:rFonts w:cs="Segoe UI"/>
          <w:szCs w:val="18"/>
        </w:rPr>
        <w:t xml:space="preserve"> </w:t>
      </w:r>
      <w:r w:rsidR="003F03FA">
        <w:rPr>
          <w:rFonts w:cs="Segoe UI"/>
          <w:szCs w:val="18"/>
        </w:rPr>
        <w:t>i zostać uwzględniona w raporcie z danego okresu,</w:t>
      </w:r>
    </w:p>
    <w:p w14:paraId="2F021D8D" w14:textId="61EF0B6F" w:rsid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 xml:space="preserve">Wykonawca zobowiązany jest do zapewnienia wsparcia w wyłączeniu systemu PSIeZ lub jednego/kilku z jego elementów w miejsce świadczenia usługi asysty technicznej, </w:t>
      </w:r>
      <w:r w:rsidR="003F03FA">
        <w:rPr>
          <w:rFonts w:cs="Segoe UI"/>
          <w:szCs w:val="18"/>
        </w:rPr>
        <w:br/>
      </w:r>
      <w:r w:rsidRPr="00C11DA9">
        <w:rPr>
          <w:rFonts w:cs="Segoe UI"/>
          <w:szCs w:val="18"/>
        </w:rPr>
        <w:t>w przypadku podjęcia takiej decyzji przez Zamawiającego w czasie trwania umowy, jednak nie później niż na 1 okres rozliczeniowy przed jej zakończeniem. Wsparcie ma objąć wszelkie czynności związane z bezpiecznym oraz zgodnym z przepisami prawa, wyłączeniem funkcjonalności wraz ze wskazaniem wszelkich informacji, niezbędnych czynności i</w:t>
      </w:r>
      <w:r w:rsidR="004F41C4">
        <w:rPr>
          <w:rFonts w:cs="Segoe UI"/>
          <w:szCs w:val="18"/>
        </w:rPr>
        <w:t> </w:t>
      </w:r>
      <w:r w:rsidRPr="00C11DA9">
        <w:rPr>
          <w:rFonts w:cs="Segoe UI"/>
          <w:szCs w:val="18"/>
        </w:rPr>
        <w:t>zagadnień, które należy podjąć w celu odłączenia podmiotów leczniczych. Prace mają odbywać się na podstawie zatwierdzonego przez Zamawiającego, przygotowanego przez Wykonawcę, harmonogramu prac</w:t>
      </w:r>
      <w:r w:rsidR="00963421">
        <w:rPr>
          <w:rFonts w:cs="Segoe UI"/>
          <w:szCs w:val="18"/>
        </w:rPr>
        <w:t>,</w:t>
      </w:r>
    </w:p>
    <w:p w14:paraId="6BDFD654" w14:textId="6B6C2B42" w:rsidR="00963421" w:rsidRPr="00024C5A" w:rsidRDefault="00963421" w:rsidP="003C202C">
      <w:pPr>
        <w:pStyle w:val="Akapitzlist1"/>
        <w:numPr>
          <w:ilvl w:val="3"/>
          <w:numId w:val="1"/>
        </w:numPr>
        <w:spacing w:beforeLines="40" w:before="96" w:after="0" w:line="240" w:lineRule="auto"/>
        <w:ind w:left="1843"/>
        <w:contextualSpacing w:val="0"/>
        <w:jc w:val="both"/>
        <w:rPr>
          <w:rFonts w:cs="Segoe UI"/>
          <w:szCs w:val="18"/>
        </w:rPr>
      </w:pPr>
      <w:r w:rsidRPr="00024C5A">
        <w:rPr>
          <w:rFonts w:cs="Segoe UI"/>
          <w:szCs w:val="18"/>
        </w:rPr>
        <w:t>Realizowane działania i zmiany wprowadzane w ramach zgłoszeń i aktualizacji mają spełniać wymagania w zakresie dostępności dla osób niepełnosprawnych oraz projektowania z przeznaczeniem dla wszystkich użytkowników</w:t>
      </w:r>
      <w:r w:rsidR="00A875BE" w:rsidRPr="00024C5A">
        <w:rPr>
          <w:rFonts w:cs="Segoe UI"/>
          <w:szCs w:val="18"/>
        </w:rPr>
        <w:t>,</w:t>
      </w:r>
    </w:p>
    <w:p w14:paraId="76FD38E8" w14:textId="6BCBCD3C" w:rsidR="008268AA" w:rsidRPr="00024C5A" w:rsidRDefault="008268AA" w:rsidP="00AD1338">
      <w:pPr>
        <w:pStyle w:val="Akapitzlist1"/>
        <w:numPr>
          <w:ilvl w:val="3"/>
          <w:numId w:val="1"/>
        </w:numPr>
        <w:spacing w:beforeLines="40" w:before="96" w:after="0" w:line="240" w:lineRule="auto"/>
        <w:ind w:left="1843"/>
        <w:contextualSpacing w:val="0"/>
        <w:jc w:val="both"/>
        <w:rPr>
          <w:rFonts w:cs="Segoe UI"/>
          <w:szCs w:val="18"/>
        </w:rPr>
      </w:pPr>
      <w:r w:rsidRPr="00024C5A">
        <w:rPr>
          <w:rFonts w:cs="Segoe UI"/>
          <w:szCs w:val="18"/>
        </w:rPr>
        <w:t xml:space="preserve">Zgodnie z art. 95 ustawy PZP Zamawiający wymaga, aby </w:t>
      </w:r>
      <w:r w:rsidR="007E7394" w:rsidRPr="00024C5A">
        <w:rPr>
          <w:rFonts w:cs="Segoe UI"/>
          <w:szCs w:val="18"/>
        </w:rPr>
        <w:t xml:space="preserve">w ramach Umowy Wykonawca zatrudniał na podstawie stosunku pracy </w:t>
      </w:r>
      <w:r w:rsidR="00A40B29" w:rsidRPr="00024C5A">
        <w:rPr>
          <w:rFonts w:cs="Segoe UI"/>
          <w:szCs w:val="18"/>
        </w:rPr>
        <w:t>przynajmniej</w:t>
      </w:r>
      <w:r w:rsidR="007E7394" w:rsidRPr="00024C5A">
        <w:rPr>
          <w:rFonts w:cs="Segoe UI"/>
          <w:szCs w:val="18"/>
        </w:rPr>
        <w:t xml:space="preserve"> 1 pracownika obsługującego, udostępnioną przez Wykonawcę, witrynę internetową do obsługi zgłoszeń (realizowane czynności to m.in.: przyjmowanie zgłoszeń, odpowiedzi, przypisanie osoby odpowiedzialnej).</w:t>
      </w:r>
    </w:p>
    <w:p w14:paraId="57AC8051" w14:textId="77777777" w:rsidR="00EE0C82" w:rsidRPr="008B1EF9" w:rsidRDefault="003C20CA" w:rsidP="008B1EF9">
      <w:pPr>
        <w:numPr>
          <w:ilvl w:val="0"/>
          <w:numId w:val="1"/>
        </w:numPr>
        <w:spacing w:beforeLines="40" w:before="96" w:after="0" w:line="240" w:lineRule="auto"/>
        <w:jc w:val="both"/>
        <w:rPr>
          <w:rFonts w:cs="Segoe UI"/>
          <w:szCs w:val="20"/>
        </w:rPr>
      </w:pPr>
      <w:r w:rsidRPr="008B1EF9">
        <w:rPr>
          <w:rFonts w:cs="Segoe UI"/>
          <w:b/>
          <w:szCs w:val="20"/>
        </w:rPr>
        <w:t xml:space="preserve">Podlaski System Informacyjny e-Zdrowie (PSIeZ) </w:t>
      </w:r>
      <w:r w:rsidRPr="008B1EF9">
        <w:rPr>
          <w:rFonts w:cs="Segoe UI"/>
          <w:szCs w:val="20"/>
        </w:rPr>
        <w:t xml:space="preserve">został zbudowany ze środków Europejskiego Funduszu Rozwoju Regionalnego pozyskanych w ramach Regionalnego Programu Operacyjnego Województwa Podlaskiego na lata 2007-2013 na podstawie Decyzji nr UDA-RPPD.04.01.00-20-001/11-00 z dnia 8 listopada 2011r. </w:t>
      </w:r>
      <w:r w:rsidR="00EE0C82" w:rsidRPr="008B1EF9">
        <w:rPr>
          <w:rFonts w:cs="Segoe UI"/>
          <w:szCs w:val="20"/>
        </w:rPr>
        <w:t>Okres trwałości projektu Podlaski System Informacyjny e-Zdrowie zakończył się 29 kwietnia 2021r.</w:t>
      </w:r>
    </w:p>
    <w:p w14:paraId="095D53AD" w14:textId="77777777" w:rsidR="003134D5" w:rsidRPr="003134D5" w:rsidRDefault="003134D5" w:rsidP="003C202C">
      <w:pPr>
        <w:spacing w:beforeLines="40" w:before="96" w:after="0" w:line="240" w:lineRule="auto"/>
        <w:ind w:left="360"/>
        <w:jc w:val="both"/>
        <w:rPr>
          <w:rFonts w:cs="Segoe UI"/>
          <w:szCs w:val="20"/>
        </w:rPr>
      </w:pPr>
      <w:r w:rsidRPr="003134D5">
        <w:rPr>
          <w:rFonts w:cs="Segoe UI"/>
          <w:szCs w:val="20"/>
        </w:rPr>
        <w:t>W ramach projektu zrealizowano:</w:t>
      </w:r>
    </w:p>
    <w:p w14:paraId="5C5FD81B"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dostosowanie do jednego standardu technicznego pomieszczeń przyszłych serwerowni oraz montaż okablowania strukturalnego w podmiotach leczniczych (Partnerzy projektu),</w:t>
      </w:r>
    </w:p>
    <w:p w14:paraId="63F26FDA"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wyposażenie serwerowni w wysokiej klasy sprzęt serwerowy i sieciowy zapewniający bezpieczne przechowywanie danych,</w:t>
      </w:r>
    </w:p>
    <w:p w14:paraId="66B9FB8C"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połączenie Partnerów bezpieczną, wydzieloną siecią WAN, zapewniającą możliwość przekazywania danych pomiędzy podmiotami leczniczymi a Platformą Regionalną,</w:t>
      </w:r>
    </w:p>
    <w:p w14:paraId="07F425A5"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zakup sprzętu komputerowego dla podmiotów leczniczych.</w:t>
      </w:r>
    </w:p>
    <w:p w14:paraId="676811F3" w14:textId="10045590" w:rsidR="003134D5" w:rsidRPr="003134D5" w:rsidRDefault="003134D5" w:rsidP="003C202C">
      <w:pPr>
        <w:spacing w:beforeLines="40" w:before="96" w:after="0" w:line="240" w:lineRule="auto"/>
        <w:ind w:left="360"/>
        <w:jc w:val="both"/>
        <w:rPr>
          <w:rFonts w:cs="Segoe UI"/>
          <w:szCs w:val="20"/>
        </w:rPr>
      </w:pPr>
      <w:r w:rsidRPr="003134D5">
        <w:rPr>
          <w:rFonts w:cs="Segoe UI"/>
          <w:szCs w:val="20"/>
        </w:rPr>
        <w:t xml:space="preserve">Oprócz zakupów sprzętowych, przeprowadzono dostawę i wdrożenie systemu Platforma Regionalna (PR) </w:t>
      </w:r>
      <w:r w:rsidR="003F03FA">
        <w:rPr>
          <w:rFonts w:cs="Segoe UI"/>
          <w:szCs w:val="20"/>
        </w:rPr>
        <w:br/>
      </w:r>
      <w:r w:rsidRPr="003134D5">
        <w:rPr>
          <w:rFonts w:cs="Segoe UI"/>
          <w:szCs w:val="20"/>
        </w:rPr>
        <w:t>w UMWP oraz dostawy i wdrożenia systemów lokalnych ERP, BI z Hurtownią Danych, HIS, EOD, EDM i Lokalnej warstwy integracyjnej, jak również integrację systemów dziedzinowych posiadanych przez podmioty lecznicze.</w:t>
      </w:r>
    </w:p>
    <w:p w14:paraId="05EA3A29" w14:textId="00271250" w:rsidR="00BA5ED3" w:rsidRPr="008B1EF9" w:rsidRDefault="003C20CA" w:rsidP="008B1EF9">
      <w:pPr>
        <w:numPr>
          <w:ilvl w:val="1"/>
          <w:numId w:val="1"/>
        </w:numPr>
        <w:spacing w:beforeLines="40" w:before="96" w:after="0" w:line="240" w:lineRule="auto"/>
        <w:jc w:val="both"/>
        <w:rPr>
          <w:rFonts w:cs="Segoe UI"/>
          <w:szCs w:val="18"/>
        </w:rPr>
      </w:pPr>
      <w:r w:rsidRPr="008B1EF9">
        <w:rPr>
          <w:rFonts w:cs="Segoe UI"/>
          <w:szCs w:val="18"/>
        </w:rPr>
        <w:t xml:space="preserve">Przez system Platforma Regionalna (PSIeZ), wdrożony w UMWP, </w:t>
      </w:r>
      <w:r w:rsidR="00C90A91">
        <w:rPr>
          <w:rFonts w:cs="Segoe UI"/>
          <w:szCs w:val="18"/>
        </w:rPr>
        <w:t xml:space="preserve">podlegający świadczeniu asysty technicznej </w:t>
      </w:r>
      <w:r w:rsidRPr="008B1EF9">
        <w:rPr>
          <w:rFonts w:cs="Segoe UI"/>
          <w:szCs w:val="18"/>
        </w:rPr>
        <w:t>Zamawiający rozumie:</w:t>
      </w:r>
    </w:p>
    <w:p w14:paraId="05C5E1D5" w14:textId="77777777"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Portal Pacjenta (PP)</w:t>
      </w:r>
      <w:r w:rsidRPr="008B1EF9">
        <w:rPr>
          <w:rFonts w:cs="Segoe UI"/>
        </w:rPr>
        <w:t xml:space="preserve"> – portal www udostępniający m.in.:</w:t>
      </w:r>
    </w:p>
    <w:p w14:paraId="1ADD8C5B"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pacjentom i osobom uprawnionym, elektroniczną dokumentację medyczną wytworzoną w podmiotach leczniczych zintegrowanych z systemie PSIeZ, a w szczególności lekarzom (niezależnie od podmiotu leczniczego, w którym pracują). Udostępnianie elektronicznych danych medycznych odbywa się na bieżąco z regionalnego repozytorium na podstawie weryfikacji uprawnień w RSR oraz dodania dodatkowych notatek, tj. np. informacji o wizytach w prywatnej służbie zdrowia (tego typu notatki mają wyraźne zaznaczenie, że były stworzone przez pacjenta). System umożliwia łatwy wydruk dokumentacji medycznej powiązanej z konkretnym pacjentem.</w:t>
      </w:r>
    </w:p>
    <w:p w14:paraId="405E47F7"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 xml:space="preserve">rejestrację na świadczenie usług w wybranym podmiocie leczniczym – PP jest bezpośrednio zintegrowany w czasie rzeczywistym z każdym z systemów HIS znajdujących się w podmiotach leczniczych, podłączonych do systemu PSIeZ. Usługa ta umożliwia pacjentowi zapisanie się na wizytę </w:t>
      </w:r>
      <w:r w:rsidRPr="003134D5">
        <w:rPr>
          <w:rFonts w:cs="Segoe UI"/>
          <w:szCs w:val="20"/>
          <w:lang w:val="x-none"/>
        </w:rPr>
        <w:lastRenderedPageBreak/>
        <w:t>na podstawie grafików wystawianych w systemie lokalnym i udostępnianych na PP oraz weryfikację stanu swojej kolejki.</w:t>
      </w:r>
    </w:p>
    <w:p w14:paraId="7BFB9E73"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 xml:space="preserve">część informacyjną, zawierającą m.in. charakterystykę podmiotów leczniczych zintegrowanych wokół Portalu Pacjenta aktualności z obszaru profilaktyki zdrowotnej, dostępnych badań, wydarzeń </w:t>
      </w:r>
      <w:proofErr w:type="spellStart"/>
      <w:r w:rsidRPr="003134D5">
        <w:rPr>
          <w:rFonts w:cs="Segoe UI"/>
          <w:szCs w:val="20"/>
          <w:lang w:val="x-none"/>
        </w:rPr>
        <w:t>promedycznych</w:t>
      </w:r>
      <w:proofErr w:type="spellEnd"/>
      <w:r w:rsidRPr="003134D5">
        <w:rPr>
          <w:rFonts w:cs="Segoe UI"/>
          <w:szCs w:val="20"/>
          <w:lang w:val="x-none"/>
        </w:rPr>
        <w:t>, czy strefę wiedzy z zakresu ochrony zdrowia.</w:t>
      </w:r>
    </w:p>
    <w:p w14:paraId="67F4F730" w14:textId="77777777" w:rsidR="00EE0C82" w:rsidRPr="008B1EF9" w:rsidRDefault="00EE0C82" w:rsidP="003C202C">
      <w:pPr>
        <w:ind w:left="708"/>
        <w:rPr>
          <w:szCs w:val="18"/>
        </w:rPr>
      </w:pPr>
      <w:r w:rsidRPr="008B1EF9">
        <w:rPr>
          <w:szCs w:val="18"/>
        </w:rPr>
        <w:t xml:space="preserve">Technologie zastosowane przy budowie komponentu: IIS, HTML, </w:t>
      </w:r>
      <w:proofErr w:type="spellStart"/>
      <w:r w:rsidRPr="008B1EF9">
        <w:rPr>
          <w:szCs w:val="18"/>
        </w:rPr>
        <w:t>iisnode</w:t>
      </w:r>
      <w:proofErr w:type="spellEnd"/>
      <w:r w:rsidRPr="008B1EF9">
        <w:rPr>
          <w:szCs w:val="18"/>
        </w:rPr>
        <w:t xml:space="preserve">, Java </w:t>
      </w:r>
      <w:proofErr w:type="spellStart"/>
      <w:r w:rsidRPr="008B1EF9">
        <w:rPr>
          <w:szCs w:val="18"/>
        </w:rPr>
        <w:t>Script</w:t>
      </w:r>
      <w:proofErr w:type="spellEnd"/>
      <w:r w:rsidRPr="008B1EF9">
        <w:rPr>
          <w:szCs w:val="18"/>
        </w:rPr>
        <w:t>, Oracle.</w:t>
      </w:r>
    </w:p>
    <w:p w14:paraId="3BBBE79F" w14:textId="77777777" w:rsidR="00EE0C82" w:rsidRPr="003134D5" w:rsidRDefault="00EE0C82" w:rsidP="003C202C">
      <w:pPr>
        <w:spacing w:beforeLines="40" w:before="96" w:after="0" w:line="240" w:lineRule="auto"/>
        <w:ind w:left="708"/>
        <w:jc w:val="both"/>
        <w:rPr>
          <w:rFonts w:cs="Segoe UI"/>
          <w:szCs w:val="18"/>
        </w:rPr>
      </w:pPr>
      <w:r w:rsidRPr="003134D5">
        <w:rPr>
          <w:rFonts w:cs="Segoe UI"/>
          <w:szCs w:val="18"/>
        </w:rPr>
        <w:t>Logowanie do Portalu Pacjenta oraz Aktywacja konta możliwe jest także poprzez wykorzystanie profilu zaufanego. Pacjent ma m.in. również możliwość aktualizacji wybranych danych niemedycznych np. adresu do korespondencji.</w:t>
      </w:r>
    </w:p>
    <w:p w14:paraId="32B189EA" w14:textId="77777777" w:rsidR="00EE0C82" w:rsidRPr="008B1EF9" w:rsidRDefault="003C20CA" w:rsidP="00BF4A04">
      <w:pPr>
        <w:numPr>
          <w:ilvl w:val="2"/>
          <w:numId w:val="1"/>
        </w:numPr>
        <w:spacing w:beforeLines="40" w:before="96" w:after="0" w:line="240" w:lineRule="auto"/>
        <w:ind w:left="1134" w:hanging="425"/>
        <w:jc w:val="both"/>
        <w:rPr>
          <w:rFonts w:cs="Segoe UI"/>
        </w:rPr>
      </w:pPr>
      <w:r w:rsidRPr="008B1EF9">
        <w:rPr>
          <w:rFonts w:cs="Segoe UI"/>
          <w:b/>
        </w:rPr>
        <w:t>Regionalne Repozytorium Dokumentacji Medycznej</w:t>
      </w:r>
      <w:r w:rsidRPr="008B1EF9">
        <w:rPr>
          <w:rFonts w:cs="Segoe UI"/>
        </w:rPr>
        <w:t xml:space="preserve"> (RRDM) – </w:t>
      </w:r>
      <w:r w:rsidR="00EE0C82" w:rsidRPr="008B1EF9">
        <w:rPr>
          <w:rFonts w:cs="Segoe UI"/>
        </w:rPr>
        <w:t>regionalna baza danych agregująca elektroniczną dokumentację medyczną pochodzącą z podmiotów leczniczych, w celu udostępnienia jej pacjentom oraz osobom przez nich uprawnionym, a w szczególności lekarzom.</w:t>
      </w:r>
    </w:p>
    <w:p w14:paraId="6004B6F7" w14:textId="2AB3463C" w:rsidR="00EE0C82" w:rsidRPr="008B1EF9" w:rsidRDefault="00BF4A04" w:rsidP="00BF4A04">
      <w:pPr>
        <w:pStyle w:val="Akapitzlist"/>
        <w:tabs>
          <w:tab w:val="left" w:pos="1276"/>
        </w:tabs>
        <w:spacing w:beforeLines="40" w:before="96" w:after="0" w:line="240" w:lineRule="auto"/>
        <w:ind w:left="1134" w:hanging="425"/>
        <w:contextualSpacing w:val="0"/>
        <w:jc w:val="both"/>
        <w:rPr>
          <w:rFonts w:cs="Segoe UI"/>
          <w:sz w:val="18"/>
          <w:szCs w:val="18"/>
          <w:lang w:val="pl-PL"/>
        </w:rPr>
      </w:pPr>
      <w:r>
        <w:rPr>
          <w:rFonts w:cs="Segoe UI"/>
          <w:sz w:val="18"/>
          <w:szCs w:val="18"/>
          <w:lang w:val="pl-PL"/>
        </w:rPr>
        <w:tab/>
      </w:r>
      <w:r w:rsidR="00EE0C82" w:rsidRPr="008B1EF9">
        <w:rPr>
          <w:rFonts w:cs="Segoe UI"/>
          <w:sz w:val="18"/>
          <w:szCs w:val="18"/>
          <w:lang w:val="pl-PL"/>
        </w:rPr>
        <w:t>RRDM</w:t>
      </w:r>
      <w:r w:rsidR="00EE0C82" w:rsidRPr="008B1EF9">
        <w:rPr>
          <w:rFonts w:cs="Segoe UI"/>
          <w:sz w:val="18"/>
          <w:szCs w:val="18"/>
        </w:rPr>
        <w:t xml:space="preserve"> </w:t>
      </w:r>
      <w:r w:rsidR="00EE0C82" w:rsidRPr="008B1EF9">
        <w:rPr>
          <w:rFonts w:cs="Segoe UI"/>
          <w:sz w:val="18"/>
          <w:szCs w:val="18"/>
          <w:lang w:val="pl-PL"/>
        </w:rPr>
        <w:t>zostało</w:t>
      </w:r>
      <w:r w:rsidR="00EE0C82" w:rsidRPr="008B1EF9">
        <w:rPr>
          <w:rFonts w:cs="Segoe UI"/>
          <w:sz w:val="18"/>
          <w:szCs w:val="18"/>
        </w:rPr>
        <w:t xml:space="preserve"> wdrożone w celu udostępnienia elektronicznej dokumentacji medycznej poprzez Portal Pacjenta pacjentom i lekarzom. Repozytorium pełni również rolę kopii zapasowej dla lokalnych repozytoriów </w:t>
      </w:r>
      <w:r w:rsidR="00EE0C82" w:rsidRPr="008B1EF9">
        <w:rPr>
          <w:rFonts w:cs="Segoe UI"/>
          <w:sz w:val="18"/>
          <w:szCs w:val="18"/>
          <w:lang w:val="pl-PL"/>
        </w:rPr>
        <w:t>elektronicznej</w:t>
      </w:r>
      <w:r w:rsidR="00EE0C82" w:rsidRPr="008B1EF9">
        <w:rPr>
          <w:rFonts w:cs="Segoe UI"/>
          <w:sz w:val="18"/>
          <w:szCs w:val="18"/>
        </w:rPr>
        <w:t xml:space="preserve"> dokumentacji medycznej. </w:t>
      </w:r>
      <w:r>
        <w:rPr>
          <w:rFonts w:cs="Segoe UI"/>
          <w:sz w:val="18"/>
          <w:szCs w:val="18"/>
          <w:lang w:val="pl-PL"/>
        </w:rPr>
        <w:t>RRDM jest zintegrowane z </w:t>
      </w:r>
      <w:r w:rsidR="00EE0C82" w:rsidRPr="008B1EF9">
        <w:rPr>
          <w:rFonts w:cs="Segoe UI"/>
          <w:sz w:val="18"/>
          <w:szCs w:val="18"/>
          <w:lang w:val="pl-PL"/>
        </w:rPr>
        <w:t xml:space="preserve">lokalnymi EDM funkcjonującymi w podmiotach leczniczych oraz z Portalem Pacjenta w zakresie prezentowania danych. </w:t>
      </w:r>
      <w:r w:rsidR="00EE0C82" w:rsidRPr="008B1EF9">
        <w:rPr>
          <w:rFonts w:cs="Segoe UI"/>
          <w:sz w:val="18"/>
          <w:szCs w:val="18"/>
        </w:rPr>
        <w:t xml:space="preserve">Elektroniczna dokumentacja medyczna </w:t>
      </w:r>
      <w:r w:rsidR="00EE0C82" w:rsidRPr="008B1EF9">
        <w:rPr>
          <w:rFonts w:cs="Segoe UI"/>
          <w:sz w:val="18"/>
          <w:szCs w:val="18"/>
          <w:lang w:val="pl-PL"/>
        </w:rPr>
        <w:t xml:space="preserve">z lokalnych systemów </w:t>
      </w:r>
      <w:r w:rsidR="00EE0C82" w:rsidRPr="008B1EF9">
        <w:rPr>
          <w:rFonts w:cs="Segoe UI"/>
          <w:sz w:val="18"/>
          <w:szCs w:val="18"/>
        </w:rPr>
        <w:t xml:space="preserve">przekazywana </w:t>
      </w:r>
      <w:r w:rsidR="00EE0C82" w:rsidRPr="008B1EF9">
        <w:rPr>
          <w:rFonts w:cs="Segoe UI"/>
          <w:sz w:val="18"/>
          <w:szCs w:val="18"/>
          <w:lang w:val="pl-PL"/>
        </w:rPr>
        <w:t xml:space="preserve">jest do RRDM </w:t>
      </w:r>
      <w:r w:rsidR="00EE0C82" w:rsidRPr="008B1EF9">
        <w:rPr>
          <w:rFonts w:cs="Segoe UI"/>
          <w:sz w:val="18"/>
          <w:szCs w:val="18"/>
        </w:rPr>
        <w:t>w</w:t>
      </w:r>
      <w:r w:rsidR="003134D5">
        <w:rPr>
          <w:rFonts w:cs="Segoe UI"/>
          <w:sz w:val="18"/>
          <w:szCs w:val="18"/>
          <w:lang w:val="pl-PL"/>
        </w:rPr>
        <w:t> </w:t>
      </w:r>
      <w:r w:rsidR="00EE0C82" w:rsidRPr="008B1EF9">
        <w:rPr>
          <w:rFonts w:cs="Segoe UI"/>
          <w:sz w:val="18"/>
          <w:szCs w:val="18"/>
        </w:rPr>
        <w:t>czasie rzeczywistym.</w:t>
      </w:r>
    </w:p>
    <w:p w14:paraId="2FEBFD38" w14:textId="77777777" w:rsidR="003C20CA" w:rsidRPr="003C202C" w:rsidRDefault="00BF4A04" w:rsidP="003C202C">
      <w:pPr>
        <w:pStyle w:val="Akapitzlist"/>
        <w:tabs>
          <w:tab w:val="left" w:pos="1276"/>
        </w:tabs>
        <w:spacing w:beforeLines="40" w:before="96" w:after="0" w:line="240" w:lineRule="auto"/>
        <w:ind w:left="1134" w:hanging="425"/>
        <w:contextualSpacing w:val="0"/>
        <w:jc w:val="both"/>
        <w:rPr>
          <w:rFonts w:cs="Segoe UI"/>
          <w:sz w:val="18"/>
          <w:szCs w:val="18"/>
        </w:rPr>
      </w:pPr>
      <w:r w:rsidRPr="003C202C">
        <w:rPr>
          <w:rFonts w:cs="Segoe UI"/>
          <w:sz w:val="18"/>
          <w:szCs w:val="18"/>
        </w:rPr>
        <w:tab/>
      </w:r>
      <w:r w:rsidR="00EE0C82" w:rsidRPr="003C202C">
        <w:rPr>
          <w:rFonts w:cs="Segoe UI"/>
          <w:sz w:val="18"/>
          <w:szCs w:val="18"/>
        </w:rPr>
        <w:t xml:space="preserve">Technologie </w:t>
      </w:r>
      <w:r w:rsidR="00EE0C82" w:rsidRPr="003C202C">
        <w:rPr>
          <w:rFonts w:cs="Segoe UI"/>
          <w:sz w:val="18"/>
          <w:szCs w:val="18"/>
          <w:lang w:val="pl-PL"/>
        </w:rPr>
        <w:t>zastosowane</w:t>
      </w:r>
      <w:r w:rsidR="00EE0C82" w:rsidRPr="003C202C">
        <w:rPr>
          <w:rFonts w:cs="Segoe UI"/>
          <w:sz w:val="18"/>
          <w:szCs w:val="18"/>
        </w:rPr>
        <w:t xml:space="preserve"> przy budowie komponentu RRDM: </w:t>
      </w:r>
      <w:proofErr w:type="spellStart"/>
      <w:r w:rsidR="00EE0C82" w:rsidRPr="003C202C">
        <w:rPr>
          <w:rFonts w:cs="Segoe UI"/>
          <w:sz w:val="18"/>
          <w:szCs w:val="18"/>
        </w:rPr>
        <w:t>JBoss</w:t>
      </w:r>
      <w:proofErr w:type="spellEnd"/>
      <w:r w:rsidR="00EE0C82" w:rsidRPr="003C202C">
        <w:rPr>
          <w:rFonts w:cs="Segoe UI"/>
          <w:sz w:val="18"/>
          <w:szCs w:val="18"/>
        </w:rPr>
        <w:t xml:space="preserve"> Application Serwer, Java, Oracle Java </w:t>
      </w:r>
      <w:proofErr w:type="spellStart"/>
      <w:r w:rsidR="00EE0C82" w:rsidRPr="003C202C">
        <w:rPr>
          <w:rFonts w:cs="Segoe UI"/>
          <w:sz w:val="18"/>
          <w:szCs w:val="18"/>
        </w:rPr>
        <w:t>Script</w:t>
      </w:r>
      <w:proofErr w:type="spellEnd"/>
      <w:r w:rsidR="00EE0C82" w:rsidRPr="003C202C">
        <w:rPr>
          <w:rFonts w:cs="Segoe UI"/>
          <w:sz w:val="18"/>
          <w:szCs w:val="18"/>
        </w:rPr>
        <w:t>, HTML, CSS.</w:t>
      </w:r>
    </w:p>
    <w:p w14:paraId="2BBD442D" w14:textId="6110EAB7" w:rsidR="003134D5" w:rsidRPr="003134D5" w:rsidRDefault="003134D5" w:rsidP="003C202C">
      <w:pPr>
        <w:numPr>
          <w:ilvl w:val="2"/>
          <w:numId w:val="1"/>
        </w:numPr>
        <w:spacing w:beforeLines="40" w:before="96" w:after="0" w:line="240" w:lineRule="auto"/>
        <w:ind w:left="1134" w:hanging="414"/>
        <w:jc w:val="both"/>
        <w:rPr>
          <w:rFonts w:cs="Segoe UI"/>
        </w:rPr>
      </w:pPr>
      <w:r w:rsidRPr="003C202C">
        <w:rPr>
          <w:rFonts w:cs="Segoe UI"/>
          <w:b/>
          <w:bCs/>
        </w:rPr>
        <w:t xml:space="preserve">Regionalny System typu Business </w:t>
      </w:r>
      <w:proofErr w:type="spellStart"/>
      <w:r w:rsidRPr="003C202C">
        <w:rPr>
          <w:rFonts w:cs="Segoe UI"/>
          <w:b/>
          <w:bCs/>
        </w:rPr>
        <w:t>Intelligence</w:t>
      </w:r>
      <w:proofErr w:type="spellEnd"/>
      <w:r w:rsidRPr="003C202C">
        <w:rPr>
          <w:rFonts w:cs="Segoe UI"/>
          <w:b/>
          <w:bCs/>
        </w:rPr>
        <w:t xml:space="preserve"> (BI) z Hurtownią Danych</w:t>
      </w:r>
      <w:r w:rsidRPr="003134D5">
        <w:rPr>
          <w:rFonts w:cs="Segoe UI"/>
        </w:rPr>
        <w:t xml:space="preserve"> – Regionalna Hurtownia Danych i narzędzia analityczne umożliwiające m.in. wykonywanie analitycznych zapytań ad-hoc i budowanie raportów, przeprowadzanie analiz w oparciu o zgromadzone w ramach Platformy Regionalnej zagregowane dane z Lokalnych Systemów typu BI z Hurtownią Danych. Regionalny System BI z Hurtownią Danych jest wsparciem dla zadań statutowych organów tworzących w ramach Portalu Menedżerskiego.</w:t>
      </w:r>
    </w:p>
    <w:p w14:paraId="16ED3077" w14:textId="77777777" w:rsidR="003134D5" w:rsidRPr="003C202C" w:rsidRDefault="003134D5" w:rsidP="003C202C">
      <w:pPr>
        <w:pStyle w:val="Akapitzlist"/>
        <w:tabs>
          <w:tab w:val="left" w:pos="1276"/>
        </w:tabs>
        <w:spacing w:beforeLines="40" w:before="96" w:after="0" w:line="240" w:lineRule="auto"/>
        <w:ind w:left="1134"/>
        <w:contextualSpacing w:val="0"/>
        <w:jc w:val="both"/>
        <w:rPr>
          <w:rFonts w:cs="Segoe UI"/>
          <w:sz w:val="18"/>
          <w:szCs w:val="18"/>
        </w:rPr>
      </w:pPr>
      <w:r w:rsidRPr="003C202C">
        <w:rPr>
          <w:rFonts w:cs="Segoe UI"/>
          <w:sz w:val="18"/>
          <w:szCs w:val="18"/>
        </w:rPr>
        <w:t xml:space="preserve">Technologie zastosowane przy budowie komponentu RBI: Oracle Business </w:t>
      </w:r>
      <w:proofErr w:type="spellStart"/>
      <w:r w:rsidRPr="003C202C">
        <w:rPr>
          <w:rFonts w:cs="Segoe UI"/>
          <w:sz w:val="18"/>
          <w:szCs w:val="18"/>
        </w:rPr>
        <w:t>Intelligence</w:t>
      </w:r>
      <w:proofErr w:type="spellEnd"/>
      <w:r w:rsidRPr="003C202C">
        <w:rPr>
          <w:rFonts w:cs="Segoe UI"/>
          <w:sz w:val="18"/>
          <w:szCs w:val="18"/>
        </w:rPr>
        <w:t>, Oracle Database.</w:t>
      </w:r>
    </w:p>
    <w:p w14:paraId="6D6FC303" w14:textId="70E5BB7D" w:rsidR="003134D5" w:rsidRPr="003134D5" w:rsidRDefault="003134D5" w:rsidP="003C202C">
      <w:pPr>
        <w:numPr>
          <w:ilvl w:val="2"/>
          <w:numId w:val="1"/>
        </w:numPr>
        <w:spacing w:beforeLines="40" w:before="96" w:after="0" w:line="240" w:lineRule="auto"/>
        <w:ind w:left="1134" w:hanging="414"/>
        <w:jc w:val="both"/>
        <w:rPr>
          <w:rFonts w:cs="Segoe UI"/>
        </w:rPr>
      </w:pPr>
      <w:r w:rsidRPr="003C202C">
        <w:rPr>
          <w:rFonts w:cs="Segoe UI"/>
          <w:b/>
          <w:bCs/>
        </w:rPr>
        <w:t>Portal Menedżerski (PM)</w:t>
      </w:r>
      <w:r w:rsidRPr="003134D5">
        <w:rPr>
          <w:rFonts w:cs="Segoe UI"/>
        </w:rPr>
        <w:t xml:space="preserve"> – portal www prezentujący, generowane przez Regionalny System typu BI, treści i dane pochodzące z 13 podmiotów leczniczych, dla których województwo podlaskie jest organem tworzącym. Dane podmiotów leczniczych udostępniane są pracownikom UWMP, odpowiedzialnym za nadzór nad poszczególnymi placówkami, zapewniając dostęp do zagregowanych danych w takim zakresie, w jakim jest to wymagane do bieżącej działalności nadzorczej urzędu.</w:t>
      </w:r>
    </w:p>
    <w:p w14:paraId="73994D83" w14:textId="77777777" w:rsidR="003134D5" w:rsidRPr="003134D5" w:rsidRDefault="003134D5" w:rsidP="003C202C">
      <w:pPr>
        <w:spacing w:beforeLines="40" w:before="96" w:after="0" w:line="240" w:lineRule="auto"/>
        <w:ind w:left="1134"/>
        <w:jc w:val="both"/>
        <w:rPr>
          <w:rFonts w:cs="Segoe UI"/>
        </w:rPr>
      </w:pPr>
      <w:r w:rsidRPr="003134D5">
        <w:rPr>
          <w:rFonts w:cs="Segoe UI"/>
        </w:rPr>
        <w:t xml:space="preserve">Technologie zastosowane przy budowie komponentu: IIS, JSP, JDBC,  HTML, Java </w:t>
      </w:r>
      <w:proofErr w:type="spellStart"/>
      <w:r w:rsidRPr="003134D5">
        <w:rPr>
          <w:rFonts w:cs="Segoe UI"/>
        </w:rPr>
        <w:t>Script</w:t>
      </w:r>
      <w:proofErr w:type="spellEnd"/>
      <w:r w:rsidRPr="003134D5">
        <w:rPr>
          <w:rFonts w:cs="Segoe UI"/>
        </w:rPr>
        <w:t>, Oracle.</w:t>
      </w:r>
    </w:p>
    <w:p w14:paraId="7BF44DBA" w14:textId="05FE76EF" w:rsidR="003134D5" w:rsidRPr="003C202C" w:rsidRDefault="003134D5" w:rsidP="003C202C">
      <w:pPr>
        <w:spacing w:beforeLines="40" w:before="96" w:after="0" w:line="240" w:lineRule="auto"/>
        <w:ind w:left="1134"/>
        <w:jc w:val="both"/>
        <w:rPr>
          <w:rFonts w:cs="Segoe UI"/>
        </w:rPr>
      </w:pPr>
      <w:r w:rsidRPr="003134D5">
        <w:rPr>
          <w:rFonts w:cs="Segoe UI"/>
        </w:rPr>
        <w:t xml:space="preserve">Portal Menedżerski wraz z niezbędnymi komponentami podlega wyłączeniu/rozpięciu z PR PSIeZ, </w:t>
      </w:r>
      <w:r>
        <w:rPr>
          <w:rFonts w:cs="Segoe UI"/>
        </w:rPr>
        <w:t>w ramach niniejszego zamówienia.</w:t>
      </w:r>
    </w:p>
    <w:p w14:paraId="4F98D31C" w14:textId="37D4DB78"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Regionalny System Rejestrów (RSR)</w:t>
      </w:r>
      <w:r w:rsidRPr="008B1EF9">
        <w:rPr>
          <w:rFonts w:cs="Segoe UI"/>
        </w:rPr>
        <w:t xml:space="preserve"> – system rejestrów udo</w:t>
      </w:r>
      <w:r w:rsidR="00A66B66" w:rsidRPr="00EF22C3">
        <w:rPr>
          <w:rFonts w:cs="Segoe UI"/>
        </w:rPr>
        <w:t>stępniający kluczowe rejestry i </w:t>
      </w:r>
      <w:r w:rsidRPr="008B1EF9">
        <w:rPr>
          <w:rFonts w:cs="Segoe UI"/>
        </w:rPr>
        <w:t>dane słownikowe wszystkim pozostałym systemom regionalnym i lokalnym. Dane bazy danych Regionalnego Systemu Rejestrów są udostępniane jedynie uprawnionym osobom.</w:t>
      </w:r>
    </w:p>
    <w:p w14:paraId="34E7BCE7" w14:textId="77777777" w:rsidR="00EE0C82" w:rsidRPr="008B1EF9" w:rsidRDefault="00BF4A04" w:rsidP="00BF4A04">
      <w:pPr>
        <w:pStyle w:val="Akapitzlist"/>
        <w:tabs>
          <w:tab w:val="left" w:pos="1276"/>
        </w:tabs>
        <w:spacing w:beforeLines="40" w:before="96" w:after="0" w:line="240" w:lineRule="auto"/>
        <w:ind w:left="1134" w:hanging="425"/>
        <w:contextualSpacing w:val="0"/>
        <w:jc w:val="both"/>
        <w:rPr>
          <w:rFonts w:cs="Segoe UI"/>
          <w:sz w:val="18"/>
        </w:rPr>
      </w:pPr>
      <w:r>
        <w:rPr>
          <w:rFonts w:cs="Segoe UI"/>
          <w:sz w:val="18"/>
          <w:lang w:val="pl-PL"/>
        </w:rPr>
        <w:tab/>
      </w:r>
      <w:r w:rsidR="00EE0C82" w:rsidRPr="008B1EF9">
        <w:rPr>
          <w:rFonts w:cs="Segoe UI"/>
          <w:sz w:val="18"/>
          <w:lang w:val="pl-PL"/>
        </w:rPr>
        <w:t>Technologie zastosowane przy budowie komponentu RSR:</w:t>
      </w:r>
      <w:r w:rsidR="00EE0C82" w:rsidRPr="008B1EF9">
        <w:rPr>
          <w:rFonts w:cs="Segoe UI"/>
          <w:sz w:val="18"/>
        </w:rPr>
        <w:t xml:space="preserve"> </w:t>
      </w:r>
      <w:r w:rsidR="00EE0C82" w:rsidRPr="008B1EF9">
        <w:rPr>
          <w:rFonts w:cs="Segoe UI"/>
          <w:sz w:val="18"/>
          <w:lang w:val="pl-PL"/>
        </w:rPr>
        <w:t xml:space="preserve">Oracle </w:t>
      </w:r>
      <w:proofErr w:type="spellStart"/>
      <w:r w:rsidR="00EE0C82" w:rsidRPr="008B1EF9">
        <w:rPr>
          <w:rFonts w:cs="Segoe UI"/>
          <w:sz w:val="18"/>
          <w:lang w:val="pl-PL"/>
        </w:rPr>
        <w:t>WebLogic</w:t>
      </w:r>
      <w:proofErr w:type="spellEnd"/>
      <w:r w:rsidR="00EE0C82" w:rsidRPr="008B1EF9">
        <w:rPr>
          <w:rFonts w:cs="Segoe UI"/>
          <w:sz w:val="18"/>
          <w:lang w:val="pl-PL"/>
        </w:rPr>
        <w:t>, JDBC.</w:t>
      </w:r>
    </w:p>
    <w:p w14:paraId="3946BAB1" w14:textId="77777777"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Regionalna Warstwa Integracyjna (RWI)</w:t>
      </w:r>
      <w:r w:rsidRPr="008B1EF9">
        <w:rPr>
          <w:rFonts w:cs="Segoe UI"/>
        </w:rPr>
        <w:t xml:space="preserve"> – mechanizmy integracyjne umożliwiające pozyskanie danych z podmiotów leczniczych. System zapewnia efektywne pozyskanie elektronicznej dokumentacji medycznej z lokalnych EDM oraz zagregowanych danych transakcyjnych z Lokalnych HD przez lokalne warstwy integracyjne. Rozwiązanie to jest wykorzystywane do transferu danych pomiędzy systemami UMWP (BI/HD oraz Regionalnym Repozyt</w:t>
      </w:r>
      <w:r w:rsidR="00BF4A04">
        <w:rPr>
          <w:rFonts w:cs="Segoe UI"/>
        </w:rPr>
        <w:t>orium Dokumentacji Medycznej) i </w:t>
      </w:r>
      <w:r w:rsidRPr="008B1EF9">
        <w:rPr>
          <w:rFonts w:cs="Segoe UI"/>
        </w:rPr>
        <w:t>systemami portalowymi.</w:t>
      </w:r>
    </w:p>
    <w:p w14:paraId="6974EACB" w14:textId="77777777" w:rsidR="0060051D" w:rsidRPr="00EC5358" w:rsidRDefault="00BF4A04" w:rsidP="00BF4A04">
      <w:pPr>
        <w:pStyle w:val="Akapitzlist"/>
        <w:tabs>
          <w:tab w:val="left" w:pos="1276"/>
        </w:tabs>
        <w:spacing w:beforeLines="40" w:before="96" w:after="0" w:line="240" w:lineRule="auto"/>
        <w:ind w:left="1134" w:hanging="425"/>
        <w:contextualSpacing w:val="0"/>
        <w:jc w:val="both"/>
        <w:rPr>
          <w:rFonts w:cs="Segoe UI"/>
          <w:sz w:val="18"/>
          <w:szCs w:val="18"/>
          <w:highlight w:val="yellow"/>
          <w:lang w:val="pl-PL"/>
        </w:rPr>
      </w:pPr>
      <w:r>
        <w:rPr>
          <w:rFonts w:cs="Segoe UI"/>
          <w:sz w:val="18"/>
          <w:szCs w:val="18"/>
        </w:rPr>
        <w:tab/>
      </w:r>
      <w:r w:rsidR="00EE0C82" w:rsidRPr="008B5C28">
        <w:rPr>
          <w:rFonts w:cs="Segoe UI"/>
          <w:sz w:val="18"/>
          <w:szCs w:val="18"/>
        </w:rPr>
        <w:t>Regionalna warstwa integracyjna została zaimplementowana, jako jeden, uproszczony system obejmujący</w:t>
      </w:r>
      <w:r w:rsidR="00A66B66" w:rsidRPr="008B5C28">
        <w:rPr>
          <w:rFonts w:cs="Segoe UI"/>
          <w:sz w:val="18"/>
          <w:szCs w:val="18"/>
        </w:rPr>
        <w:t xml:space="preserve"> </w:t>
      </w:r>
      <w:r w:rsidR="00EE0C82" w:rsidRPr="008B5C28">
        <w:rPr>
          <w:rFonts w:cs="Segoe UI"/>
          <w:sz w:val="18"/>
          <w:szCs w:val="18"/>
        </w:rPr>
        <w:t xml:space="preserve">moduł warstwy integracyjnej oraz interfejsu komunikacyjnego. Technologie zastosowane </w:t>
      </w:r>
      <w:r w:rsidR="00EE0C82" w:rsidRPr="008B5C28">
        <w:rPr>
          <w:rFonts w:cs="Segoe UI"/>
          <w:sz w:val="18"/>
          <w:szCs w:val="18"/>
        </w:rPr>
        <w:lastRenderedPageBreak/>
        <w:t xml:space="preserve">przy </w:t>
      </w:r>
      <w:r w:rsidR="00A66B66" w:rsidRPr="008B5C28">
        <w:rPr>
          <w:rFonts w:cs="Segoe UI"/>
          <w:sz w:val="18"/>
          <w:szCs w:val="18"/>
        </w:rPr>
        <w:t>budowie</w:t>
      </w:r>
      <w:r w:rsidR="00EE0C82" w:rsidRPr="008B5C28">
        <w:rPr>
          <w:rFonts w:cs="Segoe UI"/>
          <w:sz w:val="18"/>
          <w:szCs w:val="18"/>
        </w:rPr>
        <w:t xml:space="preserve"> komponentu RWI: ESB, SOAP, REST, HTTP, XML, Widoki i procedury bazodanowe </w:t>
      </w:r>
      <w:r w:rsidR="0060051D" w:rsidRPr="00EC5358">
        <w:rPr>
          <w:rFonts w:cs="Segoe UI"/>
          <w:sz w:val="18"/>
          <w:szCs w:val="18"/>
          <w:lang w:val="pl-PL"/>
        </w:rPr>
        <w:t>oraz wszystkie elementy składowe ww. systemów.</w:t>
      </w:r>
    </w:p>
    <w:p w14:paraId="45606D6D" w14:textId="3A9A2F02" w:rsidR="003C20CA" w:rsidRPr="009128EE" w:rsidRDefault="003C20CA" w:rsidP="00BF4A04">
      <w:pPr>
        <w:numPr>
          <w:ilvl w:val="1"/>
          <w:numId w:val="1"/>
        </w:numPr>
        <w:spacing w:beforeLines="40" w:before="96" w:after="0" w:line="240" w:lineRule="auto"/>
        <w:ind w:left="709" w:hanging="349"/>
        <w:jc w:val="both"/>
        <w:rPr>
          <w:rFonts w:cs="Segoe UI"/>
          <w:szCs w:val="18"/>
        </w:rPr>
      </w:pPr>
      <w:r w:rsidRPr="008B1EF9">
        <w:rPr>
          <w:rFonts w:cs="Segoe UI"/>
          <w:szCs w:val="18"/>
        </w:rPr>
        <w:t xml:space="preserve">Ponadto, w </w:t>
      </w:r>
      <w:r w:rsidR="003134D5" w:rsidRPr="008B1EF9">
        <w:rPr>
          <w:rFonts w:cs="Segoe UI"/>
          <w:szCs w:val="18"/>
        </w:rPr>
        <w:t>2</w:t>
      </w:r>
      <w:r w:rsidR="003134D5">
        <w:rPr>
          <w:rFonts w:cs="Segoe UI"/>
          <w:szCs w:val="18"/>
        </w:rPr>
        <w:t>6</w:t>
      </w:r>
      <w:r w:rsidR="003134D5" w:rsidRPr="008B1EF9">
        <w:rPr>
          <w:rFonts w:cs="Segoe UI"/>
          <w:szCs w:val="18"/>
        </w:rPr>
        <w:t xml:space="preserve"> </w:t>
      </w:r>
      <w:r w:rsidRPr="008B1EF9">
        <w:rPr>
          <w:rFonts w:cs="Segoe UI"/>
          <w:szCs w:val="18"/>
        </w:rPr>
        <w:t>podmiotach leczniczych, w ramach realizacji Projektu PSIeZ wdrożono lub zintegrowano oprogramowanie informatyczne</w:t>
      </w:r>
      <w:r w:rsidR="00312356">
        <w:rPr>
          <w:rFonts w:cs="Segoe UI"/>
          <w:szCs w:val="18"/>
        </w:rPr>
        <w:t xml:space="preserve">, </w:t>
      </w:r>
      <w:r w:rsidR="00312356" w:rsidRPr="009128EE">
        <w:rPr>
          <w:rFonts w:cs="Segoe UI"/>
          <w:szCs w:val="18"/>
        </w:rPr>
        <w:t>z którego dane wymieniane są pomiędzy systemami lokalnymi a</w:t>
      </w:r>
      <w:r w:rsidR="00F930BF" w:rsidRPr="009128EE">
        <w:rPr>
          <w:rFonts w:cs="Segoe UI"/>
          <w:szCs w:val="18"/>
        </w:rPr>
        <w:t> </w:t>
      </w:r>
      <w:r w:rsidR="00312356" w:rsidRPr="009128EE">
        <w:rPr>
          <w:rFonts w:cs="Segoe UI"/>
          <w:szCs w:val="18"/>
        </w:rPr>
        <w:t>Platformą Regionalną</w:t>
      </w:r>
      <w:r w:rsidRPr="009128EE">
        <w:rPr>
          <w:rFonts w:cs="Segoe UI"/>
          <w:szCs w:val="18"/>
        </w:rPr>
        <w:t>:</w:t>
      </w:r>
    </w:p>
    <w:p w14:paraId="1F52B5DB" w14:textId="77777777" w:rsidR="00CB32F4" w:rsidRDefault="00CB32F4" w:rsidP="008B1EF9">
      <w:pPr>
        <w:numPr>
          <w:ilvl w:val="2"/>
          <w:numId w:val="1"/>
        </w:numPr>
        <w:spacing w:beforeLines="40" w:before="96" w:after="0" w:line="240" w:lineRule="auto"/>
        <w:jc w:val="both"/>
        <w:rPr>
          <w:rFonts w:cs="Segoe UI"/>
        </w:rPr>
      </w:pPr>
      <w:r w:rsidRPr="009128EE">
        <w:rPr>
          <w:rFonts w:cs="Segoe UI"/>
          <w:b/>
        </w:rPr>
        <w:t>System ERP</w:t>
      </w:r>
      <w:r w:rsidRPr="009128EE">
        <w:rPr>
          <w:rFonts w:cs="Segoe UI"/>
        </w:rPr>
        <w:t xml:space="preserve"> (Enterprise Resource Planning - Planowanie</w:t>
      </w:r>
      <w:r w:rsidRPr="008B1EF9">
        <w:rPr>
          <w:rFonts w:cs="Segoe UI"/>
        </w:rPr>
        <w:t xml:space="preserve"> Zasobów Przedsiębiorstwa) – lokalny, zintegrowany system informatyczny służący do zarządzania zasobami w podmiotach leczniczych. System wspiera realizację procesów leczniczych, zarządczych i analitycznych. W ramach PSIeZ ERP przekazuje agregaty danych transakcyjnych do regionalnej hurtowni danych.</w:t>
      </w:r>
    </w:p>
    <w:p w14:paraId="31A06037" w14:textId="4F407FE2" w:rsidR="00002052" w:rsidRPr="00002052" w:rsidRDefault="00002052" w:rsidP="00002052">
      <w:pPr>
        <w:numPr>
          <w:ilvl w:val="2"/>
          <w:numId w:val="1"/>
        </w:numPr>
        <w:spacing w:beforeLines="40" w:before="96" w:after="0" w:line="240" w:lineRule="auto"/>
        <w:jc w:val="both"/>
        <w:rPr>
          <w:rFonts w:cs="Segoe UI"/>
        </w:rPr>
      </w:pPr>
      <w:r w:rsidRPr="003C202C">
        <w:rPr>
          <w:rFonts w:cs="Segoe UI"/>
          <w:b/>
          <w:bCs/>
        </w:rPr>
        <w:t>Lokalny System typu BI z Hurtownią Danych</w:t>
      </w:r>
      <w:r w:rsidRPr="00002052">
        <w:rPr>
          <w:rFonts w:cs="Segoe UI"/>
        </w:rPr>
        <w:t xml:space="preserve"> - lokalna hurtownia danych i narzędzia analityczne w podmiotach leczniczych będących Partnerami Projektu. Narzędzia umożliwiają m.in. wykonywanie analitycznych zapytań ad-hoc i budowanie raportów, przeprowadzanie analiz w oparciu o zgromadzone dane pochodzące z lokalnych systemów typu ERP i HIS. Lokalny System typu BI z Hurtownią Danych przesyła agregaty danych do Regionalnego Systemu typu BI z Hurtownią Danych.</w:t>
      </w:r>
    </w:p>
    <w:p w14:paraId="732807ED"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 xml:space="preserve">System HIS </w:t>
      </w:r>
      <w:r w:rsidRPr="008B1EF9">
        <w:rPr>
          <w:rFonts w:cs="Segoe UI"/>
        </w:rPr>
        <w:t>(</w:t>
      </w:r>
      <w:proofErr w:type="spellStart"/>
      <w:r w:rsidRPr="008B1EF9">
        <w:rPr>
          <w:rFonts w:cs="Segoe UI"/>
        </w:rPr>
        <w:t>Hospital</w:t>
      </w:r>
      <w:proofErr w:type="spellEnd"/>
      <w:r w:rsidRPr="008B1EF9">
        <w:rPr>
          <w:rFonts w:cs="Segoe UI"/>
        </w:rPr>
        <w:t xml:space="preserve"> Information System – Szpitalny System Informacyjny) - lokalny system informatyczny do obsługi pacjentów w podmiotach leczniczych. System wspiera prowadzenie dokumentacji medycznej zgodnie z obowiązującymi przepisami, umożliwia rozliczanie z NFZ oraz integrację z innymi systemami informatycznymi w podmiocie lecznicz</w:t>
      </w:r>
      <w:r w:rsidR="008F4B25" w:rsidRPr="00EF22C3">
        <w:rPr>
          <w:rFonts w:cs="Segoe UI"/>
        </w:rPr>
        <w:t>ym, m.in. takimi jak PIS, RIS i </w:t>
      </w:r>
      <w:r w:rsidRPr="008B1EF9">
        <w:rPr>
          <w:rFonts w:cs="Segoe UI"/>
        </w:rPr>
        <w:t>LIS. W ramach PSIeZ HIS umożliwi współpracę z Portalem Pacjenta, w szczególności udostępnia pacjentom mechanizm rejestracji na korzystanie z usług medycznych w podmiocie leczniczym.</w:t>
      </w:r>
    </w:p>
    <w:p w14:paraId="5BBE5E9F"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System EDM</w:t>
      </w:r>
      <w:r w:rsidRPr="008B1EF9">
        <w:rPr>
          <w:rFonts w:cs="Segoe UI"/>
        </w:rPr>
        <w:t xml:space="preserve"> (Elektroniczna Dokumentacja Medyczna) - wydzielony, lokalny system odpowiedzialny za składowanie i udostępnianie całej elektron</w:t>
      </w:r>
      <w:r w:rsidR="00A66B66" w:rsidRPr="00EF22C3">
        <w:rPr>
          <w:rFonts w:cs="Segoe UI"/>
        </w:rPr>
        <w:t>icznej dokumentacji medycznej w </w:t>
      </w:r>
      <w:r w:rsidRPr="008B1EF9">
        <w:rPr>
          <w:rFonts w:cs="Segoe UI"/>
        </w:rPr>
        <w:t>podmiotach leczniczych będących Partnerami Projektu. System EDM ściśle współpracuje</w:t>
      </w:r>
      <w:r w:rsidR="00A66B66" w:rsidRPr="00EF22C3">
        <w:rPr>
          <w:rFonts w:cs="Segoe UI"/>
        </w:rPr>
        <w:t xml:space="preserve"> z </w:t>
      </w:r>
      <w:r w:rsidRPr="008B1EF9">
        <w:rPr>
          <w:rFonts w:cs="Segoe UI"/>
        </w:rPr>
        <w:t>lokalnym systemem HIS w celu prezentacji elektronicznej dokumentacji medycznej wytworzonej wewnątrz danego podmiotu leczniczego oraz z Regionalnym Repozytorium Dokumentacji Medycznej w celu udostępnienia wybranych elektronicznych dokumentów medycznych za pośrednictwem Portalu Pacjenta.</w:t>
      </w:r>
    </w:p>
    <w:p w14:paraId="3140F3E5"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Lokalna warstwa integracyjna</w:t>
      </w:r>
      <w:r w:rsidRPr="008B1EF9">
        <w:rPr>
          <w:rFonts w:cs="Segoe UI"/>
        </w:rPr>
        <w:t xml:space="preserve"> - mechanizmy integracyjne zastosowane na poziomie lokalnym służące do wymiany danych pomiędzy systemami w podmiocie leczniczym i poza nim. System ten zapewnia wymianę danych z jednostką regionalną oraz udostępnienie usługi rejestracji w ramach Portalu Pacjenta. </w:t>
      </w:r>
    </w:p>
    <w:p w14:paraId="23D974E1" w14:textId="77777777" w:rsidR="003C20CA" w:rsidRDefault="00CB32F4" w:rsidP="008B1EF9">
      <w:pPr>
        <w:spacing w:beforeLines="40" w:before="96" w:after="0" w:line="240" w:lineRule="auto"/>
        <w:ind w:left="360"/>
        <w:jc w:val="both"/>
        <w:rPr>
          <w:rFonts w:cs="Segoe UI"/>
        </w:rPr>
      </w:pPr>
      <w:r w:rsidRPr="008B1EF9">
        <w:rPr>
          <w:rFonts w:cs="Segoe UI"/>
        </w:rPr>
        <w:t xml:space="preserve">Od dnia uruchomienia systemu PSIeZ Platformy Regionalnej zintegrowały się kolejne podmioty lecznicze i obecnie korzystają z usług elektronicznych wystawianych przez Portal Pacjenta. Podmioty lecznicze, podłączone do Platformy Regionalnej zostały wykazane w </w:t>
      </w:r>
      <w:r w:rsidR="00A66B66">
        <w:rPr>
          <w:rFonts w:cs="Segoe UI"/>
        </w:rPr>
        <w:t>pkt 4.4.</w:t>
      </w:r>
      <w:r w:rsidR="003C20CA" w:rsidRPr="008B1EF9">
        <w:rPr>
          <w:rFonts w:cs="Segoe UI"/>
        </w:rPr>
        <w:t xml:space="preserve"> </w:t>
      </w:r>
    </w:p>
    <w:p w14:paraId="249DD4F1" w14:textId="0D34BA95" w:rsidR="00002052" w:rsidRPr="008B1EF9" w:rsidRDefault="00002052" w:rsidP="008B1EF9">
      <w:pPr>
        <w:spacing w:beforeLines="40" w:before="96" w:after="0" w:line="240" w:lineRule="auto"/>
        <w:ind w:left="360"/>
        <w:jc w:val="both"/>
        <w:rPr>
          <w:rFonts w:cs="Segoe UI"/>
        </w:rPr>
      </w:pPr>
      <w:r w:rsidRPr="00002052">
        <w:rPr>
          <w:rFonts w:cs="Segoe UI"/>
        </w:rPr>
        <w:t>* Technologie wymienione w niniejszym rozdziale mogą ulec zmianie w przypadku aktualizacji systemu PSIeZ lub poszczególnych jego komponentów</w:t>
      </w:r>
      <w:r>
        <w:rPr>
          <w:rFonts w:cs="Segoe UI"/>
        </w:rPr>
        <w:t>.</w:t>
      </w:r>
    </w:p>
    <w:p w14:paraId="6865A9A9" w14:textId="77777777" w:rsidR="00AA73F7" w:rsidRPr="008B1EF9" w:rsidRDefault="00AA73F7" w:rsidP="008B1EF9">
      <w:pPr>
        <w:numPr>
          <w:ilvl w:val="1"/>
          <w:numId w:val="1"/>
        </w:numPr>
        <w:spacing w:beforeLines="40" w:before="96" w:after="0" w:line="240" w:lineRule="auto"/>
        <w:jc w:val="both"/>
        <w:rPr>
          <w:rFonts w:cs="Segoe UI"/>
          <w:b/>
          <w:szCs w:val="20"/>
        </w:rPr>
      </w:pPr>
      <w:r w:rsidRPr="008B1EF9">
        <w:rPr>
          <w:rFonts w:cs="Segoe UI"/>
          <w:b/>
          <w:szCs w:val="20"/>
        </w:rPr>
        <w:t>Architektura PSIeZ</w:t>
      </w:r>
    </w:p>
    <w:p w14:paraId="1F2AB501"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Architektura logiczna</w:t>
      </w:r>
    </w:p>
    <w:p w14:paraId="446E9D76" w14:textId="4E91659D" w:rsidR="003C20CA" w:rsidRPr="008B1EF9" w:rsidRDefault="003C20CA" w:rsidP="008B1EF9">
      <w:pPr>
        <w:spacing w:beforeLines="40" w:before="96" w:after="0" w:line="240" w:lineRule="auto"/>
        <w:ind w:left="708"/>
        <w:jc w:val="both"/>
        <w:rPr>
          <w:rFonts w:cs="Segoe UI"/>
          <w:szCs w:val="20"/>
        </w:rPr>
      </w:pPr>
      <w:r w:rsidRPr="008B1EF9">
        <w:rPr>
          <w:rFonts w:cs="Segoe UI"/>
          <w:szCs w:val="20"/>
        </w:rPr>
        <w:t>Obecna architektura logiczna cechuje się wysokim stopniem zintegrowania, przy różnorodnych dostawcach systemów informatycznych. W trakcie realizacji projektu PSIeZ doprowadzono do kompletności wdrożenia systemów ERP i HIS, każdy z podmiotów leczniczych dysponuje także repozytorium typu EDM oraz Hurtownią Danych. Osiągnięto stan docelowy, w którym każdy Partner - podmiot leczniczy posiada zintegrowane rozwiązania informatyczne, zapewniające wyrównany poziom wsparcia realizacji jego procesów. Dane medyczne rejestrowane w podmiotach leczniczych są przekazywane do Platformy Regionalnej, gdzie wdrożony został Portal Pacjenta. Portal Pacjenta oferuje pacjentowi możliwość rejestracji na wizyty oraz dostęp do jego dokumentacji medycznej, jak również zapewnia uprawnionym lekarzom możliwość wglądu do dokumentacji medycznej pacjenta, jeśli wyraził on na to zgodę.</w:t>
      </w:r>
    </w:p>
    <w:p w14:paraId="629B9740"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Warstwa biznesowa</w:t>
      </w:r>
    </w:p>
    <w:p w14:paraId="060654DC" w14:textId="77777777" w:rsidR="003C20CA" w:rsidRPr="008B1EF9" w:rsidRDefault="003C20CA" w:rsidP="008B1EF9">
      <w:pPr>
        <w:spacing w:beforeLines="40" w:before="96" w:after="0" w:line="240" w:lineRule="auto"/>
        <w:ind w:left="708"/>
        <w:jc w:val="both"/>
        <w:rPr>
          <w:rFonts w:cs="Segoe UI"/>
          <w:szCs w:val="20"/>
        </w:rPr>
      </w:pPr>
      <w:r w:rsidRPr="008B1EF9">
        <w:rPr>
          <w:rFonts w:cs="Segoe UI"/>
          <w:szCs w:val="20"/>
        </w:rPr>
        <w:t>Warstwa biznesowa PSIeZ określa kluczowych interesariuszy oraz kluczowe interakcje pomiędzy nimi, a</w:t>
      </w:r>
      <w:r w:rsidR="008F4B25">
        <w:rPr>
          <w:rFonts w:cs="Segoe UI"/>
          <w:szCs w:val="20"/>
        </w:rPr>
        <w:t> </w:t>
      </w:r>
      <w:r w:rsidRPr="008B1EF9">
        <w:rPr>
          <w:rFonts w:cs="Segoe UI"/>
          <w:szCs w:val="20"/>
        </w:rPr>
        <w:t>posiadanym rozwiązaniem informatycznym. W ramach warstwy biznesowej wyszczególniono:</w:t>
      </w:r>
    </w:p>
    <w:p w14:paraId="3BF230E6" w14:textId="77777777" w:rsidR="003C20CA" w:rsidRPr="008B1EF9" w:rsidRDefault="003C20CA" w:rsidP="008B1EF9">
      <w:pPr>
        <w:numPr>
          <w:ilvl w:val="0"/>
          <w:numId w:val="33"/>
        </w:numPr>
        <w:suppressAutoHyphens w:val="0"/>
        <w:spacing w:beforeLines="40" w:before="96" w:after="0" w:line="240" w:lineRule="auto"/>
        <w:ind w:left="1428"/>
        <w:jc w:val="both"/>
        <w:rPr>
          <w:rFonts w:cs="Segoe UI"/>
          <w:szCs w:val="18"/>
        </w:rPr>
      </w:pPr>
      <w:r w:rsidRPr="008B1EF9">
        <w:rPr>
          <w:rFonts w:cs="Segoe UI"/>
          <w:szCs w:val="18"/>
        </w:rPr>
        <w:t>poziom lokalny, czyli lokalne podmioty lecznicze świadczące usługi medyczne,</w:t>
      </w:r>
    </w:p>
    <w:p w14:paraId="554AAB24" w14:textId="3AF429DA" w:rsidR="003C20CA" w:rsidRPr="008B1EF9" w:rsidRDefault="003C20CA" w:rsidP="008B1EF9">
      <w:pPr>
        <w:numPr>
          <w:ilvl w:val="0"/>
          <w:numId w:val="33"/>
        </w:numPr>
        <w:suppressAutoHyphens w:val="0"/>
        <w:spacing w:beforeLines="40" w:before="96" w:after="0" w:line="240" w:lineRule="auto"/>
        <w:ind w:left="1428"/>
        <w:jc w:val="both"/>
        <w:rPr>
          <w:rFonts w:cs="Segoe UI"/>
          <w:szCs w:val="18"/>
        </w:rPr>
      </w:pPr>
      <w:r w:rsidRPr="008B1EF9">
        <w:rPr>
          <w:rFonts w:cs="Segoe UI"/>
          <w:szCs w:val="18"/>
        </w:rPr>
        <w:lastRenderedPageBreak/>
        <w:t xml:space="preserve">poziom regionalny, czyli </w:t>
      </w:r>
      <w:r w:rsidR="00F930BF">
        <w:rPr>
          <w:rFonts w:cs="Segoe UI"/>
          <w:szCs w:val="18"/>
        </w:rPr>
        <w:t>systemy za pośrednictwem których udostępniane są e-Usługi dla mieszkańców województwa</w:t>
      </w:r>
      <w:r w:rsidRPr="008B1EF9">
        <w:rPr>
          <w:rFonts w:cs="Segoe UI"/>
          <w:szCs w:val="18"/>
        </w:rPr>
        <w:t>.</w:t>
      </w:r>
    </w:p>
    <w:p w14:paraId="366FDE5A"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Architektura fizyczna PSIeZ</w:t>
      </w:r>
    </w:p>
    <w:p w14:paraId="7CB1F88F" w14:textId="77777777" w:rsidR="003C20CA" w:rsidRPr="008B1EF9" w:rsidRDefault="003C20CA" w:rsidP="008B1EF9">
      <w:pPr>
        <w:spacing w:beforeLines="40" w:before="96" w:after="0" w:line="240" w:lineRule="auto"/>
        <w:ind w:left="709"/>
        <w:jc w:val="both"/>
        <w:rPr>
          <w:rFonts w:cs="Segoe UI"/>
          <w:szCs w:val="20"/>
        </w:rPr>
      </w:pPr>
      <w:r w:rsidRPr="008B1EF9">
        <w:rPr>
          <w:rFonts w:cs="Segoe UI"/>
          <w:szCs w:val="20"/>
        </w:rPr>
        <w:t xml:space="preserve">Architektura fizyczna składa się z dwóch zintegrowanych ze sobą komponentów części regionalnej, zainstalowanej w UMWP oraz części lokalnej, zainstalowanej w poszczególnych podmiotach leczniczych. W skład tych komponentów wchodzi infrastruktura sieciowa, sprzętowa </w:t>
      </w:r>
      <w:r w:rsidR="00941E0C">
        <w:rPr>
          <w:rFonts w:cs="Segoe UI"/>
          <w:szCs w:val="20"/>
        </w:rPr>
        <w:t>i systemowa. Część regionalna i </w:t>
      </w:r>
      <w:r w:rsidRPr="008B1EF9">
        <w:rPr>
          <w:rFonts w:cs="Segoe UI"/>
          <w:szCs w:val="20"/>
        </w:rPr>
        <w:t xml:space="preserve">części lokalne połączone zostały siecią WAN z wykorzystaniem rozwiązania VPN. Umożliwia to bezpieczną komunikację sieciową pomiędzy wszystkimi systemami zainstalowanymi w podmiotach leczniczych oraz Platformą Regionalną zainstalowaną w UMWP. Przepustowość łącza WAN służącego do komunikacji z platformą regionalną wynosi od 1 </w:t>
      </w:r>
      <w:proofErr w:type="spellStart"/>
      <w:r w:rsidRPr="008B1EF9">
        <w:rPr>
          <w:rFonts w:cs="Segoe UI"/>
          <w:szCs w:val="20"/>
        </w:rPr>
        <w:t>Mbps</w:t>
      </w:r>
      <w:proofErr w:type="spellEnd"/>
      <w:r w:rsidRPr="008B1EF9">
        <w:rPr>
          <w:rFonts w:cs="Segoe UI"/>
          <w:szCs w:val="20"/>
        </w:rPr>
        <w:t>, w zależności od lokalizacji podmiotu leczniczego. Środowisko serwerów  oparte jest o serwery fizyczne oraz wirtualne. Technologia wirtualizacji oraz przeważająca część systemów operacyjnych oparte zostały o rozwiązania firmy Microsoft.</w:t>
      </w:r>
    </w:p>
    <w:p w14:paraId="52998C4B" w14:textId="77777777" w:rsidR="003C20CA" w:rsidRPr="008B1EF9" w:rsidRDefault="003C20CA" w:rsidP="008B1EF9">
      <w:pPr>
        <w:spacing w:beforeLines="40" w:before="96" w:after="0" w:line="240" w:lineRule="auto"/>
        <w:ind w:left="709"/>
        <w:jc w:val="both"/>
        <w:rPr>
          <w:rFonts w:cs="Segoe UI"/>
          <w:szCs w:val="20"/>
        </w:rPr>
      </w:pPr>
      <w:r w:rsidRPr="008B1EF9">
        <w:rPr>
          <w:rFonts w:cs="Segoe UI"/>
          <w:szCs w:val="20"/>
        </w:rPr>
        <w:t xml:space="preserve">Platforma Regionalna zainstalowana w UMWP została podzielona na obszar portalowy udostępniający dane w sieciach zewnętrznych i wewnętrznych (LAN, WAN i Internet) oraz obszar wewnętrzny dla pozostałych systemów. </w:t>
      </w:r>
      <w:r w:rsidRPr="008B1EF9">
        <w:rPr>
          <w:rFonts w:cs="Segoe UI"/>
          <w:noProof/>
          <w:szCs w:val="20"/>
          <w:lang w:eastAsia="pl-PL"/>
        </w:rPr>
        <w:t>Użytkownicy systemów portalowych logują się</w:t>
      </w:r>
      <w:r w:rsidR="00941E0C">
        <w:rPr>
          <w:rFonts w:cs="Segoe UI"/>
          <w:noProof/>
          <w:szCs w:val="20"/>
          <w:lang w:eastAsia="pl-PL"/>
        </w:rPr>
        <w:t xml:space="preserve"> za pośrednictwm przeglądarki z </w:t>
      </w:r>
      <w:r w:rsidRPr="008B1EF9">
        <w:rPr>
          <w:rFonts w:cs="Segoe UI"/>
          <w:noProof/>
          <w:szCs w:val="20"/>
          <w:lang w:eastAsia="pl-PL"/>
        </w:rPr>
        <w:t>wykorzystaniem SSL.</w:t>
      </w:r>
    </w:p>
    <w:p w14:paraId="67A80D4F" w14:textId="77777777" w:rsidR="00CB32F4" w:rsidRPr="008B1EF9" w:rsidRDefault="00CB32F4" w:rsidP="00F222BC">
      <w:pPr>
        <w:numPr>
          <w:ilvl w:val="1"/>
          <w:numId w:val="1"/>
        </w:numPr>
        <w:spacing w:beforeLines="40" w:before="96" w:after="0" w:line="240" w:lineRule="auto"/>
        <w:jc w:val="both"/>
        <w:rPr>
          <w:rFonts w:cs="Segoe UI"/>
          <w:b/>
          <w:szCs w:val="20"/>
        </w:rPr>
      </w:pPr>
      <w:r w:rsidRPr="008B1EF9">
        <w:rPr>
          <w:rFonts w:cs="Segoe UI"/>
          <w:b/>
          <w:szCs w:val="20"/>
        </w:rPr>
        <w:t>Podmioty lecznicze, podłączone do Platformy Regionalnej</w:t>
      </w:r>
      <w:r w:rsidRPr="008B1EF9" w:rsidDel="00CB32F4">
        <w:rPr>
          <w:rFonts w:cs="Segoe UI"/>
          <w:b/>
          <w:szCs w:val="20"/>
        </w:rPr>
        <w:t xml:space="preserve"> </w:t>
      </w:r>
    </w:p>
    <w:tbl>
      <w:tblPr>
        <w:tblW w:w="83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902"/>
      </w:tblGrid>
      <w:tr w:rsidR="00CB32F4" w:rsidRPr="009559EB" w14:paraId="77D5D1FF" w14:textId="77777777" w:rsidTr="008B5C28">
        <w:trPr>
          <w:trHeight w:val="138"/>
        </w:trPr>
        <w:tc>
          <w:tcPr>
            <w:tcW w:w="425" w:type="dxa"/>
            <w:shd w:val="clear" w:color="auto" w:fill="auto"/>
            <w:vAlign w:val="center"/>
          </w:tcPr>
          <w:p w14:paraId="35137767" w14:textId="77777777" w:rsidR="00CB32F4" w:rsidRPr="009559EB" w:rsidRDefault="00CB32F4" w:rsidP="00A039E0">
            <w:pPr>
              <w:spacing w:before="40" w:after="0" w:line="240" w:lineRule="auto"/>
              <w:jc w:val="center"/>
              <w:rPr>
                <w:rFonts w:eastAsia="Arial" w:cs="Segoe UI"/>
                <w:b/>
                <w:sz w:val="16"/>
                <w:szCs w:val="16"/>
              </w:rPr>
            </w:pPr>
            <w:r w:rsidRPr="009559EB">
              <w:rPr>
                <w:rFonts w:eastAsia="Arial" w:cs="Segoe UI"/>
                <w:b/>
                <w:sz w:val="16"/>
                <w:szCs w:val="16"/>
              </w:rPr>
              <w:t>Lp.</w:t>
            </w:r>
          </w:p>
        </w:tc>
        <w:tc>
          <w:tcPr>
            <w:tcW w:w="7918" w:type="dxa"/>
            <w:shd w:val="clear" w:color="auto" w:fill="auto"/>
            <w:vAlign w:val="center"/>
          </w:tcPr>
          <w:p w14:paraId="46D86CE1" w14:textId="77777777" w:rsidR="00CB32F4" w:rsidRPr="009559EB" w:rsidRDefault="00CB32F4" w:rsidP="00A039E0">
            <w:pPr>
              <w:spacing w:before="40" w:after="0" w:line="240" w:lineRule="auto"/>
              <w:rPr>
                <w:rFonts w:eastAsia="Arial" w:cs="Segoe UI"/>
                <w:b/>
                <w:sz w:val="16"/>
                <w:szCs w:val="16"/>
              </w:rPr>
            </w:pPr>
            <w:r w:rsidRPr="009559EB">
              <w:rPr>
                <w:rFonts w:eastAsia="Arial" w:cs="Segoe UI"/>
                <w:b/>
                <w:sz w:val="16"/>
                <w:szCs w:val="16"/>
              </w:rPr>
              <w:t>Podmioty lecznicze</w:t>
            </w:r>
          </w:p>
        </w:tc>
      </w:tr>
      <w:tr w:rsidR="00CB32F4" w:rsidRPr="009559EB" w14:paraId="598B3B53" w14:textId="77777777" w:rsidTr="008B5C28">
        <w:tc>
          <w:tcPr>
            <w:tcW w:w="425" w:type="dxa"/>
            <w:shd w:val="clear" w:color="auto" w:fill="auto"/>
            <w:vAlign w:val="center"/>
          </w:tcPr>
          <w:p w14:paraId="60E610CE"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751FA1B3" w14:textId="60BE479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Białostockie Centrum Onkologii im. M. Skłodowskiej-Curie w Białymstoku</w:t>
            </w:r>
            <w:r w:rsidR="005D516B" w:rsidRPr="009559EB">
              <w:rPr>
                <w:rFonts w:eastAsia="Arial" w:cs="Segoe UI"/>
                <w:sz w:val="16"/>
                <w:szCs w:val="16"/>
                <w:vertAlign w:val="superscript"/>
              </w:rPr>
              <w:t>*</w:t>
            </w:r>
          </w:p>
        </w:tc>
      </w:tr>
      <w:tr w:rsidR="00CB32F4" w:rsidRPr="009559EB" w14:paraId="39097C2E" w14:textId="77777777" w:rsidTr="008B5C28">
        <w:tc>
          <w:tcPr>
            <w:tcW w:w="425" w:type="dxa"/>
            <w:shd w:val="clear" w:color="auto" w:fill="auto"/>
            <w:vAlign w:val="center"/>
          </w:tcPr>
          <w:p w14:paraId="4D6FBD3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52B9B2B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Podlaski Wojewódzki Ośrodek Medycyny Pracy w Białymstoku</w:t>
            </w:r>
          </w:p>
        </w:tc>
      </w:tr>
      <w:tr w:rsidR="00CB32F4" w:rsidRPr="009559EB" w14:paraId="2AA762EA" w14:textId="77777777" w:rsidTr="008B5C28">
        <w:tc>
          <w:tcPr>
            <w:tcW w:w="425" w:type="dxa"/>
            <w:shd w:val="clear" w:color="auto" w:fill="auto"/>
            <w:vAlign w:val="center"/>
          </w:tcPr>
          <w:p w14:paraId="3BEDD3EB"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DE7A4B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Psychiatryczny Zakład Opieki Zdrowotnej im. dr. Stanisława Deresza w Choroszczy</w:t>
            </w:r>
          </w:p>
        </w:tc>
      </w:tr>
      <w:tr w:rsidR="00CB32F4" w:rsidRPr="009559EB" w14:paraId="4C04B0D8" w14:textId="77777777" w:rsidTr="008B5C28">
        <w:tc>
          <w:tcPr>
            <w:tcW w:w="425" w:type="dxa"/>
            <w:shd w:val="clear" w:color="auto" w:fill="auto"/>
            <w:vAlign w:val="center"/>
          </w:tcPr>
          <w:p w14:paraId="728A81B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69E8FE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Ośrodek Rehabilitacji w Suwałkach</w:t>
            </w:r>
          </w:p>
        </w:tc>
      </w:tr>
      <w:tr w:rsidR="00CB32F4" w:rsidRPr="009559EB" w14:paraId="24DF53E8" w14:textId="77777777" w:rsidTr="008B5C28">
        <w:tc>
          <w:tcPr>
            <w:tcW w:w="425" w:type="dxa"/>
            <w:shd w:val="clear" w:color="auto" w:fill="auto"/>
            <w:vAlign w:val="center"/>
          </w:tcPr>
          <w:p w14:paraId="6B01335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81ABD5D"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Augustowie</w:t>
            </w:r>
          </w:p>
        </w:tc>
      </w:tr>
      <w:tr w:rsidR="00CB32F4" w:rsidRPr="009559EB" w14:paraId="51BF0597" w14:textId="77777777" w:rsidTr="008B5C28">
        <w:tc>
          <w:tcPr>
            <w:tcW w:w="425" w:type="dxa"/>
            <w:shd w:val="clear" w:color="auto" w:fill="auto"/>
            <w:vAlign w:val="center"/>
          </w:tcPr>
          <w:p w14:paraId="26A2AAD3"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980155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Bielsku Podlaskim</w:t>
            </w:r>
          </w:p>
        </w:tc>
      </w:tr>
      <w:tr w:rsidR="00CB32F4" w:rsidRPr="009559EB" w14:paraId="40AB7A8B" w14:textId="77777777" w:rsidTr="008B5C28">
        <w:tc>
          <w:tcPr>
            <w:tcW w:w="425" w:type="dxa"/>
            <w:shd w:val="clear" w:color="auto" w:fill="auto"/>
            <w:vAlign w:val="center"/>
          </w:tcPr>
          <w:p w14:paraId="2846560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D5F6B7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Dąbrowie Białostockiej</w:t>
            </w:r>
          </w:p>
        </w:tc>
      </w:tr>
      <w:tr w:rsidR="00CB32F4" w:rsidRPr="009559EB" w14:paraId="7222D1E1" w14:textId="77777777" w:rsidTr="008B5C28">
        <w:tc>
          <w:tcPr>
            <w:tcW w:w="425" w:type="dxa"/>
            <w:shd w:val="clear" w:color="auto" w:fill="auto"/>
            <w:vAlign w:val="center"/>
          </w:tcPr>
          <w:p w14:paraId="0D89021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C20D1F0"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Hajnówce</w:t>
            </w:r>
          </w:p>
        </w:tc>
      </w:tr>
      <w:tr w:rsidR="00CB32F4" w:rsidRPr="009559EB" w14:paraId="13174F58" w14:textId="77777777" w:rsidTr="008B5C28">
        <w:tc>
          <w:tcPr>
            <w:tcW w:w="425" w:type="dxa"/>
            <w:shd w:val="clear" w:color="auto" w:fill="auto"/>
            <w:vAlign w:val="center"/>
          </w:tcPr>
          <w:p w14:paraId="3CDAA1F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A838879"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Mońkach</w:t>
            </w:r>
          </w:p>
        </w:tc>
      </w:tr>
      <w:tr w:rsidR="00CB32F4" w:rsidRPr="009559EB" w14:paraId="485C073B" w14:textId="77777777" w:rsidTr="008B5C28">
        <w:tc>
          <w:tcPr>
            <w:tcW w:w="425" w:type="dxa"/>
            <w:shd w:val="clear" w:color="auto" w:fill="auto"/>
            <w:vAlign w:val="center"/>
          </w:tcPr>
          <w:p w14:paraId="004B9E17"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6FFC97E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Sejnach</w:t>
            </w:r>
          </w:p>
        </w:tc>
      </w:tr>
      <w:tr w:rsidR="00CB32F4" w:rsidRPr="009559EB" w14:paraId="552271E6" w14:textId="77777777" w:rsidTr="008B5C28">
        <w:tc>
          <w:tcPr>
            <w:tcW w:w="425" w:type="dxa"/>
            <w:shd w:val="clear" w:color="auto" w:fill="auto"/>
            <w:vAlign w:val="center"/>
          </w:tcPr>
          <w:p w14:paraId="0D8E3EF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5129673"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Siemiatyczach</w:t>
            </w:r>
          </w:p>
        </w:tc>
      </w:tr>
      <w:tr w:rsidR="00CB32F4" w:rsidRPr="009559EB" w14:paraId="4A429271" w14:textId="77777777" w:rsidTr="008B5C28">
        <w:tc>
          <w:tcPr>
            <w:tcW w:w="425" w:type="dxa"/>
            <w:shd w:val="clear" w:color="auto" w:fill="auto"/>
            <w:vAlign w:val="center"/>
          </w:tcPr>
          <w:p w14:paraId="25786045"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1611F722" w14:textId="77777777" w:rsidR="00CB32F4" w:rsidRPr="009559EB" w:rsidRDefault="00CB32F4" w:rsidP="00A039E0">
            <w:pPr>
              <w:keepNext/>
              <w:keepLines/>
              <w:widowControl w:val="0"/>
              <w:spacing w:before="40" w:after="0" w:line="240" w:lineRule="auto"/>
              <w:rPr>
                <w:rFonts w:eastAsia="Arial" w:cs="Segoe UI"/>
                <w:sz w:val="16"/>
                <w:szCs w:val="16"/>
              </w:rPr>
            </w:pPr>
            <w:r w:rsidRPr="009559EB">
              <w:rPr>
                <w:rFonts w:eastAsia="Arial" w:cs="Segoe UI"/>
                <w:sz w:val="16"/>
                <w:szCs w:val="16"/>
              </w:rPr>
              <w:t>Samodzielny Publiczny Zakład Opieki Zdrowotnej w Sokółce</w:t>
            </w:r>
          </w:p>
        </w:tc>
      </w:tr>
      <w:tr w:rsidR="00CB32F4" w:rsidRPr="009559EB" w14:paraId="52C00D2B" w14:textId="77777777" w:rsidTr="008B5C28">
        <w:tc>
          <w:tcPr>
            <w:tcW w:w="425" w:type="dxa"/>
            <w:shd w:val="clear" w:color="auto" w:fill="auto"/>
            <w:vAlign w:val="center"/>
          </w:tcPr>
          <w:p w14:paraId="76F8D0A4"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2690A61"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Wojewódzka Stacja Pogotowia Ratunkowego w Białymstoku</w:t>
            </w:r>
          </w:p>
        </w:tc>
      </w:tr>
      <w:tr w:rsidR="00CB32F4" w:rsidRPr="009559EB" w14:paraId="7B92CAE3" w14:textId="77777777" w:rsidTr="008B5C28">
        <w:tc>
          <w:tcPr>
            <w:tcW w:w="425" w:type="dxa"/>
            <w:shd w:val="clear" w:color="auto" w:fill="auto"/>
            <w:vAlign w:val="center"/>
          </w:tcPr>
          <w:p w14:paraId="2CC613F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5F8F9C5"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Wojewódzki Szpital Zespolony im. Jędrzeja Śniadeckiego w Białymstoku</w:t>
            </w:r>
          </w:p>
        </w:tc>
      </w:tr>
      <w:tr w:rsidR="00CB32F4" w:rsidRPr="009559EB" w14:paraId="44DBB7C0" w14:textId="77777777" w:rsidTr="008B5C28">
        <w:tc>
          <w:tcPr>
            <w:tcW w:w="425" w:type="dxa"/>
            <w:shd w:val="clear" w:color="auto" w:fill="auto"/>
            <w:vAlign w:val="center"/>
          </w:tcPr>
          <w:p w14:paraId="497E5BE1"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0F97927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Zespół Opieki Paliatywnej im. Jana Pawła II w Suwałkach</w:t>
            </w:r>
          </w:p>
        </w:tc>
      </w:tr>
      <w:tr w:rsidR="00CB32F4" w:rsidRPr="009559EB" w14:paraId="3B1BCA28" w14:textId="77777777" w:rsidTr="008B5C28">
        <w:tc>
          <w:tcPr>
            <w:tcW w:w="425" w:type="dxa"/>
            <w:shd w:val="clear" w:color="auto" w:fill="auto"/>
            <w:vAlign w:val="center"/>
          </w:tcPr>
          <w:p w14:paraId="3C2521A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788185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Specjalistyczny Psychiatryczny Samodzielny Publiczny Zakład Opieki Zdrowotnej w Suwałkach</w:t>
            </w:r>
          </w:p>
        </w:tc>
      </w:tr>
      <w:tr w:rsidR="00CB32F4" w:rsidRPr="009559EB" w14:paraId="38B171E5" w14:textId="77777777" w:rsidTr="008B5C28">
        <w:tc>
          <w:tcPr>
            <w:tcW w:w="425" w:type="dxa"/>
            <w:shd w:val="clear" w:color="auto" w:fill="auto"/>
            <w:vAlign w:val="center"/>
          </w:tcPr>
          <w:p w14:paraId="34272BA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DC3B988"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im. dr Witolda Ginela w Grajewie</w:t>
            </w:r>
          </w:p>
        </w:tc>
      </w:tr>
      <w:tr w:rsidR="00CB32F4" w:rsidRPr="009559EB" w14:paraId="51D1894A" w14:textId="77777777" w:rsidTr="008B5C28">
        <w:tc>
          <w:tcPr>
            <w:tcW w:w="425" w:type="dxa"/>
            <w:shd w:val="clear" w:color="auto" w:fill="auto"/>
            <w:vAlign w:val="center"/>
          </w:tcPr>
          <w:p w14:paraId="0A6B2FB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D124AE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w Kolnie</w:t>
            </w:r>
          </w:p>
        </w:tc>
      </w:tr>
      <w:tr w:rsidR="00CB32F4" w:rsidRPr="009559EB" w14:paraId="78DDB1CB" w14:textId="77777777" w:rsidTr="008B5C28">
        <w:tc>
          <w:tcPr>
            <w:tcW w:w="425" w:type="dxa"/>
            <w:shd w:val="clear" w:color="auto" w:fill="auto"/>
            <w:vAlign w:val="center"/>
          </w:tcPr>
          <w:p w14:paraId="6E8CCD3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AAAE346"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w Wysokiem Mazowieckiem</w:t>
            </w:r>
          </w:p>
        </w:tc>
      </w:tr>
      <w:tr w:rsidR="00CB32F4" w:rsidRPr="009559EB" w14:paraId="5545DDB6" w14:textId="77777777" w:rsidTr="008B5C28">
        <w:tc>
          <w:tcPr>
            <w:tcW w:w="425" w:type="dxa"/>
            <w:shd w:val="clear" w:color="auto" w:fill="auto"/>
            <w:vAlign w:val="center"/>
          </w:tcPr>
          <w:p w14:paraId="6BFAAFE1"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0B3A43C0"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Powiatowy w Zambrowie sp. z o.o.</w:t>
            </w:r>
          </w:p>
        </w:tc>
      </w:tr>
      <w:tr w:rsidR="00CB32F4" w:rsidRPr="009559EB" w14:paraId="34AE014F" w14:textId="77777777" w:rsidTr="008B5C28">
        <w:tc>
          <w:tcPr>
            <w:tcW w:w="425" w:type="dxa"/>
            <w:shd w:val="clear" w:color="auto" w:fill="auto"/>
            <w:vAlign w:val="center"/>
          </w:tcPr>
          <w:p w14:paraId="74577B76"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B2850BB" w14:textId="421A629F"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Wojewódzki im. dr. Ludwika Rydygiera w Suwałkach</w:t>
            </w:r>
            <w:r w:rsidR="005D516B" w:rsidRPr="009559EB">
              <w:rPr>
                <w:rFonts w:eastAsia="Arial" w:cs="Segoe UI"/>
                <w:sz w:val="16"/>
                <w:szCs w:val="16"/>
                <w:vertAlign w:val="superscript"/>
              </w:rPr>
              <w:t>**</w:t>
            </w:r>
          </w:p>
        </w:tc>
      </w:tr>
      <w:tr w:rsidR="00CB32F4" w:rsidRPr="009559EB" w14:paraId="2CD8E9EB" w14:textId="77777777" w:rsidTr="008B5C28">
        <w:tc>
          <w:tcPr>
            <w:tcW w:w="425" w:type="dxa"/>
            <w:shd w:val="clear" w:color="auto" w:fill="auto"/>
            <w:vAlign w:val="center"/>
          </w:tcPr>
          <w:p w14:paraId="1274F25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B81C7C0" w14:textId="05C444E1"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Wojewódzki w Łomży im. Kardynała Stefana Wyszyńskiego</w:t>
            </w:r>
            <w:r w:rsidR="005D516B" w:rsidRPr="009559EB">
              <w:rPr>
                <w:rFonts w:eastAsia="Arial" w:cs="Segoe UI"/>
                <w:sz w:val="16"/>
                <w:szCs w:val="16"/>
                <w:vertAlign w:val="superscript"/>
              </w:rPr>
              <w:t>*</w:t>
            </w:r>
          </w:p>
        </w:tc>
      </w:tr>
      <w:tr w:rsidR="00CB32F4" w:rsidRPr="009559EB" w14:paraId="7E75F6B9" w14:textId="77777777" w:rsidTr="008B5C28">
        <w:tc>
          <w:tcPr>
            <w:tcW w:w="425" w:type="dxa"/>
            <w:shd w:val="clear" w:color="auto" w:fill="auto"/>
            <w:vAlign w:val="center"/>
          </w:tcPr>
          <w:p w14:paraId="189295B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A857F6B" w14:textId="2BE25A98"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Uniwersytecki Szpital Kliniczny w Białymstoku</w:t>
            </w:r>
            <w:r w:rsidR="00DB0620" w:rsidRPr="009559EB">
              <w:rPr>
                <w:rFonts w:eastAsia="Arial" w:cs="Segoe UI"/>
                <w:sz w:val="16"/>
                <w:szCs w:val="16"/>
                <w:vertAlign w:val="superscript"/>
              </w:rPr>
              <w:t>*</w:t>
            </w:r>
          </w:p>
        </w:tc>
      </w:tr>
      <w:tr w:rsidR="00CB32F4" w:rsidRPr="009559EB" w14:paraId="2C5A9F58" w14:textId="77777777" w:rsidTr="008B5C28">
        <w:tc>
          <w:tcPr>
            <w:tcW w:w="425" w:type="dxa"/>
            <w:shd w:val="clear" w:color="auto" w:fill="auto"/>
            <w:vAlign w:val="center"/>
          </w:tcPr>
          <w:p w14:paraId="0E8702A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6C7DACC9"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Wojewódzka Stacja Pogotowia Ratunkowego Samodzielny Publiczny Zakład Opieki Zdrowotnej w Łomży</w:t>
            </w:r>
          </w:p>
        </w:tc>
      </w:tr>
      <w:tr w:rsidR="00CB32F4" w:rsidRPr="009559EB" w14:paraId="2B23DAA6" w14:textId="77777777" w:rsidTr="008B5C28">
        <w:trPr>
          <w:trHeight w:val="366"/>
        </w:trPr>
        <w:tc>
          <w:tcPr>
            <w:tcW w:w="425" w:type="dxa"/>
            <w:shd w:val="clear" w:color="auto" w:fill="auto"/>
            <w:vAlign w:val="center"/>
          </w:tcPr>
          <w:p w14:paraId="2B9FC46B"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B3F015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Wojewódzka Stacja Pogotowia Ratunkowego Samodzielny Publiczny Zakład Opieki Zdrowotnej w Suwałkach</w:t>
            </w:r>
          </w:p>
        </w:tc>
      </w:tr>
      <w:tr w:rsidR="00CB32F4" w:rsidRPr="009559EB" w14:paraId="31A94F1F" w14:textId="77777777" w:rsidTr="008B5C28">
        <w:tc>
          <w:tcPr>
            <w:tcW w:w="425" w:type="dxa"/>
            <w:shd w:val="clear" w:color="auto" w:fill="auto"/>
            <w:vAlign w:val="center"/>
          </w:tcPr>
          <w:p w14:paraId="1987DCF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0C33935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Wojewódzki Ośrodek Profilaktyki i Terapii Uzależnień w Łomży</w:t>
            </w:r>
          </w:p>
        </w:tc>
      </w:tr>
      <w:tr w:rsidR="00CB32F4" w:rsidRPr="009559EB" w14:paraId="4EABB140" w14:textId="77777777" w:rsidTr="008B5C28">
        <w:tc>
          <w:tcPr>
            <w:tcW w:w="425" w:type="dxa"/>
            <w:shd w:val="clear" w:color="auto" w:fill="auto"/>
            <w:vAlign w:val="center"/>
          </w:tcPr>
          <w:p w14:paraId="474D272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5E433F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Szpital Miejski im. PCK w Białymstoku</w:t>
            </w:r>
          </w:p>
        </w:tc>
      </w:tr>
      <w:tr w:rsidR="00CB32F4" w:rsidRPr="009559EB" w14:paraId="5C3EB0A0" w14:textId="77777777" w:rsidTr="008B5C28">
        <w:tc>
          <w:tcPr>
            <w:tcW w:w="425" w:type="dxa"/>
            <w:shd w:val="clear" w:color="auto" w:fill="auto"/>
            <w:vAlign w:val="center"/>
          </w:tcPr>
          <w:p w14:paraId="2BBBC895"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5E0AB7EC"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Ministerstwa Spraw Wewnętrznych i Administracji w Białymstoku</w:t>
            </w:r>
          </w:p>
        </w:tc>
      </w:tr>
      <w:tr w:rsidR="00CB32F4" w:rsidRPr="009559EB" w14:paraId="5C526B46" w14:textId="77777777" w:rsidTr="008B5C28">
        <w:tc>
          <w:tcPr>
            <w:tcW w:w="425" w:type="dxa"/>
            <w:shd w:val="clear" w:color="auto" w:fill="auto"/>
            <w:vAlign w:val="center"/>
          </w:tcPr>
          <w:p w14:paraId="6C0AC66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46B8822"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Regionalne Centrum Krwiodawstwa i Krwiolecznictwa w Białymstoku</w:t>
            </w:r>
          </w:p>
        </w:tc>
      </w:tr>
      <w:tr w:rsidR="00CB32F4" w:rsidRPr="009559EB" w14:paraId="7AE01EAD" w14:textId="77777777" w:rsidTr="008B5C28">
        <w:tc>
          <w:tcPr>
            <w:tcW w:w="425" w:type="dxa"/>
            <w:shd w:val="clear" w:color="auto" w:fill="auto"/>
            <w:vAlign w:val="center"/>
          </w:tcPr>
          <w:p w14:paraId="60EA3E0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155BB94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Łapach</w:t>
            </w:r>
          </w:p>
        </w:tc>
      </w:tr>
    </w:tbl>
    <w:p w14:paraId="74FF5CCC" w14:textId="5604A1B6" w:rsidR="005D516B" w:rsidRDefault="005D516B" w:rsidP="009559EB">
      <w:pPr>
        <w:spacing w:beforeLines="40" w:before="96" w:after="0" w:line="240" w:lineRule="auto"/>
        <w:ind w:left="708"/>
        <w:jc w:val="both"/>
        <w:rPr>
          <w:rFonts w:cs="Segoe UI"/>
          <w:szCs w:val="20"/>
        </w:rPr>
      </w:pPr>
      <w:bookmarkStart w:id="4" w:name="_Toc339042581"/>
      <w:bookmarkStart w:id="5" w:name="_Toc339361541"/>
      <w:bookmarkStart w:id="6" w:name="_Toc341108733"/>
      <w:bookmarkStart w:id="7" w:name="_Toc342645057"/>
      <w:bookmarkStart w:id="8" w:name="_Toc350153266"/>
      <w:bookmarkStart w:id="9" w:name="_Toc511906727"/>
      <w:r w:rsidRPr="005D516B">
        <w:rPr>
          <w:rFonts w:cs="Segoe UI"/>
          <w:b/>
          <w:bCs/>
          <w:szCs w:val="20"/>
          <w:vertAlign w:val="superscript"/>
        </w:rPr>
        <w:lastRenderedPageBreak/>
        <w:t>*</w:t>
      </w:r>
      <w:r>
        <w:rPr>
          <w:rFonts w:cs="Segoe UI"/>
          <w:b/>
          <w:bCs/>
          <w:szCs w:val="20"/>
        </w:rPr>
        <w:t xml:space="preserve"> </w:t>
      </w:r>
      <w:r>
        <w:rPr>
          <w:rFonts w:cs="Segoe UI"/>
          <w:szCs w:val="20"/>
        </w:rPr>
        <w:t>podmioty lecznicze, które aktualnie nie udostępniają możliwości eRejestracji przez Portal Pacjenta z powodu braku możliwości integracji za pomocą Specyfikacji Wymiany Danych. Podmioty wyrażają zainteresowanie podłączeniem przy pomocy otwartych standardów</w:t>
      </w:r>
      <w:r w:rsidR="00DB0620">
        <w:rPr>
          <w:rFonts w:cs="Segoe UI"/>
          <w:szCs w:val="20"/>
        </w:rPr>
        <w:t xml:space="preserve"> wymiany danych</w:t>
      </w:r>
      <w:r>
        <w:rPr>
          <w:rFonts w:cs="Segoe UI"/>
          <w:szCs w:val="20"/>
        </w:rPr>
        <w:t xml:space="preserve">. </w:t>
      </w:r>
    </w:p>
    <w:p w14:paraId="55F3714E" w14:textId="20DEC65B" w:rsidR="005D516B" w:rsidRPr="005D516B" w:rsidRDefault="005D516B" w:rsidP="009559EB">
      <w:pPr>
        <w:spacing w:beforeLines="40" w:before="96" w:after="0" w:line="240" w:lineRule="auto"/>
        <w:ind w:left="708"/>
        <w:jc w:val="both"/>
        <w:rPr>
          <w:rFonts w:cs="Segoe UI"/>
          <w:b/>
          <w:bCs/>
          <w:szCs w:val="20"/>
        </w:rPr>
      </w:pPr>
      <w:r>
        <w:rPr>
          <w:rFonts w:cs="Segoe UI"/>
          <w:b/>
          <w:bCs/>
          <w:szCs w:val="20"/>
          <w:vertAlign w:val="superscript"/>
        </w:rPr>
        <w:t>*</w:t>
      </w:r>
      <w:r w:rsidRPr="00CA626B">
        <w:rPr>
          <w:rFonts w:cs="Segoe UI"/>
          <w:b/>
          <w:bCs/>
          <w:szCs w:val="20"/>
          <w:vertAlign w:val="superscript"/>
        </w:rPr>
        <w:t>*</w:t>
      </w:r>
      <w:r>
        <w:rPr>
          <w:rFonts w:cs="Segoe UI"/>
          <w:b/>
          <w:bCs/>
          <w:szCs w:val="20"/>
        </w:rPr>
        <w:t xml:space="preserve"> </w:t>
      </w:r>
      <w:r>
        <w:rPr>
          <w:rFonts w:cs="Segoe UI"/>
          <w:szCs w:val="20"/>
        </w:rPr>
        <w:t xml:space="preserve">podmiot leczniczy wypowiedział Porozumienie ws utrzymania e-Usług Podlaskiego Systemu Informacyjnego e-Zdrowie. Termin wypowiedzenia upływa </w:t>
      </w:r>
      <w:r w:rsidR="00DB0620">
        <w:rPr>
          <w:rFonts w:cs="Segoe UI"/>
          <w:szCs w:val="20"/>
        </w:rPr>
        <w:t>30.06.2023r.</w:t>
      </w:r>
    </w:p>
    <w:p w14:paraId="0305C80A" w14:textId="23970DF6" w:rsidR="003C20CA" w:rsidRPr="008B1EF9" w:rsidRDefault="003C20CA" w:rsidP="008B1EF9">
      <w:pPr>
        <w:numPr>
          <w:ilvl w:val="0"/>
          <w:numId w:val="1"/>
        </w:numPr>
        <w:spacing w:beforeLines="40" w:before="96" w:after="0" w:line="240" w:lineRule="auto"/>
        <w:jc w:val="both"/>
        <w:rPr>
          <w:rFonts w:cs="Segoe UI"/>
          <w:b/>
          <w:bCs/>
          <w:szCs w:val="20"/>
        </w:rPr>
      </w:pPr>
      <w:r w:rsidRPr="008B1EF9">
        <w:rPr>
          <w:rFonts w:cs="Segoe UI"/>
          <w:b/>
          <w:szCs w:val="20"/>
        </w:rPr>
        <w:t>Kontekst</w:t>
      </w:r>
      <w:r w:rsidRPr="008B1EF9">
        <w:rPr>
          <w:rFonts w:cs="Segoe UI"/>
          <w:b/>
          <w:bCs/>
          <w:szCs w:val="20"/>
        </w:rPr>
        <w:t xml:space="preserve"> prawny</w:t>
      </w:r>
      <w:bookmarkEnd w:id="4"/>
      <w:bookmarkEnd w:id="5"/>
      <w:bookmarkEnd w:id="6"/>
      <w:bookmarkEnd w:id="7"/>
      <w:bookmarkEnd w:id="8"/>
      <w:bookmarkEnd w:id="9"/>
    </w:p>
    <w:p w14:paraId="604E6ADF" w14:textId="67D19B8F" w:rsidR="001F0DC8" w:rsidRPr="001F0DC8" w:rsidRDefault="001F0DC8" w:rsidP="003C202C">
      <w:pPr>
        <w:spacing w:beforeLines="40" w:before="96" w:after="0" w:line="240" w:lineRule="auto"/>
        <w:ind w:left="360"/>
        <w:jc w:val="both"/>
        <w:rPr>
          <w:rFonts w:cs="Segoe UI"/>
          <w:szCs w:val="20"/>
        </w:rPr>
      </w:pPr>
      <w:r w:rsidRPr="001F0DC8">
        <w:rPr>
          <w:rFonts w:cs="Segoe UI"/>
          <w:szCs w:val="20"/>
        </w:rPr>
        <w:t>Funkcjonowanie Platformy Regionalnej w dużej mierze opiera się o dane spływające z podmiotów leczniczych. Systemy wdrożone w ramach realizacji projektu PSIeZ, wykazane w Rozdziale I, obejmują praktycznie całą działalność podmiotów leczniczych, w tym świadczenie usług zdrowotnych oraz funkcjonowanie podmiotu jako przedsiębiorstwa, w związku z czym zakres obowiązujących przepisów prawa jest bardzo szeroki. Dodatkowo, wdrożone systemy zapewniają komunikację podmiotów leczniczych z podmiotem tworzącym, tj. UMWP oraz z pacjentami, co także rozszerza zakres przepisów, które należy wziąć pod uwagę.</w:t>
      </w:r>
    </w:p>
    <w:p w14:paraId="441C7975" w14:textId="1AC0E5B2" w:rsidR="001F0DC8" w:rsidRPr="008B1EF9" w:rsidRDefault="001F0DC8" w:rsidP="003C202C">
      <w:pPr>
        <w:spacing w:beforeLines="40" w:before="96" w:after="0" w:line="240" w:lineRule="auto"/>
        <w:ind w:left="360"/>
        <w:jc w:val="both"/>
        <w:rPr>
          <w:rFonts w:cs="Segoe UI"/>
          <w:szCs w:val="20"/>
        </w:rPr>
      </w:pPr>
      <w:r w:rsidRPr="001F0DC8">
        <w:rPr>
          <w:rFonts w:cs="Segoe UI"/>
          <w:szCs w:val="20"/>
        </w:rPr>
        <w:t>Ponadto, istnieją przepisy prawne, które determinują świadczenie usługi asysty technicznej, a także są podstawą do wymaganych przez Zamawiającego dokonywania zmian i dostosowania funkcjonowania PR. W związku z</w:t>
      </w:r>
      <w:r>
        <w:rPr>
          <w:rFonts w:cs="Segoe UI"/>
          <w:szCs w:val="20"/>
        </w:rPr>
        <w:t> </w:t>
      </w:r>
      <w:r w:rsidRPr="001F0DC8">
        <w:rPr>
          <w:rFonts w:cs="Segoe UI"/>
          <w:szCs w:val="20"/>
        </w:rPr>
        <w:t>tym Zamawiający zidentyfikował następujące zagadnienia prawne, które Wykonawca powinien uwzględnić</w:t>
      </w:r>
      <w:r>
        <w:rPr>
          <w:rFonts w:cs="Segoe UI"/>
          <w:szCs w:val="20"/>
        </w:rPr>
        <w:t xml:space="preserve"> </w:t>
      </w:r>
      <w:r w:rsidRPr="001F0DC8">
        <w:rPr>
          <w:rFonts w:cs="Segoe UI"/>
          <w:szCs w:val="20"/>
        </w:rPr>
        <w:t>(w</w:t>
      </w:r>
      <w:r>
        <w:rPr>
          <w:rFonts w:cs="Segoe UI"/>
          <w:szCs w:val="20"/>
        </w:rPr>
        <w:t> </w:t>
      </w:r>
      <w:r w:rsidRPr="001F0DC8">
        <w:rPr>
          <w:rFonts w:cs="Segoe UI"/>
          <w:szCs w:val="20"/>
        </w:rPr>
        <w:t>wersji minimum) w trakcie świadczenia asysty:</w:t>
      </w:r>
    </w:p>
    <w:p w14:paraId="1D118C0E" w14:textId="77777777" w:rsidR="00CB32F4" w:rsidRPr="008B1EF9" w:rsidRDefault="00BA4302" w:rsidP="008B1EF9">
      <w:pPr>
        <w:numPr>
          <w:ilvl w:val="1"/>
          <w:numId w:val="1"/>
        </w:numPr>
        <w:spacing w:beforeLines="40" w:before="96" w:after="0" w:line="240" w:lineRule="auto"/>
        <w:jc w:val="both"/>
        <w:rPr>
          <w:rFonts w:cs="Segoe UI"/>
          <w:szCs w:val="18"/>
        </w:rPr>
      </w:pPr>
      <w:r>
        <w:rPr>
          <w:rFonts w:cs="Segoe UI"/>
          <w:szCs w:val="18"/>
        </w:rPr>
        <w:t>p</w:t>
      </w:r>
      <w:r w:rsidR="00CB32F4" w:rsidRPr="008B1EF9">
        <w:rPr>
          <w:rFonts w:cs="Segoe UI"/>
          <w:szCs w:val="18"/>
        </w:rPr>
        <w:t>rzepisy prawne w zakresie m.in.: danych osobowych, danych medycznych</w:t>
      </w:r>
      <w:r w:rsidR="00202E9B">
        <w:rPr>
          <w:rFonts w:cs="Segoe UI"/>
          <w:szCs w:val="18"/>
        </w:rPr>
        <w:t>, baz danych, praw autorskich i </w:t>
      </w:r>
      <w:r w:rsidR="00CB32F4" w:rsidRPr="008B1EF9">
        <w:rPr>
          <w:rFonts w:cs="Segoe UI"/>
          <w:szCs w:val="18"/>
        </w:rPr>
        <w:t>praw pokrewnych, informacji medycznej, systemu ochrony zdrowia – ze zmianami:</w:t>
      </w:r>
    </w:p>
    <w:p w14:paraId="4536A45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o informatyzacji podmiotów publicznych,</w:t>
      </w:r>
    </w:p>
    <w:p w14:paraId="5C4C753A"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ochroną danych osobowych (Istotnym czynnikiem determinującym zakres obowiązujących przepisów prawa jest także informatyzacja sektora publicznego oraz służby zdrowia przeprowadzana na szczeblu krajowym, jak również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3A0C0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identyfikacją pacjenta,</w:t>
      </w:r>
    </w:p>
    <w:p w14:paraId="59ED7B0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rejestrami medycznymi,</w:t>
      </w:r>
    </w:p>
    <w:p w14:paraId="0696BF9A"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koniecznością podłączenia PR się do systemów centralnych,</w:t>
      </w:r>
    </w:p>
    <w:p w14:paraId="60411F8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regulacje i dobre praktyki związane z Polską Implementacj</w:t>
      </w:r>
      <w:r w:rsidR="00BF4A04">
        <w:rPr>
          <w:rFonts w:cs="Segoe UI"/>
          <w:szCs w:val="18"/>
        </w:rPr>
        <w:t>ą Krajową HL7 CDA oraz HL7 FHIR.</w:t>
      </w:r>
    </w:p>
    <w:p w14:paraId="663FD87A" w14:textId="77777777" w:rsidR="001F0DC8" w:rsidRPr="001F0DC8" w:rsidRDefault="001F0DC8" w:rsidP="003C202C">
      <w:pPr>
        <w:numPr>
          <w:ilvl w:val="1"/>
          <w:numId w:val="1"/>
        </w:numPr>
        <w:spacing w:beforeLines="40" w:before="96" w:after="0" w:line="240" w:lineRule="auto"/>
        <w:jc w:val="both"/>
        <w:rPr>
          <w:rFonts w:cs="Segoe UI"/>
          <w:szCs w:val="18"/>
        </w:rPr>
      </w:pPr>
      <w:r w:rsidRPr="001F0DC8">
        <w:rPr>
          <w:rFonts w:cs="Segoe UI"/>
          <w:szCs w:val="18"/>
        </w:rPr>
        <w:t>W okresie świadczenia asysty technicznej Wykonawca ma za zadanie zapewnić aktualizację oprogramowania, tak, aby spełniało ono wymogi formalno-prawne wynikające z obowiązujących regulacji prawnych, mających zastosowanie przy systemie PSIeZ.</w:t>
      </w:r>
    </w:p>
    <w:p w14:paraId="1AFB2AA2" w14:textId="206B3578"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W okresie świadczenia asysty technicznej Wykonawca ma także za zadanie zapewnić odpowiedni dla przetwarzanych danych stopień bezpieczeństwa całego systemu PSIeZ i w razie takiej potrzeby tak zmieniać/ dostosowywać wykorzystywaną technologię, by system spełniał zalecenia wynikające z</w:t>
      </w:r>
      <w:r>
        <w:rPr>
          <w:rFonts w:cs="Segoe UI"/>
          <w:szCs w:val="18"/>
        </w:rPr>
        <w:t> </w:t>
      </w:r>
      <w:r w:rsidRPr="001F0DC8">
        <w:rPr>
          <w:rFonts w:cs="Segoe UI"/>
          <w:szCs w:val="18"/>
        </w:rPr>
        <w:t>rekomendacji i wymagań w zakresie bezpieczeństwa systemów informatycznych podmiotów publicznych.</w:t>
      </w:r>
    </w:p>
    <w:p w14:paraId="11D28A42" w14:textId="07E319CB"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 xml:space="preserve">Pozostałe terminy wynikające z przepisów prawa: Wykonawca powinien uwzględnić świadcząc usługę asysty zmiany przepisów prawa w stosunku do obowiązków prawnych odnoszących się m.in.  do: elektronicznej dokumentacji medycznej, </w:t>
      </w:r>
      <w:proofErr w:type="spellStart"/>
      <w:r w:rsidRPr="001F0DC8">
        <w:rPr>
          <w:rFonts w:cs="Segoe UI"/>
          <w:szCs w:val="18"/>
        </w:rPr>
        <w:t>eRecepty</w:t>
      </w:r>
      <w:proofErr w:type="spellEnd"/>
      <w:r w:rsidRPr="001F0DC8">
        <w:rPr>
          <w:rFonts w:cs="Segoe UI"/>
          <w:szCs w:val="18"/>
        </w:rPr>
        <w:t xml:space="preserve">, </w:t>
      </w:r>
      <w:proofErr w:type="spellStart"/>
      <w:r w:rsidRPr="001F0DC8">
        <w:rPr>
          <w:rFonts w:cs="Segoe UI"/>
          <w:szCs w:val="18"/>
        </w:rPr>
        <w:t>eSkierowania</w:t>
      </w:r>
      <w:proofErr w:type="spellEnd"/>
      <w:r w:rsidRPr="001F0DC8">
        <w:rPr>
          <w:rFonts w:cs="Segoe UI"/>
          <w:szCs w:val="18"/>
        </w:rPr>
        <w:t xml:space="preserve">, </w:t>
      </w:r>
      <w:proofErr w:type="spellStart"/>
      <w:r w:rsidRPr="001F0DC8">
        <w:rPr>
          <w:rFonts w:cs="Segoe UI"/>
          <w:szCs w:val="18"/>
        </w:rPr>
        <w:t>eZlecenia</w:t>
      </w:r>
      <w:proofErr w:type="spellEnd"/>
      <w:r w:rsidRPr="001F0DC8">
        <w:rPr>
          <w:rFonts w:cs="Segoe UI"/>
          <w:szCs w:val="18"/>
        </w:rPr>
        <w:t xml:space="preserve"> przekazywania elektronicznej dokumentacji medycznej określonej w przepisach za pośrednictwem SIM oraz zapewnić spełnienie powyższych wymogów prawnych za pomocą PR dla podmiotów leczniczych, podłączonych do PR, także jeśli chodzi o przepisy prawa wymagające  wymianę informacji za pomocą platformy P1.</w:t>
      </w:r>
    </w:p>
    <w:p w14:paraId="7592C27A" w14:textId="60C24ED1"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Z punktu widzenia administratora Platformy Regionalnej ważne jest, aby utrzymać spójność wdrożonych rozwiązań lokalnych i regionalnych, w taki sposób, by zapewnić użytkownikom Platformy Regionalnej możliwość dalszego korzystania z usług elektronicznych i by system spełniał obowiązujące oraz wchodzące w życie w okresie asysty przepisy prawa obowiązujące Partnerów projektu PSIeZ, związane z</w:t>
      </w:r>
      <w:r>
        <w:rPr>
          <w:rFonts w:cs="Segoe UI"/>
          <w:szCs w:val="18"/>
        </w:rPr>
        <w:t> </w:t>
      </w:r>
      <w:r w:rsidRPr="001F0DC8">
        <w:rPr>
          <w:rFonts w:cs="Segoe UI"/>
          <w:szCs w:val="18"/>
        </w:rPr>
        <w:t>funkcjonowaniem Platformy Regionalne</w:t>
      </w:r>
      <w:r>
        <w:rPr>
          <w:rFonts w:cs="Segoe UI"/>
          <w:szCs w:val="18"/>
        </w:rPr>
        <w:t>j</w:t>
      </w:r>
      <w:r w:rsidRPr="001F0DC8">
        <w:rPr>
          <w:rFonts w:cs="Segoe UI"/>
          <w:szCs w:val="18"/>
        </w:rPr>
        <w:t xml:space="preserve"> PSIeZ. </w:t>
      </w:r>
    </w:p>
    <w:p w14:paraId="1453A58F" w14:textId="77777777" w:rsidR="00F222BC" w:rsidRPr="00F222BC" w:rsidRDefault="00F222BC" w:rsidP="008B1EF9">
      <w:pPr>
        <w:numPr>
          <w:ilvl w:val="0"/>
          <w:numId w:val="1"/>
        </w:numPr>
        <w:spacing w:beforeLines="40" w:before="96" w:after="0" w:line="240" w:lineRule="auto"/>
        <w:jc w:val="both"/>
        <w:rPr>
          <w:rFonts w:cs="Segoe UI"/>
          <w:b/>
          <w:szCs w:val="18"/>
        </w:rPr>
      </w:pPr>
      <w:r w:rsidRPr="00F222BC">
        <w:rPr>
          <w:rFonts w:cs="Segoe UI"/>
          <w:b/>
          <w:szCs w:val="18"/>
        </w:rPr>
        <w:t>Informacje dodatkowe</w:t>
      </w:r>
    </w:p>
    <w:p w14:paraId="68031665" w14:textId="77777777" w:rsidR="00277929" w:rsidRPr="00EF22C3" w:rsidRDefault="00277929" w:rsidP="00BF4A04">
      <w:pPr>
        <w:numPr>
          <w:ilvl w:val="1"/>
          <w:numId w:val="1"/>
        </w:numPr>
        <w:spacing w:beforeLines="40" w:before="96" w:after="0" w:line="240" w:lineRule="auto"/>
        <w:ind w:left="709" w:hanging="349"/>
        <w:jc w:val="both"/>
        <w:rPr>
          <w:rFonts w:cs="Segoe UI"/>
          <w:szCs w:val="18"/>
        </w:rPr>
      </w:pPr>
      <w:r w:rsidRPr="00EF22C3">
        <w:rPr>
          <w:rFonts w:cs="Segoe UI"/>
          <w:szCs w:val="18"/>
        </w:rPr>
        <w:lastRenderedPageBreak/>
        <w:t>Wykonawca musi posiadać i wykazać na żądanie Zamawiające</w:t>
      </w:r>
      <w:r w:rsidR="00BF4A04">
        <w:rPr>
          <w:rFonts w:cs="Segoe UI"/>
          <w:szCs w:val="18"/>
        </w:rPr>
        <w:t>go posiadanie praw do dostępu i </w:t>
      </w:r>
      <w:r w:rsidRPr="00EF22C3">
        <w:rPr>
          <w:rFonts w:cs="Segoe UI"/>
          <w:szCs w:val="18"/>
        </w:rPr>
        <w:t>modyfikacji kodu źródłowego w celu świadczenia usług serwisowych dla systemu Platforma Regionalna.</w:t>
      </w:r>
    </w:p>
    <w:p w14:paraId="597F0A6A" w14:textId="77777777" w:rsidR="0082041C" w:rsidRPr="008B1EF9" w:rsidRDefault="0082041C" w:rsidP="00BF4A04">
      <w:pPr>
        <w:numPr>
          <w:ilvl w:val="1"/>
          <w:numId w:val="1"/>
        </w:numPr>
        <w:spacing w:beforeLines="40" w:before="96" w:after="0" w:line="240" w:lineRule="auto"/>
        <w:ind w:left="709" w:hanging="349"/>
        <w:jc w:val="both"/>
        <w:rPr>
          <w:rFonts w:cs="Segoe UI"/>
          <w:szCs w:val="18"/>
        </w:rPr>
      </w:pPr>
      <w:r w:rsidRPr="008B1EF9">
        <w:rPr>
          <w:rFonts w:cs="Segoe UI"/>
          <w:szCs w:val="18"/>
        </w:rPr>
        <w:t>Zamawiający wymaga, aby Wykonawca posiadał wdrożone mechanizmy zapewniające bezpieczeństwo przetwarzania danych, wg poniższej listy:</w:t>
      </w:r>
    </w:p>
    <w:p w14:paraId="79BF69A8"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opracował Politykę ochrony danych osobowych.</w:t>
      </w:r>
    </w:p>
    <w:p w14:paraId="3F455A7A"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posiada wdrożone normy ISO / certyfikowany kodeks postępowania.</w:t>
      </w:r>
    </w:p>
    <w:p w14:paraId="62ACCB51"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dla powierzonych przez Administratora dany</w:t>
      </w:r>
      <w:r w:rsidR="00F90639" w:rsidRPr="008B1EF9">
        <w:rPr>
          <w:rFonts w:cs="Segoe UI"/>
          <w:szCs w:val="18"/>
        </w:rPr>
        <w:t>ch zapewnia środki techniczne i </w:t>
      </w:r>
      <w:r w:rsidRPr="008B1EF9">
        <w:rPr>
          <w:rFonts w:cs="Segoe UI"/>
          <w:szCs w:val="18"/>
        </w:rPr>
        <w:t>organizacyjne odpowiednie do rodzaju przetwarzanych danych, w szczególności zapewnia:</w:t>
      </w:r>
    </w:p>
    <w:p w14:paraId="1A00C9D4" w14:textId="77777777" w:rsidR="0082041C" w:rsidRPr="008B1EF9" w:rsidRDefault="0082041C" w:rsidP="00F222BC">
      <w:pPr>
        <w:numPr>
          <w:ilvl w:val="3"/>
          <w:numId w:val="58"/>
        </w:numPr>
        <w:spacing w:beforeLines="40" w:before="96" w:after="0" w:line="240" w:lineRule="auto"/>
        <w:ind w:left="1843"/>
        <w:jc w:val="both"/>
        <w:rPr>
          <w:rFonts w:cs="Segoe UI"/>
          <w:szCs w:val="18"/>
        </w:rPr>
      </w:pPr>
      <w:proofErr w:type="spellStart"/>
      <w:r w:rsidRPr="008B1EF9">
        <w:rPr>
          <w:rFonts w:cs="Segoe UI"/>
          <w:szCs w:val="18"/>
        </w:rPr>
        <w:t>pseudonimizacje</w:t>
      </w:r>
      <w:proofErr w:type="spellEnd"/>
      <w:r w:rsidRPr="008B1EF9">
        <w:rPr>
          <w:rFonts w:cs="Segoe UI"/>
          <w:szCs w:val="18"/>
        </w:rPr>
        <w:t xml:space="preserve"> i szyfrowanie danych osobowych,</w:t>
      </w:r>
    </w:p>
    <w:p w14:paraId="2B4B96F8"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poufność, integralność, dostępność i odporność systemów i usług przetwarzania</w:t>
      </w:r>
      <w:r w:rsidR="00BF4A04">
        <w:rPr>
          <w:rFonts w:cs="Segoe UI"/>
          <w:szCs w:val="18"/>
        </w:rPr>
        <w:t>,</w:t>
      </w:r>
    </w:p>
    <w:p w14:paraId="0DEB707A"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zdolność do szybkiego przywrócenia dostępności danyc</w:t>
      </w:r>
      <w:r w:rsidR="00F222BC">
        <w:rPr>
          <w:rFonts w:cs="Segoe UI"/>
          <w:szCs w:val="18"/>
        </w:rPr>
        <w:t>h osobowych i dostępu do nich w </w:t>
      </w:r>
      <w:r w:rsidRPr="008B1EF9">
        <w:rPr>
          <w:rFonts w:cs="Segoe UI"/>
          <w:szCs w:val="18"/>
        </w:rPr>
        <w:t>razie incydentu fizycznego lub technicznego</w:t>
      </w:r>
      <w:r w:rsidR="00BF4A04">
        <w:rPr>
          <w:rFonts w:cs="Segoe UI"/>
          <w:szCs w:val="18"/>
        </w:rPr>
        <w:t>,</w:t>
      </w:r>
    </w:p>
    <w:p w14:paraId="1C46BDA2"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regularne testowanie, mierzenie i ocenianie skut</w:t>
      </w:r>
      <w:r w:rsidR="00F90639" w:rsidRPr="008B1EF9">
        <w:rPr>
          <w:rFonts w:cs="Segoe UI"/>
          <w:szCs w:val="18"/>
        </w:rPr>
        <w:t>eczności środków technicznych i </w:t>
      </w:r>
      <w:r w:rsidRPr="008B1EF9">
        <w:rPr>
          <w:rFonts w:cs="Segoe UI"/>
          <w:szCs w:val="18"/>
        </w:rPr>
        <w:t>organizacyjnych mających zapewnić bezpieczeństwo przetwarzania</w:t>
      </w:r>
      <w:r w:rsidR="00BF4A04">
        <w:rPr>
          <w:rFonts w:cs="Segoe UI"/>
          <w:szCs w:val="18"/>
        </w:rPr>
        <w:t>.</w:t>
      </w:r>
    </w:p>
    <w:p w14:paraId="60E5A400"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stosuje środki techniczne i organizacyjne zapewniające ochronę przetwarzanych danych osobowych odpowiednią do charakteru, zakresu, kontekstu i celu przetwarzania oraz ryzyka naruszenia praw i wolności osób fizycznych o różnym prawdopodobieństwie i wadze zagrożenia.</w:t>
      </w:r>
    </w:p>
    <w:p w14:paraId="64D17E06"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wyznaczył Inspektora Ochrony Danych.</w:t>
      </w:r>
    </w:p>
    <w:p w14:paraId="53DC86D8"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dopuścił do przetwarzania danych osobowych  wyłącznie osoby posiadające upoważnienie do ww. czynności.</w:t>
      </w:r>
    </w:p>
    <w:p w14:paraId="4E2DDE11"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zapewnia odpowiedni poziom przeszkolenia z zakresu przepisów o ochronie danych osobowych osobom, które posiadają upoważnienie do ww. czynności.</w:t>
      </w:r>
    </w:p>
    <w:p w14:paraId="50AD0499"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zobowiązał osoby upoważnione do przetwarzania danych osobowych do zachowania w tajemnicy przetwarzanych danych osobowych oraz sposobów zabezpieczenia powierzonych do przetwarzania danych osobowych.</w:t>
      </w:r>
    </w:p>
    <w:p w14:paraId="189633EE"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prowadzi Rejestr wszystkich kategorii czynności przetwarzania dokonywanych w</w:t>
      </w:r>
      <w:r w:rsidR="008546F1">
        <w:rPr>
          <w:rFonts w:cs="Segoe UI"/>
          <w:szCs w:val="18"/>
        </w:rPr>
        <w:t> </w:t>
      </w:r>
      <w:r w:rsidRPr="008B1EF9">
        <w:rPr>
          <w:rFonts w:cs="Segoe UI"/>
          <w:szCs w:val="18"/>
        </w:rPr>
        <w:t>imieniu Administratora danych.</w:t>
      </w:r>
    </w:p>
    <w:p w14:paraId="5552FCD6" w14:textId="77777777" w:rsidR="0082041C" w:rsidRPr="008B1EF9" w:rsidRDefault="0082041C" w:rsidP="00F222BC">
      <w:pPr>
        <w:numPr>
          <w:ilvl w:val="2"/>
          <w:numId w:val="1"/>
        </w:numPr>
        <w:tabs>
          <w:tab w:val="left" w:pos="851"/>
        </w:tabs>
        <w:spacing w:beforeLines="40" w:before="96" w:after="0" w:line="240" w:lineRule="auto"/>
        <w:ind w:left="1276" w:hanging="556"/>
        <w:jc w:val="both"/>
        <w:rPr>
          <w:rFonts w:cs="Segoe UI"/>
          <w:szCs w:val="18"/>
        </w:rPr>
      </w:pPr>
      <w:r w:rsidRPr="008B1EF9">
        <w:rPr>
          <w:rFonts w:cs="Segoe UI"/>
          <w:szCs w:val="18"/>
        </w:rPr>
        <w:t>Podmiot przetwarzający prowadzi Rejestr naruszeń danych osobowych powierzonych przez Administratora danych.</w:t>
      </w:r>
    </w:p>
    <w:p w14:paraId="6BBA939A" w14:textId="77777777" w:rsidR="0082041C" w:rsidRPr="00F222BC" w:rsidRDefault="0082041C" w:rsidP="0088054D">
      <w:pPr>
        <w:numPr>
          <w:ilvl w:val="2"/>
          <w:numId w:val="1"/>
        </w:numPr>
        <w:tabs>
          <w:tab w:val="left" w:pos="851"/>
        </w:tabs>
        <w:spacing w:beforeLines="40" w:before="96" w:after="0" w:line="240" w:lineRule="auto"/>
        <w:ind w:left="1276" w:hanging="556"/>
        <w:jc w:val="both"/>
        <w:rPr>
          <w:rFonts w:cs="Segoe UI"/>
          <w:szCs w:val="18"/>
        </w:rPr>
      </w:pPr>
      <w:r w:rsidRPr="00F222BC">
        <w:rPr>
          <w:rFonts w:cs="Segoe UI"/>
          <w:szCs w:val="18"/>
        </w:rPr>
        <w:t>Podmiot przetwarzający dokonał dalszego powierzenia danych osobowych powierzonych przez Administratora danych.</w:t>
      </w:r>
    </w:p>
    <w:sectPr w:rsidR="0082041C" w:rsidRPr="00F222BC" w:rsidSect="008B1EF9">
      <w:headerReference w:type="default" r:id="rId8"/>
      <w:footerReference w:type="default" r:id="rId9"/>
      <w:headerReference w:type="first" r:id="rId10"/>
      <w:footerReference w:type="first" r:id="rId11"/>
      <w:pgSz w:w="11906" w:h="16838"/>
      <w:pgMar w:top="1828" w:right="1417" w:bottom="1417" w:left="1417" w:header="708" w:footer="552" w:gutter="0"/>
      <w:pgNumType w:start="1"/>
      <w:cols w:space="708"/>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67B4" w14:textId="77777777" w:rsidR="00E8778C" w:rsidRDefault="00E8778C">
      <w:pPr>
        <w:spacing w:after="0" w:line="240" w:lineRule="auto"/>
      </w:pPr>
      <w:r>
        <w:separator/>
      </w:r>
    </w:p>
  </w:endnote>
  <w:endnote w:type="continuationSeparator" w:id="0">
    <w:p w14:paraId="460D3550" w14:textId="77777777" w:rsidR="00E8778C" w:rsidRDefault="00E8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223">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ohit Hindi">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65E9" w14:textId="77777777" w:rsidR="004621AC" w:rsidRDefault="004621AC">
    <w:pPr>
      <w:pStyle w:val="Stopka"/>
      <w:pBdr>
        <w:top w:val="none" w:sz="0" w:space="0" w:color="000000"/>
        <w:left w:val="none" w:sz="0" w:space="0" w:color="000000"/>
        <w:bottom w:val="single" w:sz="6" w:space="1" w:color="00000A"/>
        <w:right w:val="none" w:sz="0" w:space="0" w:color="000000"/>
      </w:pBdr>
      <w:jc w:val="right"/>
    </w:pPr>
  </w:p>
  <w:p w14:paraId="2FFE97F4" w14:textId="77777777" w:rsidR="004621AC" w:rsidRPr="00BF4A04" w:rsidRDefault="004621AC">
    <w:pPr>
      <w:pStyle w:val="Stopka"/>
      <w:spacing w:before="240"/>
      <w:jc w:val="right"/>
      <w:rPr>
        <w:rFonts w:cs="Segoe UI"/>
      </w:rPr>
    </w:pPr>
    <w:r w:rsidRPr="00BF4A04">
      <w:rPr>
        <w:rFonts w:cs="Segoe UI"/>
        <w:szCs w:val="18"/>
      </w:rPr>
      <w:fldChar w:fldCharType="begin"/>
    </w:r>
    <w:r w:rsidRPr="00BF4A04">
      <w:rPr>
        <w:rFonts w:cs="Segoe UI"/>
        <w:szCs w:val="18"/>
      </w:rPr>
      <w:instrText xml:space="preserve"> PAGE </w:instrText>
    </w:r>
    <w:r w:rsidRPr="00BF4A04">
      <w:rPr>
        <w:rFonts w:cs="Segoe UI"/>
        <w:szCs w:val="18"/>
      </w:rPr>
      <w:fldChar w:fldCharType="separate"/>
    </w:r>
    <w:r w:rsidR="003922E7">
      <w:rPr>
        <w:rFonts w:cs="Segoe UI"/>
        <w:noProof/>
        <w:szCs w:val="18"/>
      </w:rPr>
      <w:t>10</w:t>
    </w:r>
    <w:r w:rsidRPr="00BF4A04">
      <w:rPr>
        <w:rFonts w:cs="Segoe U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1AAC" w14:textId="77777777" w:rsidR="004621AC" w:rsidRDefault="004621AC">
    <w:pPr>
      <w:pStyle w:val="Stopka"/>
      <w:pBdr>
        <w:top w:val="none" w:sz="0" w:space="0" w:color="000000"/>
        <w:left w:val="none" w:sz="0" w:space="0" w:color="000000"/>
        <w:bottom w:val="single" w:sz="6" w:space="1" w:color="00000A"/>
        <w:right w:val="none" w:sz="0" w:space="0" w:color="000000"/>
      </w:pBdr>
      <w:jc w:val="right"/>
    </w:pPr>
  </w:p>
  <w:p w14:paraId="183E01C4" w14:textId="77777777" w:rsidR="004621AC" w:rsidRPr="00B13180" w:rsidRDefault="004621AC">
    <w:pPr>
      <w:pStyle w:val="Stopka"/>
      <w:spacing w:before="240"/>
      <w:jc w:val="right"/>
      <w:rPr>
        <w:rFonts w:ascii="Times New Roman" w:hAnsi="Times New Roman" w:cs="Times New Roman"/>
      </w:rPr>
    </w:pPr>
    <w:r w:rsidRPr="00B13180">
      <w:rPr>
        <w:rFonts w:ascii="Times New Roman" w:hAnsi="Times New Roman" w:cs="Times New Roman"/>
        <w:szCs w:val="18"/>
      </w:rPr>
      <w:fldChar w:fldCharType="begin"/>
    </w:r>
    <w:r w:rsidRPr="00B13180">
      <w:rPr>
        <w:rFonts w:ascii="Times New Roman" w:hAnsi="Times New Roman" w:cs="Times New Roman"/>
        <w:szCs w:val="18"/>
      </w:rPr>
      <w:instrText xml:space="preserve"> PAGE </w:instrText>
    </w:r>
    <w:r w:rsidRPr="00B13180">
      <w:rPr>
        <w:rFonts w:ascii="Times New Roman" w:hAnsi="Times New Roman" w:cs="Times New Roman"/>
        <w:szCs w:val="18"/>
      </w:rPr>
      <w:fldChar w:fldCharType="separate"/>
    </w:r>
    <w:r w:rsidR="003922E7">
      <w:rPr>
        <w:rFonts w:ascii="Times New Roman" w:hAnsi="Times New Roman" w:cs="Times New Roman"/>
        <w:noProof/>
        <w:szCs w:val="18"/>
      </w:rPr>
      <w:t>1</w:t>
    </w:r>
    <w:r w:rsidRPr="00B13180">
      <w:rPr>
        <w:rFonts w:ascii="Times New Roman" w:hAnsi="Times New Roman" w:cs="Times New Roman"/>
        <w:szCs w:val="18"/>
      </w:rPr>
      <w:fldChar w:fldCharType="end"/>
    </w:r>
  </w:p>
  <w:p w14:paraId="1DD68868" w14:textId="77777777" w:rsidR="004621AC" w:rsidRDefault="004621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F2E" w14:textId="77777777" w:rsidR="00E8778C" w:rsidRDefault="00E8778C">
      <w:pPr>
        <w:spacing w:after="0" w:line="240" w:lineRule="auto"/>
      </w:pPr>
      <w:r>
        <w:separator/>
      </w:r>
    </w:p>
  </w:footnote>
  <w:footnote w:type="continuationSeparator" w:id="0">
    <w:p w14:paraId="1F6EE3B3" w14:textId="77777777" w:rsidR="00E8778C" w:rsidRDefault="00E8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B84C" w14:textId="5AB389BD" w:rsidR="004621AC" w:rsidRDefault="00AB3CB9">
    <w:pPr>
      <w:pStyle w:val="Nagwek"/>
    </w:pPr>
    <w:r>
      <w:rPr>
        <w:noProof/>
      </w:rPr>
      <w:drawing>
        <wp:anchor distT="0" distB="6350" distL="114300" distR="120650" simplePos="0" relativeHeight="251658752" behindDoc="1" locked="0" layoutInCell="1" allowOverlap="1" wp14:anchorId="6766BCE9" wp14:editId="0524614D">
          <wp:simplePos x="0" y="0"/>
          <wp:positionH relativeFrom="column">
            <wp:posOffset>-29845</wp:posOffset>
          </wp:positionH>
          <wp:positionV relativeFrom="paragraph">
            <wp:posOffset>-49530</wp:posOffset>
          </wp:positionV>
          <wp:extent cx="1466850" cy="4483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48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9CF1" w14:textId="56FEE827" w:rsidR="004621AC" w:rsidRDefault="009059B8">
    <w:pPr>
      <w:pStyle w:val="Nagwek"/>
    </w:pPr>
    <w:r>
      <w:rPr>
        <w:noProof/>
      </w:rPr>
      <w:drawing>
        <wp:anchor distT="0" distB="9525" distL="114300" distR="123190" simplePos="0" relativeHeight="251657728" behindDoc="0" locked="0" layoutInCell="1" allowOverlap="1" wp14:anchorId="61011FF5" wp14:editId="7C3EEC6A">
          <wp:simplePos x="0" y="0"/>
          <wp:positionH relativeFrom="column">
            <wp:posOffset>4605655</wp:posOffset>
          </wp:positionH>
          <wp:positionV relativeFrom="paragraph">
            <wp:posOffset>-176530</wp:posOffset>
          </wp:positionV>
          <wp:extent cx="1073150" cy="678815"/>
          <wp:effectExtent l="0" t="0" r="0" b="6985"/>
          <wp:wrapTight wrapText="bothSides">
            <wp:wrapPolygon edited="0">
              <wp:start x="0" y="0"/>
              <wp:lineTo x="0" y="21216"/>
              <wp:lineTo x="21089" y="21216"/>
              <wp:lineTo x="2108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678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6350" distL="114300" distR="120650" simplePos="0" relativeHeight="251656704" behindDoc="1" locked="0" layoutInCell="1" allowOverlap="1" wp14:anchorId="6B6A1DAB" wp14:editId="4DF11926">
          <wp:simplePos x="0" y="0"/>
          <wp:positionH relativeFrom="column">
            <wp:posOffset>-150495</wp:posOffset>
          </wp:positionH>
          <wp:positionV relativeFrom="paragraph">
            <wp:posOffset>7620</wp:posOffset>
          </wp:positionV>
          <wp:extent cx="1663700" cy="50863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700" cy="5086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E866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decimal"/>
      <w:lvlText w:val="%1.%2.%3."/>
      <w:lvlJc w:val="left"/>
      <w:pPr>
        <w:ind w:left="1224" w:hanging="504"/>
      </w:pPr>
      <w:rPr>
        <w:rFonts w:hint="default"/>
        <w:b w:val="0"/>
      </w:rPr>
    </w:lvl>
    <w:lvl w:ilvl="3">
      <w:start w:val="1"/>
      <w:numFmt w:val="decimal"/>
      <w:lvlText w:val="%1.%2.%4."/>
      <w:lvlJc w:val="left"/>
      <w:pPr>
        <w:ind w:left="1418" w:hanging="709"/>
      </w:pPr>
      <w:rPr>
        <w:rFonts w:hint="default"/>
        <w:b w:val="0"/>
        <w:sz w:val="18"/>
      </w:rPr>
    </w:lvl>
    <w:lvl w:ilvl="4">
      <w:start w:val="1"/>
      <w:numFmt w:val="decimal"/>
      <w:lvlText w:val="%1.%2.%4.%5."/>
      <w:lvlJc w:val="left"/>
      <w:pPr>
        <w:ind w:left="3069"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2BF26922"/>
    <w:name w:val="WWNum12"/>
    <w:lvl w:ilvl="0">
      <w:start w:val="1"/>
      <w:numFmt w:val="decimal"/>
      <w:lvlText w:val="%1."/>
      <w:lvlJc w:val="left"/>
      <w:pPr>
        <w:tabs>
          <w:tab w:val="num" w:pos="0"/>
        </w:tabs>
        <w:ind w:left="1786" w:hanging="360"/>
      </w:pPr>
      <w:rPr>
        <w:rFonts w:ascii="Garamond" w:hAnsi="Garamond" w:hint="default"/>
      </w:rPr>
    </w:lvl>
    <w:lvl w:ilvl="1">
      <w:start w:val="1"/>
      <w:numFmt w:val="lowerLetter"/>
      <w:lvlText w:val="%2."/>
      <w:lvlJc w:val="left"/>
      <w:pPr>
        <w:tabs>
          <w:tab w:val="num" w:pos="0"/>
        </w:tabs>
        <w:ind w:left="2506" w:hanging="360"/>
      </w:pPr>
    </w:lvl>
    <w:lvl w:ilvl="2">
      <w:start w:val="1"/>
      <w:numFmt w:val="lowerRoman"/>
      <w:lvlText w:val="%3."/>
      <w:lvlJc w:val="right"/>
      <w:pPr>
        <w:tabs>
          <w:tab w:val="num" w:pos="0"/>
        </w:tabs>
        <w:ind w:left="3226" w:hanging="180"/>
      </w:pPr>
    </w:lvl>
    <w:lvl w:ilvl="3">
      <w:start w:val="1"/>
      <w:numFmt w:val="decimal"/>
      <w:lvlText w:val="%4."/>
      <w:lvlJc w:val="left"/>
      <w:pPr>
        <w:tabs>
          <w:tab w:val="num" w:pos="0"/>
        </w:tabs>
        <w:ind w:left="3946" w:hanging="360"/>
      </w:pPr>
    </w:lvl>
    <w:lvl w:ilvl="4">
      <w:start w:val="1"/>
      <w:numFmt w:val="lowerLetter"/>
      <w:lvlText w:val="%5."/>
      <w:lvlJc w:val="left"/>
      <w:pPr>
        <w:tabs>
          <w:tab w:val="num" w:pos="0"/>
        </w:tabs>
        <w:ind w:left="4666" w:hanging="360"/>
      </w:pPr>
    </w:lvl>
    <w:lvl w:ilvl="5">
      <w:start w:val="1"/>
      <w:numFmt w:val="lowerRoman"/>
      <w:lvlText w:val="%6."/>
      <w:lvlJc w:val="right"/>
      <w:pPr>
        <w:tabs>
          <w:tab w:val="num" w:pos="0"/>
        </w:tabs>
        <w:ind w:left="5386" w:hanging="180"/>
      </w:pPr>
    </w:lvl>
    <w:lvl w:ilvl="6">
      <w:start w:val="1"/>
      <w:numFmt w:val="decimal"/>
      <w:lvlText w:val="%7."/>
      <w:lvlJc w:val="left"/>
      <w:pPr>
        <w:tabs>
          <w:tab w:val="num" w:pos="0"/>
        </w:tabs>
        <w:ind w:left="6106" w:hanging="360"/>
      </w:pPr>
    </w:lvl>
    <w:lvl w:ilvl="7">
      <w:start w:val="1"/>
      <w:numFmt w:val="lowerLetter"/>
      <w:lvlText w:val="%8."/>
      <w:lvlJc w:val="left"/>
      <w:pPr>
        <w:tabs>
          <w:tab w:val="num" w:pos="0"/>
        </w:tabs>
        <w:ind w:left="6826" w:hanging="360"/>
      </w:pPr>
    </w:lvl>
    <w:lvl w:ilvl="8">
      <w:start w:val="1"/>
      <w:numFmt w:val="lowerRoman"/>
      <w:lvlText w:val="%9."/>
      <w:lvlJc w:val="right"/>
      <w:pPr>
        <w:tabs>
          <w:tab w:val="num" w:pos="0"/>
        </w:tabs>
        <w:ind w:left="7546"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567"/>
        </w:tabs>
        <w:ind w:left="567" w:firstLine="0"/>
      </w:pPr>
      <w:rPr>
        <w:rFonts w:ascii="Garamond" w:hAnsi="Garamond"/>
        <w:b/>
        <w:sz w:val="22"/>
      </w:rPr>
    </w:lvl>
    <w:lvl w:ilvl="1">
      <w:start w:val="1"/>
      <w:numFmt w:val="decimal"/>
      <w:lvlText w:val="%2"/>
      <w:lvlJc w:val="left"/>
      <w:pPr>
        <w:tabs>
          <w:tab w:val="num" w:pos="255"/>
        </w:tabs>
        <w:ind w:left="255" w:firstLine="1"/>
      </w:pPr>
      <w:rPr>
        <w:rFonts w:cs="Times New Roman"/>
        <w:color w:val="000000"/>
      </w:rPr>
    </w:lvl>
    <w:lvl w:ilvl="2">
      <w:start w:val="1"/>
      <w:numFmt w:val="decimal"/>
      <w:lvlText w:val="%3)"/>
      <w:lvlJc w:val="left"/>
      <w:pPr>
        <w:tabs>
          <w:tab w:val="num" w:pos="267"/>
        </w:tabs>
        <w:ind w:left="267" w:firstLine="358"/>
      </w:pPr>
      <w:rPr>
        <w:rFonts w:ascii="Garamond" w:hAnsi="Garamond"/>
        <w:b/>
        <w:color w:val="000000"/>
        <w:sz w:val="22"/>
      </w:rPr>
    </w:lvl>
    <w:lvl w:ilvl="3">
      <w:start w:val="1"/>
      <w:numFmt w:val="lowerLetter"/>
      <w:lvlText w:val="%4."/>
      <w:lvlJc w:val="left"/>
      <w:pPr>
        <w:tabs>
          <w:tab w:val="num" w:pos="360"/>
        </w:tabs>
        <w:ind w:left="360" w:firstLine="1081"/>
      </w:pPr>
      <w:rPr>
        <w:color w:val="000000"/>
      </w:rPr>
    </w:lvl>
    <w:lvl w:ilvl="4">
      <w:start w:val="1"/>
      <w:numFmt w:val="bullet"/>
      <w:lvlText w:val="✓"/>
      <w:lvlJc w:val="left"/>
      <w:pPr>
        <w:tabs>
          <w:tab w:val="num" w:pos="567"/>
        </w:tabs>
        <w:ind w:left="567" w:firstLine="851"/>
      </w:pPr>
      <w:rPr>
        <w:rFonts w:ascii="OpenSymbol" w:hAnsi="OpenSymbol"/>
      </w:rPr>
    </w:lvl>
    <w:lvl w:ilvl="5">
      <w:start w:val="1"/>
      <w:numFmt w:val="bullet"/>
      <w:lvlText w:val="•"/>
      <w:lvlJc w:val="left"/>
      <w:pPr>
        <w:tabs>
          <w:tab w:val="num" w:pos="360"/>
        </w:tabs>
        <w:ind w:left="360" w:firstLine="1801"/>
      </w:pPr>
      <w:rPr>
        <w:rFonts w:ascii="Lucida Grande" w:hAnsi="Lucida Grande"/>
        <w:color w:val="000000"/>
      </w:rPr>
    </w:lvl>
    <w:lvl w:ilvl="6">
      <w:start w:val="1"/>
      <w:numFmt w:val="bullet"/>
      <w:lvlText w:val=""/>
      <w:lvlJc w:val="left"/>
      <w:pPr>
        <w:tabs>
          <w:tab w:val="num" w:pos="360"/>
        </w:tabs>
        <w:ind w:left="360" w:firstLine="2161"/>
      </w:pPr>
      <w:rPr>
        <w:rFonts w:ascii="Wingdings" w:hAnsi="Wingdings"/>
        <w:color w:val="000000"/>
      </w:rPr>
    </w:lvl>
    <w:lvl w:ilvl="7">
      <w:start w:val="1"/>
      <w:numFmt w:val="bullet"/>
      <w:lvlText w:val="•"/>
      <w:lvlJc w:val="left"/>
      <w:pPr>
        <w:tabs>
          <w:tab w:val="num" w:pos="360"/>
        </w:tabs>
        <w:ind w:left="360" w:firstLine="2521"/>
      </w:pPr>
      <w:rPr>
        <w:rFonts w:ascii="Lucida Grande" w:hAnsi="Lucida Grande"/>
        <w:color w:val="000000"/>
      </w:rPr>
    </w:lvl>
    <w:lvl w:ilvl="8">
      <w:start w:val="1"/>
      <w:numFmt w:val="bullet"/>
      <w:lvlText w:val="♦"/>
      <w:lvlJc w:val="left"/>
      <w:pPr>
        <w:tabs>
          <w:tab w:val="num" w:pos="360"/>
        </w:tabs>
        <w:ind w:left="360" w:firstLine="2881"/>
      </w:pPr>
      <w:rPr>
        <w:rFonts w:ascii="Lucida Grande" w:hAnsi="Lucida Grande"/>
        <w:color w:val="000000"/>
      </w:rPr>
    </w:lvl>
  </w:abstractNum>
  <w:abstractNum w:abstractNumId="3" w15:restartNumberingAfterBreak="0">
    <w:nsid w:val="00000004"/>
    <w:multiLevelType w:val="multilevel"/>
    <w:tmpl w:val="00000004"/>
    <w:name w:val="WWNum15"/>
    <w:lvl w:ilvl="0">
      <w:start w:val="1"/>
      <w:numFmt w:val="decimal"/>
      <w:lvlText w:val="%1)"/>
      <w:lvlJc w:val="left"/>
      <w:pPr>
        <w:tabs>
          <w:tab w:val="num" w:pos="708"/>
        </w:tabs>
        <w:ind w:left="991" w:hanging="283"/>
      </w:p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Roman"/>
      <w:lvlText w:val="%4."/>
      <w:lvlJc w:val="right"/>
      <w:pPr>
        <w:tabs>
          <w:tab w:val="num" w:pos="444"/>
        </w:tabs>
        <w:ind w:left="444" w:firstLine="1081"/>
      </w:pPr>
      <w:rPr>
        <w:rFonts w:ascii="Garamond" w:hAnsi="Garamond"/>
        <w:color w:val="000000"/>
        <w:sz w:val="22"/>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4" w15:restartNumberingAfterBreak="0">
    <w:nsid w:val="00000005"/>
    <w:multiLevelType w:val="multilevel"/>
    <w:tmpl w:val="77322EDC"/>
    <w:name w:val="WWNum16"/>
    <w:lvl w:ilvl="0">
      <w:start w:val="1"/>
      <w:numFmt w:val="lowerLetter"/>
      <w:lvlText w:val="%1."/>
      <w:lvlJc w:val="left"/>
      <w:pPr>
        <w:tabs>
          <w:tab w:val="num" w:pos="57"/>
        </w:tabs>
        <w:ind w:left="340" w:hanging="283"/>
      </w:pPr>
      <w:rPr>
        <w:rFonts w:ascii="Garamond" w:hAnsi="Garamond"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5" w15:restartNumberingAfterBreak="0">
    <w:nsid w:val="00000006"/>
    <w:multiLevelType w:val="multilevel"/>
    <w:tmpl w:val="FBC20FB8"/>
    <w:name w:val="WWNum18"/>
    <w:lvl w:ilvl="0">
      <w:start w:val="1"/>
      <w:numFmt w:val="decimal"/>
      <w:lvlText w:val="%1)"/>
      <w:lvlJc w:val="left"/>
      <w:pPr>
        <w:tabs>
          <w:tab w:val="num" w:pos="57"/>
        </w:tabs>
        <w:ind w:left="340" w:hanging="283"/>
      </w:pPr>
      <w:rPr>
        <w:rFonts w:ascii="Garamond" w:hAnsi="Garamond"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6" w15:restartNumberingAfterBreak="0">
    <w:nsid w:val="00000007"/>
    <w:multiLevelType w:val="multilevel"/>
    <w:tmpl w:val="00000007"/>
    <w:name w:val="WWNum19"/>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ascii="Garamond" w:hAnsi="Garamond" w:cs="Times New Roman"/>
        <w:color w:val="000000"/>
        <w:sz w:val="22"/>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7" w15:restartNumberingAfterBreak="0">
    <w:nsid w:val="00000008"/>
    <w:multiLevelType w:val="multilevel"/>
    <w:tmpl w:val="0DD0583C"/>
    <w:name w:val="WWNum20"/>
    <w:lvl w:ilvl="0">
      <w:start w:val="1"/>
      <w:numFmt w:val="lowerLetter"/>
      <w:lvlText w:val="%1."/>
      <w:lvlJc w:val="left"/>
      <w:pPr>
        <w:tabs>
          <w:tab w:val="num" w:pos="708"/>
        </w:tabs>
        <w:ind w:left="991" w:hanging="283"/>
      </w:pPr>
      <w:rPr>
        <w:rFonts w:ascii="Garamond" w:hAnsi="Garamond" w:hint="default"/>
        <w:sz w:val="20"/>
        <w:szCs w:val="20"/>
      </w:r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Letter"/>
      <w:lvlText w:val="%4)"/>
      <w:lvlJc w:val="left"/>
      <w:pPr>
        <w:tabs>
          <w:tab w:val="num" w:pos="444"/>
        </w:tabs>
        <w:ind w:left="444" w:firstLine="1081"/>
      </w:pPr>
      <w:rPr>
        <w:rFonts w:cs="Times New Roman"/>
        <w:color w:val="000000"/>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8" w15:restartNumberingAfterBreak="0">
    <w:nsid w:val="00000009"/>
    <w:multiLevelType w:val="multilevel"/>
    <w:tmpl w:val="544EAE86"/>
    <w:name w:val="WWNum22"/>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000000A"/>
    <w:multiLevelType w:val="multilevel"/>
    <w:tmpl w:val="0000000A"/>
    <w:name w:val="WWNum26"/>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cs="Times New Roman"/>
        <w:color w:val="000000"/>
      </w:rPr>
    </w:lvl>
    <w:lvl w:ilvl="2">
      <w:start w:val="1"/>
      <w:numFmt w:val="lowerRoman"/>
      <w:lvlText w:val="%3."/>
      <w:lvlJc w:val="right"/>
      <w:pPr>
        <w:tabs>
          <w:tab w:val="num" w:pos="907"/>
        </w:tabs>
        <w:ind w:left="1928" w:hanging="1021"/>
      </w:pPr>
      <w:rPr>
        <w:rFonts w:ascii="Garamond" w:hAnsi="Garamond"/>
        <w:color w:val="000000"/>
        <w:sz w:val="22"/>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0" w15:restartNumberingAfterBreak="0">
    <w:nsid w:val="0000000B"/>
    <w:multiLevelType w:val="multilevel"/>
    <w:tmpl w:val="E8B287BA"/>
    <w:name w:val="WWNum28"/>
    <w:lvl w:ilvl="0">
      <w:start w:val="1"/>
      <w:numFmt w:val="decimal"/>
      <w:lvlText w:val="%1)"/>
      <w:lvlJc w:val="left"/>
      <w:pPr>
        <w:tabs>
          <w:tab w:val="num" w:pos="420"/>
        </w:tabs>
        <w:ind w:left="2623" w:hanging="360"/>
      </w:pPr>
      <w:rPr>
        <w:rFonts w:ascii="Garamond" w:hAnsi="Garamond" w:hint="default"/>
        <w:sz w:val="20"/>
        <w:szCs w:val="20"/>
      </w:rPr>
    </w:lvl>
    <w:lvl w:ilvl="1">
      <w:start w:val="1"/>
      <w:numFmt w:val="lowerLetter"/>
      <w:lvlText w:val="%2."/>
      <w:lvlJc w:val="left"/>
      <w:pPr>
        <w:tabs>
          <w:tab w:val="num" w:pos="420"/>
        </w:tabs>
        <w:ind w:left="3343" w:hanging="360"/>
      </w:pPr>
    </w:lvl>
    <w:lvl w:ilvl="2">
      <w:start w:val="1"/>
      <w:numFmt w:val="lowerRoman"/>
      <w:lvlText w:val="%3."/>
      <w:lvlJc w:val="right"/>
      <w:pPr>
        <w:tabs>
          <w:tab w:val="num" w:pos="420"/>
        </w:tabs>
        <w:ind w:left="4063" w:hanging="180"/>
      </w:pPr>
    </w:lvl>
    <w:lvl w:ilvl="3">
      <w:start w:val="1"/>
      <w:numFmt w:val="decimal"/>
      <w:lvlText w:val="%4."/>
      <w:lvlJc w:val="left"/>
      <w:pPr>
        <w:tabs>
          <w:tab w:val="num" w:pos="420"/>
        </w:tabs>
        <w:ind w:left="4783" w:hanging="360"/>
      </w:pPr>
    </w:lvl>
    <w:lvl w:ilvl="4">
      <w:start w:val="1"/>
      <w:numFmt w:val="lowerLetter"/>
      <w:lvlText w:val="%5."/>
      <w:lvlJc w:val="left"/>
      <w:pPr>
        <w:tabs>
          <w:tab w:val="num" w:pos="420"/>
        </w:tabs>
        <w:ind w:left="5503" w:hanging="360"/>
      </w:pPr>
    </w:lvl>
    <w:lvl w:ilvl="5">
      <w:start w:val="1"/>
      <w:numFmt w:val="lowerRoman"/>
      <w:lvlText w:val="%6."/>
      <w:lvlJc w:val="right"/>
      <w:pPr>
        <w:tabs>
          <w:tab w:val="num" w:pos="420"/>
        </w:tabs>
        <w:ind w:left="6223" w:hanging="180"/>
      </w:pPr>
    </w:lvl>
    <w:lvl w:ilvl="6">
      <w:start w:val="1"/>
      <w:numFmt w:val="decimal"/>
      <w:lvlText w:val="%7."/>
      <w:lvlJc w:val="left"/>
      <w:pPr>
        <w:tabs>
          <w:tab w:val="num" w:pos="420"/>
        </w:tabs>
        <w:ind w:left="6943" w:hanging="360"/>
      </w:pPr>
    </w:lvl>
    <w:lvl w:ilvl="7">
      <w:start w:val="1"/>
      <w:numFmt w:val="lowerLetter"/>
      <w:lvlText w:val="%8."/>
      <w:lvlJc w:val="left"/>
      <w:pPr>
        <w:tabs>
          <w:tab w:val="num" w:pos="420"/>
        </w:tabs>
        <w:ind w:left="7663" w:hanging="360"/>
      </w:pPr>
    </w:lvl>
    <w:lvl w:ilvl="8">
      <w:start w:val="1"/>
      <w:numFmt w:val="lowerRoman"/>
      <w:lvlText w:val="%9."/>
      <w:lvlJc w:val="right"/>
      <w:pPr>
        <w:tabs>
          <w:tab w:val="num" w:pos="420"/>
        </w:tabs>
        <w:ind w:left="8383" w:hanging="180"/>
      </w:pPr>
    </w:lvl>
  </w:abstractNum>
  <w:abstractNum w:abstractNumId="11" w15:restartNumberingAfterBreak="0">
    <w:nsid w:val="0000000C"/>
    <w:multiLevelType w:val="multilevel"/>
    <w:tmpl w:val="0000000C"/>
    <w:name w:val="WWNum31"/>
    <w:lvl w:ilvl="0">
      <w:start w:val="1"/>
      <w:numFmt w:val="bullet"/>
      <w:lvlText w:val=""/>
      <w:lvlJc w:val="left"/>
      <w:pPr>
        <w:tabs>
          <w:tab w:val="num" w:pos="-850"/>
        </w:tabs>
        <w:ind w:left="2378" w:hanging="360"/>
      </w:pPr>
      <w:rPr>
        <w:rFonts w:ascii="Symbol" w:hAnsi="Symbol"/>
      </w:rPr>
    </w:lvl>
    <w:lvl w:ilvl="1">
      <w:start w:val="1"/>
      <w:numFmt w:val="bullet"/>
      <w:lvlText w:val="o"/>
      <w:lvlJc w:val="left"/>
      <w:pPr>
        <w:tabs>
          <w:tab w:val="num" w:pos="-850"/>
        </w:tabs>
        <w:ind w:left="3098" w:hanging="360"/>
      </w:pPr>
      <w:rPr>
        <w:rFonts w:ascii="Courier New" w:hAnsi="Courier New" w:cs="Courier New"/>
      </w:rPr>
    </w:lvl>
    <w:lvl w:ilvl="2">
      <w:start w:val="1"/>
      <w:numFmt w:val="bullet"/>
      <w:lvlText w:val=""/>
      <w:lvlJc w:val="left"/>
      <w:pPr>
        <w:tabs>
          <w:tab w:val="num" w:pos="-850"/>
        </w:tabs>
        <w:ind w:left="3818" w:hanging="360"/>
      </w:pPr>
      <w:rPr>
        <w:rFonts w:ascii="Wingdings" w:hAnsi="Wingdings"/>
      </w:rPr>
    </w:lvl>
    <w:lvl w:ilvl="3">
      <w:start w:val="1"/>
      <w:numFmt w:val="bullet"/>
      <w:lvlText w:val=""/>
      <w:lvlJc w:val="left"/>
      <w:pPr>
        <w:tabs>
          <w:tab w:val="num" w:pos="-850"/>
        </w:tabs>
        <w:ind w:left="4538" w:hanging="360"/>
      </w:pPr>
      <w:rPr>
        <w:rFonts w:ascii="Symbol" w:hAnsi="Symbol"/>
      </w:rPr>
    </w:lvl>
    <w:lvl w:ilvl="4">
      <w:start w:val="1"/>
      <w:numFmt w:val="bullet"/>
      <w:lvlText w:val="o"/>
      <w:lvlJc w:val="left"/>
      <w:pPr>
        <w:tabs>
          <w:tab w:val="num" w:pos="-850"/>
        </w:tabs>
        <w:ind w:left="5258" w:hanging="360"/>
      </w:pPr>
      <w:rPr>
        <w:rFonts w:ascii="Courier New" w:hAnsi="Courier New" w:cs="Courier New"/>
      </w:rPr>
    </w:lvl>
    <w:lvl w:ilvl="5">
      <w:start w:val="1"/>
      <w:numFmt w:val="bullet"/>
      <w:lvlText w:val=""/>
      <w:lvlJc w:val="left"/>
      <w:pPr>
        <w:tabs>
          <w:tab w:val="num" w:pos="-850"/>
        </w:tabs>
        <w:ind w:left="5978" w:hanging="360"/>
      </w:pPr>
      <w:rPr>
        <w:rFonts w:ascii="Wingdings" w:hAnsi="Wingdings"/>
      </w:rPr>
    </w:lvl>
    <w:lvl w:ilvl="6">
      <w:start w:val="1"/>
      <w:numFmt w:val="bullet"/>
      <w:lvlText w:val=""/>
      <w:lvlJc w:val="left"/>
      <w:pPr>
        <w:tabs>
          <w:tab w:val="num" w:pos="-850"/>
        </w:tabs>
        <w:ind w:left="6698" w:hanging="360"/>
      </w:pPr>
      <w:rPr>
        <w:rFonts w:ascii="Symbol" w:hAnsi="Symbol"/>
      </w:rPr>
    </w:lvl>
    <w:lvl w:ilvl="7">
      <w:start w:val="1"/>
      <w:numFmt w:val="bullet"/>
      <w:lvlText w:val="o"/>
      <w:lvlJc w:val="left"/>
      <w:pPr>
        <w:tabs>
          <w:tab w:val="num" w:pos="-850"/>
        </w:tabs>
        <w:ind w:left="7418" w:hanging="360"/>
      </w:pPr>
      <w:rPr>
        <w:rFonts w:ascii="Courier New" w:hAnsi="Courier New" w:cs="Courier New"/>
      </w:rPr>
    </w:lvl>
    <w:lvl w:ilvl="8">
      <w:start w:val="1"/>
      <w:numFmt w:val="bullet"/>
      <w:lvlText w:val=""/>
      <w:lvlJc w:val="left"/>
      <w:pPr>
        <w:tabs>
          <w:tab w:val="num" w:pos="-850"/>
        </w:tabs>
        <w:ind w:left="8138" w:hanging="360"/>
      </w:pPr>
      <w:rPr>
        <w:rFonts w:ascii="Wingdings" w:hAnsi="Wingdings"/>
      </w:rPr>
    </w:lvl>
  </w:abstractNum>
  <w:abstractNum w:abstractNumId="12" w15:restartNumberingAfterBreak="0">
    <w:nsid w:val="0000000D"/>
    <w:multiLevelType w:val="multilevel"/>
    <w:tmpl w:val="CD68BBAC"/>
    <w:name w:val="WWNum32"/>
    <w:lvl w:ilvl="0">
      <w:start w:val="1"/>
      <w:numFmt w:val="decimal"/>
      <w:lvlText w:val="%1)"/>
      <w:lvlJc w:val="left"/>
      <w:pPr>
        <w:tabs>
          <w:tab w:val="num" w:pos="0"/>
        </w:tabs>
        <w:ind w:left="2203" w:hanging="360"/>
      </w:pPr>
      <w:rPr>
        <w:rFonts w:ascii="Garamond" w:hAnsi="Garamond" w:hint="default"/>
        <w:sz w:val="20"/>
        <w:szCs w:val="20"/>
      </w:rPr>
    </w:lvl>
    <w:lvl w:ilvl="1">
      <w:start w:val="1"/>
      <w:numFmt w:val="lowerLetter"/>
      <w:lvlText w:val="%2."/>
      <w:lvlJc w:val="left"/>
      <w:pPr>
        <w:tabs>
          <w:tab w:val="num" w:pos="0"/>
        </w:tabs>
        <w:ind w:left="2923" w:hanging="360"/>
      </w:pPr>
      <w:rPr>
        <w:rFonts w:ascii="Garamond" w:hAnsi="Garamond" w:hint="default"/>
        <w:sz w:val="20"/>
        <w:szCs w:val="20"/>
      </w:r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13" w15:restartNumberingAfterBreak="0">
    <w:nsid w:val="0000000E"/>
    <w:multiLevelType w:val="multilevel"/>
    <w:tmpl w:val="54166722"/>
    <w:name w:val="WWNum35"/>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4" w15:restartNumberingAfterBreak="0">
    <w:nsid w:val="0000000F"/>
    <w:multiLevelType w:val="multilevel"/>
    <w:tmpl w:val="0000000F"/>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6668CB"/>
    <w:multiLevelType w:val="hybridMultilevel"/>
    <w:tmpl w:val="371A6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1293F83"/>
    <w:multiLevelType w:val="hybridMultilevel"/>
    <w:tmpl w:val="E7D8FC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6A35D03"/>
    <w:multiLevelType w:val="hybridMultilevel"/>
    <w:tmpl w:val="EB325D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06198F"/>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EC0308"/>
    <w:multiLevelType w:val="hybridMultilevel"/>
    <w:tmpl w:val="0CF2EF76"/>
    <w:lvl w:ilvl="0" w:tplc="0415000F">
      <w:start w:val="1"/>
      <w:numFmt w:val="decimal"/>
      <w:lvlText w:val="%1."/>
      <w:lvlJc w:val="left"/>
      <w:pPr>
        <w:ind w:left="258" w:hanging="360"/>
      </w:pPr>
    </w:lvl>
    <w:lvl w:ilvl="1" w:tplc="04150019">
      <w:start w:val="1"/>
      <w:numFmt w:val="lowerLetter"/>
      <w:lvlText w:val="%2."/>
      <w:lvlJc w:val="left"/>
      <w:pPr>
        <w:ind w:left="978" w:hanging="360"/>
      </w:pPr>
    </w:lvl>
    <w:lvl w:ilvl="2" w:tplc="0415001B">
      <w:start w:val="1"/>
      <w:numFmt w:val="lowerRoman"/>
      <w:lvlText w:val="%3."/>
      <w:lvlJc w:val="right"/>
      <w:pPr>
        <w:ind w:left="1698" w:hanging="180"/>
      </w:pPr>
    </w:lvl>
    <w:lvl w:ilvl="3" w:tplc="0415000F">
      <w:start w:val="1"/>
      <w:numFmt w:val="decimal"/>
      <w:lvlText w:val="%4."/>
      <w:lvlJc w:val="left"/>
      <w:pPr>
        <w:ind w:left="2418" w:hanging="360"/>
      </w:pPr>
    </w:lvl>
    <w:lvl w:ilvl="4" w:tplc="04150019">
      <w:start w:val="1"/>
      <w:numFmt w:val="lowerLetter"/>
      <w:lvlText w:val="%5."/>
      <w:lvlJc w:val="left"/>
      <w:pPr>
        <w:ind w:left="3138" w:hanging="360"/>
      </w:pPr>
    </w:lvl>
    <w:lvl w:ilvl="5" w:tplc="0415001B">
      <w:start w:val="1"/>
      <w:numFmt w:val="lowerRoman"/>
      <w:lvlText w:val="%6."/>
      <w:lvlJc w:val="right"/>
      <w:pPr>
        <w:ind w:left="3858" w:hanging="180"/>
      </w:pPr>
    </w:lvl>
    <w:lvl w:ilvl="6" w:tplc="0415000F">
      <w:start w:val="1"/>
      <w:numFmt w:val="decimal"/>
      <w:lvlText w:val="%7."/>
      <w:lvlJc w:val="left"/>
      <w:pPr>
        <w:ind w:left="4578" w:hanging="360"/>
      </w:pPr>
    </w:lvl>
    <w:lvl w:ilvl="7" w:tplc="04150019">
      <w:start w:val="1"/>
      <w:numFmt w:val="lowerLetter"/>
      <w:lvlText w:val="%8."/>
      <w:lvlJc w:val="left"/>
      <w:pPr>
        <w:ind w:left="5298" w:hanging="360"/>
      </w:pPr>
    </w:lvl>
    <w:lvl w:ilvl="8" w:tplc="0415001B">
      <w:start w:val="1"/>
      <w:numFmt w:val="lowerRoman"/>
      <w:lvlText w:val="%9."/>
      <w:lvlJc w:val="right"/>
      <w:pPr>
        <w:ind w:left="6018" w:hanging="180"/>
      </w:pPr>
    </w:lvl>
  </w:abstractNum>
  <w:abstractNum w:abstractNumId="22" w15:restartNumberingAfterBreak="0">
    <w:nsid w:val="125612B8"/>
    <w:multiLevelType w:val="multilevel"/>
    <w:tmpl w:val="0415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12DE7503"/>
    <w:multiLevelType w:val="hybridMultilevel"/>
    <w:tmpl w:val="E8BE6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183CC3"/>
    <w:multiLevelType w:val="hybridMultilevel"/>
    <w:tmpl w:val="66DC7EF4"/>
    <w:lvl w:ilvl="0" w:tplc="697AD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637D7D"/>
    <w:multiLevelType w:val="hybridMultilevel"/>
    <w:tmpl w:val="0ED6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3932E49"/>
    <w:multiLevelType w:val="hybridMultilevel"/>
    <w:tmpl w:val="26366A00"/>
    <w:lvl w:ilvl="0" w:tplc="04150017">
      <w:start w:val="1"/>
      <w:numFmt w:val="lowerLetter"/>
      <w:lvlText w:val="%1)"/>
      <w:lvlJc w:val="left"/>
      <w:pPr>
        <w:ind w:left="1080" w:hanging="360"/>
      </w:p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181211BA"/>
    <w:multiLevelType w:val="hybridMultilevel"/>
    <w:tmpl w:val="64883F3C"/>
    <w:lvl w:ilvl="0" w:tplc="697AD1B8">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15:restartNumberingAfterBreak="0">
    <w:nsid w:val="29C77007"/>
    <w:multiLevelType w:val="hybridMultilevel"/>
    <w:tmpl w:val="067C40EC"/>
    <w:lvl w:ilvl="0" w:tplc="D688C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D71E6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2CA27179"/>
    <w:multiLevelType w:val="hybridMultilevel"/>
    <w:tmpl w:val="F328C746"/>
    <w:lvl w:ilvl="0" w:tplc="C6BE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682DC4"/>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6F28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D97D11"/>
    <w:multiLevelType w:val="multilevel"/>
    <w:tmpl w:val="9192154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3."/>
      <w:lvlJc w:val="righ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5D34B9"/>
    <w:multiLevelType w:val="hybridMultilevel"/>
    <w:tmpl w:val="BBB0CBFE"/>
    <w:lvl w:ilvl="0" w:tplc="C6BEFF8C">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35" w15:restartNumberingAfterBreak="0">
    <w:nsid w:val="3C762AD2"/>
    <w:multiLevelType w:val="hybridMultilevel"/>
    <w:tmpl w:val="005033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3C98416F"/>
    <w:multiLevelType w:val="hybridMultilevel"/>
    <w:tmpl w:val="0F14B976"/>
    <w:lvl w:ilvl="0" w:tplc="82FC5D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FAA23A7"/>
    <w:multiLevelType w:val="hybridMultilevel"/>
    <w:tmpl w:val="E6E45846"/>
    <w:lvl w:ilvl="0" w:tplc="CCFEE216">
      <w:start w:val="1"/>
      <w:numFmt w:val="upperRoman"/>
      <w:lvlText w:val="Rozdział %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C46130"/>
    <w:multiLevelType w:val="hybridMultilevel"/>
    <w:tmpl w:val="17349D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33C29C8"/>
    <w:multiLevelType w:val="hybridMultilevel"/>
    <w:tmpl w:val="35EC14E8"/>
    <w:lvl w:ilvl="0" w:tplc="75A6C1DA">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22651"/>
    <w:multiLevelType w:val="multilevel"/>
    <w:tmpl w:val="741CDDD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684B8A"/>
    <w:multiLevelType w:val="hybridMultilevel"/>
    <w:tmpl w:val="DA325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2B2810"/>
    <w:multiLevelType w:val="multilevel"/>
    <w:tmpl w:val="4AFE595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82426B"/>
    <w:multiLevelType w:val="multilevel"/>
    <w:tmpl w:val="3B70A10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decimal"/>
      <w:lvlText w:val="%3."/>
      <w:lvlJc w:val="left"/>
      <w:pPr>
        <w:ind w:left="1080" w:hanging="360"/>
      </w:pPr>
    </w:lvl>
    <w:lvl w:ilvl="3">
      <w:start w:val="1"/>
      <w:numFmt w:val="decimal"/>
      <w:lvlText w:val="%1.%2.%4."/>
      <w:lvlJc w:val="left"/>
      <w:pPr>
        <w:ind w:left="1418" w:hanging="709"/>
      </w:pPr>
      <w:rPr>
        <w:rFonts w:hint="default"/>
        <w:b w:val="0"/>
        <w:sz w:val="18"/>
      </w:rPr>
    </w:lvl>
    <w:lvl w:ilvl="4">
      <w:start w:val="1"/>
      <w:numFmt w:val="decimal"/>
      <w:lvlText w:val="%1.%2.%4.%5."/>
      <w:lvlJc w:val="left"/>
      <w:pPr>
        <w:ind w:left="2098"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F20029"/>
    <w:multiLevelType w:val="multilevel"/>
    <w:tmpl w:val="AD54DB0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3."/>
      <w:lvlJc w:val="righ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7B79BF"/>
    <w:multiLevelType w:val="hybridMultilevel"/>
    <w:tmpl w:val="B7FA8B48"/>
    <w:lvl w:ilvl="0" w:tplc="C6BE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8D1BAD"/>
    <w:multiLevelType w:val="multilevel"/>
    <w:tmpl w:val="F95A76F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A77B6E"/>
    <w:multiLevelType w:val="multilevel"/>
    <w:tmpl w:val="0415001F"/>
    <w:numStyleLink w:val="Styl1"/>
  </w:abstractNum>
  <w:abstractNum w:abstractNumId="48" w15:restartNumberingAfterBreak="0">
    <w:nsid w:val="52210886"/>
    <w:multiLevelType w:val="multilevel"/>
    <w:tmpl w:val="9C8C3D0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485C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C44646"/>
    <w:multiLevelType w:val="hybridMultilevel"/>
    <w:tmpl w:val="23D4E576"/>
    <w:lvl w:ilvl="0" w:tplc="A64071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5B7329"/>
    <w:multiLevelType w:val="hybridMultilevel"/>
    <w:tmpl w:val="95F4293E"/>
    <w:lvl w:ilvl="0" w:tplc="C6BEFF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7732A34"/>
    <w:multiLevelType w:val="hybridMultilevel"/>
    <w:tmpl w:val="8DCC4970"/>
    <w:lvl w:ilvl="0" w:tplc="C4160E22">
      <w:numFmt w:val="bullet"/>
      <w:lvlText w:val="-"/>
      <w:lvlJc w:val="left"/>
      <w:pPr>
        <w:ind w:left="720" w:hanging="360"/>
      </w:pPr>
      <w:rPr>
        <w:rFonts w:ascii="Garamond" w:eastAsia="Calibri" w:hAnsi="Garamond" w:cs="Garamond"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1F6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343BAD"/>
    <w:multiLevelType w:val="hybridMultilevel"/>
    <w:tmpl w:val="41500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23FDA"/>
    <w:multiLevelType w:val="multilevel"/>
    <w:tmpl w:val="B948A5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9E30F4"/>
    <w:multiLevelType w:val="multilevel"/>
    <w:tmpl w:val="613CD08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124786"/>
    <w:multiLevelType w:val="hybridMultilevel"/>
    <w:tmpl w:val="ACACF5F8"/>
    <w:lvl w:ilvl="0" w:tplc="DC6EEF12">
      <w:start w:val="1"/>
      <w:numFmt w:val="decimal"/>
      <w:lvlText w:val="%1."/>
      <w:lvlJc w:val="left"/>
      <w:pPr>
        <w:ind w:left="1068" w:hanging="360"/>
      </w:pPr>
      <w:rPr>
        <w:rFonts w:hint="default"/>
      </w:rPr>
    </w:lvl>
    <w:lvl w:ilvl="1" w:tplc="4B14D766">
      <w:start w:val="1"/>
      <w:numFmt w:val="bullet"/>
      <w:lvlText w:val="o"/>
      <w:lvlJc w:val="left"/>
      <w:pPr>
        <w:ind w:left="1788" w:hanging="360"/>
      </w:pPr>
      <w:rPr>
        <w:rFonts w:ascii="Courier New" w:hAnsi="Courier New" w:cs="Courier New" w:hint="default"/>
      </w:rPr>
    </w:lvl>
    <w:lvl w:ilvl="2" w:tplc="0298CE16" w:tentative="1">
      <w:start w:val="1"/>
      <w:numFmt w:val="bullet"/>
      <w:lvlText w:val=""/>
      <w:lvlJc w:val="left"/>
      <w:pPr>
        <w:ind w:left="2508" w:hanging="360"/>
      </w:pPr>
      <w:rPr>
        <w:rFonts w:ascii="Wingdings" w:hAnsi="Wingdings" w:hint="default"/>
      </w:rPr>
    </w:lvl>
    <w:lvl w:ilvl="3" w:tplc="C136C69A" w:tentative="1">
      <w:start w:val="1"/>
      <w:numFmt w:val="bullet"/>
      <w:lvlText w:val=""/>
      <w:lvlJc w:val="left"/>
      <w:pPr>
        <w:ind w:left="3228" w:hanging="360"/>
      </w:pPr>
      <w:rPr>
        <w:rFonts w:ascii="Symbol" w:hAnsi="Symbol" w:hint="default"/>
      </w:rPr>
    </w:lvl>
    <w:lvl w:ilvl="4" w:tplc="A72E03B8" w:tentative="1">
      <w:start w:val="1"/>
      <w:numFmt w:val="bullet"/>
      <w:lvlText w:val="o"/>
      <w:lvlJc w:val="left"/>
      <w:pPr>
        <w:ind w:left="3948" w:hanging="360"/>
      </w:pPr>
      <w:rPr>
        <w:rFonts w:ascii="Courier New" w:hAnsi="Courier New" w:cs="Courier New" w:hint="default"/>
      </w:rPr>
    </w:lvl>
    <w:lvl w:ilvl="5" w:tplc="EE46934A" w:tentative="1">
      <w:start w:val="1"/>
      <w:numFmt w:val="bullet"/>
      <w:lvlText w:val=""/>
      <w:lvlJc w:val="left"/>
      <w:pPr>
        <w:ind w:left="4668" w:hanging="360"/>
      </w:pPr>
      <w:rPr>
        <w:rFonts w:ascii="Wingdings" w:hAnsi="Wingdings" w:hint="default"/>
      </w:rPr>
    </w:lvl>
    <w:lvl w:ilvl="6" w:tplc="EE280848" w:tentative="1">
      <w:start w:val="1"/>
      <w:numFmt w:val="bullet"/>
      <w:lvlText w:val=""/>
      <w:lvlJc w:val="left"/>
      <w:pPr>
        <w:ind w:left="5388" w:hanging="360"/>
      </w:pPr>
      <w:rPr>
        <w:rFonts w:ascii="Symbol" w:hAnsi="Symbol" w:hint="default"/>
      </w:rPr>
    </w:lvl>
    <w:lvl w:ilvl="7" w:tplc="3498F5A0" w:tentative="1">
      <w:start w:val="1"/>
      <w:numFmt w:val="bullet"/>
      <w:lvlText w:val="o"/>
      <w:lvlJc w:val="left"/>
      <w:pPr>
        <w:ind w:left="6108" w:hanging="360"/>
      </w:pPr>
      <w:rPr>
        <w:rFonts w:ascii="Courier New" w:hAnsi="Courier New" w:cs="Courier New" w:hint="default"/>
      </w:rPr>
    </w:lvl>
    <w:lvl w:ilvl="8" w:tplc="A0E85CA4" w:tentative="1">
      <w:start w:val="1"/>
      <w:numFmt w:val="bullet"/>
      <w:lvlText w:val=""/>
      <w:lvlJc w:val="left"/>
      <w:pPr>
        <w:ind w:left="6828" w:hanging="360"/>
      </w:pPr>
      <w:rPr>
        <w:rFonts w:ascii="Wingdings" w:hAnsi="Wingdings" w:hint="default"/>
      </w:rPr>
    </w:lvl>
  </w:abstractNum>
  <w:abstractNum w:abstractNumId="58" w15:restartNumberingAfterBreak="0">
    <w:nsid w:val="78470328"/>
    <w:multiLevelType w:val="multilevel"/>
    <w:tmpl w:val="92B0EE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lowerLetter"/>
      <w:lvlText w:val="%3."/>
      <w:lvlJc w:val="left"/>
      <w:pPr>
        <w:ind w:left="1080" w:hanging="360"/>
      </w:pPr>
    </w:lvl>
    <w:lvl w:ilvl="3">
      <w:start w:val="1"/>
      <w:numFmt w:val="decimal"/>
      <w:lvlText w:val="%1.%2.%4."/>
      <w:lvlJc w:val="left"/>
      <w:pPr>
        <w:ind w:left="1418" w:hanging="709"/>
      </w:pPr>
      <w:rPr>
        <w:rFonts w:hint="default"/>
        <w:b w:val="0"/>
        <w:sz w:val="18"/>
      </w:rPr>
    </w:lvl>
    <w:lvl w:ilvl="4">
      <w:start w:val="1"/>
      <w:numFmt w:val="decimal"/>
      <w:lvlText w:val="%1.%2.%4.%5."/>
      <w:lvlJc w:val="left"/>
      <w:pPr>
        <w:ind w:left="2098"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1800D0"/>
    <w:multiLevelType w:val="hybridMultilevel"/>
    <w:tmpl w:val="CFA0C1B8"/>
    <w:lvl w:ilvl="0" w:tplc="C6BEFF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86722322">
    <w:abstractNumId w:val="0"/>
  </w:num>
  <w:num w:numId="2" w16cid:durableId="595594592">
    <w:abstractNumId w:val="1"/>
  </w:num>
  <w:num w:numId="3" w16cid:durableId="1365980786">
    <w:abstractNumId w:val="2"/>
  </w:num>
  <w:num w:numId="4" w16cid:durableId="1863006687">
    <w:abstractNumId w:val="3"/>
  </w:num>
  <w:num w:numId="5" w16cid:durableId="1303080013">
    <w:abstractNumId w:val="4"/>
  </w:num>
  <w:num w:numId="6" w16cid:durableId="234435436">
    <w:abstractNumId w:val="5"/>
  </w:num>
  <w:num w:numId="7" w16cid:durableId="1791044202">
    <w:abstractNumId w:val="6"/>
  </w:num>
  <w:num w:numId="8" w16cid:durableId="1389646656">
    <w:abstractNumId w:val="7"/>
  </w:num>
  <w:num w:numId="9" w16cid:durableId="26489977">
    <w:abstractNumId w:val="8"/>
  </w:num>
  <w:num w:numId="10" w16cid:durableId="933903428">
    <w:abstractNumId w:val="9"/>
  </w:num>
  <w:num w:numId="11" w16cid:durableId="1048336348">
    <w:abstractNumId w:val="10"/>
  </w:num>
  <w:num w:numId="12" w16cid:durableId="1559781369">
    <w:abstractNumId w:val="11"/>
  </w:num>
  <w:num w:numId="13" w16cid:durableId="466778382">
    <w:abstractNumId w:val="12"/>
  </w:num>
  <w:num w:numId="14" w16cid:durableId="1925800663">
    <w:abstractNumId w:val="13"/>
  </w:num>
  <w:num w:numId="15" w16cid:durableId="648286238">
    <w:abstractNumId w:val="14"/>
  </w:num>
  <w:num w:numId="16" w16cid:durableId="266469603">
    <w:abstractNumId w:val="15"/>
  </w:num>
  <w:num w:numId="17" w16cid:durableId="715009323">
    <w:abstractNumId w:val="59"/>
  </w:num>
  <w:num w:numId="18" w16cid:durableId="376902242">
    <w:abstractNumId w:val="51"/>
  </w:num>
  <w:num w:numId="19" w16cid:durableId="1512573702">
    <w:abstractNumId w:val="52"/>
  </w:num>
  <w:num w:numId="20" w16cid:durableId="418064663">
    <w:abstractNumId w:val="22"/>
  </w:num>
  <w:num w:numId="21" w16cid:durableId="137264779">
    <w:abstractNumId w:val="16"/>
  </w:num>
  <w:num w:numId="22" w16cid:durableId="1712412854">
    <w:abstractNumId w:val="17"/>
  </w:num>
  <w:num w:numId="23" w16cid:durableId="348608332">
    <w:abstractNumId w:val="50"/>
  </w:num>
  <w:num w:numId="24" w16cid:durableId="972177327">
    <w:abstractNumId w:val="39"/>
  </w:num>
  <w:num w:numId="25" w16cid:durableId="1364096625">
    <w:abstractNumId w:val="41"/>
  </w:num>
  <w:num w:numId="26" w16cid:durableId="405225448">
    <w:abstractNumId w:val="57"/>
  </w:num>
  <w:num w:numId="27" w16cid:durableId="1813473921">
    <w:abstractNumId w:val="53"/>
  </w:num>
  <w:num w:numId="28" w16cid:durableId="316345001">
    <w:abstractNumId w:val="28"/>
  </w:num>
  <w:num w:numId="29" w16cid:durableId="689184704">
    <w:abstractNumId w:val="19"/>
  </w:num>
  <w:num w:numId="30" w16cid:durableId="1261572802">
    <w:abstractNumId w:val="49"/>
  </w:num>
  <w:num w:numId="31" w16cid:durableId="1617642356">
    <w:abstractNumId w:val="38"/>
  </w:num>
  <w:num w:numId="32" w16cid:durableId="1757091842">
    <w:abstractNumId w:val="30"/>
  </w:num>
  <w:num w:numId="33" w16cid:durableId="831606543">
    <w:abstractNumId w:val="45"/>
  </w:num>
  <w:num w:numId="34" w16cid:durableId="1150294678">
    <w:abstractNumId w:val="37"/>
  </w:num>
  <w:num w:numId="35" w16cid:durableId="286392540">
    <w:abstractNumId w:val="25"/>
  </w:num>
  <w:num w:numId="36" w16cid:durableId="400829480">
    <w:abstractNumId w:val="42"/>
  </w:num>
  <w:num w:numId="37" w16cid:durableId="1216239219">
    <w:abstractNumId w:val="29"/>
  </w:num>
  <w:num w:numId="38" w16cid:durableId="861477436">
    <w:abstractNumId w:val="46"/>
  </w:num>
  <w:num w:numId="39" w16cid:durableId="834147171">
    <w:abstractNumId w:val="18"/>
  </w:num>
  <w:num w:numId="40" w16cid:durableId="2124306117">
    <w:abstractNumId w:val="20"/>
  </w:num>
  <w:num w:numId="41" w16cid:durableId="2036803820">
    <w:abstractNumId w:val="40"/>
  </w:num>
  <w:num w:numId="42" w16cid:durableId="558828541">
    <w:abstractNumId w:val="34"/>
  </w:num>
  <w:num w:numId="43" w16cid:durableId="491414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5919246">
    <w:abstractNumId w:val="35"/>
  </w:num>
  <w:num w:numId="45" w16cid:durableId="872307655">
    <w:abstractNumId w:val="48"/>
  </w:num>
  <w:num w:numId="46" w16cid:durableId="731852379">
    <w:abstractNumId w:val="27"/>
  </w:num>
  <w:num w:numId="47" w16cid:durableId="558172556">
    <w:abstractNumId w:val="24"/>
  </w:num>
  <w:num w:numId="48" w16cid:durableId="1970432371">
    <w:abstractNumId w:val="44"/>
  </w:num>
  <w:num w:numId="49" w16cid:durableId="996879440">
    <w:abstractNumId w:val="33"/>
  </w:num>
  <w:num w:numId="50" w16cid:durableId="976296485">
    <w:abstractNumId w:val="32"/>
  </w:num>
  <w:num w:numId="51" w16cid:durableId="669913794">
    <w:abstractNumId w:val="55"/>
  </w:num>
  <w:num w:numId="52" w16cid:durableId="1213810342">
    <w:abstractNumId w:val="47"/>
  </w:num>
  <w:num w:numId="53" w16cid:durableId="64453605">
    <w:abstractNumId w:val="31"/>
  </w:num>
  <w:num w:numId="54" w16cid:durableId="1465150171">
    <w:abstractNumId w:val="54"/>
  </w:num>
  <w:num w:numId="55" w16cid:durableId="828248335">
    <w:abstractNumId w:val="56"/>
  </w:num>
  <w:num w:numId="56" w16cid:durableId="369962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8851829">
    <w:abstractNumId w:val="23"/>
  </w:num>
  <w:num w:numId="58" w16cid:durableId="397167324">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sz w:val="18"/>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418" w:hanging="709"/>
        </w:pPr>
        <w:rPr>
          <w:rFonts w:hint="default"/>
          <w:b w:val="0"/>
          <w:sz w:val="18"/>
        </w:rPr>
      </w:lvl>
    </w:lvlOverride>
    <w:lvlOverride w:ilvl="4">
      <w:lvl w:ilvl="4">
        <w:start w:val="1"/>
        <w:numFmt w:val="decimal"/>
        <w:lvlText w:val="%1.%2.%4.%5."/>
        <w:lvlJc w:val="left"/>
        <w:pPr>
          <w:ind w:left="2098" w:hanging="658"/>
        </w:pPr>
        <w:rPr>
          <w:rFonts w:hint="default"/>
          <w:sz w:val="18"/>
        </w:rPr>
      </w:lvl>
    </w:lvlOverride>
    <w:lvlOverride w:ilvl="5">
      <w:lvl w:ilvl="5">
        <w:start w:val="1"/>
        <w:numFmt w:val="decimal"/>
        <w:lvlText w:val="%1.%2.%4.%5.%6."/>
        <w:lvlJc w:val="left"/>
        <w:pPr>
          <w:ind w:left="2736" w:hanging="936"/>
        </w:pPr>
        <w:rPr>
          <w:rFonts w:hint="default"/>
          <w:sz w:val="18"/>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95892619">
    <w:abstractNumId w:val="36"/>
  </w:num>
  <w:num w:numId="60" w16cid:durableId="1314869858">
    <w:abstractNumId w:val="43"/>
  </w:num>
  <w:num w:numId="61" w16cid:durableId="1197695794">
    <w:abstractNumId w:val="58"/>
  </w:num>
  <w:num w:numId="62" w16cid:durableId="59913479">
    <w:abstractNumId w:val="26"/>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26"/>
    <w:rsid w:val="00002052"/>
    <w:rsid w:val="000024F5"/>
    <w:rsid w:val="000024FF"/>
    <w:rsid w:val="00002BF6"/>
    <w:rsid w:val="00004593"/>
    <w:rsid w:val="000208F0"/>
    <w:rsid w:val="00024C5A"/>
    <w:rsid w:val="000309BB"/>
    <w:rsid w:val="00032CBE"/>
    <w:rsid w:val="000336A6"/>
    <w:rsid w:val="00034112"/>
    <w:rsid w:val="000360D8"/>
    <w:rsid w:val="00036461"/>
    <w:rsid w:val="00043F1B"/>
    <w:rsid w:val="00050034"/>
    <w:rsid w:val="000503E8"/>
    <w:rsid w:val="00064BEB"/>
    <w:rsid w:val="00074257"/>
    <w:rsid w:val="00084434"/>
    <w:rsid w:val="000869A6"/>
    <w:rsid w:val="0009085A"/>
    <w:rsid w:val="00091429"/>
    <w:rsid w:val="00093ACC"/>
    <w:rsid w:val="000A2EB8"/>
    <w:rsid w:val="000B101D"/>
    <w:rsid w:val="000C1EBD"/>
    <w:rsid w:val="000C5C13"/>
    <w:rsid w:val="000D1906"/>
    <w:rsid w:val="000D687D"/>
    <w:rsid w:val="000D7510"/>
    <w:rsid w:val="000E78FA"/>
    <w:rsid w:val="000F4F26"/>
    <w:rsid w:val="000F64EE"/>
    <w:rsid w:val="000F6E5D"/>
    <w:rsid w:val="00106B3D"/>
    <w:rsid w:val="00110EC8"/>
    <w:rsid w:val="00120B3A"/>
    <w:rsid w:val="00124C89"/>
    <w:rsid w:val="00124F11"/>
    <w:rsid w:val="00132D90"/>
    <w:rsid w:val="00134503"/>
    <w:rsid w:val="00140DC1"/>
    <w:rsid w:val="0014598E"/>
    <w:rsid w:val="001464A2"/>
    <w:rsid w:val="001532F7"/>
    <w:rsid w:val="0016196E"/>
    <w:rsid w:val="0016229B"/>
    <w:rsid w:val="00164A94"/>
    <w:rsid w:val="00165F8E"/>
    <w:rsid w:val="00180BBE"/>
    <w:rsid w:val="00183BD0"/>
    <w:rsid w:val="00184826"/>
    <w:rsid w:val="001850E6"/>
    <w:rsid w:val="001858FB"/>
    <w:rsid w:val="00191B87"/>
    <w:rsid w:val="001A605E"/>
    <w:rsid w:val="001A6F09"/>
    <w:rsid w:val="001B3568"/>
    <w:rsid w:val="001C0493"/>
    <w:rsid w:val="001C1C56"/>
    <w:rsid w:val="001C2082"/>
    <w:rsid w:val="001D57AA"/>
    <w:rsid w:val="001E28FD"/>
    <w:rsid w:val="001E7872"/>
    <w:rsid w:val="001F0DC8"/>
    <w:rsid w:val="001F3687"/>
    <w:rsid w:val="00200489"/>
    <w:rsid w:val="002015DD"/>
    <w:rsid w:val="00202E9B"/>
    <w:rsid w:val="00207074"/>
    <w:rsid w:val="002140E0"/>
    <w:rsid w:val="00225163"/>
    <w:rsid w:val="00230E16"/>
    <w:rsid w:val="002347B5"/>
    <w:rsid w:val="00244763"/>
    <w:rsid w:val="00245D60"/>
    <w:rsid w:val="002502CB"/>
    <w:rsid w:val="00250D11"/>
    <w:rsid w:val="002623CF"/>
    <w:rsid w:val="00265E4A"/>
    <w:rsid w:val="00274B68"/>
    <w:rsid w:val="002756D3"/>
    <w:rsid w:val="00275DF8"/>
    <w:rsid w:val="00277929"/>
    <w:rsid w:val="00277F39"/>
    <w:rsid w:val="00280BCD"/>
    <w:rsid w:val="00280CDF"/>
    <w:rsid w:val="00286658"/>
    <w:rsid w:val="002B0C3E"/>
    <w:rsid w:val="002B29AF"/>
    <w:rsid w:val="002B2A1D"/>
    <w:rsid w:val="002B2F15"/>
    <w:rsid w:val="002B49D3"/>
    <w:rsid w:val="002B5B5F"/>
    <w:rsid w:val="002C1B54"/>
    <w:rsid w:val="002C3739"/>
    <w:rsid w:val="002D3256"/>
    <w:rsid w:val="002D7893"/>
    <w:rsid w:val="002E7261"/>
    <w:rsid w:val="002E7734"/>
    <w:rsid w:val="002F04C2"/>
    <w:rsid w:val="00300047"/>
    <w:rsid w:val="00304023"/>
    <w:rsid w:val="00312356"/>
    <w:rsid w:val="003134D5"/>
    <w:rsid w:val="00316930"/>
    <w:rsid w:val="00327116"/>
    <w:rsid w:val="0033221E"/>
    <w:rsid w:val="00332B70"/>
    <w:rsid w:val="00334987"/>
    <w:rsid w:val="003479AB"/>
    <w:rsid w:val="003515F2"/>
    <w:rsid w:val="00351D75"/>
    <w:rsid w:val="00354921"/>
    <w:rsid w:val="00355703"/>
    <w:rsid w:val="00355A7B"/>
    <w:rsid w:val="00355DA2"/>
    <w:rsid w:val="00357455"/>
    <w:rsid w:val="0036062A"/>
    <w:rsid w:val="00360A1F"/>
    <w:rsid w:val="00360BC6"/>
    <w:rsid w:val="003620A1"/>
    <w:rsid w:val="003636CD"/>
    <w:rsid w:val="003669B4"/>
    <w:rsid w:val="00370A17"/>
    <w:rsid w:val="00371AA8"/>
    <w:rsid w:val="00372EC0"/>
    <w:rsid w:val="00374470"/>
    <w:rsid w:val="00374510"/>
    <w:rsid w:val="00376421"/>
    <w:rsid w:val="00377A45"/>
    <w:rsid w:val="00377F55"/>
    <w:rsid w:val="003913AB"/>
    <w:rsid w:val="003922E7"/>
    <w:rsid w:val="003945E3"/>
    <w:rsid w:val="003A011F"/>
    <w:rsid w:val="003A3742"/>
    <w:rsid w:val="003B1D69"/>
    <w:rsid w:val="003B2D5C"/>
    <w:rsid w:val="003B57A4"/>
    <w:rsid w:val="003B5D1B"/>
    <w:rsid w:val="003C202C"/>
    <w:rsid w:val="003C20CA"/>
    <w:rsid w:val="003D0056"/>
    <w:rsid w:val="003D04FC"/>
    <w:rsid w:val="003E0D8B"/>
    <w:rsid w:val="003E475D"/>
    <w:rsid w:val="003F03FA"/>
    <w:rsid w:val="003F07A8"/>
    <w:rsid w:val="003F2291"/>
    <w:rsid w:val="003F5593"/>
    <w:rsid w:val="00404725"/>
    <w:rsid w:val="00404BB1"/>
    <w:rsid w:val="00406820"/>
    <w:rsid w:val="00407049"/>
    <w:rsid w:val="00420410"/>
    <w:rsid w:val="0042133E"/>
    <w:rsid w:val="00423029"/>
    <w:rsid w:val="0043407C"/>
    <w:rsid w:val="00434984"/>
    <w:rsid w:val="00437D6B"/>
    <w:rsid w:val="0044083E"/>
    <w:rsid w:val="00440BE5"/>
    <w:rsid w:val="00454362"/>
    <w:rsid w:val="0045593C"/>
    <w:rsid w:val="0046002B"/>
    <w:rsid w:val="00461174"/>
    <w:rsid w:val="004618FF"/>
    <w:rsid w:val="004621AC"/>
    <w:rsid w:val="004624B7"/>
    <w:rsid w:val="004627E2"/>
    <w:rsid w:val="00464317"/>
    <w:rsid w:val="00464A04"/>
    <w:rsid w:val="004655B4"/>
    <w:rsid w:val="004778A2"/>
    <w:rsid w:val="004813A9"/>
    <w:rsid w:val="00490F31"/>
    <w:rsid w:val="004A44C8"/>
    <w:rsid w:val="004A73B0"/>
    <w:rsid w:val="004A7F5F"/>
    <w:rsid w:val="004B3668"/>
    <w:rsid w:val="004B3901"/>
    <w:rsid w:val="004B5526"/>
    <w:rsid w:val="004C1C67"/>
    <w:rsid w:val="004C1F3A"/>
    <w:rsid w:val="004C54F6"/>
    <w:rsid w:val="004C628C"/>
    <w:rsid w:val="004C7699"/>
    <w:rsid w:val="004D10C0"/>
    <w:rsid w:val="004D2054"/>
    <w:rsid w:val="004E2989"/>
    <w:rsid w:val="004E2A77"/>
    <w:rsid w:val="004E2D72"/>
    <w:rsid w:val="004E4EE7"/>
    <w:rsid w:val="004E552D"/>
    <w:rsid w:val="004F2405"/>
    <w:rsid w:val="004F278F"/>
    <w:rsid w:val="004F2CAA"/>
    <w:rsid w:val="004F41C4"/>
    <w:rsid w:val="004F5116"/>
    <w:rsid w:val="004F610B"/>
    <w:rsid w:val="004F7346"/>
    <w:rsid w:val="004F756D"/>
    <w:rsid w:val="005020C2"/>
    <w:rsid w:val="00511823"/>
    <w:rsid w:val="005138C5"/>
    <w:rsid w:val="00516FC5"/>
    <w:rsid w:val="00522EEA"/>
    <w:rsid w:val="005244ED"/>
    <w:rsid w:val="00526774"/>
    <w:rsid w:val="005271F0"/>
    <w:rsid w:val="005279A2"/>
    <w:rsid w:val="00532C57"/>
    <w:rsid w:val="005352AC"/>
    <w:rsid w:val="0053728C"/>
    <w:rsid w:val="00540979"/>
    <w:rsid w:val="005414AD"/>
    <w:rsid w:val="005435C2"/>
    <w:rsid w:val="005468D5"/>
    <w:rsid w:val="00557825"/>
    <w:rsid w:val="00566ADC"/>
    <w:rsid w:val="0056701F"/>
    <w:rsid w:val="005728FF"/>
    <w:rsid w:val="005843FD"/>
    <w:rsid w:val="0058483A"/>
    <w:rsid w:val="005A65E1"/>
    <w:rsid w:val="005B1FB8"/>
    <w:rsid w:val="005C0821"/>
    <w:rsid w:val="005C3511"/>
    <w:rsid w:val="005D516B"/>
    <w:rsid w:val="005D52CD"/>
    <w:rsid w:val="005D791A"/>
    <w:rsid w:val="005E3F6C"/>
    <w:rsid w:val="005F37E7"/>
    <w:rsid w:val="0060051D"/>
    <w:rsid w:val="006075F4"/>
    <w:rsid w:val="0061196B"/>
    <w:rsid w:val="006131E2"/>
    <w:rsid w:val="00617507"/>
    <w:rsid w:val="00617DB7"/>
    <w:rsid w:val="0062211C"/>
    <w:rsid w:val="00624CA6"/>
    <w:rsid w:val="0063026C"/>
    <w:rsid w:val="006306D5"/>
    <w:rsid w:val="00631068"/>
    <w:rsid w:val="006311DD"/>
    <w:rsid w:val="006341C4"/>
    <w:rsid w:val="00634662"/>
    <w:rsid w:val="00634ABB"/>
    <w:rsid w:val="00635EA7"/>
    <w:rsid w:val="006370DF"/>
    <w:rsid w:val="006429FF"/>
    <w:rsid w:val="006465C6"/>
    <w:rsid w:val="0064723E"/>
    <w:rsid w:val="00660959"/>
    <w:rsid w:val="00665041"/>
    <w:rsid w:val="006708CB"/>
    <w:rsid w:val="006743CE"/>
    <w:rsid w:val="006746AC"/>
    <w:rsid w:val="00675B24"/>
    <w:rsid w:val="00683DE5"/>
    <w:rsid w:val="0068415C"/>
    <w:rsid w:val="006858F8"/>
    <w:rsid w:val="00685E5B"/>
    <w:rsid w:val="00686A29"/>
    <w:rsid w:val="006902AD"/>
    <w:rsid w:val="00690B9E"/>
    <w:rsid w:val="006912E6"/>
    <w:rsid w:val="00692B3D"/>
    <w:rsid w:val="006A72BE"/>
    <w:rsid w:val="006B1AFE"/>
    <w:rsid w:val="006B21E9"/>
    <w:rsid w:val="006B3F80"/>
    <w:rsid w:val="006C09EF"/>
    <w:rsid w:val="006D2171"/>
    <w:rsid w:val="006E13F3"/>
    <w:rsid w:val="006E18DB"/>
    <w:rsid w:val="006E6E71"/>
    <w:rsid w:val="006E7EEB"/>
    <w:rsid w:val="006F0A2E"/>
    <w:rsid w:val="006F7D1A"/>
    <w:rsid w:val="007014D4"/>
    <w:rsid w:val="00701923"/>
    <w:rsid w:val="00702834"/>
    <w:rsid w:val="00704C12"/>
    <w:rsid w:val="00706690"/>
    <w:rsid w:val="00712802"/>
    <w:rsid w:val="007132C1"/>
    <w:rsid w:val="007164BF"/>
    <w:rsid w:val="00717917"/>
    <w:rsid w:val="0072329E"/>
    <w:rsid w:val="0072578B"/>
    <w:rsid w:val="00730416"/>
    <w:rsid w:val="007401DD"/>
    <w:rsid w:val="00741B06"/>
    <w:rsid w:val="00744E2E"/>
    <w:rsid w:val="00751080"/>
    <w:rsid w:val="00751638"/>
    <w:rsid w:val="00752CBA"/>
    <w:rsid w:val="007600D3"/>
    <w:rsid w:val="00760709"/>
    <w:rsid w:val="007810FE"/>
    <w:rsid w:val="007818E4"/>
    <w:rsid w:val="007829B1"/>
    <w:rsid w:val="00782A12"/>
    <w:rsid w:val="00792B11"/>
    <w:rsid w:val="00795A69"/>
    <w:rsid w:val="007A2C75"/>
    <w:rsid w:val="007C01C9"/>
    <w:rsid w:val="007C064E"/>
    <w:rsid w:val="007C29C2"/>
    <w:rsid w:val="007D082D"/>
    <w:rsid w:val="007D20EF"/>
    <w:rsid w:val="007D3807"/>
    <w:rsid w:val="007D4844"/>
    <w:rsid w:val="007D6C23"/>
    <w:rsid w:val="007E641D"/>
    <w:rsid w:val="007E7394"/>
    <w:rsid w:val="007F02A7"/>
    <w:rsid w:val="007F0973"/>
    <w:rsid w:val="007F466C"/>
    <w:rsid w:val="007F51BD"/>
    <w:rsid w:val="0080027A"/>
    <w:rsid w:val="008017BE"/>
    <w:rsid w:val="0080797F"/>
    <w:rsid w:val="0082041C"/>
    <w:rsid w:val="008237DF"/>
    <w:rsid w:val="008268AA"/>
    <w:rsid w:val="00835BDB"/>
    <w:rsid w:val="00846D14"/>
    <w:rsid w:val="00846E63"/>
    <w:rsid w:val="008546F1"/>
    <w:rsid w:val="00862A4D"/>
    <w:rsid w:val="00866049"/>
    <w:rsid w:val="00866548"/>
    <w:rsid w:val="00873858"/>
    <w:rsid w:val="008767AC"/>
    <w:rsid w:val="008775BD"/>
    <w:rsid w:val="0088054D"/>
    <w:rsid w:val="008857E8"/>
    <w:rsid w:val="00895F30"/>
    <w:rsid w:val="008A1C31"/>
    <w:rsid w:val="008A2427"/>
    <w:rsid w:val="008A52F0"/>
    <w:rsid w:val="008B1EF9"/>
    <w:rsid w:val="008B5C28"/>
    <w:rsid w:val="008B5E0D"/>
    <w:rsid w:val="008B69CA"/>
    <w:rsid w:val="008C5591"/>
    <w:rsid w:val="008C728A"/>
    <w:rsid w:val="008D29C1"/>
    <w:rsid w:val="008D7376"/>
    <w:rsid w:val="008F0A24"/>
    <w:rsid w:val="008F4B25"/>
    <w:rsid w:val="008F5013"/>
    <w:rsid w:val="008F64E8"/>
    <w:rsid w:val="00901D93"/>
    <w:rsid w:val="009030A6"/>
    <w:rsid w:val="009059B8"/>
    <w:rsid w:val="00906708"/>
    <w:rsid w:val="0091177A"/>
    <w:rsid w:val="009128EE"/>
    <w:rsid w:val="0091624B"/>
    <w:rsid w:val="00924FE4"/>
    <w:rsid w:val="0092534B"/>
    <w:rsid w:val="00930193"/>
    <w:rsid w:val="009347C8"/>
    <w:rsid w:val="00934FD6"/>
    <w:rsid w:val="0093558F"/>
    <w:rsid w:val="00935BB5"/>
    <w:rsid w:val="00937C5C"/>
    <w:rsid w:val="00941E0C"/>
    <w:rsid w:val="009458C4"/>
    <w:rsid w:val="00952AF3"/>
    <w:rsid w:val="0095391D"/>
    <w:rsid w:val="00954681"/>
    <w:rsid w:val="009559EB"/>
    <w:rsid w:val="009569FF"/>
    <w:rsid w:val="00963421"/>
    <w:rsid w:val="00972AE1"/>
    <w:rsid w:val="00975558"/>
    <w:rsid w:val="009773C0"/>
    <w:rsid w:val="00980718"/>
    <w:rsid w:val="0098155D"/>
    <w:rsid w:val="00985BEF"/>
    <w:rsid w:val="00985E19"/>
    <w:rsid w:val="0099407B"/>
    <w:rsid w:val="00995111"/>
    <w:rsid w:val="00997547"/>
    <w:rsid w:val="009A159C"/>
    <w:rsid w:val="009B582F"/>
    <w:rsid w:val="009C338D"/>
    <w:rsid w:val="009C489F"/>
    <w:rsid w:val="009C6D5B"/>
    <w:rsid w:val="009D013E"/>
    <w:rsid w:val="009D5638"/>
    <w:rsid w:val="009E4985"/>
    <w:rsid w:val="009F3AB4"/>
    <w:rsid w:val="00A039E0"/>
    <w:rsid w:val="00A05E45"/>
    <w:rsid w:val="00A0674F"/>
    <w:rsid w:val="00A14F30"/>
    <w:rsid w:val="00A15F87"/>
    <w:rsid w:val="00A23CBF"/>
    <w:rsid w:val="00A248EB"/>
    <w:rsid w:val="00A25DC4"/>
    <w:rsid w:val="00A309A2"/>
    <w:rsid w:val="00A31445"/>
    <w:rsid w:val="00A3396B"/>
    <w:rsid w:val="00A33BBF"/>
    <w:rsid w:val="00A40B29"/>
    <w:rsid w:val="00A411EE"/>
    <w:rsid w:val="00A44FFE"/>
    <w:rsid w:val="00A557B8"/>
    <w:rsid w:val="00A571F3"/>
    <w:rsid w:val="00A61254"/>
    <w:rsid w:val="00A64738"/>
    <w:rsid w:val="00A66B66"/>
    <w:rsid w:val="00A70F74"/>
    <w:rsid w:val="00A8255C"/>
    <w:rsid w:val="00A841F7"/>
    <w:rsid w:val="00A86A93"/>
    <w:rsid w:val="00A8747A"/>
    <w:rsid w:val="00A875BE"/>
    <w:rsid w:val="00A9705C"/>
    <w:rsid w:val="00AA0079"/>
    <w:rsid w:val="00AA149C"/>
    <w:rsid w:val="00AA523B"/>
    <w:rsid w:val="00AA73F7"/>
    <w:rsid w:val="00AB0C82"/>
    <w:rsid w:val="00AB2C34"/>
    <w:rsid w:val="00AB3161"/>
    <w:rsid w:val="00AB3CB9"/>
    <w:rsid w:val="00AB7E42"/>
    <w:rsid w:val="00AC5C95"/>
    <w:rsid w:val="00AC6BEB"/>
    <w:rsid w:val="00AD4B2E"/>
    <w:rsid w:val="00AD6AE3"/>
    <w:rsid w:val="00AE3F40"/>
    <w:rsid w:val="00AF26B3"/>
    <w:rsid w:val="00B00001"/>
    <w:rsid w:val="00B13180"/>
    <w:rsid w:val="00B15CD7"/>
    <w:rsid w:val="00B16FA1"/>
    <w:rsid w:val="00B23318"/>
    <w:rsid w:val="00B25B8B"/>
    <w:rsid w:val="00B311E6"/>
    <w:rsid w:val="00B45470"/>
    <w:rsid w:val="00B47A72"/>
    <w:rsid w:val="00B50497"/>
    <w:rsid w:val="00B50BDD"/>
    <w:rsid w:val="00B51AA4"/>
    <w:rsid w:val="00B55026"/>
    <w:rsid w:val="00B629B7"/>
    <w:rsid w:val="00B65747"/>
    <w:rsid w:val="00B717C0"/>
    <w:rsid w:val="00B74F8E"/>
    <w:rsid w:val="00B815F9"/>
    <w:rsid w:val="00B861C8"/>
    <w:rsid w:val="00B876D6"/>
    <w:rsid w:val="00B90EC8"/>
    <w:rsid w:val="00B921EC"/>
    <w:rsid w:val="00B96EA8"/>
    <w:rsid w:val="00BA034F"/>
    <w:rsid w:val="00BA05B6"/>
    <w:rsid w:val="00BA4302"/>
    <w:rsid w:val="00BA4E26"/>
    <w:rsid w:val="00BA53B1"/>
    <w:rsid w:val="00BA5D0A"/>
    <w:rsid w:val="00BA5ED3"/>
    <w:rsid w:val="00BA7983"/>
    <w:rsid w:val="00BA7F0A"/>
    <w:rsid w:val="00BC0796"/>
    <w:rsid w:val="00BC4BE8"/>
    <w:rsid w:val="00BC7A1C"/>
    <w:rsid w:val="00BD1374"/>
    <w:rsid w:val="00BE4372"/>
    <w:rsid w:val="00BE783E"/>
    <w:rsid w:val="00BF4A04"/>
    <w:rsid w:val="00BF745A"/>
    <w:rsid w:val="00C02487"/>
    <w:rsid w:val="00C06143"/>
    <w:rsid w:val="00C065DD"/>
    <w:rsid w:val="00C06C5B"/>
    <w:rsid w:val="00C070C4"/>
    <w:rsid w:val="00C11DA9"/>
    <w:rsid w:val="00C207FD"/>
    <w:rsid w:val="00C21BC5"/>
    <w:rsid w:val="00C22497"/>
    <w:rsid w:val="00C2708A"/>
    <w:rsid w:val="00C32CBF"/>
    <w:rsid w:val="00C4528F"/>
    <w:rsid w:val="00C461D7"/>
    <w:rsid w:val="00C51359"/>
    <w:rsid w:val="00C51E93"/>
    <w:rsid w:val="00C53522"/>
    <w:rsid w:val="00C55730"/>
    <w:rsid w:val="00C56BAA"/>
    <w:rsid w:val="00C625C9"/>
    <w:rsid w:val="00C6537D"/>
    <w:rsid w:val="00C65686"/>
    <w:rsid w:val="00C730EF"/>
    <w:rsid w:val="00C77CB4"/>
    <w:rsid w:val="00C848AA"/>
    <w:rsid w:val="00C86459"/>
    <w:rsid w:val="00C8721C"/>
    <w:rsid w:val="00C90A91"/>
    <w:rsid w:val="00C9146F"/>
    <w:rsid w:val="00C9162D"/>
    <w:rsid w:val="00C91841"/>
    <w:rsid w:val="00C92406"/>
    <w:rsid w:val="00C93128"/>
    <w:rsid w:val="00C95CAA"/>
    <w:rsid w:val="00CA52CC"/>
    <w:rsid w:val="00CB0E7A"/>
    <w:rsid w:val="00CB19B6"/>
    <w:rsid w:val="00CB1B8F"/>
    <w:rsid w:val="00CB32F4"/>
    <w:rsid w:val="00CB5FDF"/>
    <w:rsid w:val="00CB72E5"/>
    <w:rsid w:val="00CC0C82"/>
    <w:rsid w:val="00CC5885"/>
    <w:rsid w:val="00CC5F3D"/>
    <w:rsid w:val="00CD0F86"/>
    <w:rsid w:val="00CD13EE"/>
    <w:rsid w:val="00CD2A0E"/>
    <w:rsid w:val="00CD3D62"/>
    <w:rsid w:val="00CF11DC"/>
    <w:rsid w:val="00CF1D26"/>
    <w:rsid w:val="00CF2629"/>
    <w:rsid w:val="00CF2D72"/>
    <w:rsid w:val="00CF36CD"/>
    <w:rsid w:val="00CF59C3"/>
    <w:rsid w:val="00D02D14"/>
    <w:rsid w:val="00D03025"/>
    <w:rsid w:val="00D201FF"/>
    <w:rsid w:val="00D20754"/>
    <w:rsid w:val="00D20DEC"/>
    <w:rsid w:val="00D21137"/>
    <w:rsid w:val="00D22171"/>
    <w:rsid w:val="00D2710E"/>
    <w:rsid w:val="00D47EB4"/>
    <w:rsid w:val="00D61CE9"/>
    <w:rsid w:val="00D6459F"/>
    <w:rsid w:val="00D66B33"/>
    <w:rsid w:val="00D7243D"/>
    <w:rsid w:val="00D842F6"/>
    <w:rsid w:val="00D9182E"/>
    <w:rsid w:val="00DA01FA"/>
    <w:rsid w:val="00DA4109"/>
    <w:rsid w:val="00DA7037"/>
    <w:rsid w:val="00DB0620"/>
    <w:rsid w:val="00DB1355"/>
    <w:rsid w:val="00DB526B"/>
    <w:rsid w:val="00DC33AD"/>
    <w:rsid w:val="00DC4CC4"/>
    <w:rsid w:val="00DD1672"/>
    <w:rsid w:val="00DD39CF"/>
    <w:rsid w:val="00DD73AB"/>
    <w:rsid w:val="00DE191C"/>
    <w:rsid w:val="00DF11FC"/>
    <w:rsid w:val="00DF604F"/>
    <w:rsid w:val="00E0095F"/>
    <w:rsid w:val="00E00F7F"/>
    <w:rsid w:val="00E128C6"/>
    <w:rsid w:val="00E17CD4"/>
    <w:rsid w:val="00E20DF9"/>
    <w:rsid w:val="00E31AA3"/>
    <w:rsid w:val="00E33543"/>
    <w:rsid w:val="00E33C40"/>
    <w:rsid w:val="00E4015D"/>
    <w:rsid w:val="00E44EB8"/>
    <w:rsid w:val="00E55135"/>
    <w:rsid w:val="00E60DE1"/>
    <w:rsid w:val="00E65DAA"/>
    <w:rsid w:val="00E70906"/>
    <w:rsid w:val="00E806B1"/>
    <w:rsid w:val="00E82D87"/>
    <w:rsid w:val="00E8778C"/>
    <w:rsid w:val="00E87E4C"/>
    <w:rsid w:val="00E93807"/>
    <w:rsid w:val="00E95534"/>
    <w:rsid w:val="00EA50F6"/>
    <w:rsid w:val="00EA6220"/>
    <w:rsid w:val="00EA75B4"/>
    <w:rsid w:val="00EB4AC5"/>
    <w:rsid w:val="00EB75D2"/>
    <w:rsid w:val="00EC521C"/>
    <w:rsid w:val="00EC5358"/>
    <w:rsid w:val="00EC6E55"/>
    <w:rsid w:val="00ED4892"/>
    <w:rsid w:val="00ED5BAA"/>
    <w:rsid w:val="00ED6D57"/>
    <w:rsid w:val="00ED73A3"/>
    <w:rsid w:val="00EE0C82"/>
    <w:rsid w:val="00EE2689"/>
    <w:rsid w:val="00EF0DC3"/>
    <w:rsid w:val="00EF22C3"/>
    <w:rsid w:val="00F05C34"/>
    <w:rsid w:val="00F13129"/>
    <w:rsid w:val="00F1644B"/>
    <w:rsid w:val="00F16B42"/>
    <w:rsid w:val="00F20D19"/>
    <w:rsid w:val="00F222BC"/>
    <w:rsid w:val="00F25651"/>
    <w:rsid w:val="00F31AC0"/>
    <w:rsid w:val="00F36910"/>
    <w:rsid w:val="00F40EDB"/>
    <w:rsid w:val="00F439EB"/>
    <w:rsid w:val="00F44D7A"/>
    <w:rsid w:val="00F537CB"/>
    <w:rsid w:val="00F61D72"/>
    <w:rsid w:val="00F621A2"/>
    <w:rsid w:val="00F64862"/>
    <w:rsid w:val="00F67BB4"/>
    <w:rsid w:val="00F713B5"/>
    <w:rsid w:val="00F73F3A"/>
    <w:rsid w:val="00F90639"/>
    <w:rsid w:val="00F930BF"/>
    <w:rsid w:val="00F955AF"/>
    <w:rsid w:val="00FA26DC"/>
    <w:rsid w:val="00FA5B0C"/>
    <w:rsid w:val="00FB1398"/>
    <w:rsid w:val="00FC5F45"/>
    <w:rsid w:val="00FD1273"/>
    <w:rsid w:val="00FD1301"/>
    <w:rsid w:val="00FD24DA"/>
    <w:rsid w:val="00FE6839"/>
    <w:rsid w:val="00FF452C"/>
    <w:rsid w:val="00FF6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D15172"/>
  <w15:chartTrackingRefBased/>
  <w15:docId w15:val="{F132F087-E4E6-4F9A-A95B-447EA02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7B5"/>
    <w:pPr>
      <w:suppressAutoHyphens/>
      <w:spacing w:after="160" w:line="259" w:lineRule="auto"/>
    </w:pPr>
    <w:rPr>
      <w:rFonts w:ascii="Segoe UI" w:eastAsia="Calibri" w:hAnsi="Segoe UI" w:cs="font1223"/>
      <w:sz w:val="18"/>
      <w:szCs w:val="22"/>
      <w:lang w:eastAsia="en-US"/>
    </w:rPr>
  </w:style>
  <w:style w:type="paragraph" w:styleId="Nagwek1">
    <w:name w:val="heading 1"/>
    <w:basedOn w:val="Normalny"/>
    <w:qFormat/>
    <w:pPr>
      <w:keepNext/>
      <w:keepLines/>
      <w:spacing w:before="480" w:after="0" w:line="276" w:lineRule="auto"/>
      <w:outlineLvl w:val="0"/>
    </w:pPr>
    <w:rPr>
      <w:rFonts w:ascii="Cambria" w:eastAsia="Times New Roman" w:hAnsi="Cambria" w:cs="Times New Roman"/>
      <w:b/>
      <w:bCs/>
      <w:sz w:val="24"/>
      <w:szCs w:val="28"/>
    </w:rPr>
  </w:style>
  <w:style w:type="paragraph" w:styleId="Nagwek2">
    <w:name w:val="heading 2"/>
    <w:basedOn w:val="Normalny"/>
    <w:next w:val="Normalny"/>
    <w:link w:val="Nagwek2Znak"/>
    <w:uiPriority w:val="9"/>
    <w:semiHidden/>
    <w:unhideWhenUsed/>
    <w:qFormat/>
    <w:rsid w:val="003F2291"/>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semiHidden/>
    <w:unhideWhenUsed/>
    <w:qFormat/>
    <w:rsid w:val="00BA5D0A"/>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1Znak">
    <w:name w:val="Nagłówek 1 Znak"/>
    <w:rPr>
      <w:rFonts w:ascii="Cambria" w:eastAsia="Times New Roman" w:hAnsi="Cambria" w:cs="Times New Roman"/>
      <w:b/>
      <w:bCs/>
      <w:sz w:val="24"/>
      <w:szCs w:val="28"/>
    </w:rPr>
  </w:style>
  <w:style w:type="character" w:customStyle="1" w:styleId="AkapitzlistZnak">
    <w:name w:val="Akapit z listą Znak"/>
    <w:uiPriority w:val="34"/>
  </w:style>
  <w:style w:type="character" w:styleId="Hipercze">
    <w:name w:val="Hyperlink"/>
    <w:rPr>
      <w:color w:val="0563C1"/>
      <w:u w:val="single"/>
    </w:rPr>
  </w:style>
  <w:style w:type="character" w:customStyle="1" w:styleId="TekstdymkaZnak">
    <w:name w:val="Tekst dymka Znak"/>
    <w:rPr>
      <w:rFonts w:ascii="Segoe UI" w:hAnsi="Segoe UI" w:cs="Segoe UI"/>
      <w:sz w:val="18"/>
      <w:szCs w:val="18"/>
    </w:rPr>
  </w:style>
  <w:style w:type="character" w:customStyle="1" w:styleId="TekstpodstawowyZnak">
    <w:name w:val="Tekst podstawowy Znak"/>
    <w:rPr>
      <w:rFonts w:ascii="Times New Roman" w:eastAsia="MS Mincho" w:hAnsi="Times New Roman" w:cs="Times New Roman"/>
      <w:sz w:val="24"/>
      <w:szCs w:val="24"/>
      <w:lang w:val="en-U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Times New Roman"/>
    </w:rPr>
  </w:style>
  <w:style w:type="character" w:customStyle="1" w:styleId="ListLabel5">
    <w:name w:val="ListLabel 5"/>
    <w:rPr>
      <w:rFonts w:ascii="Garamond" w:hAnsi="Garamond"/>
      <w:b/>
    </w:rPr>
  </w:style>
  <w:style w:type="character" w:customStyle="1" w:styleId="ListLabel6">
    <w:name w:val="ListLabel 6"/>
    <w:rPr>
      <w:rFonts w:ascii="Garamond" w:hAnsi="Garamond"/>
      <w:b/>
      <w:sz w:val="22"/>
    </w:rPr>
  </w:style>
  <w:style w:type="character" w:customStyle="1" w:styleId="ListLabel7">
    <w:name w:val="ListLabel 7"/>
    <w:rPr>
      <w:rFonts w:cs="Times New Roman"/>
      <w:color w:val="000000"/>
    </w:rPr>
  </w:style>
  <w:style w:type="character" w:customStyle="1" w:styleId="ListLabel8">
    <w:name w:val="ListLabel 8"/>
    <w:rPr>
      <w:rFonts w:ascii="Garamond" w:hAnsi="Garamond"/>
      <w:b/>
      <w:color w:val="000000"/>
      <w:sz w:val="22"/>
    </w:rPr>
  </w:style>
  <w:style w:type="character" w:customStyle="1" w:styleId="ListLabel9">
    <w:name w:val="ListLabel 9"/>
    <w:rPr>
      <w:color w:val="000000"/>
    </w:rPr>
  </w:style>
  <w:style w:type="character" w:customStyle="1" w:styleId="ListLabel10">
    <w:name w:val="ListLabel 10"/>
    <w:rPr>
      <w:rFonts w:eastAsia="Times New Roman"/>
      <w:color w:val="000000"/>
    </w:rPr>
  </w:style>
  <w:style w:type="character" w:customStyle="1" w:styleId="ListLabel11">
    <w:name w:val="ListLabel 11"/>
    <w:rPr>
      <w:rFonts w:eastAsia="Times New Roman"/>
      <w:color w:val="000000"/>
    </w:rPr>
  </w:style>
  <w:style w:type="character" w:customStyle="1" w:styleId="ListLabel12">
    <w:name w:val="ListLabel 12"/>
    <w:rPr>
      <w:rFonts w:eastAsia="Times New Roman"/>
      <w:color w:val="000000"/>
    </w:rPr>
  </w:style>
  <w:style w:type="character" w:customStyle="1" w:styleId="ListLabel13">
    <w:name w:val="ListLabel 13"/>
    <w:rPr>
      <w:rFonts w:eastAsia="Times New Roman"/>
      <w:color w:val="000000"/>
    </w:rPr>
  </w:style>
  <w:style w:type="character" w:customStyle="1" w:styleId="ListLabel14">
    <w:name w:val="ListLabel 14"/>
    <w:rPr>
      <w:rFonts w:cs="Times New Roman"/>
      <w:color w:val="000000"/>
    </w:rPr>
  </w:style>
  <w:style w:type="character" w:customStyle="1" w:styleId="ListLabel15">
    <w:name w:val="ListLabel 15"/>
    <w:rPr>
      <w:color w:val="000000"/>
    </w:rPr>
  </w:style>
  <w:style w:type="character" w:customStyle="1" w:styleId="ListLabel16">
    <w:name w:val="ListLabel 16"/>
    <w:rPr>
      <w:rFonts w:ascii="Garamond" w:hAnsi="Garamond"/>
      <w:color w:val="000000"/>
      <w:sz w:val="22"/>
    </w:rPr>
  </w:style>
  <w:style w:type="character" w:customStyle="1" w:styleId="ListLabel17">
    <w:name w:val="ListLabel 17"/>
    <w:rPr>
      <w:rFonts w:eastAsia="Times New Roman"/>
      <w:color w:val="000000"/>
    </w:rPr>
  </w:style>
  <w:style w:type="character" w:customStyle="1" w:styleId="ListLabel18">
    <w:name w:val="ListLabel 18"/>
    <w:rPr>
      <w:rFonts w:eastAsia="Times New Roman"/>
      <w:color w:val="000000"/>
    </w:rPr>
  </w:style>
  <w:style w:type="character" w:customStyle="1" w:styleId="ListLabel19">
    <w:name w:val="ListLabel 19"/>
    <w:rPr>
      <w:rFonts w:eastAsia="Times New Roman"/>
      <w:color w:val="000000"/>
    </w:rPr>
  </w:style>
  <w:style w:type="character" w:customStyle="1" w:styleId="ListLabel20">
    <w:name w:val="ListLabel 20"/>
    <w:rPr>
      <w:rFonts w:eastAsia="Times New Roman"/>
      <w:color w:val="000000"/>
    </w:rPr>
  </w:style>
  <w:style w:type="character" w:customStyle="1" w:styleId="ListLabel21">
    <w:name w:val="ListLabel 21"/>
    <w:rPr>
      <w:rFonts w:cs="Times New Roman"/>
      <w:color w:val="000000"/>
    </w:rPr>
  </w:style>
  <w:style w:type="character" w:customStyle="1" w:styleId="ListLabel22">
    <w:name w:val="ListLabel 22"/>
    <w:rPr>
      <w:color w:val="000000"/>
    </w:rPr>
  </w:style>
  <w:style w:type="character" w:customStyle="1" w:styleId="ListLabel23">
    <w:name w:val="ListLabel 23"/>
    <w:rPr>
      <w:rFonts w:cs="Times New Roman"/>
      <w:color w:val="000000"/>
    </w:rPr>
  </w:style>
  <w:style w:type="character" w:customStyle="1" w:styleId="ListLabel24">
    <w:name w:val="ListLabel 24"/>
    <w:rPr>
      <w:rFonts w:eastAsia="Times New Roman"/>
      <w:color w:val="000000"/>
    </w:rPr>
  </w:style>
  <w:style w:type="character" w:customStyle="1" w:styleId="ListLabel25">
    <w:name w:val="ListLabel 25"/>
    <w:rPr>
      <w:rFonts w:eastAsia="Times New Roman"/>
      <w:color w:val="000000"/>
    </w:rPr>
  </w:style>
  <w:style w:type="character" w:customStyle="1" w:styleId="ListLabel26">
    <w:name w:val="ListLabel 26"/>
    <w:rPr>
      <w:rFonts w:eastAsia="Times New Roman"/>
      <w:color w:val="000000"/>
    </w:rPr>
  </w:style>
  <w:style w:type="character" w:customStyle="1" w:styleId="ListLabel27">
    <w:name w:val="ListLabel 27"/>
    <w:rPr>
      <w:rFonts w:eastAsia="Times New Roman"/>
      <w:color w:val="000000"/>
    </w:rPr>
  </w:style>
  <w:style w:type="character" w:customStyle="1" w:styleId="ListLabel28">
    <w:name w:val="ListLabel 28"/>
    <w:rPr>
      <w:rFonts w:cs="Times New Roman"/>
      <w:color w:val="000000"/>
    </w:rPr>
  </w:style>
  <w:style w:type="character" w:customStyle="1" w:styleId="ListLabel29">
    <w:name w:val="ListLabel 29"/>
    <w:rPr>
      <w:color w:val="000000"/>
    </w:rPr>
  </w:style>
  <w:style w:type="character" w:customStyle="1" w:styleId="ListLabel30">
    <w:name w:val="ListLabel 30"/>
    <w:rPr>
      <w:rFonts w:cs="Times New Roman"/>
      <w:color w:val="000000"/>
    </w:rPr>
  </w:style>
  <w:style w:type="character" w:customStyle="1" w:styleId="ListLabel31">
    <w:name w:val="ListLabel 31"/>
    <w:rPr>
      <w:rFonts w:eastAsia="Times New Roman"/>
      <w:color w:val="000000"/>
    </w:rPr>
  </w:style>
  <w:style w:type="character" w:customStyle="1" w:styleId="ListLabel32">
    <w:name w:val="ListLabel 32"/>
    <w:rPr>
      <w:rFonts w:eastAsia="Times New Roman"/>
      <w:color w:val="000000"/>
    </w:rPr>
  </w:style>
  <w:style w:type="character" w:customStyle="1" w:styleId="ListLabel33">
    <w:name w:val="ListLabel 33"/>
    <w:rPr>
      <w:rFonts w:eastAsia="Times New Roman"/>
      <w:color w:val="000000"/>
    </w:rPr>
  </w:style>
  <w:style w:type="character" w:customStyle="1" w:styleId="ListLabel34">
    <w:name w:val="ListLabel 34"/>
    <w:rPr>
      <w:rFonts w:eastAsia="Times New Roman"/>
      <w:color w:val="000000"/>
    </w:rPr>
  </w:style>
  <w:style w:type="character" w:customStyle="1" w:styleId="ListLabel35">
    <w:name w:val="ListLabel 35"/>
    <w:rPr>
      <w:rFonts w:cs="Times New Roman"/>
      <w:color w:val="000000"/>
    </w:rPr>
  </w:style>
  <w:style w:type="character" w:customStyle="1" w:styleId="ListLabel36">
    <w:name w:val="ListLabel 36"/>
    <w:rPr>
      <w:color w:val="000000"/>
    </w:rPr>
  </w:style>
  <w:style w:type="character" w:customStyle="1" w:styleId="ListLabel37">
    <w:name w:val="ListLabel 37"/>
    <w:rPr>
      <w:rFonts w:cs="Times New Roman"/>
      <w:color w:val="000000"/>
    </w:rPr>
  </w:style>
  <w:style w:type="character" w:customStyle="1" w:styleId="ListLabel38">
    <w:name w:val="ListLabel 38"/>
    <w:rPr>
      <w:rFonts w:eastAsia="Times New Roman"/>
      <w:color w:val="000000"/>
    </w:rPr>
  </w:style>
  <w:style w:type="character" w:customStyle="1" w:styleId="ListLabel39">
    <w:name w:val="ListLabel 39"/>
    <w:rPr>
      <w:rFonts w:eastAsia="Times New Roman"/>
      <w:color w:val="000000"/>
    </w:rPr>
  </w:style>
  <w:style w:type="character" w:customStyle="1" w:styleId="ListLabel40">
    <w:name w:val="ListLabel 40"/>
    <w:rPr>
      <w:rFonts w:eastAsia="Times New Roman"/>
      <w:color w:val="000000"/>
    </w:rPr>
  </w:style>
  <w:style w:type="character" w:customStyle="1" w:styleId="ListLabel41">
    <w:name w:val="ListLabel 41"/>
    <w:rPr>
      <w:rFonts w:eastAsia="Times New Roman"/>
      <w:color w:val="000000"/>
    </w:rPr>
  </w:style>
  <w:style w:type="character" w:customStyle="1" w:styleId="ListLabel42">
    <w:name w:val="ListLabel 42"/>
    <w:rPr>
      <w:rFonts w:ascii="Garamond" w:hAnsi="Garamond" w:cs="Times New Roman"/>
      <w:color w:val="000000"/>
      <w:sz w:val="22"/>
    </w:rPr>
  </w:style>
  <w:style w:type="character" w:customStyle="1" w:styleId="ListLabel43">
    <w:name w:val="ListLabel 43"/>
    <w:rPr>
      <w:color w:val="000000"/>
    </w:rPr>
  </w:style>
  <w:style w:type="character" w:customStyle="1" w:styleId="ListLabel44">
    <w:name w:val="ListLabel 44"/>
    <w:rPr>
      <w:rFonts w:cs="Times New Roman"/>
      <w:color w:val="000000"/>
    </w:rPr>
  </w:style>
  <w:style w:type="character" w:customStyle="1" w:styleId="ListLabel45">
    <w:name w:val="ListLabel 45"/>
    <w:rPr>
      <w:rFonts w:eastAsia="Times New Roman"/>
      <w:color w:val="000000"/>
    </w:rPr>
  </w:style>
  <w:style w:type="character" w:customStyle="1" w:styleId="ListLabel46">
    <w:name w:val="ListLabel 46"/>
    <w:rPr>
      <w:rFonts w:eastAsia="Times New Roman"/>
      <w:color w:val="000000"/>
    </w:rPr>
  </w:style>
  <w:style w:type="character" w:customStyle="1" w:styleId="ListLabel47">
    <w:name w:val="ListLabel 47"/>
    <w:rPr>
      <w:rFonts w:eastAsia="Times New Roman"/>
      <w:color w:val="000000"/>
    </w:rPr>
  </w:style>
  <w:style w:type="character" w:customStyle="1" w:styleId="ListLabel48">
    <w:name w:val="ListLabel 48"/>
    <w:rPr>
      <w:rFonts w:eastAsia="Times New Roman"/>
      <w:color w:val="000000"/>
    </w:rPr>
  </w:style>
  <w:style w:type="character" w:customStyle="1" w:styleId="ListLabel49">
    <w:name w:val="ListLabel 49"/>
    <w:rPr>
      <w:rFonts w:cs="Times New Roman"/>
      <w:color w:val="000000"/>
    </w:rPr>
  </w:style>
  <w:style w:type="character" w:customStyle="1" w:styleId="ListLabel50">
    <w:name w:val="ListLabel 50"/>
    <w:rPr>
      <w:color w:val="000000"/>
    </w:rPr>
  </w:style>
  <w:style w:type="character" w:customStyle="1" w:styleId="ListLabel51">
    <w:name w:val="ListLabel 51"/>
    <w:rPr>
      <w:rFonts w:cs="Times New Roman"/>
      <w:color w:val="000000"/>
    </w:rPr>
  </w:style>
  <w:style w:type="character" w:customStyle="1" w:styleId="ListLabel52">
    <w:name w:val="ListLabel 52"/>
    <w:rPr>
      <w:rFonts w:eastAsia="Times New Roman"/>
      <w:color w:val="000000"/>
    </w:rPr>
  </w:style>
  <w:style w:type="character" w:customStyle="1" w:styleId="ListLabel53">
    <w:name w:val="ListLabel 53"/>
    <w:rPr>
      <w:rFonts w:eastAsia="Times New Roman"/>
      <w:color w:val="000000"/>
    </w:rPr>
  </w:style>
  <w:style w:type="character" w:customStyle="1" w:styleId="ListLabel54">
    <w:name w:val="ListLabel 54"/>
    <w:rPr>
      <w:rFonts w:eastAsia="Times New Roman"/>
      <w:color w:val="000000"/>
    </w:rPr>
  </w:style>
  <w:style w:type="character" w:customStyle="1" w:styleId="ListLabel55">
    <w:name w:val="ListLabel 55"/>
    <w:rPr>
      <w:rFonts w:eastAsia="Times New Roman"/>
      <w:color w:val="000000"/>
    </w:rPr>
  </w:style>
  <w:style w:type="character" w:customStyle="1" w:styleId="ListLabel56">
    <w:name w:val="ListLabel 56"/>
    <w:rPr>
      <w:rFonts w:cs="Times New Roman"/>
      <w:color w:val="000000"/>
    </w:rPr>
  </w:style>
  <w:style w:type="character" w:customStyle="1" w:styleId="ListLabel57">
    <w:name w:val="ListLabel 57"/>
    <w:rPr>
      <w:color w:val="000000"/>
    </w:rPr>
  </w:style>
  <w:style w:type="character" w:customStyle="1" w:styleId="ListLabel58">
    <w:name w:val="ListLabel 58"/>
    <w:rPr>
      <w:color w:val="000000"/>
    </w:rPr>
  </w:style>
  <w:style w:type="character" w:customStyle="1" w:styleId="ListLabel59">
    <w:name w:val="ListLabel 59"/>
    <w:rPr>
      <w:rFonts w:eastAsia="Times New Roman"/>
      <w:color w:val="000000"/>
    </w:rPr>
  </w:style>
  <w:style w:type="character" w:customStyle="1" w:styleId="ListLabel60">
    <w:name w:val="ListLabel 60"/>
    <w:rPr>
      <w:rFonts w:eastAsia="Times New Roman"/>
      <w:color w:val="000000"/>
    </w:rPr>
  </w:style>
  <w:style w:type="character" w:customStyle="1" w:styleId="ListLabel61">
    <w:name w:val="ListLabel 61"/>
    <w:rPr>
      <w:rFonts w:eastAsia="Times New Roman"/>
      <w:color w:val="000000"/>
    </w:rPr>
  </w:style>
  <w:style w:type="character" w:customStyle="1" w:styleId="ListLabel62">
    <w:name w:val="ListLabel 62"/>
    <w:rPr>
      <w:rFonts w:eastAsia="Times New Roman"/>
      <w:color w:val="000000"/>
    </w:rPr>
  </w:style>
  <w:style w:type="character" w:customStyle="1" w:styleId="ListLabel63">
    <w:name w:val="ListLabel 63"/>
    <w:rPr>
      <w:color w:val="000000"/>
    </w:rPr>
  </w:style>
  <w:style w:type="character" w:customStyle="1" w:styleId="ListLabel64">
    <w:name w:val="ListLabel 64"/>
    <w:rPr>
      <w:color w:val="000000"/>
    </w:rPr>
  </w:style>
  <w:style w:type="character" w:customStyle="1" w:styleId="ListLabel65">
    <w:name w:val="ListLabel 65"/>
    <w:rPr>
      <w:rFonts w:cs="Times New Roman"/>
      <w:color w:val="000000"/>
    </w:rPr>
  </w:style>
  <w:style w:type="character" w:customStyle="1" w:styleId="ListLabel66">
    <w:name w:val="ListLabel 66"/>
    <w:rPr>
      <w:rFonts w:eastAsia="Times New Roman"/>
      <w:color w:val="000000"/>
    </w:rPr>
  </w:style>
  <w:style w:type="character" w:customStyle="1" w:styleId="ListLabel67">
    <w:name w:val="ListLabel 67"/>
    <w:rPr>
      <w:rFonts w:eastAsia="Times New Roman"/>
      <w:color w:val="000000"/>
    </w:rPr>
  </w:style>
  <w:style w:type="character" w:customStyle="1" w:styleId="ListLabel68">
    <w:name w:val="ListLabel 68"/>
    <w:rPr>
      <w:rFonts w:eastAsia="Times New Roman"/>
      <w:color w:val="000000"/>
    </w:rPr>
  </w:style>
  <w:style w:type="character" w:customStyle="1" w:styleId="ListLabel69">
    <w:name w:val="ListLabel 69"/>
    <w:rPr>
      <w:rFonts w:eastAsia="Times New Roman"/>
      <w:color w:val="000000"/>
    </w:rPr>
  </w:style>
  <w:style w:type="character" w:customStyle="1" w:styleId="ListLabel70">
    <w:name w:val="ListLabel 70"/>
    <w:rPr>
      <w:rFonts w:cs="Times New Roman"/>
      <w:color w:val="000000"/>
    </w:rPr>
  </w:style>
  <w:style w:type="character" w:customStyle="1" w:styleId="ListLabel71">
    <w:name w:val="ListLabel 71"/>
    <w:rPr>
      <w:color w:val="000000"/>
    </w:rPr>
  </w:style>
  <w:style w:type="character" w:customStyle="1" w:styleId="ListLabel72">
    <w:name w:val="ListLabel 72"/>
    <w:rPr>
      <w:rFonts w:cs="Times New Roman"/>
      <w:color w:val="000000"/>
    </w:rPr>
  </w:style>
  <w:style w:type="character" w:customStyle="1" w:styleId="ListLabel73">
    <w:name w:val="ListLabel 73"/>
    <w:rPr>
      <w:rFonts w:eastAsia="Times New Roman"/>
      <w:color w:val="000000"/>
    </w:rPr>
  </w:style>
  <w:style w:type="character" w:customStyle="1" w:styleId="ListLabel74">
    <w:name w:val="ListLabel 74"/>
    <w:rPr>
      <w:rFonts w:eastAsia="Times New Roman"/>
      <w:color w:val="000000"/>
    </w:rPr>
  </w:style>
  <w:style w:type="character" w:customStyle="1" w:styleId="ListLabel75">
    <w:name w:val="ListLabel 75"/>
    <w:rPr>
      <w:rFonts w:eastAsia="Times New Roman"/>
      <w:color w:val="000000"/>
    </w:rPr>
  </w:style>
  <w:style w:type="character" w:customStyle="1" w:styleId="ListLabel76">
    <w:name w:val="ListLabel 76"/>
    <w:rPr>
      <w:rFonts w:eastAsia="Times New Roman"/>
      <w:color w:val="000000"/>
    </w:rPr>
  </w:style>
  <w:style w:type="character" w:customStyle="1" w:styleId="ListLabel77">
    <w:name w:val="ListLabel 77"/>
    <w:rPr>
      <w:rFonts w:cs="Times New Roman"/>
      <w:color w:val="000000"/>
    </w:rPr>
  </w:style>
  <w:style w:type="character" w:customStyle="1" w:styleId="ListLabel78">
    <w:name w:val="ListLabel 78"/>
    <w:rPr>
      <w:color w:val="000000"/>
    </w:rPr>
  </w:style>
  <w:style w:type="character" w:customStyle="1" w:styleId="ListLabel79">
    <w:name w:val="ListLabel 79"/>
    <w:rPr>
      <w:color w:val="000000"/>
    </w:rPr>
  </w:style>
  <w:style w:type="character" w:customStyle="1" w:styleId="ListLabel80">
    <w:name w:val="ListLabel 80"/>
    <w:rPr>
      <w:rFonts w:eastAsia="Times New Roman"/>
      <w:color w:val="000000"/>
    </w:rPr>
  </w:style>
  <w:style w:type="character" w:customStyle="1" w:styleId="ListLabel81">
    <w:name w:val="ListLabel 81"/>
    <w:rPr>
      <w:rFonts w:eastAsia="Times New Roman"/>
      <w:color w:val="000000"/>
    </w:rPr>
  </w:style>
  <w:style w:type="character" w:customStyle="1" w:styleId="ListLabel82">
    <w:name w:val="ListLabel 82"/>
    <w:rPr>
      <w:rFonts w:eastAsia="Times New Roman"/>
      <w:color w:val="000000"/>
    </w:rPr>
  </w:style>
  <w:style w:type="character" w:customStyle="1" w:styleId="ListLabel83">
    <w:name w:val="ListLabel 83"/>
    <w:rPr>
      <w:rFonts w:eastAsia="Times New Roman"/>
      <w:color w:val="000000"/>
    </w:rPr>
  </w:style>
  <w:style w:type="character" w:customStyle="1" w:styleId="ListLabel84">
    <w:name w:val="ListLabel 84"/>
    <w:rPr>
      <w:rFonts w:cs="Times New Roman"/>
      <w:color w:val="000000"/>
    </w:rPr>
  </w:style>
  <w:style w:type="character" w:customStyle="1" w:styleId="ListLabel85">
    <w:name w:val="ListLabel 85"/>
    <w:rPr>
      <w:rFonts w:ascii="Garamond" w:hAnsi="Garamond"/>
      <w:color w:val="000000"/>
      <w:sz w:val="22"/>
    </w:rPr>
  </w:style>
  <w:style w:type="character" w:customStyle="1" w:styleId="ListLabel86">
    <w:name w:val="ListLabel 86"/>
    <w:rPr>
      <w:rFonts w:cs="Times New Roman"/>
      <w:color w:val="000000"/>
    </w:rPr>
  </w:style>
  <w:style w:type="character" w:customStyle="1" w:styleId="ListLabel87">
    <w:name w:val="ListLabel 87"/>
    <w:rPr>
      <w:rFonts w:eastAsia="Times New Roman"/>
      <w:color w:val="000000"/>
    </w:rPr>
  </w:style>
  <w:style w:type="character" w:customStyle="1" w:styleId="ListLabel88">
    <w:name w:val="ListLabel 88"/>
    <w:rPr>
      <w:rFonts w:eastAsia="Times New Roman"/>
      <w:color w:val="000000"/>
    </w:rPr>
  </w:style>
  <w:style w:type="character" w:customStyle="1" w:styleId="ListLabel89">
    <w:name w:val="ListLabel 89"/>
    <w:rPr>
      <w:rFonts w:eastAsia="Times New Roman"/>
      <w:color w:val="000000"/>
    </w:rPr>
  </w:style>
  <w:style w:type="character" w:customStyle="1" w:styleId="ListLabel90">
    <w:name w:val="ListLabel 90"/>
    <w:rPr>
      <w:rFonts w:eastAsia="Times New Roman"/>
      <w:color w:val="000000"/>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rPr>
  </w:style>
  <w:style w:type="character" w:customStyle="1" w:styleId="ListLabel98">
    <w:name w:val="ListLabel 98"/>
    <w:rPr>
      <w:rFonts w:cs="Times New Roman"/>
      <w:color w:val="000000"/>
    </w:rPr>
  </w:style>
  <w:style w:type="character" w:customStyle="1" w:styleId="ListLabel99">
    <w:name w:val="ListLabel 99"/>
    <w:rPr>
      <w:b/>
      <w:color w:val="000000"/>
    </w:rPr>
  </w:style>
  <w:style w:type="character" w:customStyle="1" w:styleId="ListLabel100">
    <w:name w:val="ListLabel 100"/>
    <w:rPr>
      <w:color w:val="000000"/>
    </w:rPr>
  </w:style>
  <w:style w:type="character" w:customStyle="1" w:styleId="ListLabel101">
    <w:name w:val="ListLabel 101"/>
    <w:rPr>
      <w:rFonts w:eastAsia="Times New Roman"/>
      <w:color w:val="000000"/>
    </w:rPr>
  </w:style>
  <w:style w:type="character" w:customStyle="1" w:styleId="ListLabel102">
    <w:name w:val="ListLabel 102"/>
    <w:rPr>
      <w:rFonts w:eastAsia="Times New Roman"/>
      <w:color w:val="000000"/>
    </w:rPr>
  </w:style>
  <w:style w:type="character" w:customStyle="1" w:styleId="ListLabel103">
    <w:name w:val="ListLabel 103"/>
    <w:rPr>
      <w:rFonts w:eastAsia="Times New Roman"/>
      <w:color w:val="000000"/>
    </w:rPr>
  </w:style>
  <w:style w:type="character" w:customStyle="1" w:styleId="ListLabel104">
    <w:name w:val="ListLabel 104"/>
    <w:rPr>
      <w:rFonts w:eastAsia="Times New Roman"/>
      <w:color w:val="000000"/>
    </w:rPr>
  </w:style>
  <w:style w:type="character" w:customStyle="1" w:styleId="ListLabel105">
    <w:name w:val="ListLabel 105"/>
    <w:rPr>
      <w:color w:val="000000"/>
    </w:rPr>
  </w:style>
  <w:style w:type="character" w:customStyle="1" w:styleId="ListLabel106">
    <w:name w:val="ListLabel 106"/>
    <w:rPr>
      <w:color w:val="000000"/>
    </w:rPr>
  </w:style>
  <w:style w:type="character" w:customStyle="1" w:styleId="ListLabel107">
    <w:name w:val="ListLabel 107"/>
    <w:rPr>
      <w:rFonts w:cs="Times New Roman"/>
      <w:color w:val="000000"/>
    </w:rPr>
  </w:style>
  <w:style w:type="character" w:customStyle="1" w:styleId="ListLabel108">
    <w:name w:val="ListLabel 108"/>
    <w:rPr>
      <w:rFonts w:eastAsia="Times New Roman"/>
      <w:color w:val="000000"/>
    </w:rPr>
  </w:style>
  <w:style w:type="character" w:customStyle="1" w:styleId="ListLabel109">
    <w:name w:val="ListLabel 109"/>
    <w:rPr>
      <w:rFonts w:eastAsia="Times New Roman"/>
      <w:color w:val="000000"/>
    </w:rPr>
  </w:style>
  <w:style w:type="character" w:customStyle="1" w:styleId="ListLabel110">
    <w:name w:val="ListLabel 110"/>
    <w:rPr>
      <w:rFonts w:eastAsia="Times New Roman"/>
      <w:color w:val="000000"/>
    </w:rPr>
  </w:style>
  <w:style w:type="character" w:customStyle="1" w:styleId="ListLabel111">
    <w:name w:val="ListLabel 111"/>
    <w:rPr>
      <w:rFonts w:eastAsia="Times New Roman"/>
      <w:color w:val="00000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23z0">
    <w:name w:val="WW8Num23z0"/>
    <w:rPr>
      <w:rFonts w:hint="default"/>
    </w:rPr>
  </w:style>
  <w:style w:type="character" w:customStyle="1" w:styleId="WW8Num23z1">
    <w:name w:val="WW8Num23z1"/>
    <w:rPr>
      <w:rFonts w:ascii="Garamond" w:hAnsi="Garamond" w:cs="Garamond"/>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0" w:line="360" w:lineRule="auto"/>
      <w:jc w:val="both"/>
    </w:pPr>
    <w:rPr>
      <w:rFonts w:ascii="Times New Roman" w:eastAsia="MS Mincho" w:hAnsi="Times New Roman" w:cs="Times New Roman"/>
      <w:sz w:val="24"/>
      <w:szCs w:val="24"/>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customStyle="1" w:styleId="Tekstdymka1">
    <w:name w:val="Tekst dymka1"/>
    <w:basedOn w:val="Normalny"/>
    <w:pPr>
      <w:spacing w:after="0" w:line="240" w:lineRule="auto"/>
    </w:pPr>
    <w:rPr>
      <w:rFonts w:cs="Segoe UI"/>
      <w:szCs w:val="18"/>
    </w:rPr>
  </w:style>
  <w:style w:type="paragraph" w:customStyle="1" w:styleId="Tekstkomentarza1">
    <w:name w:val="Tekst komentarza1"/>
    <w:basedOn w:val="Normalny"/>
    <w:pPr>
      <w:spacing w:after="200" w:line="240" w:lineRule="auto"/>
    </w:pPr>
    <w:rPr>
      <w:rFonts w:ascii="Calibri" w:hAnsi="Calibri" w:cs="Times New Roman"/>
      <w:sz w:val="20"/>
      <w:szCs w:val="20"/>
    </w:rPr>
  </w:style>
  <w:style w:type="paragraph" w:customStyle="1" w:styleId="ListParagraph1">
    <w:name w:val="List Paragraph1"/>
    <w:basedOn w:val="Normalny"/>
    <w:pPr>
      <w:widowControl w:val="0"/>
      <w:spacing w:after="0" w:line="240" w:lineRule="auto"/>
      <w:ind w:left="720"/>
    </w:pPr>
    <w:rPr>
      <w:rFonts w:ascii="Calibri" w:eastAsia="Times New Roman" w:hAnsi="Calibri" w:cs="Lohit Hindi"/>
      <w:kern w:val="1"/>
      <w:sz w:val="24"/>
      <w:szCs w:val="24"/>
      <w:lang w:eastAsia="hi-IN" w:bidi="hi-IN"/>
    </w:rPr>
  </w:style>
  <w:style w:type="paragraph" w:customStyle="1" w:styleId="Tematkomentarza1">
    <w:name w:val="Temat komentarza1"/>
    <w:basedOn w:val="Tekstkomentarza1"/>
    <w:pPr>
      <w:spacing w:after="160"/>
    </w:pPr>
    <w:rPr>
      <w:rFonts w:cs="font1223"/>
      <w:b/>
      <w:bCs/>
    </w:rPr>
  </w:style>
  <w:style w:type="paragraph" w:styleId="Akapitzlist">
    <w:name w:val="List Paragraph"/>
    <w:basedOn w:val="Normalny"/>
    <w:uiPriority w:val="34"/>
    <w:qFormat/>
    <w:pPr>
      <w:spacing w:after="200"/>
      <w:ind w:left="720"/>
      <w:contextualSpacing/>
    </w:pPr>
    <w:rPr>
      <w:sz w:val="20"/>
      <w:szCs w:val="20"/>
      <w:lang w:val="x-none"/>
    </w:rPr>
  </w:style>
  <w:style w:type="paragraph" w:styleId="Tekstdymka">
    <w:name w:val="Balloon Text"/>
    <w:basedOn w:val="Normalny"/>
    <w:link w:val="TekstdymkaZnak1"/>
    <w:uiPriority w:val="99"/>
    <w:semiHidden/>
    <w:unhideWhenUsed/>
    <w:rsid w:val="000F4F26"/>
    <w:pPr>
      <w:spacing w:after="0" w:line="240" w:lineRule="auto"/>
    </w:pPr>
    <w:rPr>
      <w:rFonts w:cs="Segoe UI"/>
      <w:szCs w:val="18"/>
    </w:rPr>
  </w:style>
  <w:style w:type="character" w:customStyle="1" w:styleId="TekstdymkaZnak1">
    <w:name w:val="Tekst dymka Znak1"/>
    <w:link w:val="Tekstdymka"/>
    <w:uiPriority w:val="99"/>
    <w:semiHidden/>
    <w:rsid w:val="000F4F26"/>
    <w:rPr>
      <w:rFonts w:ascii="Segoe UI" w:eastAsia="Calibri" w:hAnsi="Segoe UI" w:cs="Segoe UI"/>
      <w:sz w:val="18"/>
      <w:szCs w:val="18"/>
      <w:lang w:eastAsia="en-US"/>
    </w:rPr>
  </w:style>
  <w:style w:type="character" w:styleId="Odwoaniedokomentarza">
    <w:name w:val="annotation reference"/>
    <w:uiPriority w:val="99"/>
    <w:semiHidden/>
    <w:unhideWhenUsed/>
    <w:rsid w:val="00200489"/>
    <w:rPr>
      <w:sz w:val="16"/>
      <w:szCs w:val="16"/>
    </w:rPr>
  </w:style>
  <w:style w:type="paragraph" w:styleId="Tekstkomentarza">
    <w:name w:val="annotation text"/>
    <w:basedOn w:val="Normalny"/>
    <w:link w:val="TekstkomentarzaZnak1"/>
    <w:uiPriority w:val="99"/>
    <w:unhideWhenUsed/>
    <w:rsid w:val="00200489"/>
    <w:rPr>
      <w:sz w:val="20"/>
      <w:szCs w:val="20"/>
    </w:rPr>
  </w:style>
  <w:style w:type="character" w:customStyle="1" w:styleId="TekstkomentarzaZnak1">
    <w:name w:val="Tekst komentarza Znak1"/>
    <w:link w:val="Tekstkomentarza"/>
    <w:uiPriority w:val="99"/>
    <w:rsid w:val="00200489"/>
    <w:rPr>
      <w:rFonts w:ascii="Calibri" w:eastAsia="Calibri" w:hAnsi="Calibri" w:cs="font1223"/>
      <w:lang w:eastAsia="en-US"/>
    </w:rPr>
  </w:style>
  <w:style w:type="paragraph" w:styleId="Tematkomentarza">
    <w:name w:val="annotation subject"/>
    <w:basedOn w:val="Tekstkomentarza"/>
    <w:next w:val="Tekstkomentarza"/>
    <w:link w:val="TematkomentarzaZnak1"/>
    <w:uiPriority w:val="99"/>
    <w:semiHidden/>
    <w:unhideWhenUsed/>
    <w:rsid w:val="00200489"/>
    <w:rPr>
      <w:b/>
      <w:bCs/>
    </w:rPr>
  </w:style>
  <w:style w:type="character" w:customStyle="1" w:styleId="TematkomentarzaZnak1">
    <w:name w:val="Temat komentarza Znak1"/>
    <w:link w:val="Tematkomentarza"/>
    <w:uiPriority w:val="99"/>
    <w:semiHidden/>
    <w:rsid w:val="00200489"/>
    <w:rPr>
      <w:rFonts w:ascii="Calibri" w:eastAsia="Calibri" w:hAnsi="Calibri" w:cs="font1223"/>
      <w:b/>
      <w:bCs/>
      <w:lang w:eastAsia="en-US"/>
    </w:rPr>
  </w:style>
  <w:style w:type="paragraph" w:styleId="Spistreci1">
    <w:name w:val="toc 1"/>
    <w:basedOn w:val="Normalny"/>
    <w:next w:val="Normalny"/>
    <w:autoRedefine/>
    <w:uiPriority w:val="39"/>
    <w:unhideWhenUsed/>
    <w:rsid w:val="00B13180"/>
    <w:pPr>
      <w:tabs>
        <w:tab w:val="left" w:pos="0"/>
        <w:tab w:val="right" w:leader="dot" w:pos="9062"/>
      </w:tabs>
      <w:suppressAutoHyphens w:val="0"/>
      <w:spacing w:after="100" w:line="240" w:lineRule="auto"/>
      <w:ind w:left="1560" w:hanging="1560"/>
    </w:pPr>
    <w:rPr>
      <w:rFonts w:ascii="Times New Roman" w:hAnsi="Times New Roman" w:cs="Times New Roman"/>
      <w:b/>
      <w:sz w:val="24"/>
      <w:szCs w:val="24"/>
    </w:rPr>
  </w:style>
  <w:style w:type="character" w:customStyle="1" w:styleId="Nagwek3Znak">
    <w:name w:val="Nagłówek 3 Znak"/>
    <w:link w:val="Nagwek3"/>
    <w:uiPriority w:val="9"/>
    <w:semiHidden/>
    <w:rsid w:val="00BA5D0A"/>
    <w:rPr>
      <w:rFonts w:ascii="Calibri Light" w:eastAsia="Times New Roman" w:hAnsi="Calibri Light" w:cs="Times New Roman"/>
      <w:b/>
      <w:bCs/>
      <w:sz w:val="26"/>
      <w:szCs w:val="26"/>
      <w:lang w:eastAsia="en-US"/>
    </w:rPr>
  </w:style>
  <w:style w:type="character" w:customStyle="1" w:styleId="Nagwek2Znak">
    <w:name w:val="Nagłówek 2 Znak"/>
    <w:link w:val="Nagwek2"/>
    <w:uiPriority w:val="9"/>
    <w:semiHidden/>
    <w:rsid w:val="003F2291"/>
    <w:rPr>
      <w:rFonts w:ascii="Calibri Light" w:eastAsia="Times New Roman" w:hAnsi="Calibri Light" w:cs="Times New Roman"/>
      <w:b/>
      <w:bCs/>
      <w:i/>
      <w:iCs/>
      <w:sz w:val="28"/>
      <w:szCs w:val="28"/>
      <w:lang w:eastAsia="en-US"/>
    </w:rPr>
  </w:style>
  <w:style w:type="character" w:customStyle="1" w:styleId="fn-ref">
    <w:name w:val="fn-ref"/>
    <w:rsid w:val="00316930"/>
  </w:style>
  <w:style w:type="character" w:styleId="Uwydatnienie">
    <w:name w:val="Emphasis"/>
    <w:uiPriority w:val="20"/>
    <w:qFormat/>
    <w:rsid w:val="00316930"/>
    <w:rPr>
      <w:i/>
      <w:iCs/>
    </w:rPr>
  </w:style>
  <w:style w:type="numbering" w:customStyle="1" w:styleId="Styl1">
    <w:name w:val="Styl1"/>
    <w:uiPriority w:val="99"/>
    <w:rsid w:val="00AC6BEB"/>
    <w:pPr>
      <w:numPr>
        <w:numId w:val="53"/>
      </w:numPr>
    </w:pPr>
  </w:style>
  <w:style w:type="paragraph" w:styleId="Poprawka">
    <w:name w:val="Revision"/>
    <w:hidden/>
    <w:uiPriority w:val="99"/>
    <w:semiHidden/>
    <w:rsid w:val="00EF22C3"/>
    <w:rPr>
      <w:rFonts w:ascii="Segoe UI" w:eastAsia="Calibri" w:hAnsi="Segoe UI" w:cs="font1223"/>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767">
      <w:bodyDiv w:val="1"/>
      <w:marLeft w:val="0"/>
      <w:marRight w:val="0"/>
      <w:marTop w:val="0"/>
      <w:marBottom w:val="0"/>
      <w:divBdr>
        <w:top w:val="none" w:sz="0" w:space="0" w:color="auto"/>
        <w:left w:val="none" w:sz="0" w:space="0" w:color="auto"/>
        <w:bottom w:val="none" w:sz="0" w:space="0" w:color="auto"/>
        <w:right w:val="none" w:sz="0" w:space="0" w:color="auto"/>
      </w:divBdr>
    </w:div>
    <w:div w:id="169102262">
      <w:bodyDiv w:val="1"/>
      <w:marLeft w:val="0"/>
      <w:marRight w:val="0"/>
      <w:marTop w:val="0"/>
      <w:marBottom w:val="0"/>
      <w:divBdr>
        <w:top w:val="none" w:sz="0" w:space="0" w:color="auto"/>
        <w:left w:val="none" w:sz="0" w:space="0" w:color="auto"/>
        <w:bottom w:val="none" w:sz="0" w:space="0" w:color="auto"/>
        <w:right w:val="none" w:sz="0" w:space="0" w:color="auto"/>
      </w:divBdr>
    </w:div>
    <w:div w:id="210070781">
      <w:bodyDiv w:val="1"/>
      <w:marLeft w:val="0"/>
      <w:marRight w:val="0"/>
      <w:marTop w:val="0"/>
      <w:marBottom w:val="0"/>
      <w:divBdr>
        <w:top w:val="none" w:sz="0" w:space="0" w:color="auto"/>
        <w:left w:val="none" w:sz="0" w:space="0" w:color="auto"/>
        <w:bottom w:val="none" w:sz="0" w:space="0" w:color="auto"/>
        <w:right w:val="none" w:sz="0" w:space="0" w:color="auto"/>
      </w:divBdr>
    </w:div>
    <w:div w:id="226376403">
      <w:bodyDiv w:val="1"/>
      <w:marLeft w:val="0"/>
      <w:marRight w:val="0"/>
      <w:marTop w:val="0"/>
      <w:marBottom w:val="0"/>
      <w:divBdr>
        <w:top w:val="none" w:sz="0" w:space="0" w:color="auto"/>
        <w:left w:val="none" w:sz="0" w:space="0" w:color="auto"/>
        <w:bottom w:val="none" w:sz="0" w:space="0" w:color="auto"/>
        <w:right w:val="none" w:sz="0" w:space="0" w:color="auto"/>
      </w:divBdr>
    </w:div>
    <w:div w:id="309218093">
      <w:bodyDiv w:val="1"/>
      <w:marLeft w:val="0"/>
      <w:marRight w:val="0"/>
      <w:marTop w:val="0"/>
      <w:marBottom w:val="0"/>
      <w:divBdr>
        <w:top w:val="none" w:sz="0" w:space="0" w:color="auto"/>
        <w:left w:val="none" w:sz="0" w:space="0" w:color="auto"/>
        <w:bottom w:val="none" w:sz="0" w:space="0" w:color="auto"/>
        <w:right w:val="none" w:sz="0" w:space="0" w:color="auto"/>
      </w:divBdr>
    </w:div>
    <w:div w:id="314340333">
      <w:bodyDiv w:val="1"/>
      <w:marLeft w:val="0"/>
      <w:marRight w:val="0"/>
      <w:marTop w:val="0"/>
      <w:marBottom w:val="0"/>
      <w:divBdr>
        <w:top w:val="none" w:sz="0" w:space="0" w:color="auto"/>
        <w:left w:val="none" w:sz="0" w:space="0" w:color="auto"/>
        <w:bottom w:val="none" w:sz="0" w:space="0" w:color="auto"/>
        <w:right w:val="none" w:sz="0" w:space="0" w:color="auto"/>
      </w:divBdr>
    </w:div>
    <w:div w:id="357701400">
      <w:bodyDiv w:val="1"/>
      <w:marLeft w:val="0"/>
      <w:marRight w:val="0"/>
      <w:marTop w:val="0"/>
      <w:marBottom w:val="0"/>
      <w:divBdr>
        <w:top w:val="none" w:sz="0" w:space="0" w:color="auto"/>
        <w:left w:val="none" w:sz="0" w:space="0" w:color="auto"/>
        <w:bottom w:val="none" w:sz="0" w:space="0" w:color="auto"/>
        <w:right w:val="none" w:sz="0" w:space="0" w:color="auto"/>
      </w:divBdr>
      <w:divsChild>
        <w:div w:id="1515997159">
          <w:marLeft w:val="0"/>
          <w:marRight w:val="0"/>
          <w:marTop w:val="0"/>
          <w:marBottom w:val="0"/>
          <w:divBdr>
            <w:top w:val="none" w:sz="0" w:space="0" w:color="auto"/>
            <w:left w:val="none" w:sz="0" w:space="0" w:color="auto"/>
            <w:bottom w:val="none" w:sz="0" w:space="0" w:color="auto"/>
            <w:right w:val="none" w:sz="0" w:space="0" w:color="auto"/>
          </w:divBdr>
        </w:div>
        <w:div w:id="1824352726">
          <w:marLeft w:val="0"/>
          <w:marRight w:val="0"/>
          <w:marTop w:val="0"/>
          <w:marBottom w:val="0"/>
          <w:divBdr>
            <w:top w:val="none" w:sz="0" w:space="0" w:color="auto"/>
            <w:left w:val="none" w:sz="0" w:space="0" w:color="auto"/>
            <w:bottom w:val="none" w:sz="0" w:space="0" w:color="auto"/>
            <w:right w:val="none" w:sz="0" w:space="0" w:color="auto"/>
          </w:divBdr>
        </w:div>
        <w:div w:id="2073232905">
          <w:marLeft w:val="0"/>
          <w:marRight w:val="0"/>
          <w:marTop w:val="0"/>
          <w:marBottom w:val="0"/>
          <w:divBdr>
            <w:top w:val="none" w:sz="0" w:space="0" w:color="auto"/>
            <w:left w:val="none" w:sz="0" w:space="0" w:color="auto"/>
            <w:bottom w:val="none" w:sz="0" w:space="0" w:color="auto"/>
            <w:right w:val="none" w:sz="0" w:space="0" w:color="auto"/>
          </w:divBdr>
        </w:div>
      </w:divsChild>
    </w:div>
    <w:div w:id="382557962">
      <w:bodyDiv w:val="1"/>
      <w:marLeft w:val="0"/>
      <w:marRight w:val="0"/>
      <w:marTop w:val="0"/>
      <w:marBottom w:val="0"/>
      <w:divBdr>
        <w:top w:val="none" w:sz="0" w:space="0" w:color="auto"/>
        <w:left w:val="none" w:sz="0" w:space="0" w:color="auto"/>
        <w:bottom w:val="none" w:sz="0" w:space="0" w:color="auto"/>
        <w:right w:val="none" w:sz="0" w:space="0" w:color="auto"/>
      </w:divBdr>
    </w:div>
    <w:div w:id="412167662">
      <w:bodyDiv w:val="1"/>
      <w:marLeft w:val="0"/>
      <w:marRight w:val="0"/>
      <w:marTop w:val="0"/>
      <w:marBottom w:val="0"/>
      <w:divBdr>
        <w:top w:val="none" w:sz="0" w:space="0" w:color="auto"/>
        <w:left w:val="none" w:sz="0" w:space="0" w:color="auto"/>
        <w:bottom w:val="none" w:sz="0" w:space="0" w:color="auto"/>
        <w:right w:val="none" w:sz="0" w:space="0" w:color="auto"/>
      </w:divBdr>
    </w:div>
    <w:div w:id="570696803">
      <w:bodyDiv w:val="1"/>
      <w:marLeft w:val="0"/>
      <w:marRight w:val="0"/>
      <w:marTop w:val="0"/>
      <w:marBottom w:val="0"/>
      <w:divBdr>
        <w:top w:val="none" w:sz="0" w:space="0" w:color="auto"/>
        <w:left w:val="none" w:sz="0" w:space="0" w:color="auto"/>
        <w:bottom w:val="none" w:sz="0" w:space="0" w:color="auto"/>
        <w:right w:val="none" w:sz="0" w:space="0" w:color="auto"/>
      </w:divBdr>
    </w:div>
    <w:div w:id="580141259">
      <w:bodyDiv w:val="1"/>
      <w:marLeft w:val="0"/>
      <w:marRight w:val="0"/>
      <w:marTop w:val="0"/>
      <w:marBottom w:val="0"/>
      <w:divBdr>
        <w:top w:val="none" w:sz="0" w:space="0" w:color="auto"/>
        <w:left w:val="none" w:sz="0" w:space="0" w:color="auto"/>
        <w:bottom w:val="none" w:sz="0" w:space="0" w:color="auto"/>
        <w:right w:val="none" w:sz="0" w:space="0" w:color="auto"/>
      </w:divBdr>
    </w:div>
    <w:div w:id="662901377">
      <w:bodyDiv w:val="1"/>
      <w:marLeft w:val="0"/>
      <w:marRight w:val="0"/>
      <w:marTop w:val="0"/>
      <w:marBottom w:val="0"/>
      <w:divBdr>
        <w:top w:val="none" w:sz="0" w:space="0" w:color="auto"/>
        <w:left w:val="none" w:sz="0" w:space="0" w:color="auto"/>
        <w:bottom w:val="none" w:sz="0" w:space="0" w:color="auto"/>
        <w:right w:val="none" w:sz="0" w:space="0" w:color="auto"/>
      </w:divBdr>
      <w:divsChild>
        <w:div w:id="679239758">
          <w:marLeft w:val="0"/>
          <w:marRight w:val="0"/>
          <w:marTop w:val="0"/>
          <w:marBottom w:val="0"/>
          <w:divBdr>
            <w:top w:val="none" w:sz="0" w:space="0" w:color="auto"/>
            <w:left w:val="none" w:sz="0" w:space="0" w:color="auto"/>
            <w:bottom w:val="none" w:sz="0" w:space="0" w:color="auto"/>
            <w:right w:val="none" w:sz="0" w:space="0" w:color="auto"/>
          </w:divBdr>
          <w:divsChild>
            <w:div w:id="298414703">
              <w:marLeft w:val="0"/>
              <w:marRight w:val="0"/>
              <w:marTop w:val="0"/>
              <w:marBottom w:val="0"/>
              <w:divBdr>
                <w:top w:val="none" w:sz="0" w:space="0" w:color="auto"/>
                <w:left w:val="none" w:sz="0" w:space="0" w:color="auto"/>
                <w:bottom w:val="none" w:sz="0" w:space="0" w:color="auto"/>
                <w:right w:val="none" w:sz="0" w:space="0" w:color="auto"/>
              </w:divBdr>
            </w:div>
            <w:div w:id="512761956">
              <w:marLeft w:val="0"/>
              <w:marRight w:val="0"/>
              <w:marTop w:val="0"/>
              <w:marBottom w:val="0"/>
              <w:divBdr>
                <w:top w:val="none" w:sz="0" w:space="0" w:color="auto"/>
                <w:left w:val="none" w:sz="0" w:space="0" w:color="auto"/>
                <w:bottom w:val="none" w:sz="0" w:space="0" w:color="auto"/>
                <w:right w:val="none" w:sz="0" w:space="0" w:color="auto"/>
              </w:divBdr>
            </w:div>
            <w:div w:id="813182536">
              <w:marLeft w:val="0"/>
              <w:marRight w:val="0"/>
              <w:marTop w:val="0"/>
              <w:marBottom w:val="0"/>
              <w:divBdr>
                <w:top w:val="none" w:sz="0" w:space="0" w:color="auto"/>
                <w:left w:val="none" w:sz="0" w:space="0" w:color="auto"/>
                <w:bottom w:val="none" w:sz="0" w:space="0" w:color="auto"/>
                <w:right w:val="none" w:sz="0" w:space="0" w:color="auto"/>
              </w:divBdr>
            </w:div>
            <w:div w:id="1746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695">
      <w:bodyDiv w:val="1"/>
      <w:marLeft w:val="0"/>
      <w:marRight w:val="0"/>
      <w:marTop w:val="0"/>
      <w:marBottom w:val="0"/>
      <w:divBdr>
        <w:top w:val="none" w:sz="0" w:space="0" w:color="auto"/>
        <w:left w:val="none" w:sz="0" w:space="0" w:color="auto"/>
        <w:bottom w:val="none" w:sz="0" w:space="0" w:color="auto"/>
        <w:right w:val="none" w:sz="0" w:space="0" w:color="auto"/>
      </w:divBdr>
      <w:divsChild>
        <w:div w:id="533857411">
          <w:marLeft w:val="0"/>
          <w:marRight w:val="0"/>
          <w:marTop w:val="0"/>
          <w:marBottom w:val="0"/>
          <w:divBdr>
            <w:top w:val="none" w:sz="0" w:space="0" w:color="auto"/>
            <w:left w:val="none" w:sz="0" w:space="0" w:color="auto"/>
            <w:bottom w:val="none" w:sz="0" w:space="0" w:color="auto"/>
            <w:right w:val="none" w:sz="0" w:space="0" w:color="auto"/>
          </w:divBdr>
          <w:divsChild>
            <w:div w:id="372192868">
              <w:marLeft w:val="0"/>
              <w:marRight w:val="0"/>
              <w:marTop w:val="0"/>
              <w:marBottom w:val="0"/>
              <w:divBdr>
                <w:top w:val="none" w:sz="0" w:space="0" w:color="auto"/>
                <w:left w:val="none" w:sz="0" w:space="0" w:color="auto"/>
                <w:bottom w:val="none" w:sz="0" w:space="0" w:color="auto"/>
                <w:right w:val="none" w:sz="0" w:space="0" w:color="auto"/>
              </w:divBdr>
            </w:div>
            <w:div w:id="1586498037">
              <w:marLeft w:val="0"/>
              <w:marRight w:val="0"/>
              <w:marTop w:val="0"/>
              <w:marBottom w:val="0"/>
              <w:divBdr>
                <w:top w:val="none" w:sz="0" w:space="0" w:color="auto"/>
                <w:left w:val="none" w:sz="0" w:space="0" w:color="auto"/>
                <w:bottom w:val="none" w:sz="0" w:space="0" w:color="auto"/>
                <w:right w:val="none" w:sz="0" w:space="0" w:color="auto"/>
              </w:divBdr>
            </w:div>
            <w:div w:id="21406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961">
      <w:bodyDiv w:val="1"/>
      <w:marLeft w:val="0"/>
      <w:marRight w:val="0"/>
      <w:marTop w:val="0"/>
      <w:marBottom w:val="0"/>
      <w:divBdr>
        <w:top w:val="none" w:sz="0" w:space="0" w:color="auto"/>
        <w:left w:val="none" w:sz="0" w:space="0" w:color="auto"/>
        <w:bottom w:val="none" w:sz="0" w:space="0" w:color="auto"/>
        <w:right w:val="none" w:sz="0" w:space="0" w:color="auto"/>
      </w:divBdr>
    </w:div>
    <w:div w:id="772437393">
      <w:bodyDiv w:val="1"/>
      <w:marLeft w:val="0"/>
      <w:marRight w:val="0"/>
      <w:marTop w:val="0"/>
      <w:marBottom w:val="0"/>
      <w:divBdr>
        <w:top w:val="none" w:sz="0" w:space="0" w:color="auto"/>
        <w:left w:val="none" w:sz="0" w:space="0" w:color="auto"/>
        <w:bottom w:val="none" w:sz="0" w:space="0" w:color="auto"/>
        <w:right w:val="none" w:sz="0" w:space="0" w:color="auto"/>
      </w:divBdr>
    </w:div>
    <w:div w:id="774911262">
      <w:bodyDiv w:val="1"/>
      <w:marLeft w:val="0"/>
      <w:marRight w:val="0"/>
      <w:marTop w:val="0"/>
      <w:marBottom w:val="0"/>
      <w:divBdr>
        <w:top w:val="none" w:sz="0" w:space="0" w:color="auto"/>
        <w:left w:val="none" w:sz="0" w:space="0" w:color="auto"/>
        <w:bottom w:val="none" w:sz="0" w:space="0" w:color="auto"/>
        <w:right w:val="none" w:sz="0" w:space="0" w:color="auto"/>
      </w:divBdr>
    </w:div>
    <w:div w:id="781269720">
      <w:bodyDiv w:val="1"/>
      <w:marLeft w:val="0"/>
      <w:marRight w:val="0"/>
      <w:marTop w:val="0"/>
      <w:marBottom w:val="0"/>
      <w:divBdr>
        <w:top w:val="none" w:sz="0" w:space="0" w:color="auto"/>
        <w:left w:val="none" w:sz="0" w:space="0" w:color="auto"/>
        <w:bottom w:val="none" w:sz="0" w:space="0" w:color="auto"/>
        <w:right w:val="none" w:sz="0" w:space="0" w:color="auto"/>
      </w:divBdr>
    </w:div>
    <w:div w:id="865556702">
      <w:bodyDiv w:val="1"/>
      <w:marLeft w:val="0"/>
      <w:marRight w:val="0"/>
      <w:marTop w:val="0"/>
      <w:marBottom w:val="0"/>
      <w:divBdr>
        <w:top w:val="none" w:sz="0" w:space="0" w:color="auto"/>
        <w:left w:val="none" w:sz="0" w:space="0" w:color="auto"/>
        <w:bottom w:val="none" w:sz="0" w:space="0" w:color="auto"/>
        <w:right w:val="none" w:sz="0" w:space="0" w:color="auto"/>
      </w:divBdr>
    </w:div>
    <w:div w:id="928469170">
      <w:bodyDiv w:val="1"/>
      <w:marLeft w:val="0"/>
      <w:marRight w:val="0"/>
      <w:marTop w:val="0"/>
      <w:marBottom w:val="0"/>
      <w:divBdr>
        <w:top w:val="none" w:sz="0" w:space="0" w:color="auto"/>
        <w:left w:val="none" w:sz="0" w:space="0" w:color="auto"/>
        <w:bottom w:val="none" w:sz="0" w:space="0" w:color="auto"/>
        <w:right w:val="none" w:sz="0" w:space="0" w:color="auto"/>
      </w:divBdr>
    </w:div>
    <w:div w:id="1005088031">
      <w:bodyDiv w:val="1"/>
      <w:marLeft w:val="0"/>
      <w:marRight w:val="0"/>
      <w:marTop w:val="0"/>
      <w:marBottom w:val="0"/>
      <w:divBdr>
        <w:top w:val="none" w:sz="0" w:space="0" w:color="auto"/>
        <w:left w:val="none" w:sz="0" w:space="0" w:color="auto"/>
        <w:bottom w:val="none" w:sz="0" w:space="0" w:color="auto"/>
        <w:right w:val="none" w:sz="0" w:space="0" w:color="auto"/>
      </w:divBdr>
    </w:div>
    <w:div w:id="1018699219">
      <w:bodyDiv w:val="1"/>
      <w:marLeft w:val="0"/>
      <w:marRight w:val="0"/>
      <w:marTop w:val="0"/>
      <w:marBottom w:val="0"/>
      <w:divBdr>
        <w:top w:val="none" w:sz="0" w:space="0" w:color="auto"/>
        <w:left w:val="none" w:sz="0" w:space="0" w:color="auto"/>
        <w:bottom w:val="none" w:sz="0" w:space="0" w:color="auto"/>
        <w:right w:val="none" w:sz="0" w:space="0" w:color="auto"/>
      </w:divBdr>
    </w:div>
    <w:div w:id="1022896383">
      <w:bodyDiv w:val="1"/>
      <w:marLeft w:val="0"/>
      <w:marRight w:val="0"/>
      <w:marTop w:val="0"/>
      <w:marBottom w:val="0"/>
      <w:divBdr>
        <w:top w:val="none" w:sz="0" w:space="0" w:color="auto"/>
        <w:left w:val="none" w:sz="0" w:space="0" w:color="auto"/>
        <w:bottom w:val="none" w:sz="0" w:space="0" w:color="auto"/>
        <w:right w:val="none" w:sz="0" w:space="0" w:color="auto"/>
      </w:divBdr>
    </w:div>
    <w:div w:id="1033651153">
      <w:bodyDiv w:val="1"/>
      <w:marLeft w:val="0"/>
      <w:marRight w:val="0"/>
      <w:marTop w:val="0"/>
      <w:marBottom w:val="0"/>
      <w:divBdr>
        <w:top w:val="none" w:sz="0" w:space="0" w:color="auto"/>
        <w:left w:val="none" w:sz="0" w:space="0" w:color="auto"/>
        <w:bottom w:val="none" w:sz="0" w:space="0" w:color="auto"/>
        <w:right w:val="none" w:sz="0" w:space="0" w:color="auto"/>
      </w:divBdr>
    </w:div>
    <w:div w:id="1077242425">
      <w:bodyDiv w:val="1"/>
      <w:marLeft w:val="0"/>
      <w:marRight w:val="0"/>
      <w:marTop w:val="0"/>
      <w:marBottom w:val="0"/>
      <w:divBdr>
        <w:top w:val="none" w:sz="0" w:space="0" w:color="auto"/>
        <w:left w:val="none" w:sz="0" w:space="0" w:color="auto"/>
        <w:bottom w:val="none" w:sz="0" w:space="0" w:color="auto"/>
        <w:right w:val="none" w:sz="0" w:space="0" w:color="auto"/>
      </w:divBdr>
    </w:div>
    <w:div w:id="1088162130">
      <w:bodyDiv w:val="1"/>
      <w:marLeft w:val="0"/>
      <w:marRight w:val="0"/>
      <w:marTop w:val="0"/>
      <w:marBottom w:val="0"/>
      <w:divBdr>
        <w:top w:val="none" w:sz="0" w:space="0" w:color="auto"/>
        <w:left w:val="none" w:sz="0" w:space="0" w:color="auto"/>
        <w:bottom w:val="none" w:sz="0" w:space="0" w:color="auto"/>
        <w:right w:val="none" w:sz="0" w:space="0" w:color="auto"/>
      </w:divBdr>
    </w:div>
    <w:div w:id="1142427134">
      <w:bodyDiv w:val="1"/>
      <w:marLeft w:val="0"/>
      <w:marRight w:val="0"/>
      <w:marTop w:val="0"/>
      <w:marBottom w:val="0"/>
      <w:divBdr>
        <w:top w:val="none" w:sz="0" w:space="0" w:color="auto"/>
        <w:left w:val="none" w:sz="0" w:space="0" w:color="auto"/>
        <w:bottom w:val="none" w:sz="0" w:space="0" w:color="auto"/>
        <w:right w:val="none" w:sz="0" w:space="0" w:color="auto"/>
      </w:divBdr>
    </w:div>
    <w:div w:id="1150290126">
      <w:bodyDiv w:val="1"/>
      <w:marLeft w:val="0"/>
      <w:marRight w:val="0"/>
      <w:marTop w:val="0"/>
      <w:marBottom w:val="0"/>
      <w:divBdr>
        <w:top w:val="none" w:sz="0" w:space="0" w:color="auto"/>
        <w:left w:val="none" w:sz="0" w:space="0" w:color="auto"/>
        <w:bottom w:val="none" w:sz="0" w:space="0" w:color="auto"/>
        <w:right w:val="none" w:sz="0" w:space="0" w:color="auto"/>
      </w:divBdr>
    </w:div>
    <w:div w:id="1222860285">
      <w:bodyDiv w:val="1"/>
      <w:marLeft w:val="0"/>
      <w:marRight w:val="0"/>
      <w:marTop w:val="0"/>
      <w:marBottom w:val="0"/>
      <w:divBdr>
        <w:top w:val="none" w:sz="0" w:space="0" w:color="auto"/>
        <w:left w:val="none" w:sz="0" w:space="0" w:color="auto"/>
        <w:bottom w:val="none" w:sz="0" w:space="0" w:color="auto"/>
        <w:right w:val="none" w:sz="0" w:space="0" w:color="auto"/>
      </w:divBdr>
    </w:div>
    <w:div w:id="1265965068">
      <w:bodyDiv w:val="1"/>
      <w:marLeft w:val="0"/>
      <w:marRight w:val="0"/>
      <w:marTop w:val="0"/>
      <w:marBottom w:val="0"/>
      <w:divBdr>
        <w:top w:val="none" w:sz="0" w:space="0" w:color="auto"/>
        <w:left w:val="none" w:sz="0" w:space="0" w:color="auto"/>
        <w:bottom w:val="none" w:sz="0" w:space="0" w:color="auto"/>
        <w:right w:val="none" w:sz="0" w:space="0" w:color="auto"/>
      </w:divBdr>
      <w:divsChild>
        <w:div w:id="573319077">
          <w:marLeft w:val="0"/>
          <w:marRight w:val="0"/>
          <w:marTop w:val="0"/>
          <w:marBottom w:val="0"/>
          <w:divBdr>
            <w:top w:val="none" w:sz="0" w:space="0" w:color="auto"/>
            <w:left w:val="none" w:sz="0" w:space="0" w:color="auto"/>
            <w:bottom w:val="none" w:sz="0" w:space="0" w:color="auto"/>
            <w:right w:val="none" w:sz="0" w:space="0" w:color="auto"/>
          </w:divBdr>
        </w:div>
        <w:div w:id="1281298189">
          <w:marLeft w:val="0"/>
          <w:marRight w:val="0"/>
          <w:marTop w:val="0"/>
          <w:marBottom w:val="0"/>
          <w:divBdr>
            <w:top w:val="none" w:sz="0" w:space="0" w:color="auto"/>
            <w:left w:val="none" w:sz="0" w:space="0" w:color="auto"/>
            <w:bottom w:val="none" w:sz="0" w:space="0" w:color="auto"/>
            <w:right w:val="none" w:sz="0" w:space="0" w:color="auto"/>
          </w:divBdr>
        </w:div>
        <w:div w:id="1738816694">
          <w:marLeft w:val="0"/>
          <w:marRight w:val="0"/>
          <w:marTop w:val="0"/>
          <w:marBottom w:val="0"/>
          <w:divBdr>
            <w:top w:val="none" w:sz="0" w:space="0" w:color="auto"/>
            <w:left w:val="none" w:sz="0" w:space="0" w:color="auto"/>
            <w:bottom w:val="none" w:sz="0" w:space="0" w:color="auto"/>
            <w:right w:val="none" w:sz="0" w:space="0" w:color="auto"/>
          </w:divBdr>
        </w:div>
        <w:div w:id="1804618212">
          <w:marLeft w:val="0"/>
          <w:marRight w:val="0"/>
          <w:marTop w:val="0"/>
          <w:marBottom w:val="0"/>
          <w:divBdr>
            <w:top w:val="none" w:sz="0" w:space="0" w:color="auto"/>
            <w:left w:val="none" w:sz="0" w:space="0" w:color="auto"/>
            <w:bottom w:val="none" w:sz="0" w:space="0" w:color="auto"/>
            <w:right w:val="none" w:sz="0" w:space="0" w:color="auto"/>
          </w:divBdr>
        </w:div>
      </w:divsChild>
    </w:div>
    <w:div w:id="1330331984">
      <w:bodyDiv w:val="1"/>
      <w:marLeft w:val="0"/>
      <w:marRight w:val="0"/>
      <w:marTop w:val="0"/>
      <w:marBottom w:val="0"/>
      <w:divBdr>
        <w:top w:val="none" w:sz="0" w:space="0" w:color="auto"/>
        <w:left w:val="none" w:sz="0" w:space="0" w:color="auto"/>
        <w:bottom w:val="none" w:sz="0" w:space="0" w:color="auto"/>
        <w:right w:val="none" w:sz="0" w:space="0" w:color="auto"/>
      </w:divBdr>
      <w:divsChild>
        <w:div w:id="1412047222">
          <w:marLeft w:val="0"/>
          <w:marRight w:val="0"/>
          <w:marTop w:val="0"/>
          <w:marBottom w:val="0"/>
          <w:divBdr>
            <w:top w:val="none" w:sz="0" w:space="0" w:color="auto"/>
            <w:left w:val="none" w:sz="0" w:space="0" w:color="auto"/>
            <w:bottom w:val="none" w:sz="0" w:space="0" w:color="auto"/>
            <w:right w:val="none" w:sz="0" w:space="0" w:color="auto"/>
          </w:divBdr>
          <w:divsChild>
            <w:div w:id="265621730">
              <w:marLeft w:val="0"/>
              <w:marRight w:val="0"/>
              <w:marTop w:val="0"/>
              <w:marBottom w:val="0"/>
              <w:divBdr>
                <w:top w:val="none" w:sz="0" w:space="0" w:color="auto"/>
                <w:left w:val="none" w:sz="0" w:space="0" w:color="auto"/>
                <w:bottom w:val="none" w:sz="0" w:space="0" w:color="auto"/>
                <w:right w:val="none" w:sz="0" w:space="0" w:color="auto"/>
              </w:divBdr>
            </w:div>
            <w:div w:id="473640886">
              <w:marLeft w:val="0"/>
              <w:marRight w:val="0"/>
              <w:marTop w:val="0"/>
              <w:marBottom w:val="0"/>
              <w:divBdr>
                <w:top w:val="none" w:sz="0" w:space="0" w:color="auto"/>
                <w:left w:val="none" w:sz="0" w:space="0" w:color="auto"/>
                <w:bottom w:val="none" w:sz="0" w:space="0" w:color="auto"/>
                <w:right w:val="none" w:sz="0" w:space="0" w:color="auto"/>
              </w:divBdr>
            </w:div>
            <w:div w:id="760838622">
              <w:marLeft w:val="0"/>
              <w:marRight w:val="0"/>
              <w:marTop w:val="0"/>
              <w:marBottom w:val="0"/>
              <w:divBdr>
                <w:top w:val="none" w:sz="0" w:space="0" w:color="auto"/>
                <w:left w:val="none" w:sz="0" w:space="0" w:color="auto"/>
                <w:bottom w:val="none" w:sz="0" w:space="0" w:color="auto"/>
                <w:right w:val="none" w:sz="0" w:space="0" w:color="auto"/>
              </w:divBdr>
            </w:div>
            <w:div w:id="15593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256">
      <w:bodyDiv w:val="1"/>
      <w:marLeft w:val="0"/>
      <w:marRight w:val="0"/>
      <w:marTop w:val="0"/>
      <w:marBottom w:val="0"/>
      <w:divBdr>
        <w:top w:val="none" w:sz="0" w:space="0" w:color="auto"/>
        <w:left w:val="none" w:sz="0" w:space="0" w:color="auto"/>
        <w:bottom w:val="none" w:sz="0" w:space="0" w:color="auto"/>
        <w:right w:val="none" w:sz="0" w:space="0" w:color="auto"/>
      </w:divBdr>
    </w:div>
    <w:div w:id="1357347806">
      <w:bodyDiv w:val="1"/>
      <w:marLeft w:val="0"/>
      <w:marRight w:val="0"/>
      <w:marTop w:val="0"/>
      <w:marBottom w:val="0"/>
      <w:divBdr>
        <w:top w:val="none" w:sz="0" w:space="0" w:color="auto"/>
        <w:left w:val="none" w:sz="0" w:space="0" w:color="auto"/>
        <w:bottom w:val="none" w:sz="0" w:space="0" w:color="auto"/>
        <w:right w:val="none" w:sz="0" w:space="0" w:color="auto"/>
      </w:divBdr>
    </w:div>
    <w:div w:id="1443265735">
      <w:bodyDiv w:val="1"/>
      <w:marLeft w:val="0"/>
      <w:marRight w:val="0"/>
      <w:marTop w:val="0"/>
      <w:marBottom w:val="0"/>
      <w:divBdr>
        <w:top w:val="none" w:sz="0" w:space="0" w:color="auto"/>
        <w:left w:val="none" w:sz="0" w:space="0" w:color="auto"/>
        <w:bottom w:val="none" w:sz="0" w:space="0" w:color="auto"/>
        <w:right w:val="none" w:sz="0" w:space="0" w:color="auto"/>
      </w:divBdr>
    </w:div>
    <w:div w:id="1503280758">
      <w:bodyDiv w:val="1"/>
      <w:marLeft w:val="0"/>
      <w:marRight w:val="0"/>
      <w:marTop w:val="0"/>
      <w:marBottom w:val="0"/>
      <w:divBdr>
        <w:top w:val="none" w:sz="0" w:space="0" w:color="auto"/>
        <w:left w:val="none" w:sz="0" w:space="0" w:color="auto"/>
        <w:bottom w:val="none" w:sz="0" w:space="0" w:color="auto"/>
        <w:right w:val="none" w:sz="0" w:space="0" w:color="auto"/>
      </w:divBdr>
    </w:div>
    <w:div w:id="1519930659">
      <w:bodyDiv w:val="1"/>
      <w:marLeft w:val="0"/>
      <w:marRight w:val="0"/>
      <w:marTop w:val="0"/>
      <w:marBottom w:val="0"/>
      <w:divBdr>
        <w:top w:val="none" w:sz="0" w:space="0" w:color="auto"/>
        <w:left w:val="none" w:sz="0" w:space="0" w:color="auto"/>
        <w:bottom w:val="none" w:sz="0" w:space="0" w:color="auto"/>
        <w:right w:val="none" w:sz="0" w:space="0" w:color="auto"/>
      </w:divBdr>
    </w:div>
    <w:div w:id="1602492775">
      <w:bodyDiv w:val="1"/>
      <w:marLeft w:val="0"/>
      <w:marRight w:val="0"/>
      <w:marTop w:val="0"/>
      <w:marBottom w:val="0"/>
      <w:divBdr>
        <w:top w:val="none" w:sz="0" w:space="0" w:color="auto"/>
        <w:left w:val="none" w:sz="0" w:space="0" w:color="auto"/>
        <w:bottom w:val="none" w:sz="0" w:space="0" w:color="auto"/>
        <w:right w:val="none" w:sz="0" w:space="0" w:color="auto"/>
      </w:divBdr>
      <w:divsChild>
        <w:div w:id="119231366">
          <w:marLeft w:val="0"/>
          <w:marRight w:val="0"/>
          <w:marTop w:val="0"/>
          <w:marBottom w:val="0"/>
          <w:divBdr>
            <w:top w:val="none" w:sz="0" w:space="0" w:color="auto"/>
            <w:left w:val="none" w:sz="0" w:space="0" w:color="auto"/>
            <w:bottom w:val="none" w:sz="0" w:space="0" w:color="auto"/>
            <w:right w:val="none" w:sz="0" w:space="0" w:color="auto"/>
          </w:divBdr>
          <w:divsChild>
            <w:div w:id="180823222">
              <w:marLeft w:val="0"/>
              <w:marRight w:val="0"/>
              <w:marTop w:val="0"/>
              <w:marBottom w:val="0"/>
              <w:divBdr>
                <w:top w:val="none" w:sz="0" w:space="0" w:color="auto"/>
                <w:left w:val="none" w:sz="0" w:space="0" w:color="auto"/>
                <w:bottom w:val="none" w:sz="0" w:space="0" w:color="auto"/>
                <w:right w:val="none" w:sz="0" w:space="0" w:color="auto"/>
              </w:divBdr>
            </w:div>
            <w:div w:id="353964584">
              <w:marLeft w:val="0"/>
              <w:marRight w:val="0"/>
              <w:marTop w:val="0"/>
              <w:marBottom w:val="0"/>
              <w:divBdr>
                <w:top w:val="none" w:sz="0" w:space="0" w:color="auto"/>
                <w:left w:val="none" w:sz="0" w:space="0" w:color="auto"/>
                <w:bottom w:val="none" w:sz="0" w:space="0" w:color="auto"/>
                <w:right w:val="none" w:sz="0" w:space="0" w:color="auto"/>
              </w:divBdr>
            </w:div>
            <w:div w:id="947811053">
              <w:marLeft w:val="0"/>
              <w:marRight w:val="0"/>
              <w:marTop w:val="0"/>
              <w:marBottom w:val="0"/>
              <w:divBdr>
                <w:top w:val="none" w:sz="0" w:space="0" w:color="auto"/>
                <w:left w:val="none" w:sz="0" w:space="0" w:color="auto"/>
                <w:bottom w:val="none" w:sz="0" w:space="0" w:color="auto"/>
                <w:right w:val="none" w:sz="0" w:space="0" w:color="auto"/>
              </w:divBdr>
            </w:div>
            <w:div w:id="174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447">
      <w:bodyDiv w:val="1"/>
      <w:marLeft w:val="0"/>
      <w:marRight w:val="0"/>
      <w:marTop w:val="0"/>
      <w:marBottom w:val="0"/>
      <w:divBdr>
        <w:top w:val="none" w:sz="0" w:space="0" w:color="auto"/>
        <w:left w:val="none" w:sz="0" w:space="0" w:color="auto"/>
        <w:bottom w:val="none" w:sz="0" w:space="0" w:color="auto"/>
        <w:right w:val="none" w:sz="0" w:space="0" w:color="auto"/>
      </w:divBdr>
      <w:divsChild>
        <w:div w:id="388764986">
          <w:marLeft w:val="0"/>
          <w:marRight w:val="0"/>
          <w:marTop w:val="0"/>
          <w:marBottom w:val="0"/>
          <w:divBdr>
            <w:top w:val="none" w:sz="0" w:space="0" w:color="auto"/>
            <w:left w:val="none" w:sz="0" w:space="0" w:color="auto"/>
            <w:bottom w:val="none" w:sz="0" w:space="0" w:color="auto"/>
            <w:right w:val="none" w:sz="0" w:space="0" w:color="auto"/>
          </w:divBdr>
          <w:divsChild>
            <w:div w:id="576473405">
              <w:marLeft w:val="0"/>
              <w:marRight w:val="0"/>
              <w:marTop w:val="0"/>
              <w:marBottom w:val="0"/>
              <w:divBdr>
                <w:top w:val="none" w:sz="0" w:space="0" w:color="auto"/>
                <w:left w:val="none" w:sz="0" w:space="0" w:color="auto"/>
                <w:bottom w:val="none" w:sz="0" w:space="0" w:color="auto"/>
                <w:right w:val="none" w:sz="0" w:space="0" w:color="auto"/>
              </w:divBdr>
            </w:div>
            <w:div w:id="873080049">
              <w:marLeft w:val="0"/>
              <w:marRight w:val="0"/>
              <w:marTop w:val="0"/>
              <w:marBottom w:val="0"/>
              <w:divBdr>
                <w:top w:val="none" w:sz="0" w:space="0" w:color="auto"/>
                <w:left w:val="none" w:sz="0" w:space="0" w:color="auto"/>
                <w:bottom w:val="none" w:sz="0" w:space="0" w:color="auto"/>
                <w:right w:val="none" w:sz="0" w:space="0" w:color="auto"/>
              </w:divBdr>
            </w:div>
            <w:div w:id="1051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628">
      <w:bodyDiv w:val="1"/>
      <w:marLeft w:val="0"/>
      <w:marRight w:val="0"/>
      <w:marTop w:val="0"/>
      <w:marBottom w:val="0"/>
      <w:divBdr>
        <w:top w:val="none" w:sz="0" w:space="0" w:color="auto"/>
        <w:left w:val="none" w:sz="0" w:space="0" w:color="auto"/>
        <w:bottom w:val="none" w:sz="0" w:space="0" w:color="auto"/>
        <w:right w:val="none" w:sz="0" w:space="0" w:color="auto"/>
      </w:divBdr>
    </w:div>
    <w:div w:id="1745375251">
      <w:bodyDiv w:val="1"/>
      <w:marLeft w:val="0"/>
      <w:marRight w:val="0"/>
      <w:marTop w:val="0"/>
      <w:marBottom w:val="0"/>
      <w:divBdr>
        <w:top w:val="none" w:sz="0" w:space="0" w:color="auto"/>
        <w:left w:val="none" w:sz="0" w:space="0" w:color="auto"/>
        <w:bottom w:val="none" w:sz="0" w:space="0" w:color="auto"/>
        <w:right w:val="none" w:sz="0" w:space="0" w:color="auto"/>
      </w:divBdr>
    </w:div>
    <w:div w:id="1787889855">
      <w:bodyDiv w:val="1"/>
      <w:marLeft w:val="0"/>
      <w:marRight w:val="0"/>
      <w:marTop w:val="0"/>
      <w:marBottom w:val="0"/>
      <w:divBdr>
        <w:top w:val="none" w:sz="0" w:space="0" w:color="auto"/>
        <w:left w:val="none" w:sz="0" w:space="0" w:color="auto"/>
        <w:bottom w:val="none" w:sz="0" w:space="0" w:color="auto"/>
        <w:right w:val="none" w:sz="0" w:space="0" w:color="auto"/>
      </w:divBdr>
    </w:div>
    <w:div w:id="1807311056">
      <w:bodyDiv w:val="1"/>
      <w:marLeft w:val="0"/>
      <w:marRight w:val="0"/>
      <w:marTop w:val="0"/>
      <w:marBottom w:val="0"/>
      <w:divBdr>
        <w:top w:val="none" w:sz="0" w:space="0" w:color="auto"/>
        <w:left w:val="none" w:sz="0" w:space="0" w:color="auto"/>
        <w:bottom w:val="none" w:sz="0" w:space="0" w:color="auto"/>
        <w:right w:val="none" w:sz="0" w:space="0" w:color="auto"/>
      </w:divBdr>
    </w:div>
    <w:div w:id="1855608135">
      <w:bodyDiv w:val="1"/>
      <w:marLeft w:val="0"/>
      <w:marRight w:val="0"/>
      <w:marTop w:val="0"/>
      <w:marBottom w:val="0"/>
      <w:divBdr>
        <w:top w:val="none" w:sz="0" w:space="0" w:color="auto"/>
        <w:left w:val="none" w:sz="0" w:space="0" w:color="auto"/>
        <w:bottom w:val="none" w:sz="0" w:space="0" w:color="auto"/>
        <w:right w:val="none" w:sz="0" w:space="0" w:color="auto"/>
      </w:divBdr>
    </w:div>
    <w:div w:id="1873347015">
      <w:bodyDiv w:val="1"/>
      <w:marLeft w:val="0"/>
      <w:marRight w:val="0"/>
      <w:marTop w:val="0"/>
      <w:marBottom w:val="0"/>
      <w:divBdr>
        <w:top w:val="none" w:sz="0" w:space="0" w:color="auto"/>
        <w:left w:val="none" w:sz="0" w:space="0" w:color="auto"/>
        <w:bottom w:val="none" w:sz="0" w:space="0" w:color="auto"/>
        <w:right w:val="none" w:sz="0" w:space="0" w:color="auto"/>
      </w:divBdr>
    </w:div>
    <w:div w:id="1892113860">
      <w:bodyDiv w:val="1"/>
      <w:marLeft w:val="0"/>
      <w:marRight w:val="0"/>
      <w:marTop w:val="0"/>
      <w:marBottom w:val="0"/>
      <w:divBdr>
        <w:top w:val="none" w:sz="0" w:space="0" w:color="auto"/>
        <w:left w:val="none" w:sz="0" w:space="0" w:color="auto"/>
        <w:bottom w:val="none" w:sz="0" w:space="0" w:color="auto"/>
        <w:right w:val="none" w:sz="0" w:space="0" w:color="auto"/>
      </w:divBdr>
      <w:divsChild>
        <w:div w:id="825635062">
          <w:marLeft w:val="0"/>
          <w:marRight w:val="0"/>
          <w:marTop w:val="0"/>
          <w:marBottom w:val="0"/>
          <w:divBdr>
            <w:top w:val="none" w:sz="0" w:space="0" w:color="auto"/>
            <w:left w:val="none" w:sz="0" w:space="0" w:color="auto"/>
            <w:bottom w:val="none" w:sz="0" w:space="0" w:color="auto"/>
            <w:right w:val="none" w:sz="0" w:space="0" w:color="auto"/>
          </w:divBdr>
        </w:div>
        <w:div w:id="862666639">
          <w:marLeft w:val="0"/>
          <w:marRight w:val="0"/>
          <w:marTop w:val="0"/>
          <w:marBottom w:val="0"/>
          <w:divBdr>
            <w:top w:val="none" w:sz="0" w:space="0" w:color="auto"/>
            <w:left w:val="none" w:sz="0" w:space="0" w:color="auto"/>
            <w:bottom w:val="none" w:sz="0" w:space="0" w:color="auto"/>
            <w:right w:val="none" w:sz="0" w:space="0" w:color="auto"/>
          </w:divBdr>
        </w:div>
        <w:div w:id="1831600957">
          <w:marLeft w:val="0"/>
          <w:marRight w:val="0"/>
          <w:marTop w:val="0"/>
          <w:marBottom w:val="0"/>
          <w:divBdr>
            <w:top w:val="none" w:sz="0" w:space="0" w:color="auto"/>
            <w:left w:val="none" w:sz="0" w:space="0" w:color="auto"/>
            <w:bottom w:val="none" w:sz="0" w:space="0" w:color="auto"/>
            <w:right w:val="none" w:sz="0" w:space="0" w:color="auto"/>
          </w:divBdr>
        </w:div>
      </w:divsChild>
    </w:div>
    <w:div w:id="1894536000">
      <w:bodyDiv w:val="1"/>
      <w:marLeft w:val="0"/>
      <w:marRight w:val="0"/>
      <w:marTop w:val="0"/>
      <w:marBottom w:val="0"/>
      <w:divBdr>
        <w:top w:val="none" w:sz="0" w:space="0" w:color="auto"/>
        <w:left w:val="none" w:sz="0" w:space="0" w:color="auto"/>
        <w:bottom w:val="none" w:sz="0" w:space="0" w:color="auto"/>
        <w:right w:val="none" w:sz="0" w:space="0" w:color="auto"/>
      </w:divBdr>
    </w:div>
    <w:div w:id="1995721094">
      <w:bodyDiv w:val="1"/>
      <w:marLeft w:val="0"/>
      <w:marRight w:val="0"/>
      <w:marTop w:val="0"/>
      <w:marBottom w:val="0"/>
      <w:divBdr>
        <w:top w:val="none" w:sz="0" w:space="0" w:color="auto"/>
        <w:left w:val="none" w:sz="0" w:space="0" w:color="auto"/>
        <w:bottom w:val="none" w:sz="0" w:space="0" w:color="auto"/>
        <w:right w:val="none" w:sz="0" w:space="0" w:color="auto"/>
      </w:divBdr>
    </w:div>
    <w:div w:id="2010938059">
      <w:bodyDiv w:val="1"/>
      <w:marLeft w:val="0"/>
      <w:marRight w:val="0"/>
      <w:marTop w:val="0"/>
      <w:marBottom w:val="0"/>
      <w:divBdr>
        <w:top w:val="none" w:sz="0" w:space="0" w:color="auto"/>
        <w:left w:val="none" w:sz="0" w:space="0" w:color="auto"/>
        <w:bottom w:val="none" w:sz="0" w:space="0" w:color="auto"/>
        <w:right w:val="none" w:sz="0" w:space="0" w:color="auto"/>
      </w:divBdr>
      <w:divsChild>
        <w:div w:id="676267621">
          <w:marLeft w:val="0"/>
          <w:marRight w:val="0"/>
          <w:marTop w:val="0"/>
          <w:marBottom w:val="0"/>
          <w:divBdr>
            <w:top w:val="none" w:sz="0" w:space="0" w:color="auto"/>
            <w:left w:val="none" w:sz="0" w:space="0" w:color="auto"/>
            <w:bottom w:val="none" w:sz="0" w:space="0" w:color="auto"/>
            <w:right w:val="none" w:sz="0" w:space="0" w:color="auto"/>
          </w:divBdr>
        </w:div>
        <w:div w:id="883368869">
          <w:marLeft w:val="0"/>
          <w:marRight w:val="0"/>
          <w:marTop w:val="0"/>
          <w:marBottom w:val="0"/>
          <w:divBdr>
            <w:top w:val="none" w:sz="0" w:space="0" w:color="auto"/>
            <w:left w:val="none" w:sz="0" w:space="0" w:color="auto"/>
            <w:bottom w:val="none" w:sz="0" w:space="0" w:color="auto"/>
            <w:right w:val="none" w:sz="0" w:space="0" w:color="auto"/>
          </w:divBdr>
        </w:div>
        <w:div w:id="1265073924">
          <w:marLeft w:val="0"/>
          <w:marRight w:val="0"/>
          <w:marTop w:val="0"/>
          <w:marBottom w:val="0"/>
          <w:divBdr>
            <w:top w:val="none" w:sz="0" w:space="0" w:color="auto"/>
            <w:left w:val="none" w:sz="0" w:space="0" w:color="auto"/>
            <w:bottom w:val="none" w:sz="0" w:space="0" w:color="auto"/>
            <w:right w:val="none" w:sz="0" w:space="0" w:color="auto"/>
          </w:divBdr>
        </w:div>
        <w:div w:id="1608928239">
          <w:marLeft w:val="0"/>
          <w:marRight w:val="0"/>
          <w:marTop w:val="0"/>
          <w:marBottom w:val="0"/>
          <w:divBdr>
            <w:top w:val="none" w:sz="0" w:space="0" w:color="auto"/>
            <w:left w:val="none" w:sz="0" w:space="0" w:color="auto"/>
            <w:bottom w:val="none" w:sz="0" w:space="0" w:color="auto"/>
            <w:right w:val="none" w:sz="0" w:space="0" w:color="auto"/>
          </w:divBdr>
        </w:div>
      </w:divsChild>
    </w:div>
    <w:div w:id="2066834855">
      <w:bodyDiv w:val="1"/>
      <w:marLeft w:val="0"/>
      <w:marRight w:val="0"/>
      <w:marTop w:val="0"/>
      <w:marBottom w:val="0"/>
      <w:divBdr>
        <w:top w:val="none" w:sz="0" w:space="0" w:color="auto"/>
        <w:left w:val="none" w:sz="0" w:space="0" w:color="auto"/>
        <w:bottom w:val="none" w:sz="0" w:space="0" w:color="auto"/>
        <w:right w:val="none" w:sz="0" w:space="0" w:color="auto"/>
      </w:divBdr>
    </w:div>
    <w:div w:id="2084790370">
      <w:bodyDiv w:val="1"/>
      <w:marLeft w:val="0"/>
      <w:marRight w:val="0"/>
      <w:marTop w:val="0"/>
      <w:marBottom w:val="0"/>
      <w:divBdr>
        <w:top w:val="none" w:sz="0" w:space="0" w:color="auto"/>
        <w:left w:val="none" w:sz="0" w:space="0" w:color="auto"/>
        <w:bottom w:val="none" w:sz="0" w:space="0" w:color="auto"/>
        <w:right w:val="none" w:sz="0" w:space="0" w:color="auto"/>
      </w:divBdr>
    </w:div>
    <w:div w:id="2101293759">
      <w:bodyDiv w:val="1"/>
      <w:marLeft w:val="0"/>
      <w:marRight w:val="0"/>
      <w:marTop w:val="0"/>
      <w:marBottom w:val="0"/>
      <w:divBdr>
        <w:top w:val="none" w:sz="0" w:space="0" w:color="auto"/>
        <w:left w:val="none" w:sz="0" w:space="0" w:color="auto"/>
        <w:bottom w:val="none" w:sz="0" w:space="0" w:color="auto"/>
        <w:right w:val="none" w:sz="0" w:space="0" w:color="auto"/>
      </w:divBdr>
    </w:div>
    <w:div w:id="2137867225">
      <w:bodyDiv w:val="1"/>
      <w:marLeft w:val="0"/>
      <w:marRight w:val="0"/>
      <w:marTop w:val="0"/>
      <w:marBottom w:val="0"/>
      <w:divBdr>
        <w:top w:val="none" w:sz="0" w:space="0" w:color="auto"/>
        <w:left w:val="none" w:sz="0" w:space="0" w:color="auto"/>
        <w:bottom w:val="none" w:sz="0" w:space="0" w:color="auto"/>
        <w:right w:val="none" w:sz="0" w:space="0" w:color="auto"/>
      </w:divBdr>
    </w:div>
    <w:div w:id="2145805261">
      <w:bodyDiv w:val="1"/>
      <w:marLeft w:val="0"/>
      <w:marRight w:val="0"/>
      <w:marTop w:val="0"/>
      <w:marBottom w:val="0"/>
      <w:divBdr>
        <w:top w:val="none" w:sz="0" w:space="0" w:color="auto"/>
        <w:left w:val="none" w:sz="0" w:space="0" w:color="auto"/>
        <w:bottom w:val="none" w:sz="0" w:space="0" w:color="auto"/>
        <w:right w:val="none" w:sz="0" w:space="0" w:color="auto"/>
      </w:divBdr>
      <w:divsChild>
        <w:div w:id="519975631">
          <w:marLeft w:val="0"/>
          <w:marRight w:val="0"/>
          <w:marTop w:val="0"/>
          <w:marBottom w:val="0"/>
          <w:divBdr>
            <w:top w:val="none" w:sz="0" w:space="0" w:color="auto"/>
            <w:left w:val="none" w:sz="0" w:space="0" w:color="auto"/>
            <w:bottom w:val="none" w:sz="0" w:space="0" w:color="auto"/>
            <w:right w:val="none" w:sz="0" w:space="0" w:color="auto"/>
          </w:divBdr>
        </w:div>
        <w:div w:id="903293492">
          <w:marLeft w:val="0"/>
          <w:marRight w:val="0"/>
          <w:marTop w:val="0"/>
          <w:marBottom w:val="0"/>
          <w:divBdr>
            <w:top w:val="none" w:sz="0" w:space="0" w:color="auto"/>
            <w:left w:val="none" w:sz="0" w:space="0" w:color="auto"/>
            <w:bottom w:val="none" w:sz="0" w:space="0" w:color="auto"/>
            <w:right w:val="none" w:sz="0" w:space="0" w:color="auto"/>
          </w:divBdr>
        </w:div>
        <w:div w:id="115664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2D8C-F1FC-4878-8C1B-6451EE1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5393</Words>
  <Characters>32358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 Anna</dc:creator>
  <cp:keywords/>
  <cp:lastModifiedBy>Stypułkowska Agnieszka</cp:lastModifiedBy>
  <cp:revision>4</cp:revision>
  <cp:lastPrinted>2023-08-09T11:20:00Z</cp:lastPrinted>
  <dcterms:created xsi:type="dcterms:W3CDTF">2023-08-16T06:58:00Z</dcterms:created>
  <dcterms:modified xsi:type="dcterms:W3CDTF">2023-08-16T09:04:00Z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