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B51A2" w14:textId="77777777" w:rsidR="00D417AA" w:rsidRDefault="00D417AA">
      <w:pPr>
        <w:jc w:val="both"/>
        <w:rPr>
          <w:rFonts w:ascii="Arial" w:hAnsi="Arial" w:cs="Arial"/>
          <w:b/>
          <w:sz w:val="24"/>
          <w:szCs w:val="24"/>
        </w:rPr>
      </w:pPr>
    </w:p>
    <w:p w14:paraId="6C4771F7" w14:textId="77777777" w:rsidR="00D417AA" w:rsidRDefault="00D417AA">
      <w:pPr>
        <w:spacing w:line="276" w:lineRule="auto"/>
        <w:jc w:val="right"/>
        <w:rPr>
          <w:rFonts w:ascii="Arial" w:eastAsia="SimSun" w:hAnsi="Arial" w:cs="Arial"/>
          <w:b/>
          <w:color w:val="000000"/>
          <w:lang w:eastAsia="hi-IN" w:bidi="hi-IN"/>
        </w:rPr>
      </w:pPr>
    </w:p>
    <w:p w14:paraId="0BEC00D4" w14:textId="77777777" w:rsidR="00D417AA" w:rsidRDefault="0050227F">
      <w:pPr>
        <w:shd w:val="clear" w:color="auto" w:fill="FFFFFF"/>
        <w:spacing w:line="276" w:lineRule="auto"/>
        <w:ind w:left="11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  <w:spacing w:val="-1"/>
        </w:rPr>
        <w:t>..................................................................................</w:t>
      </w:r>
    </w:p>
    <w:p w14:paraId="77E86E4C" w14:textId="77777777" w:rsidR="00D417AA" w:rsidRDefault="0050227F">
      <w:pPr>
        <w:shd w:val="clear" w:color="auto" w:fill="FFFFFF"/>
        <w:spacing w:line="276" w:lineRule="auto"/>
        <w:ind w:left="11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color w:val="000000"/>
          <w:spacing w:val="-1"/>
          <w:sz w:val="16"/>
          <w:szCs w:val="16"/>
        </w:rPr>
        <w:t xml:space="preserve">Wykonawca - nazwa, adres, </w:t>
      </w:r>
      <w:r>
        <w:rPr>
          <w:rFonts w:ascii="Arial" w:hAnsi="Arial" w:cs="Arial"/>
          <w:i/>
          <w:iCs/>
          <w:sz w:val="16"/>
          <w:szCs w:val="16"/>
        </w:rPr>
        <w:t>NIP/PESEL, KRS/CEiDG)</w:t>
      </w:r>
    </w:p>
    <w:p w14:paraId="2ADC5D09" w14:textId="77777777" w:rsidR="00D417AA" w:rsidRDefault="00D417AA">
      <w:pPr>
        <w:shd w:val="clear" w:color="auto" w:fill="FFFFFF"/>
        <w:spacing w:line="276" w:lineRule="auto"/>
        <w:ind w:left="11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2E9ECD2" w14:textId="77777777" w:rsidR="00D417AA" w:rsidRDefault="00D417AA">
      <w:pPr>
        <w:shd w:val="clear" w:color="auto" w:fill="FFFFFF"/>
        <w:spacing w:line="276" w:lineRule="auto"/>
        <w:ind w:left="11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32F2A3A" w14:textId="77777777" w:rsidR="00D417AA" w:rsidRDefault="00D417AA">
      <w:pPr>
        <w:shd w:val="clear" w:color="auto" w:fill="FFFFFF"/>
        <w:spacing w:line="276" w:lineRule="auto"/>
        <w:ind w:left="11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373C92B" w14:textId="77777777" w:rsidR="00D417AA" w:rsidRDefault="0050227F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BF91EC9" w14:textId="77777777" w:rsidR="00D417AA" w:rsidRDefault="00D417AA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F1EC648" w14:textId="6E1EE393" w:rsidR="00D417AA" w:rsidRPr="006C4D9C" w:rsidRDefault="0050227F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</w:rPr>
        <w:t xml:space="preserve">Na potrzeby postępowania o udzielenie zamówienia publicznego pn. </w:t>
      </w:r>
      <w:r w:rsidR="00DD3A23">
        <w:rPr>
          <w:rFonts w:ascii="Arial" w:hAnsi="Arial" w:cs="Arial"/>
        </w:rPr>
        <w:t>„</w:t>
      </w:r>
      <w:r w:rsidR="00C12F80">
        <w:rPr>
          <w:rFonts w:ascii="Arial" w:hAnsi="Arial" w:cs="Arial"/>
          <w:b/>
          <w:bCs/>
        </w:rPr>
        <w:t>DOSTAWA I MONTAŻ PANELI PRZYŁÓŻKOWYCH</w:t>
      </w:r>
      <w:r w:rsidR="00DD3A23">
        <w:rPr>
          <w:rFonts w:ascii="Arial" w:hAnsi="Arial"/>
          <w:b/>
        </w:rPr>
        <w:t>”,</w:t>
      </w:r>
      <w:r>
        <w:rPr>
          <w:rFonts w:ascii="Arial" w:hAnsi="Arial"/>
          <w:b/>
        </w:rPr>
        <w:t xml:space="preserve"> </w:t>
      </w:r>
      <w:bookmarkStart w:id="0" w:name="_Hlk101771408"/>
      <w:bookmarkEnd w:id="0"/>
      <w:r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AA99A04" w14:textId="77777777" w:rsidR="00D417AA" w:rsidRDefault="00D417AA">
      <w:pPr>
        <w:spacing w:line="276" w:lineRule="auto"/>
        <w:jc w:val="both"/>
        <w:rPr>
          <w:rFonts w:ascii="Arial" w:hAnsi="Arial" w:cs="Arial"/>
          <w:b/>
        </w:rPr>
      </w:pPr>
    </w:p>
    <w:p w14:paraId="2786479F" w14:textId="77777777" w:rsidR="00D417AA" w:rsidRDefault="0050227F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 xml:space="preserve">oraz służących ochronie bezpieczeństwa narodowego (Dz.U. z 2022 r., poz.835)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65767321" w14:textId="77777777" w:rsidR="00D417AA" w:rsidRDefault="00D417AA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C2BA710" w14:textId="77777777" w:rsidR="00D417AA" w:rsidRDefault="00D417AA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1B4BDC6" w14:textId="77777777" w:rsidR="00D417AA" w:rsidRDefault="0050227F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zachodzą w stosunku do mnie przesłanki wykluczenia z postępowania na podstawie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sankcyjnej.</w:t>
      </w:r>
    </w:p>
    <w:p w14:paraId="0DE107CF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0CF5507E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37695320" w14:textId="77777777" w:rsidR="00D417AA" w:rsidRDefault="0050227F">
      <w:pPr>
        <w:shd w:val="clear" w:color="auto" w:fill="D9D9D9" w:themeFill="background1" w:themeFillShade="D9"/>
        <w:spacing w:line="276" w:lineRule="auto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5EA6D468" w14:textId="77777777" w:rsidR="00D417AA" w:rsidRDefault="00D417AA">
      <w:pPr>
        <w:shd w:val="clear" w:color="auto" w:fill="D9D9D9" w:themeFill="background1" w:themeFillShade="D9"/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</w:rPr>
      </w:pPr>
    </w:p>
    <w:p w14:paraId="412F7532" w14:textId="77777777" w:rsidR="00D417AA" w:rsidRDefault="0050227F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AFC9B7" w14:textId="77777777" w:rsidR="00D417AA" w:rsidRDefault="00D417AA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6DA676A" w14:textId="77777777" w:rsidR="00D417AA" w:rsidRDefault="0050227F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1"/>
          <w:szCs w:val="21"/>
        </w:rPr>
        <w:br/>
      </w:r>
    </w:p>
    <w:p w14:paraId="26285755" w14:textId="291C19C6" w:rsidR="00D417AA" w:rsidRDefault="00D417AA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Arial" w:hAnsi="Arial" w:cs="Arial"/>
          <w:sz w:val="16"/>
          <w:szCs w:val="16"/>
          <w:lang w:eastAsia="ar-SA"/>
        </w:rPr>
      </w:pPr>
    </w:p>
    <w:p w14:paraId="63FBAFE8" w14:textId="3615815E" w:rsidR="00D417AA" w:rsidRDefault="0050227F" w:rsidP="00C8741B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14:paraId="237C9649" w14:textId="77777777" w:rsidR="00C8741B" w:rsidRDefault="00C8741B" w:rsidP="00C8741B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14:paraId="49983A1D" w14:textId="77777777" w:rsidR="00D417AA" w:rsidRDefault="00D417AA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639ED93C" w14:textId="7D9E25F7" w:rsidR="00D417AA" w:rsidRPr="00C8741B" w:rsidRDefault="0050227F" w:rsidP="00C8741B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</w:t>
      </w:r>
    </w:p>
    <w:p w14:paraId="6000D0E6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A5AFC4C" w14:textId="77777777" w:rsidR="00D417AA" w:rsidRDefault="0050227F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UWAGA:</w:t>
      </w:r>
    </w:p>
    <w:p w14:paraId="2F8DA2F0" w14:textId="77777777" w:rsidR="00D417AA" w:rsidRDefault="0050227F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Wykonawców, oświadczenie, składa każdy z Wykonawców. Oświadczenia te potwierdzają brak podstaw wykluczenia </w:t>
      </w:r>
    </w:p>
    <w:p w14:paraId="7C4E035D" w14:textId="77777777" w:rsidR="00D417AA" w:rsidRDefault="00D417AA" w:rsidP="00C8741B">
      <w:pPr>
        <w:spacing w:after="160"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57E3FAA0" w14:textId="77777777" w:rsidR="00D417AA" w:rsidRDefault="00D417AA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60129F12" w14:textId="77777777" w:rsidR="00D417AA" w:rsidRDefault="00D417AA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456D524D" w14:textId="77777777" w:rsidR="00D417AA" w:rsidRDefault="00D417AA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0DFB28DF" w14:textId="77777777" w:rsidR="00D417AA" w:rsidRDefault="00D417AA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775B9EC4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*  Zgodnie z treścią art. 7 ust. 1 ustawy z dnia 13 kwietnia 2022 r. o szczególnych rozwiązaniach w zakresie przeciwdziałania wspieraniu agresji na Ukrainę oraz służących ochronie bezpieczeństwa narodowego, zwanej </w:t>
      </w:r>
      <w:r>
        <w:rPr>
          <w:rFonts w:ascii="Arial" w:hAnsi="Arial" w:cs="Arial"/>
          <w:b/>
          <w:bCs/>
          <w:sz w:val="18"/>
          <w:szCs w:val="18"/>
        </w:rPr>
        <w:lastRenderedPageBreak/>
        <w:t>dalej „ustawą”, z postępowania o udzielenie zamówienia publicznego lub konkursu prowadzonego na podstawie ustawy Pzp wyklucza się:</w:t>
      </w:r>
    </w:p>
    <w:p w14:paraId="10E6C868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A2F35C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5EBF08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BD348A1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</w:t>
      </w:r>
    </w:p>
    <w:p w14:paraId="73965310" w14:textId="77777777" w:rsidR="00D417AA" w:rsidRDefault="00D417AA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</w:p>
    <w:p w14:paraId="68FD7017" w14:textId="77777777" w:rsidR="00D417AA" w:rsidRDefault="00D417AA">
      <w:pPr>
        <w:pStyle w:val="Akapitzlist"/>
        <w:spacing w:line="276" w:lineRule="auto"/>
        <w:ind w:left="0"/>
        <w:jc w:val="both"/>
      </w:pPr>
    </w:p>
    <w:sectPr w:rsidR="00D417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1470F" w14:textId="77777777" w:rsidR="00E00D9A" w:rsidRDefault="0050227F">
      <w:r>
        <w:separator/>
      </w:r>
    </w:p>
  </w:endnote>
  <w:endnote w:type="continuationSeparator" w:id="0">
    <w:p w14:paraId="2BFF4EDA" w14:textId="77777777" w:rsidR="00E00D9A" w:rsidRDefault="0050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04A3F" w14:textId="77777777" w:rsidR="003A455A" w:rsidRDefault="003A45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0298459"/>
      <w:docPartObj>
        <w:docPartGallery w:val="Page Numbers (Bottom of Page)"/>
        <w:docPartUnique/>
      </w:docPartObj>
    </w:sdtPr>
    <w:sdtEndPr/>
    <w:sdtContent>
      <w:p w14:paraId="7171D2B6" w14:textId="77777777" w:rsidR="00D417AA" w:rsidRDefault="0050227F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AD9604" w14:textId="77777777" w:rsidR="00D417AA" w:rsidRDefault="00D417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DD9D" w14:textId="77777777" w:rsidR="003A455A" w:rsidRDefault="003A45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161E" w14:textId="77777777" w:rsidR="00E00D9A" w:rsidRDefault="0050227F">
      <w:r>
        <w:separator/>
      </w:r>
    </w:p>
  </w:footnote>
  <w:footnote w:type="continuationSeparator" w:id="0">
    <w:p w14:paraId="58CD984D" w14:textId="77777777" w:rsidR="00E00D9A" w:rsidRDefault="00502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E1395" w14:textId="77777777" w:rsidR="003A455A" w:rsidRDefault="003A45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5788" w14:textId="77777777" w:rsidR="003A455A" w:rsidRDefault="003A45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6CB4A" w14:textId="77777777" w:rsidR="003A455A" w:rsidRDefault="003A455A" w:rsidP="003A455A">
    <w:pPr>
      <w:jc w:val="both"/>
      <w:rPr>
        <w:rFonts w:ascii="Arial" w:eastAsia="SimSun" w:hAnsi="Arial" w:cs="Arial"/>
        <w:b/>
        <w:color w:val="000000"/>
        <w:lang w:eastAsia="hi-IN" w:bidi="hi-IN"/>
      </w:rPr>
    </w:pPr>
  </w:p>
  <w:p w14:paraId="1E81D14B" w14:textId="0C699C2A" w:rsidR="003A455A" w:rsidRDefault="003A455A" w:rsidP="003A455A">
    <w:pPr>
      <w:jc w:val="both"/>
      <w:rPr>
        <w:rFonts w:ascii="Arial" w:hAnsi="Arial" w:cs="Arial"/>
        <w:b/>
        <w:sz w:val="24"/>
        <w:szCs w:val="24"/>
      </w:rPr>
    </w:pPr>
    <w:r>
      <w:rPr>
        <w:rFonts w:ascii="Arial" w:hAnsi="Arial" w:cs="Arial"/>
      </w:rPr>
      <w:t xml:space="preserve">Nr sprawy </w:t>
    </w:r>
    <w:r>
      <w:rPr>
        <w:rFonts w:ascii="Arial" w:hAnsi="Arial" w:cs="Arial"/>
        <w:b/>
        <w:bCs/>
      </w:rPr>
      <w:t>12/2023/R</w:t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  <w:t xml:space="preserve">                            </w:t>
    </w:r>
    <w:r>
      <w:rPr>
        <w:rFonts w:ascii="Arial" w:hAnsi="Arial" w:cs="Arial"/>
        <w:bCs/>
      </w:rPr>
      <w:t>Załącznik nr 3 do Zaproszenia</w:t>
    </w:r>
  </w:p>
  <w:p w14:paraId="3D51F7BC" w14:textId="77777777" w:rsidR="003A455A" w:rsidRDefault="003A4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C2A19"/>
    <w:multiLevelType w:val="multilevel"/>
    <w:tmpl w:val="6BECD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EA707C"/>
    <w:multiLevelType w:val="multilevel"/>
    <w:tmpl w:val="1A6ACF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1354706">
    <w:abstractNumId w:val="0"/>
  </w:num>
  <w:num w:numId="2" w16cid:durableId="851646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AA"/>
    <w:rsid w:val="003A455A"/>
    <w:rsid w:val="0050227F"/>
    <w:rsid w:val="006C4D9C"/>
    <w:rsid w:val="006E364E"/>
    <w:rsid w:val="007E225B"/>
    <w:rsid w:val="00907349"/>
    <w:rsid w:val="00C12F80"/>
    <w:rsid w:val="00C8741B"/>
    <w:rsid w:val="00D417AA"/>
    <w:rsid w:val="00DD3A23"/>
    <w:rsid w:val="00E00D9A"/>
    <w:rsid w:val="00FB1D52"/>
    <w:rsid w:val="00F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5FF6"/>
  <w15:docId w15:val="{18C25866-A1A0-4687-A74C-6747961D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475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wsduser</cp:lastModifiedBy>
  <cp:revision>12</cp:revision>
  <cp:lastPrinted>2022-10-06T08:02:00Z</cp:lastPrinted>
  <dcterms:created xsi:type="dcterms:W3CDTF">2023-02-10T13:00:00Z</dcterms:created>
  <dcterms:modified xsi:type="dcterms:W3CDTF">2023-08-28T09:01:00Z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