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52C1986B" w:rsidR="00DD407E" w:rsidRPr="00DD407E" w:rsidRDefault="00DD407E" w:rsidP="00D10688">
      <w:pPr>
        <w:ind w:left="6521" w:firstLine="0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>Załącznik nr 7</w:t>
      </w:r>
      <w:r w:rsidR="00D10688">
        <w:rPr>
          <w:rFonts w:ascii="Fira Sans" w:hAnsi="Fira Sans" w:cs="Arial"/>
          <w:sz w:val="19"/>
          <w:szCs w:val="19"/>
        </w:rPr>
        <w:t xml:space="preserve"> do umowy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59B605D5" w:rsidR="007F78E9" w:rsidRPr="0068595A" w:rsidRDefault="00D54067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1</w:t>
      </w:r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  <w:bookmarkStart w:id="0" w:name="_GoBack"/>
      <w:bookmarkEnd w:id="0"/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7E6F" w14:textId="77777777" w:rsidR="00143AD0" w:rsidRDefault="00143AD0">
      <w:r>
        <w:separator/>
      </w:r>
    </w:p>
  </w:endnote>
  <w:endnote w:type="continuationSeparator" w:id="0">
    <w:p w14:paraId="6C2DD594" w14:textId="77777777" w:rsidR="00143AD0" w:rsidRDefault="0014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29B1CE00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E2519" w14:textId="77777777" w:rsidR="00143AD0" w:rsidRDefault="00143AD0">
      <w:r>
        <w:separator/>
      </w:r>
    </w:p>
  </w:footnote>
  <w:footnote w:type="continuationSeparator" w:id="0">
    <w:p w14:paraId="7F70CED9" w14:textId="77777777" w:rsidR="00143AD0" w:rsidRDefault="0014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3AD0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235F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555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12BB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688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4067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9907-B680-4BF8-9178-2DB40AD6E1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152051-0E09-4A47-A5EA-9D4E9CDB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Motoczyńska Jolanta</cp:lastModifiedBy>
  <cp:revision>5</cp:revision>
  <cp:lastPrinted>2021-02-08T10:10:00Z</cp:lastPrinted>
  <dcterms:created xsi:type="dcterms:W3CDTF">2023-01-18T11:44:00Z</dcterms:created>
  <dcterms:modified xsi:type="dcterms:W3CDTF">2024-03-11T09:55:00Z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JW 3280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