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7113" w14:textId="213B6561" w:rsidR="0021440D" w:rsidRPr="004576E7" w:rsidRDefault="0021440D" w:rsidP="0021440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4576E7">
        <w:rPr>
          <w:rFonts w:asciiTheme="minorHAnsi" w:hAnsiTheme="minorHAnsi" w:cstheme="minorHAnsi"/>
          <w:sz w:val="22"/>
          <w:szCs w:val="22"/>
        </w:rPr>
        <w:t>DAE-242/</w:t>
      </w:r>
      <w:r w:rsidR="00EA271D">
        <w:rPr>
          <w:rFonts w:asciiTheme="minorHAnsi" w:hAnsiTheme="minorHAnsi" w:cstheme="minorHAnsi"/>
          <w:sz w:val="22"/>
          <w:szCs w:val="22"/>
        </w:rPr>
        <w:t>3/</w:t>
      </w:r>
      <w:r w:rsidRPr="004576E7">
        <w:rPr>
          <w:rFonts w:asciiTheme="minorHAnsi" w:hAnsiTheme="minorHAnsi" w:cstheme="minorHAnsi"/>
          <w:sz w:val="22"/>
          <w:szCs w:val="22"/>
        </w:rPr>
        <w:t>I/202</w:t>
      </w:r>
      <w:r w:rsidR="00EA271D">
        <w:rPr>
          <w:rFonts w:asciiTheme="minorHAnsi" w:hAnsiTheme="minorHAnsi" w:cstheme="minorHAnsi"/>
          <w:sz w:val="22"/>
          <w:szCs w:val="22"/>
        </w:rPr>
        <w:t>4</w:t>
      </w:r>
    </w:p>
    <w:p w14:paraId="10291D92" w14:textId="2049B47A" w:rsidR="00480C97" w:rsidRPr="0021440D" w:rsidRDefault="00480C97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21440D">
        <w:rPr>
          <w:rFonts w:asciiTheme="minorHAnsi" w:hAnsiTheme="minorHAnsi" w:cstheme="minorHAnsi"/>
          <w:b/>
          <w:iCs/>
          <w:sz w:val="22"/>
          <w:szCs w:val="22"/>
        </w:rPr>
        <w:t>Załącznik 2b do SWZ</w:t>
      </w:r>
    </w:p>
    <w:p w14:paraId="61418511" w14:textId="12F21E8E" w:rsidR="0021440D" w:rsidRPr="0021440D" w:rsidRDefault="0021440D" w:rsidP="0021440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21440D">
        <w:rPr>
          <w:rFonts w:asciiTheme="minorHAnsi" w:hAnsiTheme="minorHAnsi" w:cstheme="minorHAnsi"/>
          <w:sz w:val="24"/>
          <w:szCs w:val="24"/>
        </w:rPr>
        <w:t xml:space="preserve">FORMULARZ OFERTOWY CZĘŚĆ B </w:t>
      </w:r>
    </w:p>
    <w:p w14:paraId="3957BA2A" w14:textId="5DCF2266" w:rsidR="00EB4B93" w:rsidRPr="00A3138D" w:rsidRDefault="00480C97" w:rsidP="00A3138D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1440D">
        <w:rPr>
          <w:rFonts w:asciiTheme="minorHAnsi" w:hAnsiTheme="minorHAnsi" w:cstheme="minorHAnsi"/>
          <w:b/>
          <w:iCs/>
          <w:sz w:val="22"/>
          <w:szCs w:val="22"/>
          <w:u w:val="single"/>
        </w:rPr>
        <w:t>Szczegółowy wykaz oferowanego przez wykonawcę sprzętu</w:t>
      </w:r>
    </w:p>
    <w:p w14:paraId="79BC98E5" w14:textId="5FC95DDB" w:rsidR="00A44035" w:rsidRPr="0021440D" w:rsidRDefault="00A44035" w:rsidP="00C45B0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Przedmiotem zamówienia w niniejszym postępowaniu jest</w:t>
      </w:r>
      <w:r w:rsidRPr="0021440D">
        <w:rPr>
          <w:rFonts w:eastAsia="Times New Roman" w:cstheme="minorHAnsi"/>
          <w:bCs/>
          <w:lang w:eastAsia="pl-PL"/>
        </w:rPr>
        <w:t xml:space="preserve"> dostawa sprzętu komputerowego, urządzeń </w:t>
      </w:r>
      <w:r w:rsidR="003424FF">
        <w:rPr>
          <w:rFonts w:eastAsia="Times New Roman" w:cstheme="minorHAnsi"/>
          <w:bCs/>
          <w:lang w:eastAsia="pl-PL"/>
        </w:rPr>
        <w:t>wielofunkcyjnych</w:t>
      </w:r>
      <w:r w:rsidRPr="0021440D">
        <w:rPr>
          <w:rFonts w:eastAsia="Times New Roman" w:cstheme="minorHAnsi"/>
          <w:bCs/>
          <w:lang w:eastAsia="pl-PL"/>
        </w:rPr>
        <w:t xml:space="preserve"> oraz akcesoriów komputerowych z podziałem na </w:t>
      </w:r>
      <w:r w:rsidR="0030461F">
        <w:rPr>
          <w:rFonts w:eastAsia="Times New Roman" w:cstheme="minorHAnsi"/>
          <w:bCs/>
          <w:lang w:eastAsia="pl-PL"/>
        </w:rPr>
        <w:t>4</w:t>
      </w:r>
      <w:r w:rsidRPr="0021440D">
        <w:rPr>
          <w:rFonts w:eastAsia="Times New Roman" w:cstheme="minorHAnsi"/>
          <w:bCs/>
          <w:lang w:eastAsia="pl-PL"/>
        </w:rPr>
        <w:t xml:space="preserve"> części dla Zakładu Obsługi </w:t>
      </w:r>
      <w:r w:rsidR="00480C97" w:rsidRPr="0021440D">
        <w:rPr>
          <w:rFonts w:eastAsia="Times New Roman" w:cstheme="minorHAnsi"/>
          <w:bCs/>
          <w:lang w:eastAsia="pl-PL"/>
        </w:rPr>
        <w:t>Przejść Granicznych w Korczowej.</w:t>
      </w:r>
    </w:p>
    <w:p w14:paraId="011A84D1" w14:textId="1E761231" w:rsidR="00480C97" w:rsidRPr="0021440D" w:rsidRDefault="00480C97" w:rsidP="00C45B0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bCs/>
          <w:lang w:eastAsia="pl-PL"/>
        </w:rPr>
        <w:t>Wykonawca składający ofertę winien wypełnić i złożyć wraz z ofertą wypełniony wykaz właściwy dla</w:t>
      </w:r>
      <w:r w:rsidR="0021440D">
        <w:rPr>
          <w:rFonts w:eastAsia="Times New Roman" w:cstheme="minorHAnsi"/>
          <w:bCs/>
          <w:lang w:eastAsia="pl-PL"/>
        </w:rPr>
        <w:t xml:space="preserve"> części</w:t>
      </w:r>
      <w:r w:rsidRPr="0021440D">
        <w:rPr>
          <w:rFonts w:eastAsia="Times New Roman" w:cstheme="minorHAnsi"/>
          <w:bCs/>
          <w:lang w:eastAsia="pl-PL"/>
        </w:rPr>
        <w:t>, na któr</w:t>
      </w:r>
      <w:r w:rsidR="0021440D">
        <w:rPr>
          <w:rFonts w:eastAsia="Times New Roman" w:cstheme="minorHAnsi"/>
          <w:bCs/>
          <w:lang w:eastAsia="pl-PL"/>
        </w:rPr>
        <w:t>ą</w:t>
      </w:r>
      <w:r w:rsidRPr="0021440D">
        <w:rPr>
          <w:rFonts w:eastAsia="Times New Roman" w:cstheme="minorHAnsi"/>
          <w:bCs/>
          <w:lang w:eastAsia="pl-PL"/>
        </w:rPr>
        <w:t xml:space="preserve"> wykonawca zamierza złożyć swoją ofertę.</w:t>
      </w:r>
    </w:p>
    <w:p w14:paraId="534281E6" w14:textId="641AAE33" w:rsidR="00A44035" w:rsidRPr="00592E08" w:rsidRDefault="00592E08" w:rsidP="00592E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Część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I</w:t>
      </w:r>
      <w:r w:rsidR="00CA0708">
        <w:rPr>
          <w:rFonts w:eastAsia="Times New Roman" w:cstheme="minorHAnsi"/>
          <w:b/>
          <w:sz w:val="24"/>
          <w:szCs w:val="24"/>
          <w:u w:val="single"/>
          <w:lang w:eastAsia="pl-PL"/>
        </w:rPr>
        <w:t>*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:</w:t>
      </w:r>
    </w:p>
    <w:p w14:paraId="397E465F" w14:textId="42926D8F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Przedmiotem zamówienia jest dostawa sprzętu komputerowego na potrzeby</w:t>
      </w:r>
      <w:r w:rsidRPr="0021440D">
        <w:rPr>
          <w:rFonts w:eastAsia="Times New Roman" w:cstheme="minorHAnsi"/>
          <w:color w:val="FF0000"/>
          <w:lang w:eastAsia="pl-PL"/>
        </w:rPr>
        <w:t xml:space="preserve"> </w:t>
      </w:r>
      <w:r w:rsidRPr="0021440D">
        <w:rPr>
          <w:rFonts w:eastAsia="Times New Roman" w:cstheme="minorHAnsi"/>
          <w:lang w:eastAsia="pl-PL"/>
        </w:rPr>
        <w:t>Zakładu Obsługi Przejść Granicznych w Korczowej.</w:t>
      </w:r>
    </w:p>
    <w:p w14:paraId="3C5E80FB" w14:textId="77777777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1086E831" w14:textId="463DA5B9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b/>
          <w:lang w:eastAsia="pl-PL"/>
        </w:rPr>
      </w:pPr>
      <w:bookmarkStart w:id="0" w:name="_Hlk66182699"/>
      <w:r w:rsidRPr="0021440D">
        <w:rPr>
          <w:rFonts w:eastAsia="Times New Roman" w:cstheme="minorHAnsi"/>
          <w:lang w:eastAsia="pl-PL"/>
        </w:rPr>
        <w:t xml:space="preserve">Szczegółowy opis przedmiotu zamówienia do części I zawiera </w:t>
      </w:r>
      <w:r w:rsidRPr="0021440D">
        <w:rPr>
          <w:rFonts w:eastAsia="Times New Roman" w:cstheme="minorHAnsi"/>
          <w:b/>
          <w:lang w:eastAsia="pl-PL"/>
        </w:rPr>
        <w:t>tabela nr 1:</w:t>
      </w:r>
    </w:p>
    <w:bookmarkEnd w:id="0"/>
    <w:p w14:paraId="6C1443CB" w14:textId="77777777" w:rsidR="0030461F" w:rsidRPr="0030461F" w:rsidRDefault="0030461F" w:rsidP="00304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17F566A" w14:textId="77777777" w:rsidR="00977A38" w:rsidRPr="00977A38" w:rsidRDefault="00977A38" w:rsidP="00977A38">
      <w:pPr>
        <w:jc w:val="center"/>
        <w:rPr>
          <w:rFonts w:ascii="Calibri" w:eastAsia="Calibri" w:hAnsi="Calibri" w:cs="Calibri"/>
          <w:b/>
          <w:u w:val="single"/>
        </w:rPr>
      </w:pPr>
      <w:bookmarkStart w:id="1" w:name="_Hlk66182768"/>
      <w:r w:rsidRPr="00977A38">
        <w:rPr>
          <w:rFonts w:ascii="Calibri" w:eastAsia="Calibri" w:hAnsi="Calibri" w:cs="Calibri"/>
          <w:b/>
          <w:u w:val="single"/>
        </w:rPr>
        <w:t>Tabela nr 1 do części nr I</w:t>
      </w:r>
      <w:bookmarkEnd w:id="1"/>
      <w:r w:rsidRPr="00977A38">
        <w:rPr>
          <w:rFonts w:ascii="Calibri" w:eastAsia="Calibri" w:hAnsi="Calibri" w:cs="Calibri"/>
          <w:b/>
          <w:u w:val="single"/>
        </w:rPr>
        <w:t xml:space="preserve"> – Dostawa sprzętu komputerowego</w:t>
      </w: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671"/>
        <w:gridCol w:w="6521"/>
        <w:gridCol w:w="1133"/>
        <w:gridCol w:w="4535"/>
      </w:tblGrid>
      <w:tr w:rsidR="00516944" w:rsidRPr="00977A38" w14:paraId="621F7B6A" w14:textId="0D2B0F08" w:rsidTr="00F93A0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F4BB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L.p.</w:t>
            </w:r>
          </w:p>
          <w:p w14:paraId="311363B4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CBF4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Typ  urządzenia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2822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Parametry techniczne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67AE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Ilość (szt.)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F00" w14:textId="532CF92D" w:rsidR="00516944" w:rsidRPr="00977A38" w:rsidRDefault="00CF0017" w:rsidP="00516944">
            <w:pPr>
              <w:rPr>
                <w:rFonts w:ascii="Calibri" w:eastAsia="Calibri" w:hAnsi="Calibri" w:cs="Calibri"/>
                <w:b/>
              </w:rPr>
            </w:pPr>
            <w:r w:rsidRPr="006A3D36">
              <w:rPr>
                <w:rFonts w:ascii="Calibri" w:eastAsia="Calibri" w:hAnsi="Calibri" w:cs="Calibri"/>
                <w:b/>
                <w:color w:val="FF0000"/>
              </w:rPr>
              <w:t>Nazwy oraz dokładny opis techniczny proponowanego przez Wykonawcę sprzętu</w:t>
            </w:r>
          </w:p>
        </w:tc>
      </w:tr>
      <w:tr w:rsidR="00516944" w:rsidRPr="00977A38" w14:paraId="0124F182" w14:textId="5185AE79" w:rsidTr="00F93A0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7F6D" w14:textId="77777777" w:rsidR="00516944" w:rsidRPr="00977A38" w:rsidRDefault="00516944" w:rsidP="00977A38">
            <w:pPr>
              <w:rPr>
                <w:rFonts w:ascii="Calibri" w:eastAsia="Calibri" w:hAnsi="Calibri" w:cs="Calibri"/>
                <w:lang w:val="en-US"/>
              </w:rPr>
            </w:pPr>
            <w:r w:rsidRPr="00977A38">
              <w:rPr>
                <w:rFonts w:ascii="Calibri" w:eastAsia="Calibri" w:hAnsi="Calibri" w:cs="Calibri"/>
                <w:lang w:val="en-US"/>
              </w:rPr>
              <w:t>1.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458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  <w:bCs/>
              </w:rPr>
            </w:pPr>
            <w:r w:rsidRPr="00977A38">
              <w:rPr>
                <w:rFonts w:ascii="Calibri" w:eastAsia="Calibri" w:hAnsi="Calibri" w:cs="Calibri"/>
                <w:b/>
                <w:bCs/>
              </w:rPr>
              <w:t xml:space="preserve">Zestaw komputerowy typu </w:t>
            </w:r>
            <w:proofErr w:type="spellStart"/>
            <w:r w:rsidRPr="00977A38">
              <w:rPr>
                <w:rFonts w:ascii="Calibri" w:eastAsia="Calibri" w:hAnsi="Calibri" w:cs="Calibri"/>
                <w:b/>
                <w:bCs/>
              </w:rPr>
              <w:t>All</w:t>
            </w:r>
            <w:proofErr w:type="spellEnd"/>
            <w:r w:rsidRPr="00977A38">
              <w:rPr>
                <w:rFonts w:ascii="Calibri" w:eastAsia="Calibri" w:hAnsi="Calibri" w:cs="Calibri"/>
                <w:b/>
                <w:bCs/>
              </w:rPr>
              <w:t xml:space="preserve"> In One (stacja robocza + monitor + klawiatura + mysz)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6599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/>
              </w:rPr>
            </w:pPr>
            <w:r w:rsidRPr="00977A38">
              <w:rPr>
                <w:rFonts w:ascii="Calibri" w:eastAsia="Calibri" w:hAnsi="Calibri" w:cs="Times New Roman"/>
                <w:b/>
              </w:rPr>
              <w:t xml:space="preserve">Wymagania minimalne dla oferowanych komputerów typu </w:t>
            </w:r>
            <w:proofErr w:type="spellStart"/>
            <w:r w:rsidRPr="00977A38">
              <w:rPr>
                <w:rFonts w:ascii="Calibri" w:eastAsia="Calibri" w:hAnsi="Calibri" w:cs="Times New Roman"/>
                <w:b/>
              </w:rPr>
              <w:t>All</w:t>
            </w:r>
            <w:proofErr w:type="spellEnd"/>
            <w:r w:rsidRPr="00977A38">
              <w:rPr>
                <w:rFonts w:ascii="Calibri" w:eastAsia="Calibri" w:hAnsi="Calibri" w:cs="Times New Roman"/>
                <w:b/>
              </w:rPr>
              <w:t>-in-One</w:t>
            </w:r>
            <w:r w:rsidRPr="00977A38">
              <w:rPr>
                <w:rFonts w:ascii="Calibri" w:eastAsia="Calibri" w:hAnsi="Calibri" w:cs="Times New Roman"/>
                <w:b/>
                <w:u w:val="single"/>
              </w:rPr>
              <w:t>:</w:t>
            </w:r>
          </w:p>
          <w:p w14:paraId="5457926C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a) wymagany procesor wielordzeniowy ze zintegrowaną grafiką, zaprojektowany do pracy w komputerach klasy x86, minimalna ilość rdzeni procesora: 16, minimalna ilość obsługiwanych wątków: 24,</w:t>
            </w:r>
          </w:p>
          <w:p w14:paraId="3E990C2E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b) pamięć operacyjna RAM: min. 32 GB 4800 MHz non-ECC, możliwość rozszerzenia pamięci do min. 64GB,</w:t>
            </w:r>
          </w:p>
          <w:p w14:paraId="10751D7A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lastRenderedPageBreak/>
              <w:t xml:space="preserve">c) wbudowany dysk SSD. 500GB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>,</w:t>
            </w:r>
          </w:p>
          <w:p w14:paraId="77F87FD9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d) karta dźwiękowa zintegrowana z płytą główną, zgodna z High Definition. Wbudowane w obudowie komputera: głośniki stereo (2x3W), wbudowany port słuchawek i mikrofonu (dopuszcza się złącze typu COMBO), kamera video 5MP lub więcej z mechaniczną zasłoną obiektywu, wbudowane dwa mikrofony,</w:t>
            </w:r>
          </w:p>
          <w:p w14:paraId="134DA052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e) obudowa trwale oznaczona nazwą producenta, nazwą/modelem komputera i numerem seryjnym urządzenia,</w:t>
            </w:r>
          </w:p>
          <w:p w14:paraId="240C2044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f) płyta główna zaprojektowana i wyprodukowana na zlecenie producenta komputera, </w:t>
            </w:r>
          </w:p>
          <w:p w14:paraId="003E8635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g) płyta główna wyposażona w BIOS producenta komputera, zawierający numer seryjny komputera oraz numer seryjny płyty głównej,</w:t>
            </w:r>
          </w:p>
          <w:p w14:paraId="79AF46E3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h) wbudowana na płycie sprzętowa obsługa TPM 2.0,</w:t>
            </w:r>
          </w:p>
          <w:p w14:paraId="543F760A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i) BIOS zgodny ze specyfikacją UEFI, wyprodukowany przez producenta komputera, zawierający logo producenta komputera lub nazwę producenta komputera,</w:t>
            </w:r>
          </w:p>
          <w:p w14:paraId="21A0445D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j) pełna obsługa BIOS za pomocą klawiatury i myszy. Możliwość bezpośredniego (bez dodatkowego oprogramowania i systemu operacyjnego) z BIOS informacji o:</w:t>
            </w:r>
          </w:p>
          <w:p w14:paraId="1C6B5863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wersji BIOS wraz z datą produkcji BIOS,</w:t>
            </w:r>
          </w:p>
          <w:p w14:paraId="5D2A9512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nr seryjnym komputera,</w:t>
            </w:r>
          </w:p>
          <w:p w14:paraId="45A5BBD7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lastRenderedPageBreak/>
              <w:t>- Ilości zainstalowanej pamięci RAM,</w:t>
            </w:r>
          </w:p>
          <w:p w14:paraId="0223FAF4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typie procesora i częstotliwości taktowania,</w:t>
            </w:r>
          </w:p>
          <w:p w14:paraId="395F1FEF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MAC adresu zintegrowanej karty sieciowej,</w:t>
            </w:r>
          </w:p>
          <w:p w14:paraId="1158DDA2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nr seryjnym płyty głównej komputera,</w:t>
            </w:r>
          </w:p>
          <w:p w14:paraId="193B571C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informacja o numerze licencji systemu operacyjnego, która została zaimplementowana w BIOS,</w:t>
            </w:r>
          </w:p>
          <w:p w14:paraId="14899D0C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k) Administrator z poziomu BIOS musi mieć możliwość wykonania poniższych czynności: </w:t>
            </w:r>
          </w:p>
          <w:p w14:paraId="7E5AA0F5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- możliwość ustawienia kolejności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bootowania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oraz wyłączenia poszczególnych urządzeń z listy startowej,</w:t>
            </w:r>
          </w:p>
          <w:p w14:paraId="75DDE1C5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bezpiecznego usuwania danych z zainstalowanego dysku SSD bez żadnych dodatkowych aplikacji,</w:t>
            </w:r>
          </w:p>
          <w:p w14:paraId="5C2B2BB0" w14:textId="3F5BA85D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l) wbudowany ekran matowy, matryca IPS lub WVA, </w:t>
            </w:r>
            <w:r w:rsidRPr="006A3D36">
              <w:rPr>
                <w:rFonts w:ascii="Calibri" w:eastAsia="Calibri" w:hAnsi="Calibri" w:cs="Times New Roman"/>
                <w:b/>
                <w:bCs/>
                <w:color w:val="FF0000"/>
              </w:rPr>
              <w:t>o przekątnej min.</w:t>
            </w:r>
            <w:r w:rsidR="006A3D36" w:rsidRPr="006A3D36">
              <w:rPr>
                <w:rFonts w:ascii="Calibri" w:eastAsia="Calibri" w:hAnsi="Calibri" w:cs="Times New Roman"/>
                <w:b/>
                <w:bCs/>
                <w:color w:val="FF0000"/>
              </w:rPr>
              <w:t>23,8</w:t>
            </w:r>
            <w:r w:rsidRPr="006A3D36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” </w:t>
            </w:r>
            <w:r w:rsidRPr="00977A38">
              <w:rPr>
                <w:rFonts w:ascii="Calibri" w:eastAsia="Calibri" w:hAnsi="Calibri" w:cs="Times New Roman"/>
              </w:rPr>
              <w:t>z podświetleniem w technologii LED, rozdzielczości FHD min.1920x1080 i jasności min. 250nits, wymagany kontrast min.1000:1,</w:t>
            </w:r>
          </w:p>
          <w:p w14:paraId="7F37F924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m) podstawa komputera umożliwiająca pochylenie ekranu (-5 do 25stopni),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swivel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(45 +/-stopni),</w:t>
            </w:r>
          </w:p>
          <w:p w14:paraId="215DE419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n) urządzenie musi posiadać wbudowane Interfejsy: min. 4xUSB z czego min. 2 porty w standardzie USB 3.2 Gen 2, RJ-45 z obsługą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Gbit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Ethernet, port słuchawek i mikrofonu (dopuszcza się złącze typu COMBO), HDMI-out umożliwiający podłączenie dodatkowego ekranu,</w:t>
            </w:r>
          </w:p>
          <w:p w14:paraId="2A045D0A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lastRenderedPageBreak/>
              <w:t>o) urządzenie musi posiadać kartę sieciowa WLAN obsługującą standardzie AC 2x2 oraz Bluetooth w wersji min.5.0,</w:t>
            </w:r>
          </w:p>
          <w:p w14:paraId="047206D4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p) wraz z urządzeniem należy dostarczyć klawiaturę przewodowa w układzie US oraz mysz przewodową uniwersalną (użytkownicy prawo i lewo ręczni) z rolką (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scroll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>) w obu przypadkach w kolorze obudowy urządzenia,</w:t>
            </w:r>
          </w:p>
          <w:p w14:paraId="257C9D5A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r) dostarczone urządzenie musi być gotowe do pracy i zawierać wymagane do tego okablowanie oraz zasilacz (wewnętrzny lub zewnętrzny),</w:t>
            </w:r>
          </w:p>
          <w:p w14:paraId="38AD5139" w14:textId="4F7E2C62" w:rsidR="00516944" w:rsidRPr="00471A6C" w:rsidRDefault="00516944" w:rsidP="00977A38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s) </w:t>
            </w:r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>urządzenia, a dokładnie ich wyświetlacze muszą posiadać wbudowane technologie niskiej emisji światła niebieskiego (</w:t>
            </w:r>
            <w:proofErr w:type="spellStart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>Low</w:t>
            </w:r>
            <w:proofErr w:type="spellEnd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Blue </w:t>
            </w:r>
            <w:proofErr w:type="spellStart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>Light</w:t>
            </w:r>
            <w:proofErr w:type="spellEnd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>) oraz ograniczeń migotania (</w:t>
            </w:r>
            <w:proofErr w:type="spellStart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>flicker</w:t>
            </w:r>
            <w:proofErr w:type="spellEnd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>free</w:t>
            </w:r>
            <w:proofErr w:type="spellEnd"/>
            <w:r w:rsidR="006A3D36" w:rsidRPr="00471A6C">
              <w:rPr>
                <w:rFonts w:ascii="Calibri" w:eastAsia="Calibri" w:hAnsi="Calibri" w:cs="Times New Roman"/>
                <w:b/>
                <w:bCs/>
                <w:color w:val="FF0000"/>
              </w:rPr>
              <w:t>) poświadczone przez dokumentację producenta lub dowolną europejską instytucję certyfikującą sprzęt IT. Ponadto muszą być opatrzone deklaracja zgodności CE</w:t>
            </w:r>
            <w:r w:rsidR="007B6222">
              <w:rPr>
                <w:rFonts w:ascii="Calibri" w:eastAsia="Calibri" w:hAnsi="Calibri" w:cs="Times New Roman"/>
                <w:b/>
                <w:bCs/>
                <w:color w:val="FF0000"/>
              </w:rPr>
              <w:t>,</w:t>
            </w:r>
          </w:p>
          <w:p w14:paraId="6C11D524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t) urządzenia muszą posiadać system operacyjny Windows 11 Pro 64-bit klasy PC, </w:t>
            </w:r>
            <w:r w:rsidRPr="00977A38">
              <w:rPr>
                <w:rFonts w:ascii="Calibri" w:eastAsia="Calibri" w:hAnsi="Calibri" w:cs="Times New Roman"/>
                <w:bCs/>
              </w:rPr>
              <w:t>na dostarczonym sprzęcie winien widnieć atrybut/certyfikat legalności, np. naklejka/hologram (GML lub COA),</w:t>
            </w:r>
          </w:p>
          <w:p w14:paraId="032AB354" w14:textId="5CBE8F2C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</w:rPr>
              <w:t xml:space="preserve">u) dla każdego urządzenia należy dostarczyć </w:t>
            </w:r>
            <w:r w:rsidRPr="00977A38">
              <w:rPr>
                <w:rFonts w:ascii="Calibri" w:eastAsia="Calibri" w:hAnsi="Calibri" w:cs="Times New Roman"/>
                <w:bCs/>
              </w:rPr>
              <w:t xml:space="preserve">pakiet biurowy (wersja z kluczem elektronicznym z informacją o numerze produktu producenta) MS Office Wersja 2021 64-bit dla Użytkowników domowych i małych firm, zawiera min.: Office Word 2021, Office Excel 2021,Office Power Point 2021,Outlook 2021. Klucz licencyjny musi być nowy, licencja bezterminowa, nigdy nie używany/aktywowany na </w:t>
            </w: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innym urządzeniu a jego autentyczność potwierdzona przez producenta,</w:t>
            </w:r>
            <w:r w:rsidR="007B6222">
              <w:rPr>
                <w:rFonts w:ascii="Calibri" w:eastAsia="Calibri" w:hAnsi="Calibri" w:cs="Times New Roman"/>
                <w:bCs/>
              </w:rPr>
              <w:t xml:space="preserve"> </w:t>
            </w:r>
            <w:r w:rsidR="007B6222" w:rsidRPr="007B6222">
              <w:rPr>
                <w:rFonts w:ascii="Calibri" w:eastAsia="Calibri" w:hAnsi="Calibri" w:cs="Times New Roman"/>
                <w:b/>
                <w:color w:val="FF0000"/>
              </w:rPr>
              <w:t>polska wersja językowa</w:t>
            </w:r>
          </w:p>
          <w:p w14:paraId="182E4AB3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v) oferowane urządzenie musi posiadać zainstalowane (lub instalowane automatycznie przy instalacji systemu operacyjnego) oprogramowanie do aktualizacji sterowników, tj. oprogramowanie producenta oferowanego sprzętu umożliwiające automatyczną weryfikację i instalację sterowników. Oprogramowanie musi automatycznie łączyć się z centralną bazą sterowników i oprogramowania producenta, sprawdzać dostępne aktualizacje i zapewniać zbiorczą instalację wszystkich sterowników i aplikacji bez ingerencji użytkownika.</w:t>
            </w:r>
          </w:p>
          <w:p w14:paraId="42F47CD0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Należy dostarczyć również instrukcję obsługi urządzenia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AoI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(na poziomie użytkownika) w języku polskim, sterowniki do zainstalowanych podzespołów, niezbędne do funkcjonowania okablowanie.</w:t>
            </w:r>
          </w:p>
          <w:p w14:paraId="3865027E" w14:textId="77777777" w:rsidR="00516944" w:rsidRPr="00977A38" w:rsidRDefault="00516944" w:rsidP="00977A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67D4" w14:textId="77777777" w:rsidR="00516944" w:rsidRPr="00977A38" w:rsidRDefault="00516944" w:rsidP="00977A38">
            <w:pPr>
              <w:rPr>
                <w:rFonts w:ascii="Calibri" w:eastAsia="Calibri" w:hAnsi="Calibri" w:cs="Calibri"/>
              </w:rPr>
            </w:pPr>
            <w:r w:rsidRPr="00977A38">
              <w:rPr>
                <w:rFonts w:ascii="Calibri" w:eastAsia="Calibri" w:hAnsi="Calibri" w:cs="Calibri"/>
              </w:rPr>
              <w:lastRenderedPageBreak/>
              <w:t>46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498D" w14:textId="77777777" w:rsidR="00516944" w:rsidRPr="00977A38" w:rsidRDefault="00516944" w:rsidP="00516944">
            <w:pPr>
              <w:rPr>
                <w:rFonts w:ascii="Calibri" w:eastAsia="Calibri" w:hAnsi="Calibri" w:cs="Calibri"/>
              </w:rPr>
            </w:pPr>
          </w:p>
        </w:tc>
      </w:tr>
      <w:tr w:rsidR="00516944" w:rsidRPr="00977A38" w14:paraId="3AD08693" w14:textId="38C69622" w:rsidTr="00F93A0B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B244" w14:textId="77777777" w:rsidR="00516944" w:rsidRPr="00977A38" w:rsidRDefault="00516944" w:rsidP="00977A38">
            <w:pPr>
              <w:rPr>
                <w:rFonts w:ascii="Calibri" w:eastAsia="Calibri" w:hAnsi="Calibri" w:cs="Calibri"/>
                <w:lang w:val="en-US"/>
              </w:rPr>
            </w:pPr>
            <w:r w:rsidRPr="00977A38">
              <w:rPr>
                <w:rFonts w:ascii="Calibri" w:eastAsia="Calibri" w:hAnsi="Calibri" w:cs="Calibri"/>
                <w:lang w:val="en-US"/>
              </w:rPr>
              <w:lastRenderedPageBreak/>
              <w:t xml:space="preserve">2.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8A5C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  <w:bCs/>
              </w:rPr>
            </w:pPr>
            <w:r w:rsidRPr="00977A38">
              <w:rPr>
                <w:rFonts w:ascii="Calibri" w:eastAsia="Calibri" w:hAnsi="Calibri" w:cs="Calibri"/>
                <w:b/>
                <w:bCs/>
              </w:rPr>
              <w:t>Zestaw   komputerowy (stacja robocza + monitor + klawiatura + mysz)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BE79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  <w:b/>
                <w:u w:val="single"/>
              </w:rPr>
              <w:t>Wymagania minimalne dla zestawu komputerowego z monitorem min. 23,8 cala, klawiaturą i myszką:</w:t>
            </w:r>
          </w:p>
          <w:p w14:paraId="3EF031C0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a) obudowa typu Tower z obsługą kart PCI Express o pełnym profilu,</w:t>
            </w:r>
          </w:p>
          <w:p w14:paraId="1FB16E1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b) obudowa musi fabrycznie umożliwiać montaż min. 2 urządzeń typu napędy optyczne czy kieszenie HDD,</w:t>
            </w:r>
          </w:p>
          <w:p w14:paraId="74D92BF0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c) obudowa musi być wyposażona we wbudowany czytnik kart multimedialnych minimum SD,</w:t>
            </w:r>
          </w:p>
          <w:p w14:paraId="4A77903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d) na obudowie muszą widnieć trwałe oznaczenia nazwy producenta, nazwy komputera, kod konfiguracji/produktu nadany przez producenta, numer seryjny,</w:t>
            </w:r>
          </w:p>
          <w:p w14:paraId="67E596AD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e) obudowa musi być wyposażona we wbudowany głośnik o mocy min. 2W</w:t>
            </w:r>
          </w:p>
          <w:p w14:paraId="6DD26A39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f) zasilacz o mocy minimum 260W o sprawności minimum 90%,</w:t>
            </w:r>
          </w:p>
          <w:p w14:paraId="3C4204D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g) płyta główna musi być zaprojektowana i wyprodukowana przez producenta komputera lub na jego zlecenie,</w:t>
            </w:r>
          </w:p>
          <w:p w14:paraId="4BBFA65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h) wyposażona płyty głównej musi obejmować bezpośrednią obsługę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złączay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min.: 1 x PCI Express 4.0 x16, min. 2 x PCI Express 3.0 x1, min.2 x M.2 z czego min. 1 przeznaczona dla dysku SSD z obsługą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125DE87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i) procesor wielordzeniowy ze zintegrowaną grafiką, posiadający minimum 12 rdzeni i obsługujący minimum 20 wątków. Wykonawca w składanej ofercie winien wyraźnie podać dokładny model oferowanego podzespołu,</w:t>
            </w:r>
          </w:p>
          <w:p w14:paraId="37AD182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j) pamięć operacyjna: min. 32GB DDR4 3200MHz </w:t>
            </w:r>
          </w:p>
          <w:p w14:paraId="06840C4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k) ilość banków pamięci: min. 2 szt.</w:t>
            </w:r>
          </w:p>
          <w:p w14:paraId="12D7A230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l) zainstalowany Dysk twardy typu SSD: min 500GB typ M.2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zawierający RECOVERY umożliwiające odtworzenie systemu operacyjnego fabrycznie zainstalowanego na komputerze po awarii,</w:t>
            </w:r>
          </w:p>
          <w:p w14:paraId="7575CD39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 xml:space="preserve">m) karta dźwiękowa zintegrowana z płytą główną, zgodna z High Definition, </w:t>
            </w:r>
          </w:p>
          <w:p w14:paraId="434EEFFB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n) zintegrowana na płycie karta sieciowa LAN 10/100/1000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Mbit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/s z funkcją PXE oraz Wake on LAN </w:t>
            </w:r>
          </w:p>
          <w:p w14:paraId="465935CB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o) zainstalowany moduł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WiFi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802.11ac 2x2 oraz Bluetooth w wersji minimum 5.0</w:t>
            </w:r>
          </w:p>
          <w:p w14:paraId="67717CC4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p) wbudowane porty/złącza wideo umożliwiające podłączenie urządzenia bez stosowania przejściówek lub adapterów: min. 1 x VGA, min.1 x HDMI, min.1 x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DisplayPort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,</w:t>
            </w:r>
          </w:p>
          <w:p w14:paraId="07CC6B1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r) wbudowane (bez przejściówek) porty/złącza: z przodu obudowy min. Portów 5 x USB 3.2, w tym min. 1 port USB typ C; z tyłu obudowy min. 4 x USB 2.0, port sieciowy RJ-45 z obsługą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Gbit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Ethernet oraz porty słuchawek i mikrofonu dostępne na przednim lub tylnym panelu obudowy</w:t>
            </w:r>
          </w:p>
          <w:p w14:paraId="4835C6F8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s) wbudowany czytnik kart pamięci min. SD,</w:t>
            </w:r>
          </w:p>
          <w:p w14:paraId="521F01F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t) do każdego urządzenia PC należy dołączyć klawiaturę przewodową w układzie US QWERTY oraz uniwersalną (użytkownicy prawo i lewo ręczni) mysz przewodowa z rolką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scrollowania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wyposażoną w minimum 3 przyciski,</w:t>
            </w:r>
          </w:p>
          <w:p w14:paraId="0A9B53D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u) BIOS płyty głównej zgodny ze specyfikacją UEFI </w:t>
            </w:r>
          </w:p>
          <w:p w14:paraId="03EB792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v) Możliwość bezpośredniego odczytu z BIOS, bez uruchamiania systemu operacyjnego z dysku twardego komputera lub innych podłączonych do niego urządzeń zewnętrznych informacji o: </w:t>
            </w:r>
          </w:p>
          <w:p w14:paraId="7B92B8A8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 xml:space="preserve">- modelu komputera, </w:t>
            </w:r>
          </w:p>
          <w:p w14:paraId="46C304C9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numerze seryjnym,</w:t>
            </w:r>
          </w:p>
          <w:p w14:paraId="429B615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MAC Adres karty sieciowej, </w:t>
            </w:r>
          </w:p>
          <w:p w14:paraId="5DF1598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wersja Biosu wraz z datą produkcji,</w:t>
            </w:r>
          </w:p>
          <w:p w14:paraId="0F03BE7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zainstalowanym procesorze, jego taktowaniu i ilości rdzeni, </w:t>
            </w:r>
          </w:p>
          <w:p w14:paraId="1DADFCA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ilości pamięci RAM wraz z taktowaniem,</w:t>
            </w:r>
          </w:p>
          <w:p w14:paraId="36C3237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stanie pracy wentylatora na procesorze napędach lub dyskach podłączonych do portów SATA oraz M.2 (model dysku i napędu optycznego), </w:t>
            </w:r>
          </w:p>
          <w:p w14:paraId="77350D1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wersji systemu operacyjnego preinstalowanego na komputerze,</w:t>
            </w:r>
          </w:p>
          <w:p w14:paraId="4943D1F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w) System BIOS płyty głównej musi umożliwiać:</w:t>
            </w:r>
          </w:p>
          <w:p w14:paraId="49D9F95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wyłączania/włączania portów USB zarówno z przodu jak i z tyłu obudowy</w:t>
            </w:r>
          </w:p>
          <w:p w14:paraId="4A407DCA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wyłączenia selektywnego poszczególnych portów SATA,</w:t>
            </w:r>
          </w:p>
          <w:p w14:paraId="272684C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wyłączenia karty sieciowej, karty audio, czytnika kart pamięci,</w:t>
            </w:r>
          </w:p>
          <w:p w14:paraId="0BC08A5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portów USB w jednym z dwóch trybów:</w:t>
            </w:r>
          </w:p>
          <w:p w14:paraId="74878FA8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1.Użytkownik może kopiować dane z urządzenia pamięci masowej podłączonego do pamięci USB na komputer ale nie może kopiować danych z komputera na urządzenia pamięci masowej podłączone do portu USB,</w:t>
            </w:r>
          </w:p>
          <w:p w14:paraId="0F9F0364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2.Użytkownik nie może kopiować danych z urządzenia pamięci masowej podłączonego do portu USB na komputer oraz nie może kopiować danych z komputera na urządzenia pamięci masowej,</w:t>
            </w:r>
          </w:p>
          <w:p w14:paraId="6251C168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ustawienia hasła: administratora, Power-On, HDD,</w:t>
            </w:r>
          </w:p>
          <w:p w14:paraId="7575A7D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blokady aktualizacji BIOS bez podania hasła administratora,</w:t>
            </w:r>
          </w:p>
          <w:p w14:paraId="3DB3F27D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wglądu w system zbierania logów (min. Informacja o update BIOS, błędzie wentylatora na procesorze, wyczyszczeniu logów) z możliwością czyszczenia logów,</w:t>
            </w:r>
          </w:p>
          <w:p w14:paraId="3B6A7F1A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alertowania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zmiany konfiguracji sprzętowej komputera ,</w:t>
            </w:r>
          </w:p>
          <w:p w14:paraId="7F9ACC2D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załadowania optymalnych ustawień BIOS,</w:t>
            </w:r>
          </w:p>
          <w:p w14:paraId="7097E25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polityki dotyczącej haseł (długość i trudność hasła),</w:t>
            </w:r>
          </w:p>
          <w:p w14:paraId="0DD31786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możliwość włączenia/wyłączenia Device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Guard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763A232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włączenia/wyłączenia uruchomienia komputera za pomocą kombinacji klawiszy na podłączonej klawiaturze.</w:t>
            </w:r>
          </w:p>
          <w:p w14:paraId="2F638734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</w:p>
          <w:p w14:paraId="1846AF6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  <w:b/>
                <w:u w:val="single"/>
              </w:rPr>
              <w:t>Wymagania dla Monitora dostarczonego do każdej jednostki PC:</w:t>
            </w:r>
          </w:p>
          <w:p w14:paraId="6AC4EB1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x) dla każdej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jednoski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PC należy dostarczyć monitor o wymaganiach: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Pprzekątna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ekranu min. 23.8”, rozdzielczość nie mniejsza niż: 2560x1440, odświeżanie max. 4ms,  Kąty widzenia min. 178 stopni w pionie i min. 178 stopni w poziomie, kontrast wyświetlacza nie </w:t>
            </w:r>
            <w:r w:rsidRPr="00977A38">
              <w:rPr>
                <w:rFonts w:ascii="Calibri" w:eastAsia="Calibri" w:hAnsi="Calibri" w:cs="Times New Roman"/>
                <w:bCs/>
              </w:rPr>
              <w:lastRenderedPageBreak/>
              <w:t xml:space="preserve">mniejszy niż: 1000:1, jasność wyświetlacza nie mniejsza niż 300 cd/m2, </w:t>
            </w:r>
          </w:p>
          <w:p w14:paraId="1F7CEE2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y) dostępne porty w obudowie monitora:</w:t>
            </w:r>
          </w:p>
          <w:p w14:paraId="16C8818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min. 4 x USB 3.1 (HUB USB wbudowany w obudowę monitora)</w:t>
            </w:r>
          </w:p>
          <w:p w14:paraId="251D85C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- 1 x HDMI </w:t>
            </w:r>
          </w:p>
          <w:p w14:paraId="78A1576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- 1 x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DisplayPort</w:t>
            </w:r>
            <w:proofErr w:type="spellEnd"/>
          </w:p>
          <w:p w14:paraId="60A2711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Do monitora każdego monitora należy dołączyć minimum kable: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DisplayPort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 USB 3.1 typ C, i kabel zasilający, wszystkie o długości min. 1,8m,</w:t>
            </w:r>
          </w:p>
          <w:p w14:paraId="52D9709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z) Stopa/Podstawa monitora musi umożliwiać: obrót w poziomie min. 90 stopni ( -45 / +45 ), przechylenie w pionie min. 35 stopni,</w:t>
            </w:r>
          </w:p>
          <w:p w14:paraId="7AC07C7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aa) monitor musi posiadać wbudowane w obudowę monitora przyciski umożliwiające włączenie, wyłączenie oraz zmianę ustawień wyświetlania monitora,</w:t>
            </w:r>
          </w:p>
          <w:p w14:paraId="45748D0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ab) zasilacz musi być wbudowany w obudowie monitora, </w:t>
            </w:r>
          </w:p>
          <w:p w14:paraId="2352C8EB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ac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) dostarczone monitory muszą spełniać następujące normy i standardy: </w:t>
            </w:r>
            <w:r w:rsidRPr="00952859">
              <w:rPr>
                <w:rFonts w:ascii="Calibri" w:eastAsia="Calibri" w:hAnsi="Calibri" w:cs="Times New Roman"/>
                <w:b/>
                <w:strike/>
                <w:color w:val="FF0000"/>
              </w:rPr>
              <w:t>ENERGY STAR</w:t>
            </w:r>
            <w:r w:rsidRPr="00977A38">
              <w:rPr>
                <w:rFonts w:ascii="Calibri" w:eastAsia="Calibri" w:hAnsi="Calibri" w:cs="Times New Roman"/>
                <w:bCs/>
              </w:rPr>
              <w:t>, EPEAT Silver, TCO 8.0, TCO Edge 2.0,</w:t>
            </w:r>
          </w:p>
          <w:p w14:paraId="39F29984" w14:textId="77777777" w:rsidR="00516944" w:rsidRPr="00977A38" w:rsidRDefault="00516944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ad) urządzenia PC muszą posiadać system operacyjny Windows 11 Pro 64-bit klasy PC, </w:t>
            </w:r>
            <w:r w:rsidRPr="00977A38">
              <w:rPr>
                <w:rFonts w:ascii="Calibri" w:eastAsia="Calibri" w:hAnsi="Calibri" w:cs="Times New Roman"/>
                <w:bCs/>
              </w:rPr>
              <w:t>na dostarczonym sprzęcie winien widnieć atrybut/certyfikat legalności, np. naklejka/hologram (GML lub COA),</w:t>
            </w:r>
          </w:p>
          <w:p w14:paraId="2AF834FF" w14:textId="3AE2E490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</w:rPr>
              <w:t>ae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) dla każdego urządzenia należy dostarczyć </w:t>
            </w:r>
            <w:r w:rsidRPr="00977A38">
              <w:rPr>
                <w:rFonts w:ascii="Calibri" w:eastAsia="Calibri" w:hAnsi="Calibri" w:cs="Times New Roman"/>
                <w:bCs/>
              </w:rPr>
              <w:t xml:space="preserve">pakiet biurowy (wersja z kluczem elektronicznym z informacją o numerze produktu </w:t>
            </w: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producenta) MS Office Wersja 2021 64-bit dla Użytkowników domowych i małych firm, zawiera min.: Office Word 2021, Office Excel 2021,Office Power Point 2021,Outlook 2021. Klucz licencyjny musi być nowy, licencja bezterminowa, nigdy nie używany/aktywowany na innym urządzeniu a jego autentyczność potwierdzona przez producenta</w:t>
            </w:r>
            <w:r w:rsidR="007B6222">
              <w:rPr>
                <w:rFonts w:ascii="Calibri" w:eastAsia="Calibri" w:hAnsi="Calibri" w:cs="Times New Roman"/>
                <w:bCs/>
              </w:rPr>
              <w:t>,</w:t>
            </w:r>
            <w:r w:rsidR="007B6222" w:rsidRPr="007B6222">
              <w:rPr>
                <w:rFonts w:ascii="Calibri" w:eastAsia="Calibri" w:hAnsi="Calibri" w:cs="Times New Roman"/>
                <w:b/>
                <w:color w:val="FF0000"/>
              </w:rPr>
              <w:t xml:space="preserve"> polska wersja językowa,</w:t>
            </w:r>
          </w:p>
          <w:p w14:paraId="0F15DE86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</w:p>
          <w:p w14:paraId="550683E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</w:rPr>
              <w:t>Należy dostarczyć również instrukcję obsługi (na poziomie użytkownika) w języku polskim, sterowniki do zainstalowanych podzespołów, niezbędne do funkcjonowania okablowanie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60B2" w14:textId="77777777" w:rsidR="00516944" w:rsidRPr="00977A38" w:rsidRDefault="00516944" w:rsidP="00977A38">
            <w:pPr>
              <w:rPr>
                <w:rFonts w:ascii="Calibri" w:eastAsia="Calibri" w:hAnsi="Calibri" w:cs="Calibri"/>
              </w:rPr>
            </w:pPr>
            <w:r w:rsidRPr="00977A38"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57C4" w14:textId="77777777" w:rsidR="00516944" w:rsidRPr="00977A38" w:rsidRDefault="00516944" w:rsidP="00516944">
            <w:pPr>
              <w:rPr>
                <w:rFonts w:ascii="Calibri" w:eastAsia="Calibri" w:hAnsi="Calibri" w:cs="Calibri"/>
              </w:rPr>
            </w:pPr>
          </w:p>
        </w:tc>
      </w:tr>
      <w:tr w:rsidR="00516944" w:rsidRPr="00977A38" w14:paraId="5407EA4B" w14:textId="5584EE75" w:rsidTr="00F93A0B">
        <w:trPr>
          <w:trHeight w:val="198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D42" w14:textId="77777777" w:rsidR="00516944" w:rsidRPr="00977A38" w:rsidRDefault="00516944" w:rsidP="00977A38">
            <w:pPr>
              <w:rPr>
                <w:rFonts w:ascii="Calibri" w:eastAsia="Calibri" w:hAnsi="Calibri" w:cs="Calibri"/>
                <w:lang w:val="en-US"/>
              </w:rPr>
            </w:pPr>
            <w:r w:rsidRPr="00977A38">
              <w:rPr>
                <w:rFonts w:ascii="Calibri" w:eastAsia="Calibri" w:hAnsi="Calibri" w:cs="Calibri"/>
                <w:lang w:val="en-US"/>
              </w:rPr>
              <w:lastRenderedPageBreak/>
              <w:t>3.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2E3C" w14:textId="77777777" w:rsidR="00516944" w:rsidRPr="00977A38" w:rsidRDefault="00516944" w:rsidP="00977A38">
            <w:pPr>
              <w:rPr>
                <w:rFonts w:ascii="Calibri" w:eastAsia="Calibri" w:hAnsi="Calibri" w:cs="Calibri"/>
                <w:b/>
                <w:bCs/>
              </w:rPr>
            </w:pPr>
            <w:r w:rsidRPr="00977A38">
              <w:rPr>
                <w:rFonts w:ascii="Calibri" w:eastAsia="Calibri" w:hAnsi="Calibri" w:cs="Calibri"/>
                <w:b/>
                <w:bCs/>
              </w:rPr>
              <w:t>Komputer przenośny typu laptop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84F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/>
              </w:rPr>
            </w:pPr>
            <w:r w:rsidRPr="00977A38">
              <w:rPr>
                <w:rFonts w:ascii="Calibri" w:eastAsia="Calibri" w:hAnsi="Calibri" w:cs="Times New Roman"/>
                <w:b/>
              </w:rPr>
              <w:t>Wymagania minimalne dla oferowanych komputerów przenośnych typu laptop</w:t>
            </w:r>
          </w:p>
          <w:p w14:paraId="3E9006E4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a) Matryca o przekątnej min. TFT 14” z podświetleniem w technologii LED,</w:t>
            </w:r>
          </w:p>
          <w:p w14:paraId="36651D8A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b) rozdzielczość FHD min.1920x1080, technologia IPS; </w:t>
            </w:r>
            <w:r w:rsidRPr="00ED3304">
              <w:rPr>
                <w:rFonts w:ascii="Calibri" w:eastAsia="Calibri" w:hAnsi="Calibri" w:cs="Times New Roman"/>
                <w:b/>
                <w:strike/>
                <w:color w:val="FF0000"/>
              </w:rPr>
              <w:t>kontrast min. 800:1</w:t>
            </w:r>
            <w:r w:rsidRPr="00977A38">
              <w:rPr>
                <w:rFonts w:ascii="Calibri" w:eastAsia="Calibri" w:hAnsi="Calibri" w:cs="Times New Roman"/>
                <w:bCs/>
              </w:rPr>
              <w:t>, Kąt otwarcia pokrywy ekranu min.180 stopni, typ ekranu: matowy,</w:t>
            </w:r>
          </w:p>
          <w:p w14:paraId="602B004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c) obudowa mechanizmu otwierania matrycy (zawiasów) w całości wykonana ze stopów metali,</w:t>
            </w:r>
          </w:p>
          <w:p w14:paraId="6CB5EEF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d) BIOS zgodny ze specyfikacją UEFI, wyprodukowany przez producenta komputera, zawierający logo producenta komputera lub nazwę producenta komputera,</w:t>
            </w:r>
          </w:p>
          <w:p w14:paraId="1A9D77C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 xml:space="preserve">e) BIOS musi oferować graficzne menu i wbudowaną obsługę wskaźnikiem poprzez wbudowany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touchpad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26083B66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f) możliwość odczytu z BIOS następujących parametrów oraz informacji bez uruchamiania systemu operacyjnego czy innego oprogramowania:</w:t>
            </w:r>
          </w:p>
          <w:p w14:paraId="24DB7D7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model i producent oferowanego komputer (pełna nazwa handlowa),</w:t>
            </w:r>
          </w:p>
          <w:p w14:paraId="1368132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konfiguracja fabryczna (unikalny kod konfiguracji producenta),</w:t>
            </w:r>
          </w:p>
          <w:p w14:paraId="1AB43E8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wersji i data publikacji BIOS,</w:t>
            </w:r>
          </w:p>
          <w:p w14:paraId="0FCF75B9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unikalny nr seryjny komputera,</w:t>
            </w:r>
          </w:p>
          <w:p w14:paraId="24E3E1E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unikalny nr seryjny płyty głównej,</w:t>
            </w:r>
          </w:p>
          <w:p w14:paraId="555ED88D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model zainstalowanego procesora wraz z taktowaniem bazowym,</w:t>
            </w:r>
          </w:p>
          <w:p w14:paraId="32A66D7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Ilości zainstalowanej pamięci RAM,</w:t>
            </w:r>
          </w:p>
          <w:p w14:paraId="35C1682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ilość rdzeni obliczeniowych procesora,</w:t>
            </w:r>
          </w:p>
          <w:p w14:paraId="57C6AEA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informacja o licencji preinstalowanego systemu operacyjnego, która została zaimplementowana w BIOS (widoczna na poziomie BIOS),</w:t>
            </w:r>
          </w:p>
          <w:p w14:paraId="7C267BB4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g) Administrator z poziomu BIOS musi mieć możliwość wykonania poniższych czynności: </w:t>
            </w:r>
          </w:p>
          <w:p w14:paraId="6B64961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hasła Administratora,</w:t>
            </w:r>
          </w:p>
          <w:p w14:paraId="0CDEA0D6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- możliwość ustawienie osobnego hasła wymaganego do uruchomienia komputera niezwiązanego z hasłem Administratora (hasło użytkownika),</w:t>
            </w:r>
          </w:p>
          <w:p w14:paraId="53CCF94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hasła dysku twardego,</w:t>
            </w:r>
          </w:p>
          <w:p w14:paraId="7984C45A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możliwość ustawienia kolejności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bootowania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oraz wyłączenia poszczególnych urządzeń z listy startowej,</w:t>
            </w:r>
          </w:p>
          <w:p w14:paraId="756DB88A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Wyłączania/Włączania: karty sieciowej LAN, karty sieciowej Wifi, czytnika linii papilarnych, mikrofonu, głośników, zintegrowanej kamery, czytnika kart SD, portów USB, Bluetooth,</w:t>
            </w:r>
          </w:p>
          <w:p w14:paraId="0D4D6C1D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h) komputer musi obsługiwać dedykowane, fabryczne stacje dokujące (komunikacja poprzez interfejsy USB-C),</w:t>
            </w:r>
          </w:p>
          <w:p w14:paraId="6E395040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i) BIOS musi umożliwiać uruchomienie funkcji bezpieczeństwa pozwalającej na przywrócenie poprzedniej wersji BIOS w przypadku uszkodzenia lub działań niepożądanych (programy i skrypty szkodliwe np.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malware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itp.),</w:t>
            </w:r>
          </w:p>
          <w:p w14:paraId="27C89E8A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j) możliwość konfiguracji trybu pracy komputera bezpośrednio w BIOS – co najmniej: maksymalna wydajność, tryb zbalansowany,</w:t>
            </w:r>
          </w:p>
          <w:p w14:paraId="5676CE34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k) komputer musi posiadać wbudowaną technologię usuwania danych z wbudowanego dysku SSD na poziomie BIOS (bez użycia narzędzi i oprogramowania zewnętrznego),</w:t>
            </w:r>
          </w:p>
          <w:p w14:paraId="26D171F7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l) procesor  posiadający minimum 12 rdzeni z obsługą minimum 16 wątków oraz zintegrowaną obsługą grafiki, </w:t>
            </w:r>
          </w:p>
          <w:p w14:paraId="4C0DD8B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m) pamięć operacyjna RAM min. 32 GB 4800 MHz non-ECC, DDR5,</w:t>
            </w:r>
          </w:p>
          <w:p w14:paraId="4A40937D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n) możliwość rozbudowy pamięci do min. 64GB,</w:t>
            </w:r>
          </w:p>
          <w:p w14:paraId="2A671188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o) wbudowany fabrycznie dysk M.2 512 GB SSD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Gen.3 OPAL,</w:t>
            </w:r>
          </w:p>
          <w:p w14:paraId="4F18503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p) wbudowana karta dźwiękowa zintegrowana z płytą główną, zgodna z High Definition,</w:t>
            </w:r>
          </w:p>
          <w:p w14:paraId="72C9541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r) wbudowane głośniki stereo min.2x2W, port słuchawek i mikrofonu typu COMBO,</w:t>
            </w:r>
          </w:p>
          <w:p w14:paraId="30AB2270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s) fabrycznie zintegrowana w obudowie matrycy kamera video HD,</w:t>
            </w:r>
          </w:p>
          <w:p w14:paraId="3054EBBE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t) sterowanie głośnością głośników za pośrednictwem wydzielonych klawiszy funkcyjnych na klawiaturze, wydzielone przyciski funkcyjne do natychmiastowego wyciszania głośników oraz mikrofonu (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mute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z diodową sygnalizacją stanu,</w:t>
            </w:r>
          </w:p>
          <w:p w14:paraId="44E4B5A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u) zintegrowane w obudowie interfejsy komunikacyjne - minimum 2x USB-C 3.2,</w:t>
            </w:r>
          </w:p>
          <w:p w14:paraId="151AD65D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v) minimum 2x USB-A 3.2 w tym minimum jeden port min. Gen 2 oraz musi umożliwiać ciągłą funkcję ładowania (tzw.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Always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Power On lub podobne);</w:t>
            </w:r>
          </w:p>
          <w:p w14:paraId="419E74D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w) wbudowany port  HDMI minimum 2.0,</w:t>
            </w:r>
          </w:p>
          <w:p w14:paraId="76F4574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x) zintegrowany port RJ-45 (nie dopuszcza się adapterów, kart zewnętrznych, itp.) obsługujący 1000BaseT (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Gbit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Ethernet),</w:t>
            </w:r>
          </w:p>
          <w:p w14:paraId="16C456F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y) wbudowany trwale czytnik kart multimedialnych µSD,</w:t>
            </w:r>
          </w:p>
          <w:p w14:paraId="05483EF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z) wbudowana karta sieciowa WLAN, pracująca w standardzie AX,</w:t>
            </w:r>
          </w:p>
          <w:p w14:paraId="3FA4FE7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aa) wbudowana obsługa Bluetooth minimum w wersji 5.0,</w:t>
            </w:r>
          </w:p>
          <w:p w14:paraId="37C23E6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ab) klawiatura odporna na zalanie cieczą, układ US QWERTY,</w:t>
            </w:r>
          </w:p>
          <w:p w14:paraId="31E08082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ac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) dedykowana diodowa sygnalizacja włączenia przycisku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CapsLock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0CAED09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ad) mechaniczna zasłona kamery wbudowana trwale w ekran komputera na etapie produkcji (nie dopuszcza się elementów instalowanych poprodukcyjnie, naklejanych itp.),</w:t>
            </w:r>
          </w:p>
          <w:p w14:paraId="2984469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) dysk systemowy zawierający funkcję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recovery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umożliwiające odtworzenie systemu operacyjnego fabrycznie zainstalowanego na komputerze po awarii,</w:t>
            </w:r>
          </w:p>
          <w:p w14:paraId="529592C8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af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Bateria o wydajności minimum 57Wh,</w:t>
            </w:r>
          </w:p>
          <w:p w14:paraId="4F2CE0C4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ag) dedykowana dioda pozwalająca na optyczną weryfikację stanu ładowania baterii komputera przy zamkniętej matrycy,</w:t>
            </w:r>
          </w:p>
          <w:p w14:paraId="07B79E7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ah) system szybkiego ładowania baterii – minimum 80% w ciągu 60 minut,</w:t>
            </w:r>
          </w:p>
          <w:p w14:paraId="2A46035C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ai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w zestawie fabryczna ładowarka USB-C o mocy min. 65W,</w:t>
            </w:r>
          </w:p>
          <w:p w14:paraId="5AFB9DA3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aj) system operacyjny Windows 11 Pro 64-bit klasy PC, na dostarczonym sprzęcie winien widnieć atrybut/certyfikat legalności, np. naklejka/hologram (GML lub COA),</w:t>
            </w:r>
          </w:p>
          <w:p w14:paraId="01DB5F6B" w14:textId="6B61DCA3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lastRenderedPageBreak/>
              <w:t>ak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dla każdego laptopa należy dostarczyć pakiet biurowy (wersja z kluczem elektronicznym z informacją o numerze produktu producenta) MS Office Wersja 2021 64-bit dla Użytkowników domowych i małych firm, zawiera min.: Office Word 2021, Office Excel 2021,Office Power Point 2021,Outlook 2021. Klucz licencyjny musi być nowy, licencja bezterminowa, nigdy nie używany/aktywowany na innym urządzeniu a jego autentyczność potwierdzona przez producenta,</w:t>
            </w:r>
            <w:r w:rsidR="00141337">
              <w:rPr>
                <w:rFonts w:ascii="Calibri" w:eastAsia="Calibri" w:hAnsi="Calibri" w:cs="Times New Roman"/>
                <w:bCs/>
              </w:rPr>
              <w:t xml:space="preserve"> </w:t>
            </w:r>
          </w:p>
          <w:p w14:paraId="57E8403F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al ) pakiet bez ograniczenia/bezterminowy, ilość urządzeń: 1, licencja elektroniczna, polska wersja językowa,</w:t>
            </w:r>
          </w:p>
          <w:p w14:paraId="03F58975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am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w zestawie dodatkowo torba na laptopa min. 14 cali z rączką i paskiem na ramię, wodoodporna. Zamykana na suwak, w środku wyściełana miękkim materiałem chroniącym notebook przed uderzeniami.</w:t>
            </w:r>
          </w:p>
          <w:p w14:paraId="7DA70C71" w14:textId="77777777" w:rsidR="00516944" w:rsidRPr="00977A38" w:rsidRDefault="00516944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</w:rPr>
              <w:t>Do każdego egzemplarza należy dostarczyć również instrukcję obsługi (na poziomie użytkownika) w języku polskim, sterowniki do zainstalowanych podzespołów, niezbędne do funkcjonowania okablowanie.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B12" w14:textId="77777777" w:rsidR="00516944" w:rsidRPr="00977A38" w:rsidRDefault="00516944" w:rsidP="00977A38">
            <w:pPr>
              <w:rPr>
                <w:rFonts w:ascii="Calibri" w:eastAsia="Calibri" w:hAnsi="Calibri" w:cs="Calibri"/>
              </w:rPr>
            </w:pPr>
            <w:r w:rsidRPr="00977A38"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EBE6" w14:textId="77777777" w:rsidR="00516944" w:rsidRPr="00977A38" w:rsidRDefault="00516944" w:rsidP="00516944">
            <w:pPr>
              <w:rPr>
                <w:rFonts w:ascii="Calibri" w:eastAsia="Calibri" w:hAnsi="Calibri" w:cs="Calibri"/>
              </w:rPr>
            </w:pPr>
          </w:p>
        </w:tc>
      </w:tr>
      <w:tr w:rsidR="00516944" w:rsidRPr="00977A38" w14:paraId="4073208E" w14:textId="3EEB9127" w:rsidTr="00F93A0B">
        <w:trPr>
          <w:trHeight w:val="198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D8DA" w14:textId="17873ABF" w:rsidR="00516944" w:rsidRPr="00977A38" w:rsidRDefault="00516944" w:rsidP="00977A38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>4.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074D" w14:textId="7FCB6A08" w:rsidR="00516944" w:rsidRPr="00977A38" w:rsidRDefault="00516944" w:rsidP="00977A3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Modem 4G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6BC1" w14:textId="77777777" w:rsidR="00516944" w:rsidRDefault="00516944" w:rsidP="00275498">
            <w:pPr>
              <w:rPr>
                <w:b/>
              </w:rPr>
            </w:pPr>
            <w:r>
              <w:rPr>
                <w:b/>
              </w:rPr>
              <w:t>Wymagania minimalne dla oferowanych modemów 4G USB</w:t>
            </w:r>
          </w:p>
          <w:p w14:paraId="6B3E9D28" w14:textId="77777777" w:rsidR="00516944" w:rsidRDefault="00516944" w:rsidP="00275498">
            <w:r>
              <w:t>a) Modem ze zintegrowanym złączem USB obsługujący standard LTE/4G,</w:t>
            </w:r>
          </w:p>
          <w:p w14:paraId="5C2003C3" w14:textId="77777777" w:rsidR="00516944" w:rsidRDefault="00516944" w:rsidP="00275498">
            <w:r>
              <w:t>b) w standardzie LTE/4G musi obsługiwać minimum następujące zakresy częstotliwości: 800/900/1800/2100/2600 MHz,</w:t>
            </w:r>
          </w:p>
          <w:p w14:paraId="533D2FF9" w14:textId="77777777" w:rsidR="00516944" w:rsidRDefault="00516944" w:rsidP="00275498">
            <w:r>
              <w:lastRenderedPageBreak/>
              <w:t>c) brak blokady SIM lock, modem gotowy do pracy w dowolnej sieci komórkowej LTE/4G,</w:t>
            </w:r>
          </w:p>
          <w:p w14:paraId="6D663F04" w14:textId="77777777" w:rsidR="00516944" w:rsidRDefault="00516944" w:rsidP="00275498">
            <w:r>
              <w:t>d) maksymalna prędkość pobierania min. 150Mb/s,</w:t>
            </w:r>
          </w:p>
          <w:p w14:paraId="068C7B50" w14:textId="77777777" w:rsidR="00516944" w:rsidRDefault="00516944" w:rsidP="00275498">
            <w:r>
              <w:t>e) maksymalna prędkość wysyłania min. 50Mb/s.</w:t>
            </w:r>
          </w:p>
          <w:p w14:paraId="56634D1B" w14:textId="77777777" w:rsidR="00516944" w:rsidRDefault="00516944" w:rsidP="00275498">
            <w:r>
              <w:t>f) modem musi współpracować z systemem Windows 11</w:t>
            </w:r>
          </w:p>
          <w:p w14:paraId="5E51E239" w14:textId="3A91E29F" w:rsidR="00516944" w:rsidRPr="00977A38" w:rsidRDefault="00516944" w:rsidP="00275498">
            <w:pPr>
              <w:rPr>
                <w:rFonts w:ascii="Calibri" w:eastAsia="Calibri" w:hAnsi="Calibri" w:cs="Times New Roman"/>
                <w:b/>
              </w:rPr>
            </w:pPr>
            <w:r>
              <w:t>g) maksymalne wymiary modemu: wysokość 13mm, szerokość 29mm, długość 90mm.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8F7" w14:textId="3EEC85AE" w:rsidR="00516944" w:rsidRPr="00977A38" w:rsidRDefault="00516944" w:rsidP="00977A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2 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618D" w14:textId="77777777" w:rsidR="00516944" w:rsidRPr="00977A38" w:rsidRDefault="00516944" w:rsidP="00516944">
            <w:pPr>
              <w:rPr>
                <w:rFonts w:ascii="Calibri" w:eastAsia="Calibri" w:hAnsi="Calibri" w:cs="Calibri"/>
              </w:rPr>
            </w:pPr>
          </w:p>
        </w:tc>
      </w:tr>
    </w:tbl>
    <w:p w14:paraId="1E0AA4EA" w14:textId="2D10414C" w:rsidR="00E33ED7" w:rsidRDefault="00E33ED7" w:rsidP="004576E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49A3B867" w14:textId="4A7FAA3B" w:rsidR="00CC19D8" w:rsidRDefault="00CC19D8" w:rsidP="004576E7">
      <w:pPr>
        <w:rPr>
          <w:rFonts w:cstheme="minorHAnsi"/>
          <w:b/>
          <w:i/>
        </w:rPr>
      </w:pPr>
    </w:p>
    <w:p w14:paraId="49F89E34" w14:textId="30D7E28D" w:rsidR="0030461F" w:rsidRDefault="0030461F" w:rsidP="00304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sz w:val="24"/>
          <w:szCs w:val="24"/>
          <w:u w:val="single"/>
          <w:lang w:eastAsia="pl-PL"/>
        </w:rPr>
        <w:t>Część IV*:</w:t>
      </w:r>
    </w:p>
    <w:p w14:paraId="61DA179E" w14:textId="3954D2AE" w:rsidR="0030461F" w:rsidRPr="0021440D" w:rsidRDefault="0030461F" w:rsidP="00023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Przedmiotem zamówienia jest dostawa </w:t>
      </w:r>
      <w:r>
        <w:rPr>
          <w:rFonts w:eastAsia="Times New Roman" w:cstheme="minorHAnsi"/>
          <w:lang w:eastAsia="pl-PL"/>
        </w:rPr>
        <w:t>stacji roboczych przeznaczonych do pracy ciągłej</w:t>
      </w:r>
      <w:r w:rsidRPr="0021440D">
        <w:rPr>
          <w:rFonts w:eastAsia="Times New Roman" w:cstheme="minorHAnsi"/>
          <w:lang w:eastAsia="pl-PL"/>
        </w:rPr>
        <w:t xml:space="preserve"> na potrzeby Zakładu Obsługi Przejść Granicznych w Korczowej, </w:t>
      </w:r>
    </w:p>
    <w:p w14:paraId="06C8E35D" w14:textId="77777777" w:rsidR="0030461F" w:rsidRPr="0021440D" w:rsidRDefault="0030461F" w:rsidP="00023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6B386C20" w14:textId="0E0AB05C" w:rsidR="0030461F" w:rsidRPr="0021440D" w:rsidRDefault="0030461F" w:rsidP="00023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21440D">
        <w:rPr>
          <w:rFonts w:eastAsia="Times New Roman" w:cstheme="minorHAnsi"/>
          <w:lang w:eastAsia="pl-PL"/>
        </w:rPr>
        <w:t>Szczegółowy opis przedmiotu zamówienia do części I</w:t>
      </w:r>
      <w:r>
        <w:rPr>
          <w:rFonts w:eastAsia="Times New Roman" w:cstheme="minorHAnsi"/>
          <w:lang w:eastAsia="pl-PL"/>
        </w:rPr>
        <w:t>V</w:t>
      </w:r>
      <w:r w:rsidRPr="0021440D">
        <w:rPr>
          <w:rFonts w:eastAsia="Times New Roman" w:cstheme="minorHAnsi"/>
          <w:lang w:eastAsia="pl-PL"/>
        </w:rPr>
        <w:t xml:space="preserve"> zawiera </w:t>
      </w:r>
      <w:r w:rsidRPr="0021440D">
        <w:rPr>
          <w:rFonts w:eastAsia="Times New Roman" w:cstheme="minorHAnsi"/>
          <w:b/>
          <w:lang w:eastAsia="pl-PL"/>
        </w:rPr>
        <w:t xml:space="preserve">tabela nr </w:t>
      </w:r>
      <w:r>
        <w:rPr>
          <w:rFonts w:eastAsia="Times New Roman" w:cstheme="minorHAnsi"/>
          <w:b/>
          <w:lang w:eastAsia="pl-PL"/>
        </w:rPr>
        <w:t>4</w:t>
      </w:r>
      <w:r w:rsidRPr="0021440D">
        <w:rPr>
          <w:rFonts w:eastAsia="Times New Roman" w:cstheme="minorHAnsi"/>
          <w:b/>
          <w:lang w:eastAsia="pl-PL"/>
        </w:rPr>
        <w:t>:</w:t>
      </w:r>
    </w:p>
    <w:p w14:paraId="2B52EE29" w14:textId="6A07CFFE" w:rsidR="002F1A13" w:rsidRPr="002F1A13" w:rsidRDefault="0030461F" w:rsidP="002F1A13">
      <w:pPr>
        <w:jc w:val="center"/>
        <w:rPr>
          <w:rFonts w:cs="Calibri"/>
          <w:b/>
          <w:u w:val="single"/>
        </w:rPr>
      </w:pPr>
      <w:r w:rsidRPr="00030C07">
        <w:rPr>
          <w:rFonts w:cs="Calibri"/>
          <w:b/>
          <w:u w:val="single"/>
        </w:rPr>
        <w:t xml:space="preserve">Tabela nr </w:t>
      </w:r>
      <w:r>
        <w:rPr>
          <w:rFonts w:cs="Calibri"/>
          <w:b/>
          <w:u w:val="single"/>
        </w:rPr>
        <w:t>4</w:t>
      </w:r>
      <w:r w:rsidRPr="00030C07">
        <w:rPr>
          <w:rFonts w:cs="Calibri"/>
          <w:b/>
          <w:u w:val="single"/>
        </w:rPr>
        <w:t xml:space="preserve"> do części I</w:t>
      </w:r>
      <w:r>
        <w:rPr>
          <w:rFonts w:cs="Calibri"/>
          <w:b/>
          <w:u w:val="single"/>
        </w:rPr>
        <w:t>V</w:t>
      </w:r>
      <w:r w:rsidRPr="00030C07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– Dostawa stacji roboczych przeznaczonych do pracy ciągłe</w:t>
      </w:r>
      <w:r w:rsidR="00F903E5">
        <w:rPr>
          <w:rFonts w:cs="Calibri"/>
          <w:b/>
          <w:u w:val="single"/>
        </w:rPr>
        <w:t>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50"/>
        <w:gridCol w:w="6630"/>
        <w:gridCol w:w="851"/>
        <w:gridCol w:w="4500"/>
      </w:tblGrid>
      <w:tr w:rsidR="00516944" w:rsidRPr="002F1A13" w14:paraId="09D5A37F" w14:textId="065D9FBB" w:rsidTr="00F93A0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5DF5" w14:textId="77777777" w:rsidR="00516944" w:rsidRPr="002F1A13" w:rsidRDefault="00516944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L.p.</w:t>
            </w:r>
          </w:p>
          <w:p w14:paraId="0F2C4949" w14:textId="77777777" w:rsidR="00516944" w:rsidRPr="002F1A13" w:rsidRDefault="00516944" w:rsidP="002F1A1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41B9" w14:textId="77777777" w:rsidR="00516944" w:rsidRPr="002F1A13" w:rsidRDefault="00516944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Typ  urządzenia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5A2" w14:textId="77777777" w:rsidR="00516944" w:rsidRPr="002F1A13" w:rsidRDefault="00516944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Parametry techniczne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8003" w14:textId="77777777" w:rsidR="00516944" w:rsidRPr="002F1A13" w:rsidRDefault="00516944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Ilość (szt.)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8BEB" w14:textId="0740D866" w:rsidR="00516944" w:rsidRPr="002F1A13" w:rsidRDefault="00516944" w:rsidP="00516944">
            <w:pPr>
              <w:rPr>
                <w:rFonts w:ascii="Calibri" w:eastAsia="Calibri" w:hAnsi="Calibri" w:cs="Calibri"/>
                <w:b/>
              </w:rPr>
            </w:pPr>
            <w:r w:rsidRPr="006A3D36">
              <w:rPr>
                <w:rFonts w:ascii="Calibri" w:eastAsia="Calibri" w:hAnsi="Calibri" w:cs="Calibri"/>
                <w:b/>
                <w:color w:val="FF0000"/>
              </w:rPr>
              <w:t>Nazwy oraz dokładny opis techniczny proponowanego przez Wykonawcę sprzętu</w:t>
            </w:r>
          </w:p>
        </w:tc>
      </w:tr>
      <w:tr w:rsidR="00516944" w:rsidRPr="002F1A13" w14:paraId="4BCB2747" w14:textId="58FA7C73" w:rsidTr="00F93A0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FFA6" w14:textId="77777777" w:rsidR="00516944" w:rsidRPr="002F1A13" w:rsidRDefault="00516944" w:rsidP="002F1A13">
            <w:pPr>
              <w:rPr>
                <w:rFonts w:ascii="Calibri" w:eastAsia="Calibri" w:hAnsi="Calibri" w:cs="Calibri"/>
                <w:lang w:val="en-US"/>
              </w:rPr>
            </w:pPr>
            <w:r w:rsidRPr="002F1A13">
              <w:rPr>
                <w:rFonts w:ascii="Calibri" w:eastAsia="Calibri" w:hAnsi="Calibri" w:cs="Calibri"/>
                <w:lang w:val="en-US"/>
              </w:rPr>
              <w:t xml:space="preserve">1.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6C34" w14:textId="77777777" w:rsidR="00516944" w:rsidRPr="002F1A13" w:rsidRDefault="00516944" w:rsidP="002F1A13">
            <w:pPr>
              <w:rPr>
                <w:rFonts w:ascii="Calibri" w:eastAsia="Calibri" w:hAnsi="Calibri" w:cs="Calibri"/>
                <w:b/>
                <w:bCs/>
              </w:rPr>
            </w:pPr>
            <w:r w:rsidRPr="002F1A13">
              <w:rPr>
                <w:rFonts w:ascii="Calibri" w:eastAsia="Calibri" w:hAnsi="Calibri" w:cs="Calibri"/>
                <w:b/>
                <w:bCs/>
              </w:rPr>
              <w:t xml:space="preserve">Stacja robocza przeznaczona do pracy ciągłej o </w:t>
            </w:r>
            <w:r w:rsidRPr="002F1A13">
              <w:rPr>
                <w:rFonts w:ascii="Calibri" w:eastAsia="Calibri" w:hAnsi="Calibri" w:cs="Calibri"/>
                <w:b/>
                <w:bCs/>
              </w:rPr>
              <w:lastRenderedPageBreak/>
              <w:t>dużej wydajności graficznej + klawiatura + mysz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EC1D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F1A13">
              <w:rPr>
                <w:rFonts w:ascii="Calibri" w:eastAsia="Calibri" w:hAnsi="Calibri" w:cs="Times New Roman"/>
                <w:b/>
                <w:u w:val="single"/>
              </w:rPr>
              <w:lastRenderedPageBreak/>
              <w:t>Wymagania minimalne:</w:t>
            </w:r>
          </w:p>
          <w:p w14:paraId="40A323F3" w14:textId="77777777" w:rsidR="00516944" w:rsidRPr="002F1A13" w:rsidRDefault="00516944" w:rsidP="002F1A13">
            <w:pPr>
              <w:rPr>
                <w:rFonts w:ascii="Calibri" w:eastAsia="Calibri" w:hAnsi="Calibri" w:cs="Times New Roman"/>
              </w:rPr>
            </w:pPr>
            <w:r w:rsidRPr="002F1A13">
              <w:rPr>
                <w:rFonts w:ascii="Calibri" w:eastAsia="Calibri" w:hAnsi="Calibri" w:cs="Times New Roman"/>
              </w:rPr>
              <w:t xml:space="preserve">Oferowane urządzenia muszą przewidziane przez producenta do profesjonalnych zastosowań roboczych uwzględniających m.in. pracę ciągłą oraz dużą wydajność procesora graficznego z obsługą aplikacji wielomonitorowych. Wydajność chłodzenia oferowanego sprzętu oraz </w:t>
            </w:r>
            <w:r w:rsidRPr="002F1A13">
              <w:rPr>
                <w:rFonts w:ascii="Calibri" w:eastAsia="Calibri" w:hAnsi="Calibri" w:cs="Times New Roman"/>
              </w:rPr>
              <w:lastRenderedPageBreak/>
              <w:t>wbudowanych komponentów musi być wystarczająca dla zapewnienia pracy ciągłej w temperaturze otoczenia sięgającej 35 stopni Celsjusza.</w:t>
            </w:r>
          </w:p>
          <w:p w14:paraId="4DA6EE3A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a) obudowa typu SFF,</w:t>
            </w:r>
          </w:p>
          <w:p w14:paraId="180E15D1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b) na obudowie muszą widnieć trwałe oznaczenia nazwy producenta, nazwy komputera, kod konfiguracji/produktu nadany przez producenta, numer seryjny,</w:t>
            </w:r>
          </w:p>
          <w:p w14:paraId="6F67B83B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c) obudowa musi być wyposażona we wbudowany głośnik o mocy min. 2W</w:t>
            </w:r>
          </w:p>
          <w:p w14:paraId="7913B04F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d) wbudowany zasilacz o mocy minimum 400W o sprawności minimum 90%,</w:t>
            </w:r>
          </w:p>
          <w:p w14:paraId="035FB0BA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e) płyta główna musi być zaprojektowana i wyprodukowana przez producenta komputera lub na jego zlecenie,</w:t>
            </w:r>
          </w:p>
          <w:p w14:paraId="090B83F3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f) procesor wielordzeniowy posiadający minimum 20 rdzeni i obsługujący minimum 28 wątków. Wykonawca w składanej ofercie winien wyraźnie podać dokładny model oferowanego podzespołu,</w:t>
            </w:r>
          </w:p>
          <w:p w14:paraId="19D1B37B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g) pamięć operacyjna: min. 32GB DDR5 taktowana zegarem min. 5600MHz </w:t>
            </w:r>
          </w:p>
          <w:p w14:paraId="1CDF43FC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h) ilość banków pamięci: min. 2 szt.</w:t>
            </w:r>
          </w:p>
          <w:p w14:paraId="3C3FED45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i) zainstalowany Dysk twardy typu SSD: min 500GB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zawierający RECOVERY umożliwiające odtworzenie systemu operacyjnego fabrycznie zainstalowanego na komputerze po awarii,</w:t>
            </w:r>
          </w:p>
          <w:p w14:paraId="7B7E37EB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j) kontroler płyty musi obsługiwać RAID 0 i RAID 1,</w:t>
            </w:r>
          </w:p>
          <w:p w14:paraId="343439FE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lastRenderedPageBreak/>
              <w:t>k) wbudowany napęd optyczny DVD +/- RW,</w:t>
            </w:r>
          </w:p>
          <w:p w14:paraId="52A1966C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l) karta dźwiękowa zintegrowana z płytą główną, zgodna z High Definition, </w:t>
            </w:r>
          </w:p>
          <w:p w14:paraId="1C147C36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m) każda stacja musi być wyposażona w kartę graficzną typu QUAD (jednoczesna obsługa 4-rech wyświetlaczy) wyposażoną w minimum 4-ry porty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miniDP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 i wydajności nie mniejszej aniżeli wydajność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nVidia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Quaddro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T1000,</w:t>
            </w:r>
          </w:p>
          <w:p w14:paraId="58EDE853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n) zainstalowana pamięć karty graficznej typu GDDR6, min. 8GB,</w:t>
            </w:r>
          </w:p>
          <w:p w14:paraId="39F6A7A5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o) sprzętowe wsparcie HDR</w:t>
            </w:r>
          </w:p>
          <w:p w14:paraId="468A4992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p) zintegrowana na płycie karta sieciowa LAN 10/100/1000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Mbit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>/s (port RJ 45),</w:t>
            </w:r>
          </w:p>
          <w:p w14:paraId="42353DB5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r) wbudowane (bez przejściówek) porty/złącza: z przodu obudowy min. 4 x USB w wersji minimum 3.0 oraz 1 port USB typ C; z tyłu obudowy min. 2 x USB 2.0 oraz min. 2 x USB w wersji min 3.0, port sieciowy RJ-45 z obsługą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Gbit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Ethernet oraz porty słuchawek i mikrofonu dostępne na przednim lub tylnym panelu obudowy,</w:t>
            </w:r>
          </w:p>
          <w:p w14:paraId="0F8D102A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s) do każdego urządzenia PC należy dołączyć oferowaną przez producenta stacji roboczej klawiaturę przewodową w układzie US QWERTY oraz uniwersalną mysz przewodowa (użytkownicy prawo i lewo ręczni)  z rolką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scrollowania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wyposażoną w minimum 2 przyciski,</w:t>
            </w:r>
          </w:p>
          <w:p w14:paraId="31B1D2B5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t) BIOS płyty głównej zgodny ze specyfikacją UEFI </w:t>
            </w:r>
          </w:p>
          <w:p w14:paraId="0DED2D1E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lastRenderedPageBreak/>
              <w:t xml:space="preserve">u) Możliwość bezpośredniego odczytu z BIOS, bez uruchamiania systemu operacyjnego z dysku twardego komputera lub innych podłączonych do niego urządzeń zewnętrznych informacji o: </w:t>
            </w:r>
          </w:p>
          <w:p w14:paraId="5EE896B0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- modelu komputera, </w:t>
            </w:r>
          </w:p>
          <w:p w14:paraId="1BE9C005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numerze seryjnym,</w:t>
            </w:r>
          </w:p>
          <w:p w14:paraId="717850BC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wersja Biosu wraz z datą produkcji,</w:t>
            </w:r>
          </w:p>
          <w:p w14:paraId="2FBE4318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- zainstalowanym procesorze, jego taktowaniu i ilości rdzeni, </w:t>
            </w:r>
          </w:p>
          <w:p w14:paraId="3120C0DE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ilości pamięci RAM wraz z taktowaniem,</w:t>
            </w:r>
          </w:p>
          <w:p w14:paraId="5093D39F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wersji systemu operacyjnego preinstalowanego na komputerze,</w:t>
            </w:r>
          </w:p>
          <w:p w14:paraId="522A65D5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v) system BIOS płyty głównej musi umożliwiać:</w:t>
            </w:r>
          </w:p>
          <w:p w14:paraId="3F918BDF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ustawienia hasła administratora</w:t>
            </w:r>
          </w:p>
          <w:p w14:paraId="4DAFCEA4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załadowania optymalnych ustawień BIOS,</w:t>
            </w:r>
          </w:p>
          <w:p w14:paraId="6C97413E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możliwość włączenia/wyłączenia uruchomienia komputera za pomocą kombinacji klawiszy na podłączonej klawiaturze,</w:t>
            </w:r>
          </w:p>
          <w:p w14:paraId="01AED54C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wyczyszczenie zawartości dysku SSD bez stosowania oprogramowania zewnętrznego czy uruchamiania systemu operacyjnego.</w:t>
            </w:r>
          </w:p>
          <w:p w14:paraId="2B397C22" w14:textId="77777777" w:rsidR="00516944" w:rsidRPr="002F1A13" w:rsidRDefault="00516944" w:rsidP="002F1A13">
            <w:pPr>
              <w:rPr>
                <w:rFonts w:ascii="Calibri" w:eastAsia="Calibri" w:hAnsi="Calibri" w:cs="Times New Roman"/>
              </w:rPr>
            </w:pPr>
            <w:r w:rsidRPr="002F1A13">
              <w:rPr>
                <w:rFonts w:ascii="Calibri" w:eastAsia="Calibri" w:hAnsi="Calibri" w:cs="Times New Roman"/>
              </w:rPr>
              <w:t xml:space="preserve">Stacje robocze muszą posiadać system operacyjny Windows 11 Pro 64-bit klasy PC, </w:t>
            </w:r>
            <w:r w:rsidRPr="002F1A13">
              <w:rPr>
                <w:rFonts w:ascii="Calibri" w:eastAsia="Calibri" w:hAnsi="Calibri" w:cs="Times New Roman"/>
                <w:bCs/>
              </w:rPr>
              <w:t>na dostarczonym sprzęcie winien widnieć atrybut/certyfikat legalności, np. naklejka/hologram (GML lub COA),</w:t>
            </w:r>
          </w:p>
          <w:p w14:paraId="575BEEAF" w14:textId="77777777" w:rsidR="00516944" w:rsidRPr="002F1A13" w:rsidRDefault="00516944" w:rsidP="002F1A1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F1A13">
              <w:rPr>
                <w:rFonts w:ascii="Calibri" w:eastAsia="Calibri" w:hAnsi="Calibri" w:cs="Times New Roman"/>
              </w:rPr>
              <w:lastRenderedPageBreak/>
              <w:t>Należy dostarczyć na również sterowniki do zainstalowanych podzespołów, rekomendowane przez producenta stacji roboczej narzędzia administracyjne producenta stacji roboczych, niezbędne do funkcjonowania okablowanie.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813E" w14:textId="77777777" w:rsidR="00516944" w:rsidRPr="002F1A13" w:rsidRDefault="00516944" w:rsidP="002F1A13">
            <w:pPr>
              <w:rPr>
                <w:rFonts w:ascii="Calibri" w:eastAsia="Calibri" w:hAnsi="Calibri" w:cs="Calibri"/>
              </w:rPr>
            </w:pPr>
            <w:r w:rsidRPr="002F1A13">
              <w:rPr>
                <w:rFonts w:ascii="Calibri" w:eastAsia="Calibri" w:hAnsi="Calibri" w:cs="Calibri"/>
              </w:rPr>
              <w:lastRenderedPageBreak/>
              <w:t>2 szt.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1CD3" w14:textId="77777777" w:rsidR="00516944" w:rsidRPr="002F1A13" w:rsidRDefault="00516944" w:rsidP="00516944">
            <w:pPr>
              <w:rPr>
                <w:rFonts w:ascii="Calibri" w:eastAsia="Calibri" w:hAnsi="Calibri" w:cs="Calibri"/>
              </w:rPr>
            </w:pPr>
          </w:p>
        </w:tc>
      </w:tr>
      <w:tr w:rsidR="00516944" w:rsidRPr="002F1A13" w14:paraId="48439A21" w14:textId="2CB578A5" w:rsidTr="00F93A0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9D18" w14:textId="77777777" w:rsidR="00516944" w:rsidRPr="002F1A13" w:rsidRDefault="00516944" w:rsidP="002F1A13">
            <w:pPr>
              <w:rPr>
                <w:rFonts w:ascii="Calibri" w:eastAsia="Calibri" w:hAnsi="Calibri" w:cs="Calibri"/>
                <w:lang w:val="en-US"/>
              </w:rPr>
            </w:pPr>
            <w:r w:rsidRPr="002F1A13">
              <w:rPr>
                <w:rFonts w:ascii="Calibri" w:eastAsia="Calibri" w:hAnsi="Calibri" w:cs="Calibri"/>
                <w:lang w:val="en-US"/>
              </w:rPr>
              <w:lastRenderedPageBreak/>
              <w:t>2.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7472" w14:textId="02011F09" w:rsidR="00516944" w:rsidRPr="002F1A13" w:rsidRDefault="00516944" w:rsidP="002F1A13">
            <w:pPr>
              <w:rPr>
                <w:rFonts w:ascii="Calibri" w:eastAsia="Calibri" w:hAnsi="Calibri" w:cs="Calibri"/>
                <w:b/>
                <w:bCs/>
              </w:rPr>
            </w:pPr>
            <w:r w:rsidRPr="002F1A13">
              <w:rPr>
                <w:rFonts w:ascii="Calibri" w:eastAsia="Calibri" w:hAnsi="Calibri" w:cs="Calibri"/>
                <w:b/>
                <w:bCs/>
              </w:rPr>
              <w:t>Prze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 w:rsidRPr="002F1A13">
              <w:rPr>
                <w:rFonts w:ascii="Calibri" w:eastAsia="Calibri" w:hAnsi="Calibri" w:cs="Calibri"/>
                <w:b/>
                <w:bCs/>
              </w:rPr>
              <w:t xml:space="preserve">ód </w:t>
            </w:r>
            <w:proofErr w:type="spellStart"/>
            <w:r w:rsidRPr="002F1A13">
              <w:rPr>
                <w:rFonts w:ascii="Calibri" w:eastAsia="Calibri" w:hAnsi="Calibri" w:cs="Calibri"/>
                <w:b/>
                <w:bCs/>
              </w:rPr>
              <w:t>miniDP</w:t>
            </w:r>
            <w:proofErr w:type="spellEnd"/>
            <w:r w:rsidRPr="002F1A13">
              <w:rPr>
                <w:rFonts w:ascii="Calibri" w:eastAsia="Calibri" w:hAnsi="Calibri" w:cs="Calibri"/>
                <w:b/>
                <w:bCs/>
              </w:rPr>
              <w:t xml:space="preserve"> - HDMI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DAE8" w14:textId="77777777" w:rsidR="00516944" w:rsidRPr="002F1A13" w:rsidRDefault="00516944" w:rsidP="002F1A13">
            <w:pPr>
              <w:rPr>
                <w:rFonts w:ascii="Calibri" w:eastAsia="Calibri" w:hAnsi="Calibri" w:cs="Times New Roman"/>
              </w:rPr>
            </w:pPr>
            <w:r w:rsidRPr="002F1A13">
              <w:rPr>
                <w:rFonts w:ascii="Calibri" w:eastAsia="Calibri" w:hAnsi="Calibri" w:cs="Times New Roman"/>
              </w:rPr>
              <w:t xml:space="preserve">Przewód dedykowany ze złączami </w:t>
            </w:r>
            <w:proofErr w:type="spellStart"/>
            <w:r w:rsidRPr="002F1A13">
              <w:rPr>
                <w:rFonts w:ascii="Calibri" w:eastAsia="Calibri" w:hAnsi="Calibri" w:cs="Times New Roman"/>
              </w:rPr>
              <w:t>miniDP</w:t>
            </w:r>
            <w:proofErr w:type="spellEnd"/>
            <w:r w:rsidRPr="002F1A13">
              <w:rPr>
                <w:rFonts w:ascii="Calibri" w:eastAsia="Calibri" w:hAnsi="Calibri" w:cs="Times New Roman"/>
              </w:rPr>
              <w:t xml:space="preserve"> – HDMI o długości min. 5m dla </w:t>
            </w:r>
            <w:proofErr w:type="spellStart"/>
            <w:r w:rsidRPr="002F1A13">
              <w:rPr>
                <w:rFonts w:ascii="Calibri" w:eastAsia="Calibri" w:hAnsi="Calibri" w:cs="Times New Roman"/>
              </w:rPr>
              <w:t>przesyłu</w:t>
            </w:r>
            <w:proofErr w:type="spellEnd"/>
            <w:r w:rsidRPr="002F1A13">
              <w:rPr>
                <w:rFonts w:ascii="Calibri" w:eastAsia="Calibri" w:hAnsi="Calibri" w:cs="Times New Roman"/>
              </w:rPr>
              <w:t xml:space="preserve"> wideo pomiędzy stacją roboczą  a monitorem wyposażonym w port HDMI.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D789" w14:textId="77777777" w:rsidR="00516944" w:rsidRPr="002F1A13" w:rsidRDefault="00516944" w:rsidP="002F1A13">
            <w:pPr>
              <w:rPr>
                <w:rFonts w:ascii="Calibri" w:eastAsia="Calibri" w:hAnsi="Calibri" w:cs="Calibri"/>
              </w:rPr>
            </w:pPr>
            <w:r w:rsidRPr="002F1A13">
              <w:rPr>
                <w:rFonts w:ascii="Calibri" w:eastAsia="Calibri" w:hAnsi="Calibri" w:cs="Calibri"/>
              </w:rPr>
              <w:t>8 szt.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1C6B" w14:textId="77777777" w:rsidR="00516944" w:rsidRPr="002F1A13" w:rsidRDefault="00516944" w:rsidP="00516944">
            <w:pPr>
              <w:rPr>
                <w:rFonts w:ascii="Calibri" w:eastAsia="Calibri" w:hAnsi="Calibri" w:cs="Calibri"/>
              </w:rPr>
            </w:pPr>
          </w:p>
        </w:tc>
      </w:tr>
    </w:tbl>
    <w:p w14:paraId="7F99CA73" w14:textId="77777777" w:rsidR="0030461F" w:rsidRPr="0021440D" w:rsidRDefault="0030461F" w:rsidP="004576E7">
      <w:pPr>
        <w:rPr>
          <w:rFonts w:cstheme="minorHAnsi"/>
          <w:b/>
          <w:i/>
        </w:rPr>
      </w:pPr>
    </w:p>
    <w:p w14:paraId="41A097B6" w14:textId="3F1A2EF3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Zamawiający określił w tabelach 1-</w:t>
      </w:r>
      <w:r w:rsidR="00F903E5">
        <w:rPr>
          <w:rFonts w:eastAsia="Times New Roman" w:cstheme="minorHAnsi"/>
          <w:lang w:eastAsia="pl-PL"/>
        </w:rPr>
        <w:t>4</w:t>
      </w:r>
      <w:r w:rsidRPr="0021440D">
        <w:rPr>
          <w:rFonts w:eastAsia="Times New Roman" w:cstheme="minorHAnsi"/>
          <w:lang w:eastAsia="pl-PL"/>
        </w:rPr>
        <w:t xml:space="preserve"> minimalne parametry oferowanego sprzętu. Przez minimalne parametry Zamawiający rozumie parametry wskazane w tabelach 1-</w:t>
      </w:r>
      <w:r w:rsidR="00F903E5">
        <w:rPr>
          <w:rFonts w:eastAsia="Times New Roman" w:cstheme="minorHAnsi"/>
          <w:lang w:eastAsia="pl-PL"/>
        </w:rPr>
        <w:t>4</w:t>
      </w:r>
      <w:r w:rsidRPr="0021440D">
        <w:rPr>
          <w:rFonts w:eastAsia="Times New Roman" w:cstheme="minorHAnsi"/>
          <w:lang w:eastAsia="pl-PL"/>
        </w:rPr>
        <w:t xml:space="preserve"> lub lepsze / wyższe.</w:t>
      </w:r>
    </w:p>
    <w:p w14:paraId="48E8F124" w14:textId="16094E04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Wykonawca zobowiązuje się powiadomić upoważnionego pracownika o terminie dostawy na </w:t>
      </w:r>
      <w:r w:rsidR="00A3138D">
        <w:rPr>
          <w:rFonts w:eastAsia="Times New Roman" w:cstheme="minorHAnsi"/>
          <w:lang w:eastAsia="pl-PL"/>
        </w:rPr>
        <w:t>3</w:t>
      </w:r>
      <w:r w:rsidRPr="0021440D">
        <w:rPr>
          <w:rFonts w:eastAsia="Times New Roman" w:cstheme="minorHAnsi"/>
          <w:lang w:eastAsia="pl-PL"/>
        </w:rPr>
        <w:t xml:space="preserve"> dni robocze przed planowana dostawą.</w:t>
      </w:r>
    </w:p>
    <w:p w14:paraId="2B77CB9E" w14:textId="26BFC9DA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Transport towaru oraz wniesienie na miejsce wskazane przez upoważnionego pracownika Zamawiającego będzie realizowane przez Wykonawcę na jego koszt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>ryzyko.</w:t>
      </w:r>
    </w:p>
    <w:p w14:paraId="2DCB4890" w14:textId="329DC300" w:rsidR="004107BE" w:rsidRPr="0021440D" w:rsidRDefault="004107BE" w:rsidP="004576E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097"/>
        <w:contextualSpacing w:val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W przypadku stwierdzenia braku poszczególnych elementów, wadliwej konfiguracji, bądź uszkodzenia Zamawiający odmówi przyjęcia towaru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>sporządzi wraz z Wykonawcą protokół odmowy przyjęcia</w:t>
      </w:r>
      <w:r w:rsidR="00592E08">
        <w:rPr>
          <w:rFonts w:eastAsia="Times New Roman" w:cstheme="minorHAnsi"/>
          <w:lang w:eastAsia="pl-PL"/>
        </w:rPr>
        <w:t>,</w:t>
      </w:r>
    </w:p>
    <w:p w14:paraId="6AAB7FD2" w14:textId="6A87FDC9" w:rsidR="004107BE" w:rsidRPr="0021440D" w:rsidRDefault="004107BE" w:rsidP="004576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09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Zamawiający  przewiduje zastosowanie procedury sprawdzającej legalność zainstalowanego oprogramowania.</w:t>
      </w:r>
    </w:p>
    <w:p w14:paraId="50538E61" w14:textId="0A420106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Wykonawca dostarczy Zamawiającemu </w:t>
      </w:r>
      <w:r w:rsidR="00E50D61" w:rsidRPr="0021440D">
        <w:rPr>
          <w:rFonts w:eastAsia="Times New Roman" w:cstheme="minorHAnsi"/>
          <w:lang w:eastAsia="pl-PL"/>
        </w:rPr>
        <w:t>protokół odbioru przekazywanych urządzeń wraz listą wyspecjalizowanych elementów Sprzętu</w:t>
      </w:r>
      <w:r w:rsidR="00E55099" w:rsidRPr="0021440D">
        <w:rPr>
          <w:rFonts w:eastAsia="Times New Roman" w:cstheme="minorHAnsi"/>
          <w:lang w:eastAsia="pl-PL"/>
        </w:rPr>
        <w:t xml:space="preserve">, </w:t>
      </w:r>
      <w:r w:rsidRPr="0021440D">
        <w:rPr>
          <w:rFonts w:eastAsia="Times New Roman" w:cstheme="minorHAnsi"/>
          <w:lang w:eastAsia="pl-PL"/>
        </w:rPr>
        <w:t>wykazem numerów seryjnych poszczególnych urządzeń, kartę gwarancyjną dla każdego urządzenia</w:t>
      </w:r>
      <w:r w:rsidR="00592E08">
        <w:rPr>
          <w:rFonts w:eastAsia="Times New Roman" w:cstheme="minorHAnsi"/>
          <w:lang w:eastAsia="pl-PL"/>
        </w:rPr>
        <w:t>,</w:t>
      </w:r>
      <w:r w:rsidRPr="0021440D">
        <w:rPr>
          <w:rFonts w:eastAsia="Times New Roman" w:cstheme="minorHAnsi"/>
          <w:lang w:eastAsia="pl-PL"/>
        </w:rPr>
        <w:t xml:space="preserve"> jeśli jest wymagana do prawidłowej realizacji gwarancji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 xml:space="preserve">dokumentacje techniczną przedmiotowego sprzętu. </w:t>
      </w:r>
    </w:p>
    <w:p w14:paraId="3089F914" w14:textId="41AC4D86" w:rsidR="004107BE" w:rsidRPr="00F903E5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F903E5">
        <w:rPr>
          <w:rFonts w:eastAsia="Times New Roman" w:cstheme="minorHAnsi"/>
          <w:lang w:eastAsia="pl-PL"/>
        </w:rPr>
        <w:t xml:space="preserve">Protokół Odbioru, stwierdzający odbiór sprzętu bez wad, uwag i zastrzeżeń, zostanie sporządzony w terminie </w:t>
      </w:r>
      <w:r w:rsidR="008A39A0" w:rsidRPr="00F903E5">
        <w:rPr>
          <w:rFonts w:eastAsia="Times New Roman" w:cstheme="minorHAnsi"/>
          <w:lang w:eastAsia="pl-PL"/>
        </w:rPr>
        <w:t>3</w:t>
      </w:r>
      <w:r w:rsidRPr="00F903E5">
        <w:rPr>
          <w:rFonts w:eastAsia="Times New Roman" w:cstheme="minorHAnsi"/>
          <w:lang w:eastAsia="pl-PL"/>
        </w:rPr>
        <w:t xml:space="preserve"> </w:t>
      </w:r>
      <w:r w:rsidR="003467A7" w:rsidRPr="00F903E5">
        <w:rPr>
          <w:rFonts w:eastAsia="Times New Roman" w:cstheme="minorHAnsi"/>
          <w:lang w:eastAsia="pl-PL"/>
        </w:rPr>
        <w:t xml:space="preserve">dni </w:t>
      </w:r>
      <w:r w:rsidRPr="00F903E5">
        <w:rPr>
          <w:rFonts w:eastAsia="Times New Roman" w:cstheme="minorHAnsi"/>
          <w:lang w:eastAsia="pl-PL"/>
        </w:rPr>
        <w:t>robocz</w:t>
      </w:r>
      <w:r w:rsidR="003467A7" w:rsidRPr="00F903E5">
        <w:rPr>
          <w:rFonts w:eastAsia="Times New Roman" w:cstheme="minorHAnsi"/>
          <w:lang w:eastAsia="pl-PL"/>
        </w:rPr>
        <w:t>ych</w:t>
      </w:r>
      <w:r w:rsidRPr="00F903E5">
        <w:rPr>
          <w:rFonts w:eastAsia="Times New Roman" w:cstheme="minorHAnsi"/>
          <w:lang w:eastAsia="pl-PL"/>
        </w:rPr>
        <w:t xml:space="preserve"> od dnia dostawy.</w:t>
      </w:r>
    </w:p>
    <w:p w14:paraId="382545F0" w14:textId="59708E8D" w:rsidR="004107BE" w:rsidRPr="00F903E5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F903E5">
        <w:rPr>
          <w:rFonts w:eastAsia="Times New Roman" w:cstheme="minorHAnsi"/>
          <w:b/>
          <w:bCs/>
          <w:lang w:eastAsia="pl-PL"/>
        </w:rPr>
        <w:t>Zamawiający wymaga, aby oferowane modele sprzętu komputerowego, akcesoria, monitory oraz urządzenia wielofunkcyjne dostarczone</w:t>
      </w:r>
      <w:r w:rsidR="003E1483" w:rsidRPr="00F903E5">
        <w:rPr>
          <w:rFonts w:eastAsia="Times New Roman" w:cstheme="minorHAnsi"/>
          <w:b/>
          <w:bCs/>
          <w:lang w:eastAsia="pl-PL"/>
        </w:rPr>
        <w:t xml:space="preserve"> w </w:t>
      </w:r>
      <w:r w:rsidRPr="00F903E5">
        <w:rPr>
          <w:rFonts w:eastAsia="Times New Roman" w:cstheme="minorHAnsi"/>
          <w:b/>
          <w:bCs/>
          <w:lang w:eastAsia="pl-PL"/>
        </w:rPr>
        <w:t xml:space="preserve">ramach </w:t>
      </w:r>
      <w:r w:rsidR="00F9500D" w:rsidRPr="00F903E5">
        <w:rPr>
          <w:rFonts w:eastAsia="Times New Roman" w:cstheme="minorHAnsi"/>
          <w:b/>
          <w:bCs/>
          <w:lang w:eastAsia="pl-PL"/>
        </w:rPr>
        <w:t>dostawy</w:t>
      </w:r>
      <w:r w:rsidRPr="00F903E5">
        <w:rPr>
          <w:rFonts w:eastAsia="Times New Roman" w:cstheme="minorHAnsi"/>
          <w:b/>
          <w:bCs/>
          <w:lang w:eastAsia="pl-PL"/>
        </w:rPr>
        <w:t xml:space="preserve"> były fabrycznie nowe, wolne od wszelkich wad i uszkodzeń. System operacyjny </w:t>
      </w:r>
      <w:r w:rsidR="00F903E5" w:rsidRPr="00F903E5">
        <w:rPr>
          <w:rFonts w:eastAsia="Times New Roman" w:cstheme="minorHAnsi"/>
          <w:b/>
          <w:bCs/>
          <w:lang w:eastAsia="pl-PL"/>
        </w:rPr>
        <w:t xml:space="preserve">oraz oprogramowanie biurowe </w:t>
      </w:r>
      <w:r w:rsidRPr="00F903E5">
        <w:rPr>
          <w:rFonts w:eastAsia="Times New Roman" w:cstheme="minorHAnsi"/>
          <w:b/>
          <w:bCs/>
          <w:lang w:eastAsia="pl-PL"/>
        </w:rPr>
        <w:t>musi być fabrycznie now</w:t>
      </w:r>
      <w:r w:rsidR="00F903E5" w:rsidRPr="00F903E5">
        <w:rPr>
          <w:rFonts w:eastAsia="Times New Roman" w:cstheme="minorHAnsi"/>
          <w:b/>
          <w:bCs/>
          <w:lang w:eastAsia="pl-PL"/>
        </w:rPr>
        <w:t>e</w:t>
      </w:r>
      <w:r w:rsidRPr="00F903E5">
        <w:rPr>
          <w:rFonts w:eastAsia="Times New Roman" w:cstheme="minorHAnsi"/>
          <w:b/>
          <w:bCs/>
          <w:lang w:eastAsia="pl-PL"/>
        </w:rPr>
        <w:t>, nieużywan</w:t>
      </w:r>
      <w:r w:rsidR="00F903E5" w:rsidRPr="00F903E5">
        <w:rPr>
          <w:rFonts w:eastAsia="Times New Roman" w:cstheme="minorHAnsi"/>
          <w:b/>
          <w:bCs/>
          <w:lang w:eastAsia="pl-PL"/>
        </w:rPr>
        <w:t>e</w:t>
      </w:r>
      <w:r w:rsidRPr="00F903E5">
        <w:rPr>
          <w:rFonts w:eastAsia="Times New Roman" w:cstheme="minorHAnsi"/>
          <w:b/>
          <w:bCs/>
          <w:lang w:eastAsia="pl-PL"/>
        </w:rPr>
        <w:t xml:space="preserve"> oraz nieaktywowan</w:t>
      </w:r>
      <w:r w:rsidR="00F903E5" w:rsidRPr="00F903E5">
        <w:rPr>
          <w:rFonts w:eastAsia="Times New Roman" w:cstheme="minorHAnsi"/>
          <w:b/>
          <w:bCs/>
          <w:lang w:eastAsia="pl-PL"/>
        </w:rPr>
        <w:t>e</w:t>
      </w:r>
      <w:r w:rsidRPr="00F903E5">
        <w:rPr>
          <w:rFonts w:eastAsia="Times New Roman" w:cstheme="minorHAnsi"/>
          <w:b/>
          <w:bCs/>
          <w:lang w:eastAsia="pl-PL"/>
        </w:rPr>
        <w:t xml:space="preserve"> nigdy wcześniej na innym urządzeniu</w:t>
      </w:r>
      <w:r w:rsidR="00155C0C" w:rsidRPr="00F903E5">
        <w:rPr>
          <w:rFonts w:eastAsia="Times New Roman" w:cstheme="minorHAnsi"/>
          <w:b/>
          <w:bCs/>
          <w:lang w:eastAsia="pl-PL"/>
        </w:rPr>
        <w:t>.</w:t>
      </w:r>
    </w:p>
    <w:sectPr w:rsidR="004107BE" w:rsidRPr="00F903E5" w:rsidSect="00514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A5C"/>
    <w:multiLevelType w:val="hybridMultilevel"/>
    <w:tmpl w:val="5B16C7D0"/>
    <w:lvl w:ilvl="0" w:tplc="177C4D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758"/>
    <w:multiLevelType w:val="hybridMultilevel"/>
    <w:tmpl w:val="EC30B708"/>
    <w:lvl w:ilvl="0" w:tplc="22E02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359"/>
    <w:multiLevelType w:val="hybridMultilevel"/>
    <w:tmpl w:val="006688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356C3DB4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D60CC"/>
    <w:multiLevelType w:val="hybridMultilevel"/>
    <w:tmpl w:val="BC28D8CC"/>
    <w:lvl w:ilvl="0" w:tplc="2A2C5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5114"/>
    <w:multiLevelType w:val="hybridMultilevel"/>
    <w:tmpl w:val="2FC03C46"/>
    <w:lvl w:ilvl="0" w:tplc="93628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60CC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A31D7"/>
    <w:multiLevelType w:val="hybridMultilevel"/>
    <w:tmpl w:val="EE283986"/>
    <w:lvl w:ilvl="0" w:tplc="0E10CE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D03"/>
    <w:multiLevelType w:val="hybridMultilevel"/>
    <w:tmpl w:val="B0240A7A"/>
    <w:lvl w:ilvl="0" w:tplc="407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120A8"/>
    <w:multiLevelType w:val="hybridMultilevel"/>
    <w:tmpl w:val="C5B67568"/>
    <w:lvl w:ilvl="0" w:tplc="ED0447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A49E8"/>
    <w:multiLevelType w:val="multilevel"/>
    <w:tmpl w:val="31F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155DB"/>
    <w:multiLevelType w:val="hybridMultilevel"/>
    <w:tmpl w:val="D9B6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17F3"/>
    <w:multiLevelType w:val="hybridMultilevel"/>
    <w:tmpl w:val="077C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1D6A"/>
    <w:multiLevelType w:val="hybridMultilevel"/>
    <w:tmpl w:val="2E2A613C"/>
    <w:lvl w:ilvl="0" w:tplc="63A8BDF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F5563"/>
    <w:multiLevelType w:val="hybridMultilevel"/>
    <w:tmpl w:val="96EC5AAE"/>
    <w:lvl w:ilvl="0" w:tplc="192C2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0ED7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6793E"/>
    <w:multiLevelType w:val="multilevel"/>
    <w:tmpl w:val="3ED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76800"/>
    <w:multiLevelType w:val="multilevel"/>
    <w:tmpl w:val="251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7518D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81124"/>
    <w:multiLevelType w:val="multilevel"/>
    <w:tmpl w:val="670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C50F31"/>
    <w:multiLevelType w:val="multilevel"/>
    <w:tmpl w:val="F7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594093">
    <w:abstractNumId w:val="1"/>
  </w:num>
  <w:num w:numId="2" w16cid:durableId="1553955640">
    <w:abstractNumId w:val="16"/>
  </w:num>
  <w:num w:numId="3" w16cid:durableId="11032991">
    <w:abstractNumId w:val="17"/>
  </w:num>
  <w:num w:numId="4" w16cid:durableId="1551724361">
    <w:abstractNumId w:val="19"/>
  </w:num>
  <w:num w:numId="5" w16cid:durableId="1093747183">
    <w:abstractNumId w:val="10"/>
  </w:num>
  <w:num w:numId="6" w16cid:durableId="2014604691">
    <w:abstractNumId w:val="8"/>
  </w:num>
  <w:num w:numId="7" w16cid:durableId="1466921905">
    <w:abstractNumId w:val="20"/>
  </w:num>
  <w:num w:numId="8" w16cid:durableId="113449991">
    <w:abstractNumId w:val="11"/>
  </w:num>
  <w:num w:numId="9" w16cid:durableId="789015029">
    <w:abstractNumId w:val="12"/>
  </w:num>
  <w:num w:numId="10" w16cid:durableId="1806700206">
    <w:abstractNumId w:val="14"/>
  </w:num>
  <w:num w:numId="11" w16cid:durableId="1060832134">
    <w:abstractNumId w:val="4"/>
  </w:num>
  <w:num w:numId="12" w16cid:durableId="821384485">
    <w:abstractNumId w:val="7"/>
  </w:num>
  <w:num w:numId="13" w16cid:durableId="1467311559">
    <w:abstractNumId w:val="13"/>
  </w:num>
  <w:num w:numId="14" w16cid:durableId="249824850">
    <w:abstractNumId w:val="9"/>
  </w:num>
  <w:num w:numId="15" w16cid:durableId="754668328">
    <w:abstractNumId w:val="0"/>
  </w:num>
  <w:num w:numId="16" w16cid:durableId="302471000">
    <w:abstractNumId w:val="5"/>
  </w:num>
  <w:num w:numId="17" w16cid:durableId="914555444">
    <w:abstractNumId w:val="2"/>
  </w:num>
  <w:num w:numId="18" w16cid:durableId="1876842548">
    <w:abstractNumId w:val="3"/>
  </w:num>
  <w:num w:numId="19" w16cid:durableId="254870450">
    <w:abstractNumId w:val="18"/>
  </w:num>
  <w:num w:numId="20" w16cid:durableId="1689334437">
    <w:abstractNumId w:val="15"/>
  </w:num>
  <w:num w:numId="21" w16cid:durableId="1949267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B6"/>
    <w:rsid w:val="00004610"/>
    <w:rsid w:val="00004E75"/>
    <w:rsid w:val="000201E3"/>
    <w:rsid w:val="00022F87"/>
    <w:rsid w:val="00023667"/>
    <w:rsid w:val="00026809"/>
    <w:rsid w:val="0003454D"/>
    <w:rsid w:val="000455AA"/>
    <w:rsid w:val="0005070E"/>
    <w:rsid w:val="00052766"/>
    <w:rsid w:val="0005375A"/>
    <w:rsid w:val="00053B20"/>
    <w:rsid w:val="000577FD"/>
    <w:rsid w:val="0008006C"/>
    <w:rsid w:val="00086965"/>
    <w:rsid w:val="00092514"/>
    <w:rsid w:val="00094DB9"/>
    <w:rsid w:val="000A306A"/>
    <w:rsid w:val="000A3EDC"/>
    <w:rsid w:val="000B02BB"/>
    <w:rsid w:val="000B355D"/>
    <w:rsid w:val="000C0414"/>
    <w:rsid w:val="000C6FC0"/>
    <w:rsid w:val="000D07FB"/>
    <w:rsid w:val="000D624E"/>
    <w:rsid w:val="000E377A"/>
    <w:rsid w:val="000F3005"/>
    <w:rsid w:val="000F69A6"/>
    <w:rsid w:val="00102764"/>
    <w:rsid w:val="00103C3A"/>
    <w:rsid w:val="00111565"/>
    <w:rsid w:val="00112171"/>
    <w:rsid w:val="001154A5"/>
    <w:rsid w:val="001156D6"/>
    <w:rsid w:val="0011585B"/>
    <w:rsid w:val="00116A18"/>
    <w:rsid w:val="001211C2"/>
    <w:rsid w:val="001253C8"/>
    <w:rsid w:val="00141337"/>
    <w:rsid w:val="001477BB"/>
    <w:rsid w:val="00155AC3"/>
    <w:rsid w:val="00155C0C"/>
    <w:rsid w:val="00164E00"/>
    <w:rsid w:val="00166457"/>
    <w:rsid w:val="00173299"/>
    <w:rsid w:val="00173AD4"/>
    <w:rsid w:val="00177078"/>
    <w:rsid w:val="001776B7"/>
    <w:rsid w:val="00182EBE"/>
    <w:rsid w:val="00191C3C"/>
    <w:rsid w:val="001A3189"/>
    <w:rsid w:val="001A6D98"/>
    <w:rsid w:val="001A786E"/>
    <w:rsid w:val="001B4B95"/>
    <w:rsid w:val="001B4FB0"/>
    <w:rsid w:val="001B5E2B"/>
    <w:rsid w:val="001C2AA8"/>
    <w:rsid w:val="001C3C10"/>
    <w:rsid w:val="001C671E"/>
    <w:rsid w:val="001D4A2B"/>
    <w:rsid w:val="001F0688"/>
    <w:rsid w:val="002115FC"/>
    <w:rsid w:val="0021440D"/>
    <w:rsid w:val="00216063"/>
    <w:rsid w:val="00216498"/>
    <w:rsid w:val="00220142"/>
    <w:rsid w:val="0025044C"/>
    <w:rsid w:val="002508BD"/>
    <w:rsid w:val="0025140E"/>
    <w:rsid w:val="002514E3"/>
    <w:rsid w:val="00253381"/>
    <w:rsid w:val="0025537C"/>
    <w:rsid w:val="00260295"/>
    <w:rsid w:val="002630C5"/>
    <w:rsid w:val="0026326F"/>
    <w:rsid w:val="00264067"/>
    <w:rsid w:val="002647CC"/>
    <w:rsid w:val="00264A82"/>
    <w:rsid w:val="00265392"/>
    <w:rsid w:val="00265AED"/>
    <w:rsid w:val="00267A46"/>
    <w:rsid w:val="00270738"/>
    <w:rsid w:val="0027182D"/>
    <w:rsid w:val="00271EA1"/>
    <w:rsid w:val="00273E03"/>
    <w:rsid w:val="00275498"/>
    <w:rsid w:val="002849B8"/>
    <w:rsid w:val="002944EF"/>
    <w:rsid w:val="002A09B7"/>
    <w:rsid w:val="002A156A"/>
    <w:rsid w:val="002A1A13"/>
    <w:rsid w:val="002A6935"/>
    <w:rsid w:val="002C06A2"/>
    <w:rsid w:val="002C2576"/>
    <w:rsid w:val="002C77E6"/>
    <w:rsid w:val="002D13A5"/>
    <w:rsid w:val="002D2D79"/>
    <w:rsid w:val="002D3E9F"/>
    <w:rsid w:val="002E271C"/>
    <w:rsid w:val="002E294A"/>
    <w:rsid w:val="002E7B38"/>
    <w:rsid w:val="002F0D3A"/>
    <w:rsid w:val="002F1A13"/>
    <w:rsid w:val="002F30E3"/>
    <w:rsid w:val="002F3406"/>
    <w:rsid w:val="002F35C3"/>
    <w:rsid w:val="002F6124"/>
    <w:rsid w:val="002F6C2B"/>
    <w:rsid w:val="00303C0C"/>
    <w:rsid w:val="0030461F"/>
    <w:rsid w:val="0030496F"/>
    <w:rsid w:val="0030579B"/>
    <w:rsid w:val="0031578F"/>
    <w:rsid w:val="00315A37"/>
    <w:rsid w:val="00331D9B"/>
    <w:rsid w:val="00337245"/>
    <w:rsid w:val="00341230"/>
    <w:rsid w:val="003424FF"/>
    <w:rsid w:val="00343522"/>
    <w:rsid w:val="003467A7"/>
    <w:rsid w:val="00361CF2"/>
    <w:rsid w:val="00376D81"/>
    <w:rsid w:val="00382B9C"/>
    <w:rsid w:val="00385D47"/>
    <w:rsid w:val="00392E62"/>
    <w:rsid w:val="003A1BEF"/>
    <w:rsid w:val="003A6523"/>
    <w:rsid w:val="003B040A"/>
    <w:rsid w:val="003B3966"/>
    <w:rsid w:val="003B6519"/>
    <w:rsid w:val="003B72E3"/>
    <w:rsid w:val="003C07F0"/>
    <w:rsid w:val="003E1483"/>
    <w:rsid w:val="003E5668"/>
    <w:rsid w:val="003F2CD2"/>
    <w:rsid w:val="00400F07"/>
    <w:rsid w:val="0040337B"/>
    <w:rsid w:val="0040634C"/>
    <w:rsid w:val="00407AAA"/>
    <w:rsid w:val="004107BE"/>
    <w:rsid w:val="00410CAA"/>
    <w:rsid w:val="00413EA5"/>
    <w:rsid w:val="00414764"/>
    <w:rsid w:val="004203B4"/>
    <w:rsid w:val="00421447"/>
    <w:rsid w:val="00436461"/>
    <w:rsid w:val="00441250"/>
    <w:rsid w:val="004500CA"/>
    <w:rsid w:val="004524C0"/>
    <w:rsid w:val="004576E7"/>
    <w:rsid w:val="004579EC"/>
    <w:rsid w:val="00471A6C"/>
    <w:rsid w:val="0047349F"/>
    <w:rsid w:val="0047648D"/>
    <w:rsid w:val="00480C97"/>
    <w:rsid w:val="00482BF4"/>
    <w:rsid w:val="00491959"/>
    <w:rsid w:val="00491F3C"/>
    <w:rsid w:val="0049620F"/>
    <w:rsid w:val="004A5DC0"/>
    <w:rsid w:val="004A7D8A"/>
    <w:rsid w:val="004B078B"/>
    <w:rsid w:val="004B2F61"/>
    <w:rsid w:val="004B4BDB"/>
    <w:rsid w:val="004B51F8"/>
    <w:rsid w:val="004C0D87"/>
    <w:rsid w:val="004C159F"/>
    <w:rsid w:val="004C516C"/>
    <w:rsid w:val="004C598B"/>
    <w:rsid w:val="004D0517"/>
    <w:rsid w:val="004E29D4"/>
    <w:rsid w:val="004F38CA"/>
    <w:rsid w:val="004F494B"/>
    <w:rsid w:val="00505433"/>
    <w:rsid w:val="00514134"/>
    <w:rsid w:val="00516944"/>
    <w:rsid w:val="00516E5B"/>
    <w:rsid w:val="005268F3"/>
    <w:rsid w:val="00534BF1"/>
    <w:rsid w:val="00536C21"/>
    <w:rsid w:val="00536CDE"/>
    <w:rsid w:val="005379B1"/>
    <w:rsid w:val="0054568D"/>
    <w:rsid w:val="00563527"/>
    <w:rsid w:val="005641B5"/>
    <w:rsid w:val="00574A45"/>
    <w:rsid w:val="00580FDD"/>
    <w:rsid w:val="0058473A"/>
    <w:rsid w:val="00585CF7"/>
    <w:rsid w:val="00592E08"/>
    <w:rsid w:val="00593A5C"/>
    <w:rsid w:val="00597FD5"/>
    <w:rsid w:val="005A0664"/>
    <w:rsid w:val="005A1646"/>
    <w:rsid w:val="005A4ED4"/>
    <w:rsid w:val="005A6CAB"/>
    <w:rsid w:val="005B0F40"/>
    <w:rsid w:val="005B28E7"/>
    <w:rsid w:val="005B385F"/>
    <w:rsid w:val="005B6CBF"/>
    <w:rsid w:val="005C5F62"/>
    <w:rsid w:val="005D0A97"/>
    <w:rsid w:val="005E1C51"/>
    <w:rsid w:val="005F19CA"/>
    <w:rsid w:val="005F1CAE"/>
    <w:rsid w:val="005F2A92"/>
    <w:rsid w:val="00600DEA"/>
    <w:rsid w:val="00601DF8"/>
    <w:rsid w:val="006036AC"/>
    <w:rsid w:val="00605351"/>
    <w:rsid w:val="0061389F"/>
    <w:rsid w:val="0061440D"/>
    <w:rsid w:val="00614669"/>
    <w:rsid w:val="00633691"/>
    <w:rsid w:val="00641E33"/>
    <w:rsid w:val="0064493F"/>
    <w:rsid w:val="0064498C"/>
    <w:rsid w:val="00647C8C"/>
    <w:rsid w:val="006506AC"/>
    <w:rsid w:val="00652D78"/>
    <w:rsid w:val="00661D67"/>
    <w:rsid w:val="00665584"/>
    <w:rsid w:val="0067599A"/>
    <w:rsid w:val="00676D69"/>
    <w:rsid w:val="00682E53"/>
    <w:rsid w:val="006854FB"/>
    <w:rsid w:val="00687485"/>
    <w:rsid w:val="00691383"/>
    <w:rsid w:val="00694386"/>
    <w:rsid w:val="00694D94"/>
    <w:rsid w:val="00695937"/>
    <w:rsid w:val="006A3D36"/>
    <w:rsid w:val="006A6837"/>
    <w:rsid w:val="006A68AD"/>
    <w:rsid w:val="006B309C"/>
    <w:rsid w:val="006B3A5D"/>
    <w:rsid w:val="006C10C5"/>
    <w:rsid w:val="006C5BA8"/>
    <w:rsid w:val="006C5C71"/>
    <w:rsid w:val="006C72F0"/>
    <w:rsid w:val="006D35E5"/>
    <w:rsid w:val="006D4192"/>
    <w:rsid w:val="006E4266"/>
    <w:rsid w:val="006F00E8"/>
    <w:rsid w:val="006F0988"/>
    <w:rsid w:val="006F5A3E"/>
    <w:rsid w:val="006F7AEE"/>
    <w:rsid w:val="0071452A"/>
    <w:rsid w:val="0072144A"/>
    <w:rsid w:val="00737CA7"/>
    <w:rsid w:val="00745A55"/>
    <w:rsid w:val="0074648B"/>
    <w:rsid w:val="00750394"/>
    <w:rsid w:val="00753166"/>
    <w:rsid w:val="00753A55"/>
    <w:rsid w:val="007571C1"/>
    <w:rsid w:val="00765767"/>
    <w:rsid w:val="00765BB6"/>
    <w:rsid w:val="00765EE9"/>
    <w:rsid w:val="00766F18"/>
    <w:rsid w:val="007679D0"/>
    <w:rsid w:val="00774C03"/>
    <w:rsid w:val="0077773D"/>
    <w:rsid w:val="00780CF4"/>
    <w:rsid w:val="00784B81"/>
    <w:rsid w:val="00785E29"/>
    <w:rsid w:val="00796B18"/>
    <w:rsid w:val="007A27B6"/>
    <w:rsid w:val="007A395F"/>
    <w:rsid w:val="007B0854"/>
    <w:rsid w:val="007B6222"/>
    <w:rsid w:val="007C0278"/>
    <w:rsid w:val="007C3AC9"/>
    <w:rsid w:val="007D4248"/>
    <w:rsid w:val="007E0F2F"/>
    <w:rsid w:val="007E6373"/>
    <w:rsid w:val="007F11EC"/>
    <w:rsid w:val="007F1F1B"/>
    <w:rsid w:val="007F61B0"/>
    <w:rsid w:val="007F7B5F"/>
    <w:rsid w:val="00801D3F"/>
    <w:rsid w:val="008026F0"/>
    <w:rsid w:val="0080488D"/>
    <w:rsid w:val="0081174C"/>
    <w:rsid w:val="00815028"/>
    <w:rsid w:val="00815883"/>
    <w:rsid w:val="00825AF6"/>
    <w:rsid w:val="00826E62"/>
    <w:rsid w:val="00833DE0"/>
    <w:rsid w:val="00836993"/>
    <w:rsid w:val="0084224E"/>
    <w:rsid w:val="00843D75"/>
    <w:rsid w:val="00846DDD"/>
    <w:rsid w:val="00853E46"/>
    <w:rsid w:val="00857648"/>
    <w:rsid w:val="00870C21"/>
    <w:rsid w:val="00873A12"/>
    <w:rsid w:val="008761E2"/>
    <w:rsid w:val="00876536"/>
    <w:rsid w:val="0087678C"/>
    <w:rsid w:val="00886272"/>
    <w:rsid w:val="00892AB2"/>
    <w:rsid w:val="00892AD8"/>
    <w:rsid w:val="008979EE"/>
    <w:rsid w:val="008A39A0"/>
    <w:rsid w:val="008B05E6"/>
    <w:rsid w:val="008B31AF"/>
    <w:rsid w:val="008B5723"/>
    <w:rsid w:val="008D10A5"/>
    <w:rsid w:val="008D1750"/>
    <w:rsid w:val="008D38CA"/>
    <w:rsid w:val="008D3BC4"/>
    <w:rsid w:val="008E6FFD"/>
    <w:rsid w:val="00900D98"/>
    <w:rsid w:val="0090143A"/>
    <w:rsid w:val="00903E12"/>
    <w:rsid w:val="009042EA"/>
    <w:rsid w:val="00904CFB"/>
    <w:rsid w:val="0090652B"/>
    <w:rsid w:val="00911416"/>
    <w:rsid w:val="00922263"/>
    <w:rsid w:val="009222E6"/>
    <w:rsid w:val="00930AAD"/>
    <w:rsid w:val="00931103"/>
    <w:rsid w:val="009317EE"/>
    <w:rsid w:val="009427D1"/>
    <w:rsid w:val="0095002C"/>
    <w:rsid w:val="0095100C"/>
    <w:rsid w:val="00952859"/>
    <w:rsid w:val="009639BB"/>
    <w:rsid w:val="00963BC5"/>
    <w:rsid w:val="0096425D"/>
    <w:rsid w:val="00965E6E"/>
    <w:rsid w:val="00967316"/>
    <w:rsid w:val="00971E9C"/>
    <w:rsid w:val="0097372E"/>
    <w:rsid w:val="00974247"/>
    <w:rsid w:val="00977A38"/>
    <w:rsid w:val="00980DF0"/>
    <w:rsid w:val="00983F65"/>
    <w:rsid w:val="00984298"/>
    <w:rsid w:val="009904B8"/>
    <w:rsid w:val="00990E91"/>
    <w:rsid w:val="00991DCC"/>
    <w:rsid w:val="009936B5"/>
    <w:rsid w:val="0099685C"/>
    <w:rsid w:val="009A2D75"/>
    <w:rsid w:val="009A5AAD"/>
    <w:rsid w:val="009B0A1E"/>
    <w:rsid w:val="009B1805"/>
    <w:rsid w:val="009B5DF1"/>
    <w:rsid w:val="009C4B58"/>
    <w:rsid w:val="009E031B"/>
    <w:rsid w:val="009E2CA5"/>
    <w:rsid w:val="009E66FB"/>
    <w:rsid w:val="009E7411"/>
    <w:rsid w:val="009F4EC3"/>
    <w:rsid w:val="009F589C"/>
    <w:rsid w:val="00A01B5B"/>
    <w:rsid w:val="00A074D8"/>
    <w:rsid w:val="00A15237"/>
    <w:rsid w:val="00A27D43"/>
    <w:rsid w:val="00A30860"/>
    <w:rsid w:val="00A3138D"/>
    <w:rsid w:val="00A32372"/>
    <w:rsid w:val="00A378DC"/>
    <w:rsid w:val="00A41E1B"/>
    <w:rsid w:val="00A44035"/>
    <w:rsid w:val="00A5627F"/>
    <w:rsid w:val="00A56CB7"/>
    <w:rsid w:val="00A57038"/>
    <w:rsid w:val="00A622F4"/>
    <w:rsid w:val="00A7236C"/>
    <w:rsid w:val="00A73C8A"/>
    <w:rsid w:val="00A7625D"/>
    <w:rsid w:val="00A77E06"/>
    <w:rsid w:val="00A80531"/>
    <w:rsid w:val="00A86420"/>
    <w:rsid w:val="00A87B8D"/>
    <w:rsid w:val="00A91312"/>
    <w:rsid w:val="00A95F7C"/>
    <w:rsid w:val="00A96D8F"/>
    <w:rsid w:val="00AA03A9"/>
    <w:rsid w:val="00AA4052"/>
    <w:rsid w:val="00AA409B"/>
    <w:rsid w:val="00AA70E3"/>
    <w:rsid w:val="00AB125F"/>
    <w:rsid w:val="00AC6427"/>
    <w:rsid w:val="00AC6E28"/>
    <w:rsid w:val="00AE2D47"/>
    <w:rsid w:val="00AE379F"/>
    <w:rsid w:val="00AE76F7"/>
    <w:rsid w:val="00AF21E9"/>
    <w:rsid w:val="00AF289C"/>
    <w:rsid w:val="00B00210"/>
    <w:rsid w:val="00B05B69"/>
    <w:rsid w:val="00B0701F"/>
    <w:rsid w:val="00B17CAB"/>
    <w:rsid w:val="00B20336"/>
    <w:rsid w:val="00B20386"/>
    <w:rsid w:val="00B2129A"/>
    <w:rsid w:val="00B32071"/>
    <w:rsid w:val="00B32E4B"/>
    <w:rsid w:val="00B3713C"/>
    <w:rsid w:val="00B43CC9"/>
    <w:rsid w:val="00B521D6"/>
    <w:rsid w:val="00B61AAE"/>
    <w:rsid w:val="00B7437D"/>
    <w:rsid w:val="00B81A3B"/>
    <w:rsid w:val="00B9038F"/>
    <w:rsid w:val="00B923E7"/>
    <w:rsid w:val="00B92531"/>
    <w:rsid w:val="00B92569"/>
    <w:rsid w:val="00B94106"/>
    <w:rsid w:val="00B9660F"/>
    <w:rsid w:val="00BA4B48"/>
    <w:rsid w:val="00BA6723"/>
    <w:rsid w:val="00BC1CFB"/>
    <w:rsid w:val="00BC3F6B"/>
    <w:rsid w:val="00BE247D"/>
    <w:rsid w:val="00BE2AF6"/>
    <w:rsid w:val="00BE39EF"/>
    <w:rsid w:val="00BF2C0D"/>
    <w:rsid w:val="00BF340F"/>
    <w:rsid w:val="00BF639E"/>
    <w:rsid w:val="00BF650D"/>
    <w:rsid w:val="00C01CCA"/>
    <w:rsid w:val="00C0340D"/>
    <w:rsid w:val="00C12F57"/>
    <w:rsid w:val="00C24B37"/>
    <w:rsid w:val="00C276C7"/>
    <w:rsid w:val="00C32EB9"/>
    <w:rsid w:val="00C34A70"/>
    <w:rsid w:val="00C3539D"/>
    <w:rsid w:val="00C402CB"/>
    <w:rsid w:val="00C416CA"/>
    <w:rsid w:val="00C43558"/>
    <w:rsid w:val="00C442BE"/>
    <w:rsid w:val="00C4494D"/>
    <w:rsid w:val="00C4514B"/>
    <w:rsid w:val="00C45A3B"/>
    <w:rsid w:val="00C45B00"/>
    <w:rsid w:val="00C526C8"/>
    <w:rsid w:val="00C53226"/>
    <w:rsid w:val="00C53E70"/>
    <w:rsid w:val="00C5542C"/>
    <w:rsid w:val="00C60E18"/>
    <w:rsid w:val="00C61476"/>
    <w:rsid w:val="00C67F67"/>
    <w:rsid w:val="00C7064F"/>
    <w:rsid w:val="00C7114F"/>
    <w:rsid w:val="00C7532E"/>
    <w:rsid w:val="00C809D1"/>
    <w:rsid w:val="00C922B4"/>
    <w:rsid w:val="00C950FE"/>
    <w:rsid w:val="00CA0708"/>
    <w:rsid w:val="00CA0C0F"/>
    <w:rsid w:val="00CA2F2D"/>
    <w:rsid w:val="00CB5823"/>
    <w:rsid w:val="00CC19D8"/>
    <w:rsid w:val="00CC228C"/>
    <w:rsid w:val="00CC4F54"/>
    <w:rsid w:val="00CC7954"/>
    <w:rsid w:val="00CD1E59"/>
    <w:rsid w:val="00CE08A4"/>
    <w:rsid w:val="00CE5931"/>
    <w:rsid w:val="00CF0017"/>
    <w:rsid w:val="00CF1C5F"/>
    <w:rsid w:val="00CF2733"/>
    <w:rsid w:val="00D01946"/>
    <w:rsid w:val="00D0267D"/>
    <w:rsid w:val="00D05888"/>
    <w:rsid w:val="00D0663A"/>
    <w:rsid w:val="00D11B73"/>
    <w:rsid w:val="00D1622F"/>
    <w:rsid w:val="00D16833"/>
    <w:rsid w:val="00D32702"/>
    <w:rsid w:val="00D34851"/>
    <w:rsid w:val="00D37983"/>
    <w:rsid w:val="00D37E95"/>
    <w:rsid w:val="00D402C6"/>
    <w:rsid w:val="00D4127F"/>
    <w:rsid w:val="00D45EF3"/>
    <w:rsid w:val="00D56396"/>
    <w:rsid w:val="00D5767D"/>
    <w:rsid w:val="00D70D18"/>
    <w:rsid w:val="00D73488"/>
    <w:rsid w:val="00D75672"/>
    <w:rsid w:val="00D85E63"/>
    <w:rsid w:val="00D860B6"/>
    <w:rsid w:val="00D8624A"/>
    <w:rsid w:val="00D91CD7"/>
    <w:rsid w:val="00D92634"/>
    <w:rsid w:val="00D9494D"/>
    <w:rsid w:val="00D95C2A"/>
    <w:rsid w:val="00DB0A97"/>
    <w:rsid w:val="00DC02B3"/>
    <w:rsid w:val="00DC1370"/>
    <w:rsid w:val="00DC57D0"/>
    <w:rsid w:val="00DD03AF"/>
    <w:rsid w:val="00DD48FE"/>
    <w:rsid w:val="00DF1119"/>
    <w:rsid w:val="00E20C07"/>
    <w:rsid w:val="00E33ED7"/>
    <w:rsid w:val="00E37448"/>
    <w:rsid w:val="00E50D61"/>
    <w:rsid w:val="00E51E63"/>
    <w:rsid w:val="00E54D4F"/>
    <w:rsid w:val="00E55099"/>
    <w:rsid w:val="00E66C8D"/>
    <w:rsid w:val="00E67567"/>
    <w:rsid w:val="00E75897"/>
    <w:rsid w:val="00E80E29"/>
    <w:rsid w:val="00E92ED7"/>
    <w:rsid w:val="00E93152"/>
    <w:rsid w:val="00E9706C"/>
    <w:rsid w:val="00EA1207"/>
    <w:rsid w:val="00EA271D"/>
    <w:rsid w:val="00EA4C88"/>
    <w:rsid w:val="00EA7C7C"/>
    <w:rsid w:val="00EB3324"/>
    <w:rsid w:val="00EB4B93"/>
    <w:rsid w:val="00EC3B71"/>
    <w:rsid w:val="00ED0E0E"/>
    <w:rsid w:val="00ED3304"/>
    <w:rsid w:val="00ED6E34"/>
    <w:rsid w:val="00EF420A"/>
    <w:rsid w:val="00EF46E5"/>
    <w:rsid w:val="00EF6678"/>
    <w:rsid w:val="00F0276B"/>
    <w:rsid w:val="00F02875"/>
    <w:rsid w:val="00F03089"/>
    <w:rsid w:val="00F11B2E"/>
    <w:rsid w:val="00F12276"/>
    <w:rsid w:val="00F13996"/>
    <w:rsid w:val="00F15132"/>
    <w:rsid w:val="00F1714A"/>
    <w:rsid w:val="00F17FA9"/>
    <w:rsid w:val="00F20E70"/>
    <w:rsid w:val="00F22841"/>
    <w:rsid w:val="00F23EC8"/>
    <w:rsid w:val="00F24050"/>
    <w:rsid w:val="00F30CA1"/>
    <w:rsid w:val="00F30D74"/>
    <w:rsid w:val="00F37809"/>
    <w:rsid w:val="00F431B8"/>
    <w:rsid w:val="00F44BDF"/>
    <w:rsid w:val="00F50A8E"/>
    <w:rsid w:val="00F51668"/>
    <w:rsid w:val="00F52897"/>
    <w:rsid w:val="00F53354"/>
    <w:rsid w:val="00F538D7"/>
    <w:rsid w:val="00F54184"/>
    <w:rsid w:val="00F60A2C"/>
    <w:rsid w:val="00F7258B"/>
    <w:rsid w:val="00F73755"/>
    <w:rsid w:val="00F73817"/>
    <w:rsid w:val="00F8171A"/>
    <w:rsid w:val="00F820D4"/>
    <w:rsid w:val="00F83452"/>
    <w:rsid w:val="00F903E5"/>
    <w:rsid w:val="00F91077"/>
    <w:rsid w:val="00F91261"/>
    <w:rsid w:val="00F92786"/>
    <w:rsid w:val="00F93A0B"/>
    <w:rsid w:val="00F9500D"/>
    <w:rsid w:val="00F95C0C"/>
    <w:rsid w:val="00F9630A"/>
    <w:rsid w:val="00F97A1A"/>
    <w:rsid w:val="00FA42AD"/>
    <w:rsid w:val="00FB223F"/>
    <w:rsid w:val="00FC2849"/>
    <w:rsid w:val="00FC6399"/>
    <w:rsid w:val="00FD0F99"/>
    <w:rsid w:val="00FE1F65"/>
    <w:rsid w:val="00FE2D1A"/>
    <w:rsid w:val="00FF1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68B3"/>
  <w15:chartTrackingRefBased/>
  <w15:docId w15:val="{9E50AC5C-0BBB-49CF-B85C-874E8F4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1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14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A46"/>
    <w:pPr>
      <w:ind w:left="720"/>
      <w:contextualSpacing/>
    </w:pPr>
  </w:style>
  <w:style w:type="paragraph" w:customStyle="1" w:styleId="Style18">
    <w:name w:val="Style18"/>
    <w:basedOn w:val="Normalny"/>
    <w:rsid w:val="00A44035"/>
    <w:pPr>
      <w:widowControl w:val="0"/>
      <w:autoSpaceDE w:val="0"/>
      <w:autoSpaceDN w:val="0"/>
      <w:adjustRightInd w:val="0"/>
      <w:spacing w:after="0" w:line="283" w:lineRule="exact"/>
      <w:ind w:hanging="7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40D"/>
    <w:rPr>
      <w:rFonts w:ascii="Times New Roman" w:eastAsia="Times New Roman" w:hAnsi="Times New Roman" w:cs="Times New Roman"/>
      <w:b/>
      <w:bCs/>
      <w:sz w:val="44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BE41-D649-4A08-901A-5F7F034D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3457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34</cp:revision>
  <cp:lastPrinted>2021-04-09T09:55:00Z</cp:lastPrinted>
  <dcterms:created xsi:type="dcterms:W3CDTF">2023-03-14T08:03:00Z</dcterms:created>
  <dcterms:modified xsi:type="dcterms:W3CDTF">2024-05-09T06:46:00Z</dcterms:modified>
</cp:coreProperties>
</file>