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0DA536F1"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Dostawa produktów leczniczych</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3384FB4E"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7E460C">
        <w:rPr>
          <w:rFonts w:ascii="Calibri" w:hAnsi="Calibri" w:cs="Calibri"/>
          <w:sz w:val="20"/>
        </w:rPr>
        <w:t>9</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C933C2"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C933C2"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4D2A195D" w:rsidR="005527CA" w:rsidRPr="009E6F87" w:rsidRDefault="004950CF" w:rsidP="00C16754">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Dostawa produktów leczniczych</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r w:rsidR="009E6F87" w:rsidRPr="009E6F87">
        <w:rPr>
          <w:rFonts w:ascii="Calibri" w:hAnsi="Calibri" w:cs="Calibri"/>
          <w:bCs/>
          <w:iCs/>
          <w:sz w:val="20"/>
          <w:szCs w:val="20"/>
          <w:lang w:eastAsia="pl-PL"/>
        </w:rPr>
        <w:t xml:space="preserve">Przedmiot zamówienia został podzielony </w:t>
      </w:r>
      <w:r w:rsidR="009E6F87" w:rsidRPr="0057444B">
        <w:rPr>
          <w:rFonts w:ascii="Calibri" w:hAnsi="Calibri" w:cs="Calibri"/>
          <w:bCs/>
          <w:iCs/>
          <w:sz w:val="20"/>
          <w:szCs w:val="20"/>
          <w:lang w:eastAsia="pl-PL"/>
        </w:rPr>
        <w:t xml:space="preserve">na </w:t>
      </w:r>
      <w:r w:rsidR="0057444B" w:rsidRPr="0057444B">
        <w:rPr>
          <w:rFonts w:ascii="Calibri" w:hAnsi="Calibri" w:cs="Calibri"/>
          <w:bCs/>
          <w:iCs/>
          <w:sz w:val="20"/>
          <w:szCs w:val="20"/>
          <w:lang w:eastAsia="pl-PL"/>
        </w:rPr>
        <w:t>71</w:t>
      </w:r>
      <w:r w:rsidR="009E6F87" w:rsidRPr="0057444B">
        <w:rPr>
          <w:rFonts w:ascii="Calibri" w:hAnsi="Calibri" w:cs="Calibri"/>
          <w:bCs/>
          <w:iCs/>
          <w:sz w:val="20"/>
          <w:szCs w:val="20"/>
          <w:lang w:eastAsia="pl-PL"/>
        </w:rPr>
        <w:t xml:space="preserve"> części/Pakietów,</w:t>
      </w:r>
      <w:r w:rsidR="009E6F87" w:rsidRPr="0057444B">
        <w:rPr>
          <w:rFonts w:ascii="Calibri" w:hAnsi="Calibri" w:cs="Calibri"/>
          <w:sz w:val="20"/>
          <w:szCs w:val="20"/>
          <w:lang w:eastAsia="pl-PL"/>
        </w:rPr>
        <w:t xml:space="preserve"> </w:t>
      </w:r>
      <w:r w:rsidR="009E6F87" w:rsidRPr="0057444B">
        <w:rPr>
          <w:rFonts w:ascii="Calibri" w:hAnsi="Calibri" w:cs="Calibri"/>
          <w:bCs/>
          <w:iCs/>
          <w:sz w:val="20"/>
          <w:szCs w:val="20"/>
          <w:lang w:eastAsia="pl-PL"/>
        </w:rPr>
        <w:t>z których</w:t>
      </w:r>
      <w:r w:rsidR="009E6F87" w:rsidRPr="009E6F87">
        <w:rPr>
          <w:rFonts w:ascii="Calibri" w:hAnsi="Calibri" w:cs="Calibri"/>
          <w:bCs/>
          <w:iCs/>
          <w:sz w:val="20"/>
          <w:szCs w:val="20"/>
          <w:lang w:eastAsia="pl-PL"/>
        </w:rPr>
        <w:t xml:space="preserve"> każdy stanowi oddzielny przedmiot zamówienia:</w:t>
      </w:r>
    </w:p>
    <w:p w14:paraId="430B6124" w14:textId="7DA88107" w:rsidR="002046E0" w:rsidRDefault="00D31241" w:rsidP="009E6F87">
      <w:pPr>
        <w:ind w:left="284"/>
        <w:jc w:val="both"/>
        <w:rPr>
          <w:rFonts w:ascii="Calibri" w:hAnsi="Calibri" w:cs="Calibri"/>
          <w:sz w:val="20"/>
          <w:szCs w:val="20"/>
        </w:rPr>
      </w:pPr>
      <w:bookmarkStart w:id="3" w:name="_Hlk158367824"/>
      <w:r>
        <w:rPr>
          <w:rFonts w:ascii="Calibri" w:hAnsi="Calibri" w:cs="Calibri"/>
          <w:sz w:val="20"/>
          <w:szCs w:val="20"/>
        </w:rPr>
        <w:t>pakiet nr 1</w:t>
      </w:r>
      <w:r w:rsidR="002046E0" w:rsidRPr="002046E0">
        <w:rPr>
          <w:rFonts w:ascii="Calibri" w:hAnsi="Calibri" w:cs="Calibri"/>
          <w:sz w:val="20"/>
          <w:szCs w:val="20"/>
        </w:rPr>
        <w:t xml:space="preserve"> </w:t>
      </w:r>
      <w:r w:rsidR="002046E0">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GR A – układ pokarmowy</w:t>
      </w:r>
    </w:p>
    <w:p w14:paraId="43BFFC24" w14:textId="7303127E"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GR G – układ moczowo-płciowy, hormony płciowe</w:t>
      </w:r>
    </w:p>
    <w:p w14:paraId="3738C7EC" w14:textId="2F3045CF"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3</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GR S – narządy zmysłów</w:t>
      </w:r>
    </w:p>
    <w:p w14:paraId="652D5DE5" w14:textId="45A1066E" w:rsidR="00177AE1" w:rsidRDefault="00177AE1" w:rsidP="009E6F87">
      <w:pPr>
        <w:ind w:left="284"/>
        <w:jc w:val="both"/>
        <w:rPr>
          <w:rFonts w:ascii="Calibri" w:hAnsi="Calibri" w:cs="Calibri"/>
          <w:sz w:val="20"/>
          <w:szCs w:val="20"/>
        </w:rPr>
      </w:pPr>
      <w:r w:rsidRPr="00177AE1">
        <w:rPr>
          <w:rFonts w:ascii="Calibri" w:hAnsi="Calibri" w:cs="Calibri"/>
          <w:sz w:val="20"/>
          <w:szCs w:val="20"/>
        </w:rPr>
        <w:t xml:space="preserve">pakiet </w:t>
      </w:r>
      <w:r w:rsidR="00D31241">
        <w:rPr>
          <w:rFonts w:ascii="Calibri" w:hAnsi="Calibri" w:cs="Calibri"/>
          <w:sz w:val="20"/>
          <w:szCs w:val="20"/>
        </w:rPr>
        <w:t xml:space="preserve">nr </w:t>
      </w:r>
      <w:r w:rsidRPr="00177AE1">
        <w:rPr>
          <w:rFonts w:ascii="Calibri" w:hAnsi="Calibri" w:cs="Calibri"/>
          <w:sz w:val="20"/>
          <w:szCs w:val="20"/>
        </w:rPr>
        <w:t xml:space="preserve">4 - </w:t>
      </w:r>
      <w:r w:rsidR="00C67A41">
        <w:rPr>
          <w:rFonts w:ascii="Calibri" w:hAnsi="Calibri" w:cs="Calibri"/>
          <w:sz w:val="20"/>
          <w:szCs w:val="20"/>
        </w:rPr>
        <w:t>Alprazolamum</w:t>
      </w:r>
    </w:p>
    <w:p w14:paraId="78B3F04D" w14:textId="1F02784B"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D31241">
        <w:rPr>
          <w:rFonts w:ascii="Calibri" w:hAnsi="Calibri" w:cs="Calibri"/>
          <w:sz w:val="20"/>
          <w:szCs w:val="20"/>
        </w:rPr>
        <w:t>5</w:t>
      </w:r>
      <w:r w:rsidRPr="002046E0">
        <w:rPr>
          <w:rFonts w:ascii="Calibri" w:hAnsi="Calibri" w:cs="Calibri"/>
          <w:sz w:val="20"/>
          <w:szCs w:val="20"/>
        </w:rPr>
        <w:t xml:space="preserve"> </w:t>
      </w:r>
      <w:r w:rsidR="007E460C">
        <w:rPr>
          <w:rFonts w:ascii="Calibri" w:hAnsi="Calibri" w:cs="Calibri"/>
          <w:sz w:val="20"/>
          <w:szCs w:val="20"/>
        </w:rPr>
        <w:t>–</w:t>
      </w:r>
      <w:r w:rsidRPr="002046E0">
        <w:rPr>
          <w:rFonts w:ascii="Calibri" w:hAnsi="Calibri" w:cs="Calibri"/>
          <w:sz w:val="20"/>
          <w:szCs w:val="20"/>
        </w:rPr>
        <w:t xml:space="preserve"> </w:t>
      </w:r>
      <w:r w:rsidR="007E460C">
        <w:rPr>
          <w:rFonts w:ascii="Calibri" w:hAnsi="Calibri" w:cs="Calibri"/>
          <w:sz w:val="20"/>
          <w:szCs w:val="20"/>
        </w:rPr>
        <w:t>GR B – krew i układ krwiotwórczy</w:t>
      </w:r>
    </w:p>
    <w:p w14:paraId="0D9C9EF6" w14:textId="1EFFEF4E"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 xml:space="preserve">6 - </w:t>
      </w:r>
      <w:r w:rsidR="007E460C" w:rsidRPr="007E460C">
        <w:rPr>
          <w:rFonts w:ascii="Calibri" w:hAnsi="Calibri" w:cs="Calibri"/>
          <w:sz w:val="20"/>
          <w:szCs w:val="20"/>
        </w:rPr>
        <w:t>GR B – krew i układ krwiotwórczy</w:t>
      </w:r>
    </w:p>
    <w:p w14:paraId="4C8B0C32" w14:textId="4357767C"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7 - </w:t>
      </w:r>
      <w:r w:rsidR="007E460C" w:rsidRPr="007E460C">
        <w:rPr>
          <w:rFonts w:ascii="Calibri" w:hAnsi="Calibri" w:cs="Calibri"/>
          <w:sz w:val="20"/>
          <w:szCs w:val="20"/>
        </w:rPr>
        <w:t>GR B – krew i układ krwiotwórczy</w:t>
      </w:r>
    </w:p>
    <w:p w14:paraId="2CE1C2CB" w14:textId="6FF52B4A" w:rsidR="009E6F87" w:rsidRDefault="00FE7BB6" w:rsidP="009E6F87">
      <w:pPr>
        <w:ind w:left="284"/>
        <w:jc w:val="both"/>
        <w:rPr>
          <w:rFonts w:ascii="Calibri" w:hAnsi="Calibri" w:cs="Calibri"/>
          <w:sz w:val="20"/>
          <w:szCs w:val="20"/>
        </w:rPr>
      </w:pPr>
      <w:r w:rsidRPr="00FE7BB6">
        <w:rPr>
          <w:rFonts w:ascii="Calibri" w:hAnsi="Calibri" w:cs="Calibri"/>
          <w:sz w:val="20"/>
          <w:szCs w:val="20"/>
        </w:rPr>
        <w:t xml:space="preserve">pakiet nr </w:t>
      </w:r>
      <w:r w:rsidR="00D31241">
        <w:rPr>
          <w:rFonts w:ascii="Calibri" w:hAnsi="Calibri" w:cs="Calibri"/>
          <w:sz w:val="20"/>
          <w:szCs w:val="20"/>
        </w:rPr>
        <w:t>8</w:t>
      </w:r>
      <w:r w:rsidRPr="00FE7BB6">
        <w:rPr>
          <w:rFonts w:ascii="Calibri" w:hAnsi="Calibri" w:cs="Calibri"/>
          <w:sz w:val="20"/>
          <w:szCs w:val="20"/>
        </w:rPr>
        <w:t xml:space="preserve"> – </w:t>
      </w:r>
      <w:r w:rsidR="007E460C">
        <w:rPr>
          <w:rFonts w:ascii="Calibri" w:hAnsi="Calibri" w:cs="Calibri"/>
          <w:sz w:val="20"/>
          <w:szCs w:val="20"/>
        </w:rPr>
        <w:t>GR C – układ sercowo-naczyniowy</w:t>
      </w:r>
    </w:p>
    <w:p w14:paraId="2191846D" w14:textId="06596400" w:rsidR="00177AE1" w:rsidRDefault="00D31241" w:rsidP="00177AE1">
      <w:pPr>
        <w:ind w:left="284"/>
        <w:jc w:val="both"/>
        <w:rPr>
          <w:rFonts w:ascii="Calibri" w:hAnsi="Calibri" w:cs="Calibri"/>
          <w:sz w:val="20"/>
          <w:szCs w:val="20"/>
        </w:rPr>
      </w:pPr>
      <w:r>
        <w:rPr>
          <w:rFonts w:ascii="Calibri" w:hAnsi="Calibri" w:cs="Calibri"/>
          <w:sz w:val="20"/>
          <w:szCs w:val="20"/>
        </w:rPr>
        <w:t>pakiet nr 9</w:t>
      </w:r>
      <w:r w:rsidR="00177AE1" w:rsidRPr="00177AE1">
        <w:rPr>
          <w:rFonts w:ascii="Calibri" w:hAnsi="Calibri" w:cs="Calibri"/>
          <w:sz w:val="20"/>
          <w:szCs w:val="20"/>
        </w:rPr>
        <w:t xml:space="preserve"> - </w:t>
      </w:r>
      <w:r w:rsidR="007E460C" w:rsidRPr="007E460C">
        <w:rPr>
          <w:rFonts w:ascii="Calibri" w:hAnsi="Calibri" w:cs="Calibri"/>
          <w:sz w:val="20"/>
          <w:szCs w:val="20"/>
        </w:rPr>
        <w:t>GR C – układ sercowo-naczyniowy</w:t>
      </w:r>
    </w:p>
    <w:p w14:paraId="6C06EB07" w14:textId="31B807B6"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10</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Fibrynogen ludzki</w:t>
      </w:r>
    </w:p>
    <w:p w14:paraId="69F0423D" w14:textId="128EF083"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11</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GR C – układ sercowo-naczyniowy tromboliza</w:t>
      </w:r>
    </w:p>
    <w:p w14:paraId="265A883D" w14:textId="12D2C22E"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1</w:t>
      </w:r>
      <w:r>
        <w:rPr>
          <w:rFonts w:ascii="Calibri" w:hAnsi="Calibri" w:cs="Calibri"/>
          <w:sz w:val="20"/>
          <w:szCs w:val="20"/>
        </w:rPr>
        <w:t>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7E460C">
        <w:rPr>
          <w:rFonts w:ascii="Calibri" w:hAnsi="Calibri" w:cs="Calibri"/>
          <w:sz w:val="20"/>
          <w:szCs w:val="20"/>
        </w:rPr>
        <w:t xml:space="preserve">Heparyna drobnocząsteczkowa </w:t>
      </w:r>
    </w:p>
    <w:p w14:paraId="53E1AE43" w14:textId="0246F4D5"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13 </w:t>
      </w:r>
      <w:r w:rsidR="00A75B6B">
        <w:rPr>
          <w:rFonts w:ascii="Calibri" w:hAnsi="Calibri" w:cs="Calibri"/>
          <w:sz w:val="20"/>
          <w:szCs w:val="20"/>
        </w:rPr>
        <w:t>–</w:t>
      </w:r>
      <w:r>
        <w:rPr>
          <w:rFonts w:ascii="Calibri" w:hAnsi="Calibri" w:cs="Calibri"/>
          <w:sz w:val="20"/>
          <w:szCs w:val="20"/>
        </w:rPr>
        <w:t xml:space="preserve"> </w:t>
      </w:r>
      <w:r w:rsidR="00A75B6B">
        <w:rPr>
          <w:rFonts w:ascii="Calibri" w:hAnsi="Calibri" w:cs="Calibri"/>
          <w:sz w:val="20"/>
          <w:szCs w:val="20"/>
        </w:rPr>
        <w:t>Sevofluranum wraz ze sprzętem</w:t>
      </w:r>
    </w:p>
    <w:p w14:paraId="13E7116A" w14:textId="3AB9C407"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14 </w:t>
      </w:r>
      <w:r w:rsidR="00A75B6B">
        <w:rPr>
          <w:rFonts w:ascii="Calibri" w:hAnsi="Calibri" w:cs="Calibri"/>
          <w:sz w:val="20"/>
          <w:szCs w:val="20"/>
        </w:rPr>
        <w:t>–</w:t>
      </w:r>
      <w:r>
        <w:rPr>
          <w:rFonts w:ascii="Calibri" w:hAnsi="Calibri" w:cs="Calibri"/>
          <w:sz w:val="20"/>
          <w:szCs w:val="20"/>
        </w:rPr>
        <w:t xml:space="preserve"> </w:t>
      </w:r>
      <w:r w:rsidR="00A75B6B">
        <w:rPr>
          <w:rFonts w:ascii="Calibri" w:hAnsi="Calibri" w:cs="Calibri"/>
          <w:sz w:val="20"/>
          <w:szCs w:val="20"/>
        </w:rPr>
        <w:t>GR D – leki stosowane w dermatologii</w:t>
      </w:r>
    </w:p>
    <w:p w14:paraId="4008B9DF" w14:textId="11F11FE2" w:rsidR="00FE7BB6" w:rsidRDefault="00D31241" w:rsidP="009E6F87">
      <w:pPr>
        <w:ind w:left="284"/>
        <w:jc w:val="both"/>
        <w:rPr>
          <w:rFonts w:ascii="Calibri" w:hAnsi="Calibri" w:cs="Calibri"/>
          <w:sz w:val="20"/>
          <w:szCs w:val="20"/>
        </w:rPr>
      </w:pPr>
      <w:r>
        <w:rPr>
          <w:rFonts w:ascii="Calibri" w:hAnsi="Calibri" w:cs="Calibri"/>
          <w:sz w:val="20"/>
          <w:szCs w:val="20"/>
        </w:rPr>
        <w:t>pakiet nr 1</w:t>
      </w:r>
      <w:r w:rsidR="009F0B44">
        <w:rPr>
          <w:rFonts w:ascii="Calibri" w:hAnsi="Calibri" w:cs="Calibri"/>
          <w:sz w:val="20"/>
          <w:szCs w:val="20"/>
        </w:rPr>
        <w:t>5</w:t>
      </w:r>
      <w:r w:rsidR="00177AE1">
        <w:rPr>
          <w:rFonts w:ascii="Calibri" w:hAnsi="Calibri" w:cs="Calibri"/>
          <w:sz w:val="20"/>
          <w:szCs w:val="20"/>
        </w:rPr>
        <w:t xml:space="preserve"> </w:t>
      </w:r>
      <w:r w:rsidR="00A75B6B">
        <w:rPr>
          <w:rFonts w:ascii="Calibri" w:hAnsi="Calibri" w:cs="Calibri"/>
          <w:sz w:val="20"/>
          <w:szCs w:val="20"/>
        </w:rPr>
        <w:t>–</w:t>
      </w:r>
      <w:r w:rsidR="00177AE1">
        <w:rPr>
          <w:rFonts w:ascii="Calibri" w:hAnsi="Calibri" w:cs="Calibri"/>
          <w:sz w:val="20"/>
          <w:szCs w:val="20"/>
        </w:rPr>
        <w:t xml:space="preserve"> </w:t>
      </w:r>
      <w:r w:rsidR="00A75B6B">
        <w:rPr>
          <w:rFonts w:ascii="Calibri" w:hAnsi="Calibri" w:cs="Calibri"/>
          <w:sz w:val="20"/>
          <w:szCs w:val="20"/>
        </w:rPr>
        <w:t>GR P – leki przeciwpasożytnicze, środki owadobójcze, repelenty</w:t>
      </w:r>
    </w:p>
    <w:p w14:paraId="2B66A6CB" w14:textId="0CD79481"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lastRenderedPageBreak/>
        <w:t>pakiet nr 1</w:t>
      </w:r>
      <w:r>
        <w:rPr>
          <w:rFonts w:ascii="Calibri" w:hAnsi="Calibri" w:cs="Calibri"/>
          <w:sz w:val="20"/>
          <w:szCs w:val="20"/>
        </w:rPr>
        <w:t>6</w:t>
      </w:r>
      <w:r w:rsidRPr="00A75B6B">
        <w:rPr>
          <w:rFonts w:ascii="Calibri" w:hAnsi="Calibri" w:cs="Calibri"/>
          <w:sz w:val="20"/>
          <w:szCs w:val="20"/>
        </w:rPr>
        <w:t xml:space="preserve"> – GR </w:t>
      </w:r>
      <w:r>
        <w:rPr>
          <w:rFonts w:ascii="Calibri" w:hAnsi="Calibri" w:cs="Calibri"/>
          <w:sz w:val="20"/>
          <w:szCs w:val="20"/>
        </w:rPr>
        <w:t>R</w:t>
      </w:r>
      <w:r w:rsidRPr="00A75B6B">
        <w:rPr>
          <w:rFonts w:ascii="Calibri" w:hAnsi="Calibri" w:cs="Calibri"/>
          <w:sz w:val="20"/>
          <w:szCs w:val="20"/>
        </w:rPr>
        <w:t xml:space="preserve"> – układ </w:t>
      </w:r>
      <w:r>
        <w:rPr>
          <w:rFonts w:ascii="Calibri" w:hAnsi="Calibri" w:cs="Calibri"/>
          <w:sz w:val="20"/>
          <w:szCs w:val="20"/>
        </w:rPr>
        <w:t>oddechow</w:t>
      </w:r>
      <w:r w:rsidRPr="00A75B6B">
        <w:rPr>
          <w:rFonts w:ascii="Calibri" w:hAnsi="Calibri" w:cs="Calibri"/>
          <w:sz w:val="20"/>
          <w:szCs w:val="20"/>
        </w:rPr>
        <w:t>y</w:t>
      </w:r>
    </w:p>
    <w:p w14:paraId="1C198E0B" w14:textId="1E56372B"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17</w:t>
      </w:r>
      <w:r w:rsidRPr="00A75B6B">
        <w:rPr>
          <w:rFonts w:ascii="Calibri" w:hAnsi="Calibri" w:cs="Calibri"/>
          <w:sz w:val="20"/>
          <w:szCs w:val="20"/>
        </w:rPr>
        <w:t xml:space="preserve"> – </w:t>
      </w:r>
      <w:r>
        <w:rPr>
          <w:rFonts w:ascii="Calibri" w:hAnsi="Calibri" w:cs="Calibri"/>
          <w:sz w:val="20"/>
          <w:szCs w:val="20"/>
        </w:rPr>
        <w:t>Leki wziewne I</w:t>
      </w:r>
    </w:p>
    <w:p w14:paraId="1B6AFCBD" w14:textId="7C2C536F"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18</w:t>
      </w:r>
      <w:r w:rsidRPr="00A75B6B">
        <w:rPr>
          <w:rFonts w:ascii="Calibri" w:hAnsi="Calibri" w:cs="Calibri"/>
          <w:sz w:val="20"/>
          <w:szCs w:val="20"/>
        </w:rPr>
        <w:t xml:space="preserve"> – Leki wziewne</w:t>
      </w:r>
      <w:r>
        <w:rPr>
          <w:rFonts w:ascii="Calibri" w:hAnsi="Calibri" w:cs="Calibri"/>
          <w:sz w:val="20"/>
          <w:szCs w:val="20"/>
        </w:rPr>
        <w:t xml:space="preserve"> II</w:t>
      </w:r>
    </w:p>
    <w:p w14:paraId="726E8FBC" w14:textId="3EED2322"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19</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Pr>
          <w:rFonts w:ascii="Calibri" w:hAnsi="Calibri" w:cs="Calibri"/>
          <w:sz w:val="20"/>
          <w:szCs w:val="20"/>
        </w:rPr>
        <w:t>GR V - varia</w:t>
      </w:r>
    </w:p>
    <w:p w14:paraId="168D1E87" w14:textId="60C7F89B"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20</w:t>
      </w:r>
      <w:r w:rsidRPr="00A75B6B">
        <w:rPr>
          <w:rFonts w:ascii="Calibri" w:hAnsi="Calibri" w:cs="Calibri"/>
          <w:sz w:val="20"/>
          <w:szCs w:val="20"/>
        </w:rPr>
        <w:t xml:space="preserve"> – GR </w:t>
      </w:r>
      <w:r>
        <w:rPr>
          <w:rFonts w:ascii="Calibri" w:hAnsi="Calibri" w:cs="Calibri"/>
          <w:sz w:val="20"/>
          <w:szCs w:val="20"/>
        </w:rPr>
        <w:t>V</w:t>
      </w:r>
      <w:r w:rsidRPr="00A75B6B">
        <w:rPr>
          <w:rFonts w:ascii="Calibri" w:hAnsi="Calibri" w:cs="Calibri"/>
          <w:sz w:val="20"/>
          <w:szCs w:val="20"/>
        </w:rPr>
        <w:t xml:space="preserve"> – </w:t>
      </w:r>
      <w:r>
        <w:rPr>
          <w:rFonts w:ascii="Calibri" w:hAnsi="Calibri" w:cs="Calibri"/>
          <w:sz w:val="20"/>
          <w:szCs w:val="20"/>
        </w:rPr>
        <w:t>żywienie dla niemowląt</w:t>
      </w:r>
    </w:p>
    <w:p w14:paraId="3ED8E501" w14:textId="2BE0919F"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21</w:t>
      </w:r>
      <w:r w:rsidRPr="00A75B6B">
        <w:rPr>
          <w:rFonts w:ascii="Calibri" w:hAnsi="Calibri" w:cs="Calibri"/>
          <w:sz w:val="20"/>
          <w:szCs w:val="20"/>
        </w:rPr>
        <w:t xml:space="preserve"> - GR </w:t>
      </w:r>
      <w:r>
        <w:rPr>
          <w:rFonts w:ascii="Calibri" w:hAnsi="Calibri" w:cs="Calibri"/>
          <w:sz w:val="20"/>
          <w:szCs w:val="20"/>
        </w:rPr>
        <w:t>H</w:t>
      </w:r>
      <w:r w:rsidRPr="00A75B6B">
        <w:rPr>
          <w:rFonts w:ascii="Calibri" w:hAnsi="Calibri" w:cs="Calibri"/>
          <w:sz w:val="20"/>
          <w:szCs w:val="20"/>
        </w:rPr>
        <w:t xml:space="preserve"> – </w:t>
      </w:r>
      <w:r>
        <w:rPr>
          <w:rFonts w:ascii="Calibri" w:hAnsi="Calibri" w:cs="Calibri"/>
          <w:sz w:val="20"/>
          <w:szCs w:val="20"/>
        </w:rPr>
        <w:t>hormony bez hormonów płciowych</w:t>
      </w:r>
    </w:p>
    <w:p w14:paraId="21D6278A" w14:textId="7773E86E"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22</w:t>
      </w:r>
      <w:r w:rsidRPr="00A75B6B">
        <w:rPr>
          <w:rFonts w:ascii="Calibri" w:hAnsi="Calibri" w:cs="Calibri"/>
          <w:sz w:val="20"/>
          <w:szCs w:val="20"/>
        </w:rPr>
        <w:t xml:space="preserve"> - GR </w:t>
      </w:r>
      <w:r>
        <w:rPr>
          <w:rFonts w:ascii="Calibri" w:hAnsi="Calibri" w:cs="Calibri"/>
          <w:sz w:val="20"/>
          <w:szCs w:val="20"/>
        </w:rPr>
        <w:t>M</w:t>
      </w:r>
      <w:r w:rsidRPr="00A75B6B">
        <w:rPr>
          <w:rFonts w:ascii="Calibri" w:hAnsi="Calibri" w:cs="Calibri"/>
          <w:sz w:val="20"/>
          <w:szCs w:val="20"/>
        </w:rPr>
        <w:t xml:space="preserve"> – </w:t>
      </w:r>
      <w:r>
        <w:rPr>
          <w:rFonts w:ascii="Calibri" w:hAnsi="Calibri" w:cs="Calibri"/>
          <w:sz w:val="20"/>
          <w:szCs w:val="20"/>
        </w:rPr>
        <w:t>układ mięśniowo-szkieletowy</w:t>
      </w:r>
    </w:p>
    <w:p w14:paraId="2FB79A3F" w14:textId="5250AA78"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23</w:t>
      </w:r>
      <w:r w:rsidRPr="00A75B6B">
        <w:rPr>
          <w:rFonts w:ascii="Calibri" w:hAnsi="Calibri" w:cs="Calibri"/>
          <w:sz w:val="20"/>
          <w:szCs w:val="20"/>
        </w:rPr>
        <w:t xml:space="preserve"> – </w:t>
      </w:r>
      <w:r>
        <w:rPr>
          <w:rFonts w:ascii="Calibri" w:hAnsi="Calibri" w:cs="Calibri"/>
          <w:sz w:val="20"/>
          <w:szCs w:val="20"/>
        </w:rPr>
        <w:t>Immunoglobulina ludzka</w:t>
      </w:r>
    </w:p>
    <w:bookmarkEnd w:id="3"/>
    <w:p w14:paraId="31A536CF" w14:textId="2BCA2AC3"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24</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Pr>
          <w:rFonts w:ascii="Calibri" w:hAnsi="Calibri" w:cs="Calibri"/>
          <w:sz w:val="20"/>
          <w:szCs w:val="20"/>
        </w:rPr>
        <w:t>Szczepionki i immunoglobuliny</w:t>
      </w:r>
    </w:p>
    <w:p w14:paraId="2A346776" w14:textId="04468987"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25</w:t>
      </w:r>
      <w:r w:rsidRPr="00A75B6B">
        <w:rPr>
          <w:rFonts w:ascii="Calibri" w:hAnsi="Calibri" w:cs="Calibri"/>
          <w:sz w:val="20"/>
          <w:szCs w:val="20"/>
        </w:rPr>
        <w:t xml:space="preserve"> – </w:t>
      </w:r>
      <w:r>
        <w:rPr>
          <w:rFonts w:ascii="Calibri" w:hAnsi="Calibri" w:cs="Calibri"/>
          <w:sz w:val="20"/>
          <w:szCs w:val="20"/>
        </w:rPr>
        <w:t>Immunoglobulina anty Rh-D</w:t>
      </w:r>
    </w:p>
    <w:p w14:paraId="3771DF8D" w14:textId="5DD3E145"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26</w:t>
      </w:r>
      <w:r w:rsidRPr="00A75B6B">
        <w:rPr>
          <w:rFonts w:ascii="Calibri" w:hAnsi="Calibri" w:cs="Calibri"/>
          <w:sz w:val="20"/>
          <w:szCs w:val="20"/>
        </w:rPr>
        <w:t xml:space="preserve"> – </w:t>
      </w:r>
      <w:r>
        <w:rPr>
          <w:rFonts w:ascii="Calibri" w:hAnsi="Calibri" w:cs="Calibri"/>
          <w:sz w:val="20"/>
          <w:szCs w:val="20"/>
        </w:rPr>
        <w:t>Leki do użytku zewnętrznego</w:t>
      </w:r>
    </w:p>
    <w:p w14:paraId="2699FB37" w14:textId="31A86F1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27</w:t>
      </w:r>
      <w:r w:rsidRPr="00A75B6B">
        <w:rPr>
          <w:rFonts w:ascii="Calibri" w:hAnsi="Calibri" w:cs="Calibri"/>
          <w:sz w:val="20"/>
          <w:szCs w:val="20"/>
        </w:rPr>
        <w:t xml:space="preserve"> – </w:t>
      </w:r>
      <w:r>
        <w:rPr>
          <w:rFonts w:ascii="Calibri" w:hAnsi="Calibri" w:cs="Calibri"/>
          <w:sz w:val="20"/>
          <w:szCs w:val="20"/>
        </w:rPr>
        <w:t>Surowce recepturowe</w:t>
      </w:r>
    </w:p>
    <w:p w14:paraId="1F50D413" w14:textId="6F1EE9C3"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28 </w:t>
      </w:r>
      <w:r>
        <w:rPr>
          <w:rFonts w:ascii="Calibri" w:hAnsi="Calibri" w:cs="Calibri"/>
          <w:sz w:val="20"/>
          <w:szCs w:val="20"/>
        </w:rPr>
        <w:t>–</w:t>
      </w:r>
      <w:r w:rsidRPr="00A75B6B">
        <w:rPr>
          <w:rFonts w:ascii="Calibri" w:hAnsi="Calibri" w:cs="Calibri"/>
          <w:sz w:val="20"/>
          <w:szCs w:val="20"/>
        </w:rPr>
        <w:t xml:space="preserve"> </w:t>
      </w:r>
      <w:r>
        <w:rPr>
          <w:rFonts w:ascii="Calibri" w:hAnsi="Calibri" w:cs="Calibri"/>
          <w:sz w:val="20"/>
          <w:szCs w:val="20"/>
        </w:rPr>
        <w:t>wyroby medyczne</w:t>
      </w:r>
    </w:p>
    <w:p w14:paraId="7AE48EF4" w14:textId="651FC8C7"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29 </w:t>
      </w:r>
      <w:r w:rsidR="00C67A41">
        <w:rPr>
          <w:rFonts w:ascii="Calibri" w:hAnsi="Calibri" w:cs="Calibri"/>
          <w:sz w:val="20"/>
          <w:szCs w:val="20"/>
        </w:rPr>
        <w:t xml:space="preserve">– </w:t>
      </w:r>
      <w:r>
        <w:rPr>
          <w:rFonts w:ascii="Calibri" w:hAnsi="Calibri" w:cs="Calibri"/>
          <w:sz w:val="20"/>
          <w:szCs w:val="20"/>
        </w:rPr>
        <w:t>GR N – układ nerwowy</w:t>
      </w:r>
    </w:p>
    <w:p w14:paraId="2D4D0D5E" w14:textId="6DC7AAD8"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30 – </w:t>
      </w:r>
      <w:r>
        <w:rPr>
          <w:rFonts w:ascii="Calibri" w:hAnsi="Calibri" w:cs="Calibri"/>
          <w:sz w:val="20"/>
          <w:szCs w:val="20"/>
        </w:rPr>
        <w:t>Risperidonum w postaci iniekcji</w:t>
      </w:r>
    </w:p>
    <w:p w14:paraId="0006AA31" w14:textId="539D8ED4"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31 </w:t>
      </w:r>
      <w:r w:rsidR="00C67A41">
        <w:rPr>
          <w:rFonts w:ascii="Calibri" w:hAnsi="Calibri" w:cs="Calibri"/>
          <w:sz w:val="20"/>
          <w:szCs w:val="20"/>
        </w:rPr>
        <w:t>–</w:t>
      </w:r>
      <w:r w:rsidRPr="00A75B6B">
        <w:rPr>
          <w:rFonts w:ascii="Calibri" w:hAnsi="Calibri" w:cs="Calibri"/>
          <w:sz w:val="20"/>
          <w:szCs w:val="20"/>
        </w:rPr>
        <w:t xml:space="preserve"> </w:t>
      </w:r>
      <w:r w:rsidR="00C67A41">
        <w:rPr>
          <w:rFonts w:ascii="Calibri" w:hAnsi="Calibri" w:cs="Calibri"/>
          <w:sz w:val="20"/>
          <w:szCs w:val="20"/>
        </w:rPr>
        <w:t>GR J – Leki stosowane w zakażeniach</w:t>
      </w:r>
    </w:p>
    <w:p w14:paraId="1ABBC184" w14:textId="606CFC09"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32 - </w:t>
      </w:r>
      <w:r w:rsidR="00C67A41" w:rsidRPr="00C67A41">
        <w:rPr>
          <w:rFonts w:ascii="Calibri" w:hAnsi="Calibri" w:cs="Calibri"/>
          <w:sz w:val="20"/>
          <w:szCs w:val="20"/>
        </w:rPr>
        <w:t>GR J – Leki stosowane w zakażeniach</w:t>
      </w:r>
    </w:p>
    <w:p w14:paraId="2FFBA2C6" w14:textId="5A8C6AB5"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33 </w:t>
      </w:r>
      <w:r w:rsidR="00903BBD">
        <w:rPr>
          <w:rFonts w:ascii="Calibri" w:hAnsi="Calibri" w:cs="Calibri"/>
          <w:sz w:val="20"/>
          <w:szCs w:val="20"/>
        </w:rPr>
        <w:t>–</w:t>
      </w:r>
      <w:r w:rsidRPr="00A75B6B">
        <w:rPr>
          <w:rFonts w:ascii="Calibri" w:hAnsi="Calibri" w:cs="Calibri"/>
          <w:sz w:val="20"/>
          <w:szCs w:val="20"/>
        </w:rPr>
        <w:t xml:space="preserve"> </w:t>
      </w:r>
      <w:r w:rsidR="00903BBD">
        <w:rPr>
          <w:rFonts w:ascii="Calibri" w:hAnsi="Calibri" w:cs="Calibri"/>
          <w:sz w:val="20"/>
          <w:szCs w:val="20"/>
        </w:rPr>
        <w:t>Preparaty p/wirusowe</w:t>
      </w:r>
    </w:p>
    <w:p w14:paraId="63A0416C" w14:textId="5F28BB62"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34 </w:t>
      </w:r>
      <w:r w:rsidR="00903BBD">
        <w:rPr>
          <w:rFonts w:ascii="Calibri" w:hAnsi="Calibri" w:cs="Calibri"/>
          <w:sz w:val="20"/>
          <w:szCs w:val="20"/>
        </w:rPr>
        <w:t>–</w:t>
      </w:r>
      <w:r w:rsidRPr="00A75B6B">
        <w:rPr>
          <w:rFonts w:ascii="Calibri" w:hAnsi="Calibri" w:cs="Calibri"/>
          <w:sz w:val="20"/>
          <w:szCs w:val="20"/>
        </w:rPr>
        <w:t xml:space="preserve"> </w:t>
      </w:r>
      <w:r w:rsidR="00903BBD">
        <w:rPr>
          <w:rFonts w:ascii="Calibri" w:hAnsi="Calibri" w:cs="Calibri"/>
          <w:sz w:val="20"/>
          <w:szCs w:val="20"/>
        </w:rPr>
        <w:t>GR V – żywienie I</w:t>
      </w:r>
    </w:p>
    <w:p w14:paraId="15FAAE9E" w14:textId="38A99477"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35 – </w:t>
      </w:r>
      <w:r w:rsidR="00903BBD" w:rsidRPr="00903BBD">
        <w:rPr>
          <w:rFonts w:ascii="Calibri" w:hAnsi="Calibri" w:cs="Calibri"/>
          <w:sz w:val="20"/>
          <w:szCs w:val="20"/>
        </w:rPr>
        <w:t xml:space="preserve">GR V – żywienie </w:t>
      </w:r>
      <w:r w:rsidR="00903BBD">
        <w:rPr>
          <w:rFonts w:ascii="Calibri" w:hAnsi="Calibri" w:cs="Calibri"/>
          <w:sz w:val="20"/>
          <w:szCs w:val="20"/>
        </w:rPr>
        <w:t>II</w:t>
      </w:r>
    </w:p>
    <w:p w14:paraId="4D09A9D5" w14:textId="5CB1685A"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36 </w:t>
      </w:r>
      <w:r w:rsidR="00903BBD">
        <w:rPr>
          <w:rFonts w:ascii="Calibri" w:hAnsi="Calibri" w:cs="Calibri"/>
          <w:sz w:val="20"/>
          <w:szCs w:val="20"/>
        </w:rPr>
        <w:t>–</w:t>
      </w:r>
      <w:r w:rsidRPr="00A75B6B">
        <w:rPr>
          <w:rFonts w:ascii="Calibri" w:hAnsi="Calibri" w:cs="Calibri"/>
          <w:sz w:val="20"/>
          <w:szCs w:val="20"/>
        </w:rPr>
        <w:t xml:space="preserve"> </w:t>
      </w:r>
      <w:r w:rsidR="00903BBD">
        <w:rPr>
          <w:rFonts w:ascii="Calibri" w:hAnsi="Calibri" w:cs="Calibri"/>
          <w:sz w:val="20"/>
          <w:szCs w:val="20"/>
        </w:rPr>
        <w:t>Żywienie III</w:t>
      </w:r>
    </w:p>
    <w:p w14:paraId="06C52055" w14:textId="1CFD3DB5"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37 - </w:t>
      </w:r>
      <w:r w:rsidR="00903BBD" w:rsidRPr="00903BBD">
        <w:rPr>
          <w:rFonts w:ascii="Calibri" w:hAnsi="Calibri" w:cs="Calibri"/>
          <w:sz w:val="20"/>
          <w:szCs w:val="20"/>
        </w:rPr>
        <w:t xml:space="preserve">GR V – żywienie </w:t>
      </w:r>
      <w:r w:rsidR="00903BBD">
        <w:rPr>
          <w:rFonts w:ascii="Calibri" w:hAnsi="Calibri" w:cs="Calibri"/>
          <w:sz w:val="20"/>
          <w:szCs w:val="20"/>
        </w:rPr>
        <w:t>IV</w:t>
      </w:r>
    </w:p>
    <w:p w14:paraId="53760916" w14:textId="677F720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38 </w:t>
      </w:r>
      <w:r w:rsidR="00903BBD">
        <w:rPr>
          <w:rFonts w:ascii="Calibri" w:hAnsi="Calibri" w:cs="Calibri"/>
          <w:sz w:val="20"/>
          <w:szCs w:val="20"/>
        </w:rPr>
        <w:t>–</w:t>
      </w:r>
      <w:r w:rsidRPr="00A75B6B">
        <w:rPr>
          <w:rFonts w:ascii="Calibri" w:hAnsi="Calibri" w:cs="Calibri"/>
          <w:sz w:val="20"/>
          <w:szCs w:val="20"/>
        </w:rPr>
        <w:t xml:space="preserve"> </w:t>
      </w:r>
      <w:r w:rsidR="00903BBD">
        <w:rPr>
          <w:rFonts w:ascii="Calibri" w:hAnsi="Calibri" w:cs="Calibri"/>
          <w:sz w:val="20"/>
          <w:szCs w:val="20"/>
        </w:rPr>
        <w:t>Środki kontrastowe dla pracowni rezonansu magnetycznego i tomografii komputerowej</w:t>
      </w:r>
    </w:p>
    <w:p w14:paraId="72477146" w14:textId="4819C256"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39 </w:t>
      </w:r>
      <w:r w:rsidR="00903BBD">
        <w:rPr>
          <w:rFonts w:ascii="Calibri" w:hAnsi="Calibri" w:cs="Calibri"/>
          <w:sz w:val="20"/>
          <w:szCs w:val="20"/>
        </w:rPr>
        <w:t>–</w:t>
      </w:r>
      <w:r w:rsidRPr="00A75B6B">
        <w:rPr>
          <w:rFonts w:ascii="Calibri" w:hAnsi="Calibri" w:cs="Calibri"/>
          <w:sz w:val="20"/>
          <w:szCs w:val="20"/>
        </w:rPr>
        <w:t xml:space="preserve"> </w:t>
      </w:r>
      <w:bookmarkStart w:id="4" w:name="_Hlk158367591"/>
      <w:r w:rsidR="00903BBD">
        <w:rPr>
          <w:rFonts w:ascii="Calibri" w:hAnsi="Calibri" w:cs="Calibri"/>
          <w:sz w:val="20"/>
          <w:szCs w:val="20"/>
        </w:rPr>
        <w:t>GR B – płyny infuzyjne I</w:t>
      </w:r>
      <w:bookmarkEnd w:id="4"/>
    </w:p>
    <w:p w14:paraId="39D173EE" w14:textId="24B09D9B"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40 – </w:t>
      </w:r>
      <w:bookmarkStart w:id="5" w:name="_Hlk158367631"/>
      <w:r w:rsidR="00903BBD" w:rsidRPr="00903BBD">
        <w:rPr>
          <w:rFonts w:ascii="Calibri" w:hAnsi="Calibri" w:cs="Calibri"/>
          <w:sz w:val="20"/>
          <w:szCs w:val="20"/>
        </w:rPr>
        <w:t>GR B – płyny infuzyjne I</w:t>
      </w:r>
      <w:r w:rsidR="00903BBD">
        <w:rPr>
          <w:rFonts w:ascii="Calibri" w:hAnsi="Calibri" w:cs="Calibri"/>
          <w:sz w:val="20"/>
          <w:szCs w:val="20"/>
        </w:rPr>
        <w:t>I</w:t>
      </w:r>
      <w:bookmarkEnd w:id="5"/>
    </w:p>
    <w:p w14:paraId="335941B6" w14:textId="3F75A998"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41 - </w:t>
      </w:r>
      <w:r w:rsidR="00903BBD" w:rsidRPr="00903BBD">
        <w:rPr>
          <w:rFonts w:ascii="Calibri" w:hAnsi="Calibri" w:cs="Calibri"/>
          <w:sz w:val="20"/>
          <w:szCs w:val="20"/>
        </w:rPr>
        <w:t>GR B – płyny infuzyjne II</w:t>
      </w:r>
      <w:r w:rsidR="00903BBD">
        <w:rPr>
          <w:rFonts w:ascii="Calibri" w:hAnsi="Calibri" w:cs="Calibri"/>
          <w:sz w:val="20"/>
          <w:szCs w:val="20"/>
        </w:rPr>
        <w:t>I</w:t>
      </w:r>
    </w:p>
    <w:p w14:paraId="023AAB34" w14:textId="0772319E"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42 - </w:t>
      </w:r>
      <w:r w:rsidR="00903BBD" w:rsidRPr="00903BBD">
        <w:rPr>
          <w:rFonts w:ascii="Calibri" w:hAnsi="Calibri" w:cs="Calibri"/>
          <w:sz w:val="20"/>
          <w:szCs w:val="20"/>
        </w:rPr>
        <w:t>GR B – płyny infuzyjne I</w:t>
      </w:r>
      <w:r w:rsidR="00903BBD">
        <w:rPr>
          <w:rFonts w:ascii="Calibri" w:hAnsi="Calibri" w:cs="Calibri"/>
          <w:sz w:val="20"/>
          <w:szCs w:val="20"/>
        </w:rPr>
        <w:t>V</w:t>
      </w:r>
    </w:p>
    <w:p w14:paraId="1FC69354" w14:textId="157D44E7"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43 - </w:t>
      </w:r>
      <w:r w:rsidR="00903BBD" w:rsidRPr="00903BBD">
        <w:rPr>
          <w:rFonts w:ascii="Calibri" w:hAnsi="Calibri" w:cs="Calibri"/>
          <w:sz w:val="20"/>
          <w:szCs w:val="20"/>
        </w:rPr>
        <w:t xml:space="preserve">GR B – płyny infuzyjne </w:t>
      </w:r>
      <w:r w:rsidR="00903BBD">
        <w:rPr>
          <w:rFonts w:ascii="Calibri" w:hAnsi="Calibri" w:cs="Calibri"/>
          <w:sz w:val="20"/>
          <w:szCs w:val="20"/>
        </w:rPr>
        <w:t>V</w:t>
      </w:r>
    </w:p>
    <w:p w14:paraId="4A559C7D" w14:textId="167F3546" w:rsidR="00903BBD"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44 - </w:t>
      </w:r>
      <w:r w:rsidR="00903BBD" w:rsidRPr="00903BBD">
        <w:rPr>
          <w:rFonts w:ascii="Calibri" w:hAnsi="Calibri" w:cs="Calibri"/>
          <w:sz w:val="20"/>
          <w:szCs w:val="20"/>
        </w:rPr>
        <w:t xml:space="preserve">GR B – płyny infuzyjne </w:t>
      </w:r>
      <w:r w:rsidR="00903BBD">
        <w:rPr>
          <w:rFonts w:ascii="Calibri" w:hAnsi="Calibri" w:cs="Calibri"/>
          <w:sz w:val="20"/>
          <w:szCs w:val="20"/>
        </w:rPr>
        <w:t>V</w:t>
      </w:r>
      <w:r w:rsidR="00903BBD" w:rsidRPr="00903BBD">
        <w:rPr>
          <w:rFonts w:ascii="Calibri" w:hAnsi="Calibri" w:cs="Calibri"/>
          <w:sz w:val="20"/>
          <w:szCs w:val="20"/>
        </w:rPr>
        <w:t xml:space="preserve">I </w:t>
      </w:r>
    </w:p>
    <w:p w14:paraId="53B770F8" w14:textId="292B79A1" w:rsidR="00903BBD"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45 – </w:t>
      </w:r>
      <w:r w:rsidR="00903BBD" w:rsidRPr="00903BBD">
        <w:rPr>
          <w:rFonts w:ascii="Calibri" w:hAnsi="Calibri" w:cs="Calibri"/>
          <w:sz w:val="20"/>
          <w:szCs w:val="20"/>
        </w:rPr>
        <w:t xml:space="preserve">GR B – płyny infuzyjne </w:t>
      </w:r>
      <w:r w:rsidR="00903BBD">
        <w:rPr>
          <w:rFonts w:ascii="Calibri" w:hAnsi="Calibri" w:cs="Calibri"/>
          <w:sz w:val="20"/>
          <w:szCs w:val="20"/>
        </w:rPr>
        <w:t>V</w:t>
      </w:r>
      <w:r w:rsidR="00903BBD" w:rsidRPr="00903BBD">
        <w:rPr>
          <w:rFonts w:ascii="Calibri" w:hAnsi="Calibri" w:cs="Calibri"/>
          <w:sz w:val="20"/>
          <w:szCs w:val="20"/>
        </w:rPr>
        <w:t xml:space="preserve">II </w:t>
      </w:r>
    </w:p>
    <w:p w14:paraId="05FA3B91" w14:textId="2115B4FB"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46 - </w:t>
      </w:r>
      <w:r w:rsidR="00903BBD" w:rsidRPr="00903BBD">
        <w:rPr>
          <w:rFonts w:ascii="Calibri" w:hAnsi="Calibri" w:cs="Calibri"/>
          <w:sz w:val="20"/>
          <w:szCs w:val="20"/>
        </w:rPr>
        <w:t>GR B – płyny infuzyjne VII</w:t>
      </w:r>
      <w:r w:rsidR="00903BBD">
        <w:rPr>
          <w:rFonts w:ascii="Calibri" w:hAnsi="Calibri" w:cs="Calibri"/>
          <w:sz w:val="20"/>
          <w:szCs w:val="20"/>
        </w:rPr>
        <w:t>I dla Pracowni Cytostatycznej</w:t>
      </w:r>
    </w:p>
    <w:p w14:paraId="6BCBDB80" w14:textId="6CA2706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47 </w:t>
      </w:r>
      <w:r w:rsidR="00903BBD">
        <w:rPr>
          <w:rFonts w:ascii="Calibri" w:hAnsi="Calibri" w:cs="Calibri"/>
          <w:sz w:val="20"/>
          <w:szCs w:val="20"/>
        </w:rPr>
        <w:t xml:space="preserve">- </w:t>
      </w:r>
      <w:bookmarkStart w:id="6" w:name="_Hlk158367778"/>
      <w:r w:rsidR="00903BBD" w:rsidRPr="00903BBD">
        <w:rPr>
          <w:rFonts w:ascii="Calibri" w:hAnsi="Calibri" w:cs="Calibri"/>
          <w:sz w:val="20"/>
          <w:szCs w:val="20"/>
        </w:rPr>
        <w:t>GR B – płyny infuzyjne I</w:t>
      </w:r>
      <w:r w:rsidR="00903BBD">
        <w:rPr>
          <w:rFonts w:ascii="Calibri" w:hAnsi="Calibri" w:cs="Calibri"/>
          <w:sz w:val="20"/>
          <w:szCs w:val="20"/>
        </w:rPr>
        <w:t>X</w:t>
      </w:r>
      <w:r w:rsidR="00903BBD" w:rsidRPr="00903BBD">
        <w:rPr>
          <w:rFonts w:ascii="Calibri" w:hAnsi="Calibri" w:cs="Calibri"/>
          <w:sz w:val="20"/>
          <w:szCs w:val="20"/>
        </w:rPr>
        <w:t xml:space="preserve"> </w:t>
      </w:r>
      <w:bookmarkEnd w:id="6"/>
      <w:r w:rsidR="00903BBD" w:rsidRPr="00903BBD">
        <w:rPr>
          <w:rFonts w:ascii="Calibri" w:hAnsi="Calibri" w:cs="Calibri"/>
          <w:sz w:val="20"/>
          <w:szCs w:val="20"/>
        </w:rPr>
        <w:t>dla Pracowni Cytostatycznej</w:t>
      </w:r>
    </w:p>
    <w:p w14:paraId="06B0B5B0" w14:textId="5D884101"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48 - </w:t>
      </w:r>
      <w:r w:rsidR="00903BBD" w:rsidRPr="00903BBD">
        <w:rPr>
          <w:rFonts w:ascii="Calibri" w:hAnsi="Calibri" w:cs="Calibri"/>
          <w:sz w:val="20"/>
          <w:szCs w:val="20"/>
        </w:rPr>
        <w:t>GR B – płyny infuzyjne X</w:t>
      </w:r>
    </w:p>
    <w:p w14:paraId="4436E1E7" w14:textId="641BE1AE"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49 - </w:t>
      </w:r>
      <w:r w:rsidR="00903BBD" w:rsidRPr="00903BBD">
        <w:rPr>
          <w:rFonts w:ascii="Calibri" w:hAnsi="Calibri" w:cs="Calibri"/>
          <w:sz w:val="20"/>
          <w:szCs w:val="20"/>
        </w:rPr>
        <w:t>GR B – płyny infuzyjne X</w:t>
      </w:r>
      <w:r w:rsidR="00903BBD">
        <w:rPr>
          <w:rFonts w:ascii="Calibri" w:hAnsi="Calibri" w:cs="Calibri"/>
          <w:sz w:val="20"/>
          <w:szCs w:val="20"/>
        </w:rPr>
        <w:t>I</w:t>
      </w:r>
    </w:p>
    <w:p w14:paraId="088520E8" w14:textId="0D3FCF39"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50 – </w:t>
      </w:r>
      <w:r w:rsidR="00903BBD" w:rsidRPr="00903BBD">
        <w:rPr>
          <w:rFonts w:ascii="Calibri" w:hAnsi="Calibri" w:cs="Calibri"/>
          <w:sz w:val="20"/>
          <w:szCs w:val="20"/>
        </w:rPr>
        <w:t>GR B – płyny infuzyjne X</w:t>
      </w:r>
      <w:r w:rsidR="00903BBD">
        <w:rPr>
          <w:rFonts w:ascii="Calibri" w:hAnsi="Calibri" w:cs="Calibri"/>
          <w:sz w:val="20"/>
          <w:szCs w:val="20"/>
        </w:rPr>
        <w:t>II</w:t>
      </w:r>
    </w:p>
    <w:p w14:paraId="08AACD9B" w14:textId="56E35722"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1 – </w:t>
      </w:r>
      <w:r>
        <w:rPr>
          <w:rFonts w:ascii="Calibri" w:hAnsi="Calibri" w:cs="Calibri"/>
          <w:sz w:val="20"/>
          <w:szCs w:val="20"/>
        </w:rPr>
        <w:t>Produkty lecznicze różne</w:t>
      </w:r>
    </w:p>
    <w:p w14:paraId="1B9E5D6C" w14:textId="530C32B2"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2 – </w:t>
      </w:r>
      <w:r>
        <w:rPr>
          <w:rFonts w:ascii="Calibri" w:hAnsi="Calibri" w:cs="Calibri"/>
          <w:sz w:val="20"/>
          <w:szCs w:val="20"/>
        </w:rPr>
        <w:t>Thiopentalum</w:t>
      </w:r>
    </w:p>
    <w:p w14:paraId="2572AEDC" w14:textId="434E1A32"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3 – </w:t>
      </w:r>
      <w:r w:rsidR="004C54E4" w:rsidRPr="004C54E4">
        <w:rPr>
          <w:rFonts w:ascii="Calibri" w:hAnsi="Calibri" w:cs="Calibri"/>
          <w:sz w:val="20"/>
          <w:szCs w:val="20"/>
        </w:rPr>
        <w:t>Bupivacainum</w:t>
      </w:r>
    </w:p>
    <w:p w14:paraId="3BAAF15C" w14:textId="0716B20C"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4 - </w:t>
      </w:r>
      <w:bookmarkStart w:id="7" w:name="_Hlk158368451"/>
      <w:r w:rsidR="00997B2B">
        <w:rPr>
          <w:rFonts w:ascii="Calibri" w:hAnsi="Calibri" w:cs="Calibri"/>
          <w:sz w:val="20"/>
          <w:szCs w:val="20"/>
        </w:rPr>
        <w:t>Insulina</w:t>
      </w:r>
      <w:bookmarkEnd w:id="7"/>
    </w:p>
    <w:p w14:paraId="27FA1C2F" w14:textId="3AC1C105"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5 – </w:t>
      </w:r>
      <w:r w:rsidR="00997B2B" w:rsidRPr="00997B2B">
        <w:rPr>
          <w:rFonts w:ascii="Calibri" w:hAnsi="Calibri" w:cs="Calibri"/>
          <w:sz w:val="20"/>
          <w:szCs w:val="20"/>
        </w:rPr>
        <w:t>Insulina</w:t>
      </w:r>
    </w:p>
    <w:p w14:paraId="4117EEAC" w14:textId="75057B59"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6 - </w:t>
      </w:r>
      <w:r w:rsidR="00997B2B" w:rsidRPr="00997B2B">
        <w:rPr>
          <w:rFonts w:ascii="Calibri" w:hAnsi="Calibri" w:cs="Calibri"/>
          <w:sz w:val="20"/>
          <w:szCs w:val="20"/>
        </w:rPr>
        <w:t>Insulina</w:t>
      </w:r>
    </w:p>
    <w:p w14:paraId="4E2C0DC8" w14:textId="475242E1"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7 - </w:t>
      </w:r>
      <w:r w:rsidR="00997B2B" w:rsidRPr="00997B2B">
        <w:rPr>
          <w:rFonts w:ascii="Calibri" w:hAnsi="Calibri" w:cs="Calibri"/>
          <w:sz w:val="20"/>
          <w:szCs w:val="20"/>
        </w:rPr>
        <w:t>Insulina</w:t>
      </w:r>
    </w:p>
    <w:p w14:paraId="0B198E92" w14:textId="34D33450"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8 – </w:t>
      </w:r>
      <w:r w:rsidR="00997B2B" w:rsidRPr="00997B2B">
        <w:rPr>
          <w:rFonts w:ascii="Calibri" w:hAnsi="Calibri" w:cs="Calibri"/>
          <w:sz w:val="20"/>
          <w:szCs w:val="20"/>
        </w:rPr>
        <w:t>Insulina</w:t>
      </w:r>
    </w:p>
    <w:p w14:paraId="6E7F3381" w14:textId="3768F8DC"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5</w:t>
      </w:r>
      <w:r w:rsidRPr="00903BBD">
        <w:rPr>
          <w:rFonts w:ascii="Calibri" w:hAnsi="Calibri" w:cs="Calibri"/>
          <w:sz w:val="20"/>
          <w:szCs w:val="20"/>
        </w:rPr>
        <w:t xml:space="preserve">9 - </w:t>
      </w:r>
      <w:r w:rsidR="00997B2B" w:rsidRPr="00997B2B">
        <w:rPr>
          <w:rFonts w:ascii="Calibri" w:hAnsi="Calibri" w:cs="Calibri"/>
          <w:sz w:val="20"/>
          <w:szCs w:val="20"/>
        </w:rPr>
        <w:t>Insulina</w:t>
      </w:r>
    </w:p>
    <w:p w14:paraId="20E7CC1C" w14:textId="4EAE81A1"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0 – </w:t>
      </w:r>
      <w:r w:rsidR="00997B2B" w:rsidRPr="00997B2B">
        <w:rPr>
          <w:rFonts w:ascii="Calibri" w:hAnsi="Calibri" w:cs="Calibri"/>
          <w:sz w:val="20"/>
          <w:szCs w:val="20"/>
        </w:rPr>
        <w:t xml:space="preserve">Insulina </w:t>
      </w:r>
    </w:p>
    <w:p w14:paraId="778E058A" w14:textId="532EBD4B"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1 – </w:t>
      </w:r>
      <w:r w:rsidR="00997B2B" w:rsidRPr="00997B2B">
        <w:rPr>
          <w:rFonts w:ascii="Calibri" w:hAnsi="Calibri" w:cs="Calibri"/>
          <w:sz w:val="20"/>
          <w:szCs w:val="20"/>
        </w:rPr>
        <w:t>Insulina</w:t>
      </w:r>
    </w:p>
    <w:p w14:paraId="1E778841" w14:textId="018E33C6"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2 – </w:t>
      </w:r>
      <w:r w:rsidR="00997B2B" w:rsidRPr="00997B2B">
        <w:rPr>
          <w:rFonts w:ascii="Calibri" w:hAnsi="Calibri" w:cs="Calibri"/>
          <w:sz w:val="20"/>
          <w:szCs w:val="20"/>
        </w:rPr>
        <w:t xml:space="preserve">Insulina </w:t>
      </w:r>
    </w:p>
    <w:p w14:paraId="6AB2E8AC" w14:textId="02ABEF32"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3 – </w:t>
      </w:r>
      <w:r w:rsidR="00997B2B" w:rsidRPr="00997B2B">
        <w:rPr>
          <w:rFonts w:ascii="Calibri" w:hAnsi="Calibri" w:cs="Calibri"/>
          <w:sz w:val="20"/>
          <w:szCs w:val="20"/>
        </w:rPr>
        <w:t>Insulina</w:t>
      </w:r>
    </w:p>
    <w:p w14:paraId="6C94FE20" w14:textId="463A0839"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4 – </w:t>
      </w:r>
      <w:r w:rsidR="00997B2B" w:rsidRPr="00997B2B">
        <w:rPr>
          <w:rFonts w:ascii="Calibri" w:hAnsi="Calibri" w:cs="Calibri"/>
          <w:sz w:val="20"/>
          <w:szCs w:val="20"/>
        </w:rPr>
        <w:t>Insulina</w:t>
      </w:r>
    </w:p>
    <w:p w14:paraId="2AE60431" w14:textId="3915CCAC"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5 – </w:t>
      </w:r>
      <w:r w:rsidR="00997B2B">
        <w:rPr>
          <w:rFonts w:ascii="Calibri" w:hAnsi="Calibri" w:cs="Calibri"/>
          <w:sz w:val="20"/>
          <w:szCs w:val="20"/>
        </w:rPr>
        <w:t>Analog insuliny</w:t>
      </w:r>
    </w:p>
    <w:p w14:paraId="553B9B4C" w14:textId="05A75D60"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6 – </w:t>
      </w:r>
      <w:r w:rsidR="00997B2B" w:rsidRPr="00997B2B">
        <w:rPr>
          <w:rFonts w:ascii="Calibri" w:hAnsi="Calibri" w:cs="Calibri"/>
          <w:sz w:val="20"/>
          <w:szCs w:val="20"/>
        </w:rPr>
        <w:t>Insulina</w:t>
      </w:r>
    </w:p>
    <w:p w14:paraId="6AC1A818" w14:textId="72AC50A6"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7 – </w:t>
      </w:r>
      <w:r w:rsidR="00997B2B" w:rsidRPr="00997B2B">
        <w:rPr>
          <w:rFonts w:ascii="Calibri" w:hAnsi="Calibri" w:cs="Calibri"/>
          <w:sz w:val="20"/>
          <w:szCs w:val="20"/>
        </w:rPr>
        <w:t>Analog insuliny</w:t>
      </w:r>
    </w:p>
    <w:p w14:paraId="225A99BB" w14:textId="4D4F3CF0"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8 – </w:t>
      </w:r>
      <w:bookmarkStart w:id="8" w:name="_Hlk158368525"/>
      <w:r w:rsidR="00997B2B">
        <w:rPr>
          <w:rFonts w:ascii="Calibri" w:hAnsi="Calibri" w:cs="Calibri"/>
          <w:sz w:val="20"/>
          <w:szCs w:val="20"/>
        </w:rPr>
        <w:t>Mieszanka analogów insuliny</w:t>
      </w:r>
      <w:bookmarkEnd w:id="8"/>
    </w:p>
    <w:p w14:paraId="08C85BD3" w14:textId="03C8D52C"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6</w:t>
      </w:r>
      <w:r w:rsidRPr="00903BBD">
        <w:rPr>
          <w:rFonts w:ascii="Calibri" w:hAnsi="Calibri" w:cs="Calibri"/>
          <w:sz w:val="20"/>
          <w:szCs w:val="20"/>
        </w:rPr>
        <w:t xml:space="preserve">9 – </w:t>
      </w:r>
      <w:r w:rsidR="00997B2B" w:rsidRPr="00997B2B">
        <w:rPr>
          <w:rFonts w:ascii="Calibri" w:hAnsi="Calibri" w:cs="Calibri"/>
          <w:sz w:val="20"/>
          <w:szCs w:val="20"/>
        </w:rPr>
        <w:t>Mieszanka analogów insuliny</w:t>
      </w:r>
    </w:p>
    <w:p w14:paraId="09776CAC" w14:textId="4D720F56"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7</w:t>
      </w:r>
      <w:r w:rsidRPr="00903BBD">
        <w:rPr>
          <w:rFonts w:ascii="Calibri" w:hAnsi="Calibri" w:cs="Calibri"/>
          <w:sz w:val="20"/>
          <w:szCs w:val="20"/>
        </w:rPr>
        <w:t xml:space="preserve">0 – </w:t>
      </w:r>
      <w:r w:rsidR="00997B2B" w:rsidRPr="00997B2B">
        <w:rPr>
          <w:rFonts w:ascii="Calibri" w:hAnsi="Calibri" w:cs="Calibri"/>
          <w:sz w:val="20"/>
          <w:szCs w:val="20"/>
        </w:rPr>
        <w:t>Insulina</w:t>
      </w:r>
    </w:p>
    <w:p w14:paraId="4590ACBE" w14:textId="0F8B222C" w:rsidR="00903BBD" w:rsidRPr="00903BBD" w:rsidRDefault="00903BBD" w:rsidP="00903BBD">
      <w:pPr>
        <w:ind w:left="284"/>
        <w:jc w:val="both"/>
        <w:rPr>
          <w:rFonts w:ascii="Calibri" w:hAnsi="Calibri" w:cs="Calibri"/>
          <w:sz w:val="20"/>
          <w:szCs w:val="20"/>
        </w:rPr>
      </w:pPr>
      <w:r w:rsidRPr="00903BBD">
        <w:rPr>
          <w:rFonts w:ascii="Calibri" w:hAnsi="Calibri" w:cs="Calibri"/>
          <w:sz w:val="20"/>
          <w:szCs w:val="20"/>
        </w:rPr>
        <w:t xml:space="preserve">pakiet nr </w:t>
      </w:r>
      <w:r>
        <w:rPr>
          <w:rFonts w:ascii="Calibri" w:hAnsi="Calibri" w:cs="Calibri"/>
          <w:sz w:val="20"/>
          <w:szCs w:val="20"/>
        </w:rPr>
        <w:t>7</w:t>
      </w:r>
      <w:r w:rsidRPr="00903BBD">
        <w:rPr>
          <w:rFonts w:ascii="Calibri" w:hAnsi="Calibri" w:cs="Calibri"/>
          <w:sz w:val="20"/>
          <w:szCs w:val="20"/>
        </w:rPr>
        <w:t xml:space="preserve">1 - </w:t>
      </w:r>
      <w:r w:rsidR="00997B2B" w:rsidRPr="00997B2B">
        <w:rPr>
          <w:rFonts w:ascii="Calibri" w:hAnsi="Calibri" w:cs="Calibri"/>
          <w:sz w:val="20"/>
          <w:szCs w:val="20"/>
        </w:rPr>
        <w:t>Insulina</w:t>
      </w:r>
    </w:p>
    <w:p w14:paraId="560FE42E" w14:textId="77777777" w:rsidR="00A75B6B" w:rsidRDefault="00A75B6B" w:rsidP="009E6F87">
      <w:pPr>
        <w:ind w:left="284"/>
        <w:jc w:val="both"/>
        <w:rPr>
          <w:rFonts w:ascii="Calibri" w:hAnsi="Calibri" w:cs="Calibri"/>
          <w:sz w:val="20"/>
          <w:szCs w:val="20"/>
        </w:rPr>
      </w:pPr>
    </w:p>
    <w:p w14:paraId="21E18B41" w14:textId="77777777" w:rsidR="00A75B6B" w:rsidRDefault="00A75B6B" w:rsidP="009E6F87">
      <w:pPr>
        <w:ind w:left="284"/>
        <w:jc w:val="both"/>
        <w:rPr>
          <w:rFonts w:ascii="Calibri" w:hAnsi="Calibri" w:cs="Calibri"/>
          <w:sz w:val="20"/>
          <w:szCs w:val="20"/>
        </w:rPr>
      </w:pPr>
    </w:p>
    <w:bookmarkEnd w:id="2"/>
    <w:p w14:paraId="6F988903" w14:textId="77777777" w:rsidR="004770D1" w:rsidRPr="00A86DBC"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A86DBC">
        <w:rPr>
          <w:rFonts w:ascii="Calibri" w:hAnsi="Calibri" w:cs="Calibri"/>
          <w:sz w:val="20"/>
          <w:szCs w:val="20"/>
        </w:rPr>
        <w:t xml:space="preserve">Szczegółowy opis przedmiotu zamówienia znajduje </w:t>
      </w:r>
      <w:r w:rsidRPr="00B46BDE">
        <w:rPr>
          <w:rFonts w:ascii="Calibri" w:hAnsi="Calibri" w:cs="Calibri"/>
          <w:sz w:val="20"/>
          <w:szCs w:val="20"/>
        </w:rPr>
        <w:t xml:space="preserve">się w  </w:t>
      </w:r>
      <w:r w:rsidRPr="00B46BDE">
        <w:rPr>
          <w:rFonts w:ascii="Calibri" w:hAnsi="Calibri" w:cs="Calibri"/>
          <w:b/>
          <w:sz w:val="20"/>
          <w:szCs w:val="20"/>
        </w:rPr>
        <w:t>załączniku nr 1a</w:t>
      </w:r>
      <w:r w:rsidRPr="00B46BDE">
        <w:rPr>
          <w:rFonts w:ascii="Calibri" w:hAnsi="Calibri" w:cs="Calibri"/>
          <w:sz w:val="20"/>
          <w:szCs w:val="20"/>
        </w:rPr>
        <w:t xml:space="preserve"> do SWZ</w:t>
      </w:r>
      <w:r w:rsidRPr="00A86DBC">
        <w:rPr>
          <w:rFonts w:ascii="Calibri" w:hAnsi="Calibri" w:cs="Calibri"/>
          <w:sz w:val="20"/>
          <w:szCs w:val="20"/>
        </w:rPr>
        <w:t>.</w:t>
      </w:r>
    </w:p>
    <w:p w14:paraId="49CD28EE" w14:textId="42830E9D"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A86DBC">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sidRPr="00A86DBC">
        <w:rPr>
          <w:rFonts w:ascii="Calibri" w:hAnsi="Calibri" w:cs="Calibri"/>
          <w:sz w:val="20"/>
          <w:szCs w:val="20"/>
        </w:rPr>
        <w:t>e</w:t>
      </w:r>
      <w:r w:rsidR="00A86DBC" w:rsidRPr="00A86DBC">
        <w:rPr>
          <w:rFonts w:ascii="Calibri" w:hAnsi="Calibri" w:cs="Calibri"/>
          <w:sz w:val="20"/>
          <w:szCs w:val="20"/>
        </w:rPr>
        <w:t xml:space="preserve"> –</w:t>
      </w:r>
      <w:r w:rsidR="00A86DBC">
        <w:rPr>
          <w:rFonts w:ascii="Calibri" w:hAnsi="Calibri" w:cs="Calibri"/>
          <w:sz w:val="20"/>
          <w:szCs w:val="20"/>
        </w:rPr>
        <w:t xml:space="preserve"> nie dotyczy Pakietu nr 28</w:t>
      </w:r>
      <w:r w:rsidR="00567FE0">
        <w:rPr>
          <w:rFonts w:ascii="Calibri" w:hAnsi="Calibri" w:cs="Calibri"/>
          <w:sz w:val="20"/>
          <w:szCs w:val="20"/>
        </w:rPr>
        <w:t>.</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6DBD6890" w:rsidR="00267C2E" w:rsidRPr="00505A89"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505A89">
        <w:rPr>
          <w:rFonts w:ascii="Calibri" w:hAnsi="Calibri" w:cs="Calibri"/>
          <w:sz w:val="20"/>
          <w:szCs w:val="20"/>
        </w:rPr>
        <w:t>Przedmiot zamówienia został określony ilościowo w oparciu o porcje jakimi są: tuby, butelki ampułki, fiolki, tabletki itp.</w:t>
      </w:r>
    </w:p>
    <w:p w14:paraId="3D6B8748" w14:textId="2FC88B1C"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05A89">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505A89" w:rsidRPr="00505A89">
        <w:rPr>
          <w:rFonts w:ascii="Calibri" w:hAnsi="Calibri" w:cs="Calibri"/>
          <w:sz w:val="20"/>
          <w:szCs w:val="20"/>
        </w:rPr>
        <w:t xml:space="preserve"> oraz tabletki, kapsułki, tabletki powlekane jeżeli postać nie wpływa na wymagany profil uwalniania substancji czynnej</w:t>
      </w:r>
      <w:r w:rsidR="00505A89">
        <w:rPr>
          <w:rFonts w:ascii="Calibri" w:hAnsi="Calibri" w:cs="Calibri"/>
          <w:sz w:val="20"/>
          <w:szCs w:val="20"/>
        </w:rPr>
        <w:t>.</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których mowa w art. 7 pkt. 15 ustawy Pzp.</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0F3CDC89"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w:t>
      </w:r>
      <w:r w:rsidRPr="007A58B3">
        <w:rPr>
          <w:rFonts w:ascii="Calibri" w:hAnsi="Calibri" w:cs="Calibri"/>
          <w:b w:val="0"/>
          <w:sz w:val="20"/>
          <w:szCs w:val="20"/>
        </w:rPr>
        <w:t xml:space="preserve">terminie </w:t>
      </w:r>
      <w:r w:rsidR="00FD56AE">
        <w:rPr>
          <w:rFonts w:ascii="Calibri" w:hAnsi="Calibri" w:cs="Calibri"/>
          <w:b w:val="0"/>
          <w:sz w:val="20"/>
          <w:szCs w:val="20"/>
        </w:rPr>
        <w:t>24</w:t>
      </w:r>
      <w:r w:rsidR="007919D5" w:rsidRPr="007A58B3">
        <w:rPr>
          <w:rFonts w:ascii="Calibri" w:hAnsi="Calibri" w:cs="Calibri"/>
          <w:b w:val="0"/>
          <w:sz w:val="20"/>
          <w:szCs w:val="20"/>
        </w:rPr>
        <w:t xml:space="preserve"> miesięcy </w:t>
      </w:r>
      <w:r w:rsidRPr="007A58B3">
        <w:rPr>
          <w:rFonts w:ascii="Calibri" w:hAnsi="Calibri" w:cs="Calibri"/>
          <w:b w:val="0"/>
          <w:sz w:val="20"/>
          <w:szCs w:val="20"/>
        </w:rPr>
        <w:t>od dnia</w:t>
      </w:r>
      <w:r w:rsidRPr="007D3D43">
        <w:rPr>
          <w:rFonts w:ascii="Calibri" w:hAnsi="Calibri" w:cs="Calibri"/>
          <w:b w:val="0"/>
          <w:sz w:val="20"/>
          <w:szCs w:val="20"/>
        </w:rPr>
        <w:t xml:space="preserve">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3BE809D3"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78763F">
        <w:rPr>
          <w:rFonts w:ascii="Calibri" w:hAnsi="Calibri" w:cs="Calibri"/>
          <w:b/>
          <w:bCs/>
          <w:sz w:val="20"/>
          <w:szCs w:val="20"/>
          <w:lang w:eastAsia="x-none"/>
        </w:rPr>
        <w:t>)</w:t>
      </w:r>
      <w:r w:rsidRPr="0078763F">
        <w:rPr>
          <w:rFonts w:ascii="Calibri" w:hAnsi="Calibri" w:cs="Calibri"/>
          <w:sz w:val="20"/>
          <w:szCs w:val="20"/>
          <w:lang w:eastAsia="x-none"/>
        </w:rPr>
        <w:t xml:space="preserve"> </w:t>
      </w:r>
      <w:r w:rsidRPr="0078763F">
        <w:rPr>
          <w:rFonts w:ascii="Calibri" w:hAnsi="Calibri" w:cs="Calibri"/>
          <w:b/>
          <w:bCs/>
          <w:sz w:val="20"/>
          <w:szCs w:val="20"/>
          <w:lang w:val="x-none" w:eastAsia="x-none"/>
        </w:rPr>
        <w:t xml:space="preserve">uprawnień do prowadzenia określonej działalności </w:t>
      </w:r>
      <w:r w:rsidRPr="0078763F">
        <w:rPr>
          <w:rFonts w:ascii="Calibri" w:hAnsi="Calibri" w:cs="Calibri"/>
          <w:b/>
          <w:bCs/>
          <w:sz w:val="20"/>
          <w:szCs w:val="20"/>
          <w:lang w:eastAsia="x-none"/>
        </w:rPr>
        <w:t>gospodarczej</w:t>
      </w:r>
      <w:r w:rsidRPr="00A96905">
        <w:rPr>
          <w:rFonts w:ascii="Calibri" w:hAnsi="Calibri" w:cs="Calibri"/>
          <w:b/>
          <w:bCs/>
          <w:sz w:val="20"/>
          <w:szCs w:val="20"/>
          <w:lang w:eastAsia="x-none"/>
        </w:rPr>
        <w:t xml:space="preserve"> lub </w:t>
      </w:r>
      <w:r w:rsidRPr="00A96905">
        <w:rPr>
          <w:rFonts w:ascii="Calibri" w:hAnsi="Calibri" w:cs="Calibri"/>
          <w:b/>
          <w:bCs/>
          <w:sz w:val="20"/>
          <w:szCs w:val="20"/>
          <w:lang w:val="x-none" w:eastAsia="x-none"/>
        </w:rPr>
        <w:t>zawodowej, o ile wynika to z odrębnych przepisów</w:t>
      </w:r>
      <w:r w:rsidR="00A86DBC">
        <w:rPr>
          <w:rFonts w:ascii="Calibri" w:hAnsi="Calibri" w:cs="Calibri"/>
          <w:b/>
          <w:bCs/>
          <w:sz w:val="20"/>
          <w:szCs w:val="20"/>
          <w:lang w:eastAsia="x-none"/>
        </w:rPr>
        <w:t xml:space="preserve"> – nie dotyczy Pakietu nr 28</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 xml:space="preserve">odniesieniu do konkretnego zamówienia, lub jego części, polegać na zdolnościach technicznych lub zawodowych lub </w:t>
      </w:r>
      <w:r w:rsidRPr="007D3D43">
        <w:rPr>
          <w:rFonts w:ascii="Calibri" w:hAnsi="Calibri" w:cs="Calibri"/>
          <w:bCs/>
          <w:sz w:val="20"/>
          <w:szCs w:val="20"/>
          <w:lang w:eastAsia="pl-PL"/>
        </w:rPr>
        <w:lastRenderedPageBreak/>
        <w:t>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9" w:name="_Hlk62560151"/>
      <w:r w:rsidRPr="007D3D43">
        <w:rPr>
          <w:rFonts w:ascii="Calibri" w:hAnsi="Calibri" w:cs="Calibri"/>
          <w:bCs/>
          <w:sz w:val="20"/>
          <w:szCs w:val="20"/>
          <w:lang w:eastAsia="pl-PL"/>
        </w:rPr>
        <w:t>podmiotów udostępniających zasoby</w:t>
      </w:r>
      <w:bookmarkEnd w:id="9"/>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10" w:name="_Hlk62560359"/>
      <w:r w:rsidRPr="007D3D43">
        <w:rPr>
          <w:rFonts w:ascii="Calibri" w:hAnsi="Calibri" w:cs="Calibri"/>
          <w:bCs/>
          <w:sz w:val="20"/>
          <w:szCs w:val="20"/>
          <w:lang w:eastAsia="pl-PL"/>
        </w:rPr>
        <w:t>udostępniającego zasoby</w:t>
      </w:r>
      <w:bookmarkEnd w:id="10"/>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t>
      </w:r>
      <w:r w:rsidR="00F303C3" w:rsidRPr="007D3D43">
        <w:rPr>
          <w:rFonts w:ascii="Calibri" w:hAnsi="Calibri" w:cs="Calibri"/>
          <w:sz w:val="20"/>
          <w:szCs w:val="20"/>
          <w:lang w:eastAsia="pl-PL"/>
        </w:rPr>
        <w:lastRenderedPageBreak/>
        <w:t>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11" w:name="_Hlk63236457"/>
      <w:r w:rsidRPr="007D3D43">
        <w:rPr>
          <w:rFonts w:ascii="Calibri" w:hAnsi="Calibri" w:cs="Calibri"/>
          <w:sz w:val="20"/>
          <w:szCs w:val="20"/>
        </w:rPr>
        <w:t xml:space="preserve">Rozdziale </w:t>
      </w:r>
      <w:bookmarkEnd w:id="11"/>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lastRenderedPageBreak/>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12"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12"/>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13"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13"/>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14" w:name="_Hlk63337267"/>
      <w:r w:rsidRPr="007D3D43">
        <w:rPr>
          <w:rFonts w:ascii="Calibri" w:hAnsi="Calibri" w:cs="Calibri"/>
          <w:sz w:val="20"/>
          <w:szCs w:val="20"/>
          <w:u w:val="single"/>
        </w:rPr>
        <w:t>Zamawiający żąda, by Wykonawca złożył wraz z ofertą następujące przedmiotowe środki dowodowe</w:t>
      </w:r>
      <w:bookmarkEnd w:id="14"/>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15"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15"/>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dokumenty potwierdzające umocowanie do reprezentowania, zostały wystawione przez upoważnione podmioty jako dokument w postaci papierowej, przekazuje się cyfrowe odwzorowanie </w:t>
      </w:r>
      <w:r w:rsidRPr="007D3D43">
        <w:rPr>
          <w:rFonts w:ascii="Calibri" w:hAnsi="Calibri" w:cs="Calibri"/>
          <w:sz w:val="20"/>
          <w:szCs w:val="20"/>
          <w:lang w:eastAsia="pl-PL"/>
        </w:rPr>
        <w:lastRenderedPageBreak/>
        <w:t>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6"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6"/>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6D4D96FF"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FD56AE">
        <w:rPr>
          <w:rFonts w:ascii="Calibri" w:hAnsi="Calibri" w:cs="Calibri"/>
          <w:b/>
          <w:bCs/>
          <w:sz w:val="20"/>
          <w:szCs w:val="20"/>
          <w:lang w:eastAsia="pl-PL"/>
        </w:rPr>
        <w:t>9</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121F7DE7"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C933C2">
        <w:rPr>
          <w:rFonts w:ascii="Calibri" w:hAnsi="Calibri" w:cs="Calibri"/>
          <w:shd w:val="clear" w:color="auto" w:fill="D9D9D9" w:themeFill="background1" w:themeFillShade="D9"/>
        </w:rPr>
        <w:t>22.06</w:t>
      </w:r>
      <w:r w:rsidR="00182AE6">
        <w:rPr>
          <w:rFonts w:ascii="Calibri" w:hAnsi="Calibri" w:cs="Calibri"/>
          <w:shd w:val="clear" w:color="auto" w:fill="D9D9D9" w:themeFill="background1" w:themeFillShade="D9"/>
        </w:rPr>
        <w:t>.2024</w:t>
      </w:r>
      <w:r w:rsidR="00506863">
        <w:rPr>
          <w:rFonts w:ascii="Calibri" w:hAnsi="Calibri" w:cs="Calibri"/>
          <w:shd w:val="clear" w:color="auto" w:fill="D9D9D9" w:themeFill="background1" w:themeFillShade="D9"/>
        </w:rPr>
        <w:t>r</w:t>
      </w:r>
      <w:r w:rsidR="00AC5275" w:rsidRPr="00F1342E">
        <w:rPr>
          <w:rFonts w:ascii="Calibri" w:hAnsi="Calibri" w:cs="Calibri"/>
          <w:shd w:val="clear" w:color="auto" w:fill="D9D9D9" w:themeFill="background1" w:themeFillShade="D9"/>
        </w:rPr>
        <w:t>.</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lastRenderedPageBreak/>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7"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7"/>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38BEAC29" w14:textId="77777777" w:rsidR="00B46BDE" w:rsidRDefault="00B46BDE">
      <w:pPr>
        <w:ind w:right="-23"/>
        <w:jc w:val="both"/>
        <w:rPr>
          <w:rFonts w:ascii="Calibri" w:hAnsi="Calibri" w:cs="Calibri"/>
          <w:color w:val="FF0000"/>
          <w:sz w:val="20"/>
          <w:szCs w:val="20"/>
        </w:rPr>
      </w:pPr>
    </w:p>
    <w:p w14:paraId="65977C74" w14:textId="77777777" w:rsidR="00B46BDE" w:rsidRDefault="00B46BDE">
      <w:pPr>
        <w:ind w:right="-23"/>
        <w:jc w:val="both"/>
        <w:rPr>
          <w:rFonts w:ascii="Calibri" w:hAnsi="Calibri" w:cs="Calibri"/>
          <w:color w:val="FF0000"/>
          <w:sz w:val="20"/>
          <w:szCs w:val="20"/>
        </w:rPr>
      </w:pP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lastRenderedPageBreak/>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5057AD31"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C933C2">
        <w:rPr>
          <w:rFonts w:ascii="Calibri" w:hAnsi="Calibri" w:cs="Calibri"/>
          <w:b/>
          <w:sz w:val="20"/>
          <w:szCs w:val="20"/>
        </w:rPr>
        <w:t>25.03</w:t>
      </w:r>
      <w:r w:rsidR="00DC68AF">
        <w:rPr>
          <w:rFonts w:ascii="Calibri" w:hAnsi="Calibri" w:cs="Calibri"/>
          <w:b/>
          <w:sz w:val="20"/>
          <w:szCs w:val="20"/>
        </w:rPr>
        <w:t>.202</w:t>
      </w:r>
      <w:r w:rsidR="002F1C62">
        <w:rPr>
          <w:rFonts w:ascii="Calibri" w:hAnsi="Calibri" w:cs="Calibri"/>
          <w:b/>
          <w:sz w:val="20"/>
          <w:szCs w:val="20"/>
        </w:rPr>
        <w:t>4r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58EBCC7D"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C933C2">
        <w:rPr>
          <w:rFonts w:ascii="Calibri" w:hAnsi="Calibri" w:cs="Calibri"/>
          <w:b/>
          <w:sz w:val="20"/>
          <w:szCs w:val="20"/>
        </w:rPr>
        <w:t>25.03</w:t>
      </w:r>
      <w:r w:rsidR="00DC68AF">
        <w:rPr>
          <w:rFonts w:ascii="Calibri" w:hAnsi="Calibri" w:cs="Calibri"/>
          <w:b/>
          <w:sz w:val="20"/>
          <w:szCs w:val="20"/>
        </w:rPr>
        <w:t>.202</w:t>
      </w:r>
      <w:r w:rsidR="002F1C62">
        <w:rPr>
          <w:rFonts w:ascii="Calibri" w:hAnsi="Calibri" w:cs="Calibri"/>
          <w:b/>
          <w:sz w:val="20"/>
          <w:szCs w:val="20"/>
        </w:rPr>
        <w:t>4</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8" w:name="_Hlk78462135"/>
      <w:r w:rsidRPr="007D3D43">
        <w:rPr>
          <w:rFonts w:ascii="Calibri" w:hAnsi="Calibri" w:cs="Calibri"/>
          <w:sz w:val="20"/>
          <w:szCs w:val="20"/>
        </w:rPr>
        <w:t>i powinna być wyrażona z dokładnością do dwóch miejsc po przecinku</w:t>
      </w:r>
      <w:bookmarkEnd w:id="18"/>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6A2CEACC"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46A16">
        <w:rPr>
          <w:rFonts w:ascii="Calibri" w:hAnsi="Calibri" w:cs="Calibri"/>
          <w:sz w:val="20"/>
          <w:szCs w:val="20"/>
        </w:rPr>
        <w:t xml:space="preserve">Zamawiający wskazał </w:t>
      </w:r>
      <w:r w:rsidR="002F2CE9" w:rsidRPr="00646A16">
        <w:rPr>
          <w:rFonts w:ascii="Calibri" w:hAnsi="Calibri" w:cs="Calibri"/>
          <w:sz w:val="20"/>
          <w:szCs w:val="20"/>
        </w:rPr>
        <w:t>pożądane</w:t>
      </w:r>
      <w:r w:rsidRPr="00646A16">
        <w:rPr>
          <w:rFonts w:ascii="Calibri" w:hAnsi="Calibri" w:cs="Calibri"/>
          <w:sz w:val="20"/>
          <w:szCs w:val="20"/>
        </w:rPr>
        <w:t xml:space="preserve"> opakowani</w:t>
      </w:r>
      <w:r w:rsidR="002F2CE9" w:rsidRPr="00646A16">
        <w:rPr>
          <w:rFonts w:ascii="Calibri" w:hAnsi="Calibri" w:cs="Calibri"/>
          <w:sz w:val="20"/>
          <w:szCs w:val="20"/>
        </w:rPr>
        <w:t>a</w:t>
      </w:r>
      <w:r w:rsidRPr="00646A16">
        <w:rPr>
          <w:rFonts w:ascii="Calibri" w:hAnsi="Calibri" w:cs="Calibri"/>
          <w:sz w:val="20"/>
          <w:szCs w:val="20"/>
        </w:rPr>
        <w:t>, Wykonawca musi zaoferować wskazaną ilość sztuk</w:t>
      </w:r>
      <w:r w:rsidR="00646A16" w:rsidRPr="00646A16">
        <w:rPr>
          <w:rFonts w:ascii="Calibri" w:hAnsi="Calibri" w:cs="Calibri"/>
          <w:sz w:val="20"/>
          <w:szCs w:val="20"/>
        </w:rPr>
        <w:t xml:space="preserve"> lub opakowań</w:t>
      </w:r>
      <w:r w:rsidRPr="00646A16">
        <w:rPr>
          <w:rFonts w:ascii="Calibri" w:hAnsi="Calibri" w:cs="Calibri"/>
          <w:sz w:val="20"/>
          <w:szCs w:val="20"/>
        </w:rPr>
        <w:t>.</w:t>
      </w:r>
      <w:r w:rsidR="002F2CE9" w:rsidRPr="00646A16">
        <w:rPr>
          <w:rFonts w:ascii="Calibri" w:hAnsi="Calibri" w:cs="Calibri"/>
          <w:sz w:val="20"/>
          <w:szCs w:val="20"/>
        </w:rPr>
        <w:t xml:space="preserve"> W kolumnie nr </w:t>
      </w:r>
      <w:r w:rsidR="00C20C81">
        <w:rPr>
          <w:rFonts w:ascii="Calibri" w:hAnsi="Calibri" w:cs="Calibri"/>
          <w:sz w:val="20"/>
          <w:szCs w:val="20"/>
        </w:rPr>
        <w:t>7</w:t>
      </w:r>
      <w:r w:rsidR="002F2CE9" w:rsidRPr="008849D9">
        <w:rPr>
          <w:rFonts w:ascii="Calibri" w:hAnsi="Calibri" w:cs="Calibri"/>
          <w:sz w:val="20"/>
          <w:szCs w:val="20"/>
        </w:rPr>
        <w:t xml:space="preserve"> „wielkość op.</w:t>
      </w:r>
      <w:r w:rsidR="006B0392" w:rsidRPr="008849D9">
        <w:rPr>
          <w:rFonts w:ascii="Calibri" w:hAnsi="Calibri" w:cs="Calibri"/>
          <w:sz w:val="20"/>
          <w:szCs w:val="20"/>
        </w:rPr>
        <w:t xml:space="preserve"> Wykonawcy</w:t>
      </w:r>
      <w:r w:rsidR="002F2CE9" w:rsidRPr="008849D9">
        <w:rPr>
          <w:rFonts w:ascii="Calibri" w:hAnsi="Calibri" w:cs="Calibri"/>
          <w:sz w:val="20"/>
          <w:szCs w:val="20"/>
        </w:rPr>
        <w:t xml:space="preserve">” </w:t>
      </w:r>
      <w:r w:rsidR="006B0392" w:rsidRPr="008849D9">
        <w:rPr>
          <w:rFonts w:ascii="Calibri" w:hAnsi="Calibri" w:cs="Calibri"/>
          <w:sz w:val="20"/>
          <w:szCs w:val="20"/>
        </w:rPr>
        <w:t>n</w:t>
      </w:r>
      <w:r w:rsidR="002F2CE9" w:rsidRPr="008849D9">
        <w:rPr>
          <w:rFonts w:ascii="Calibri" w:hAnsi="Calibri" w:cs="Calibri"/>
          <w:sz w:val="20"/>
          <w:szCs w:val="20"/>
        </w:rPr>
        <w:t>ależy podać wielkość (il</w:t>
      </w:r>
      <w:r w:rsidR="000F571E" w:rsidRPr="008849D9">
        <w:rPr>
          <w:rFonts w:ascii="Calibri" w:hAnsi="Calibri" w:cs="Calibri"/>
          <w:sz w:val="20"/>
          <w:szCs w:val="20"/>
        </w:rPr>
        <w:t xml:space="preserve">ość sztuk, </w:t>
      </w:r>
      <w:r w:rsidR="008849D9" w:rsidRPr="008849D9">
        <w:rPr>
          <w:rFonts w:ascii="Calibri" w:hAnsi="Calibri" w:cs="Calibri"/>
          <w:sz w:val="20"/>
          <w:szCs w:val="20"/>
        </w:rPr>
        <w:t xml:space="preserve">tabletek, </w:t>
      </w:r>
      <w:r w:rsidR="000F571E" w:rsidRPr="008849D9">
        <w:rPr>
          <w:rFonts w:ascii="Calibri" w:hAnsi="Calibri" w:cs="Calibri"/>
          <w:sz w:val="20"/>
          <w:szCs w:val="20"/>
        </w:rPr>
        <w:t>fiolek, kapsułek it</w:t>
      </w:r>
      <w:r w:rsidR="00646A16" w:rsidRPr="008849D9">
        <w:rPr>
          <w:rFonts w:ascii="Calibri" w:hAnsi="Calibri" w:cs="Calibri"/>
          <w:sz w:val="20"/>
          <w:szCs w:val="20"/>
        </w:rPr>
        <w:t>p.) zaoferowanego opakowania. W </w:t>
      </w:r>
      <w:r w:rsidR="002F2CE9" w:rsidRPr="008849D9">
        <w:rPr>
          <w:rFonts w:ascii="Calibri" w:hAnsi="Calibri" w:cs="Calibri"/>
          <w:sz w:val="20"/>
          <w:szCs w:val="20"/>
        </w:rPr>
        <w:t>kolumnie</w:t>
      </w:r>
      <w:r w:rsidR="002F2CE9" w:rsidRPr="00646A16">
        <w:rPr>
          <w:rFonts w:ascii="Calibri" w:hAnsi="Calibri" w:cs="Calibri"/>
          <w:sz w:val="20"/>
          <w:szCs w:val="20"/>
        </w:rPr>
        <w:t xml:space="preserve"> </w:t>
      </w:r>
      <w:r w:rsidR="002F2CE9" w:rsidRPr="00371010">
        <w:rPr>
          <w:rFonts w:ascii="Calibri" w:hAnsi="Calibri" w:cs="Calibri"/>
          <w:sz w:val="20"/>
          <w:szCs w:val="20"/>
        </w:rPr>
        <w:t xml:space="preserve">nr </w:t>
      </w:r>
      <w:r w:rsidR="00C20C81">
        <w:rPr>
          <w:rFonts w:ascii="Calibri" w:hAnsi="Calibri" w:cs="Calibri"/>
          <w:sz w:val="20"/>
          <w:szCs w:val="20"/>
        </w:rPr>
        <w:t>8</w:t>
      </w:r>
      <w:r w:rsidR="002F2CE9" w:rsidRPr="00371010">
        <w:rPr>
          <w:rFonts w:ascii="Calibri" w:hAnsi="Calibri" w:cs="Calibri"/>
          <w:sz w:val="20"/>
          <w:szCs w:val="20"/>
        </w:rPr>
        <w:t xml:space="preserve"> „ilość op. Wykonawcy”</w:t>
      </w:r>
      <w:r w:rsidR="002F2CE9" w:rsidRPr="00694F19">
        <w:rPr>
          <w:rFonts w:ascii="Calibri" w:hAnsi="Calibri" w:cs="Calibri"/>
          <w:sz w:val="20"/>
          <w:szCs w:val="20"/>
        </w:rPr>
        <w:t xml:space="preserve">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r w:rsidR="00B46BDE">
        <w:rPr>
          <w:rFonts w:ascii="Calibri" w:hAnsi="Calibri" w:cs="Calibri"/>
          <w:sz w:val="20"/>
          <w:szCs w:val="20"/>
        </w:rPr>
        <w:t xml:space="preserve"> – nie dotyczy</w:t>
      </w:r>
      <w:r w:rsidR="008849D9">
        <w:rPr>
          <w:rFonts w:ascii="Calibri" w:hAnsi="Calibri" w:cs="Calibri"/>
          <w:sz w:val="20"/>
          <w:szCs w:val="20"/>
        </w:rPr>
        <w:t xml:space="preserve"> Pakietu nr</w:t>
      </w:r>
      <w:r w:rsidR="00CD3A3C">
        <w:rPr>
          <w:rFonts w:ascii="Calibri" w:hAnsi="Calibri" w:cs="Calibri"/>
          <w:sz w:val="20"/>
          <w:szCs w:val="20"/>
        </w:rPr>
        <w:t xml:space="preserve"> 12,</w:t>
      </w:r>
      <w:r w:rsidR="008849D9">
        <w:rPr>
          <w:rFonts w:ascii="Calibri" w:hAnsi="Calibri" w:cs="Calibri"/>
          <w:sz w:val="20"/>
          <w:szCs w:val="20"/>
        </w:rPr>
        <w:t xml:space="preserve"> </w:t>
      </w:r>
      <w:r w:rsidR="00CD3A3C" w:rsidRPr="00CD3A3C">
        <w:rPr>
          <w:rFonts w:ascii="Calibri" w:hAnsi="Calibri" w:cs="Calibri"/>
          <w:sz w:val="20"/>
          <w:szCs w:val="20"/>
        </w:rPr>
        <w:t xml:space="preserve">gdzie należy podać i wycenić 1 </w:t>
      </w:r>
      <w:r w:rsidR="00CD3A3C">
        <w:rPr>
          <w:rFonts w:ascii="Calibri" w:hAnsi="Calibri" w:cs="Calibri"/>
          <w:sz w:val="20"/>
          <w:szCs w:val="20"/>
        </w:rPr>
        <w:t>m</w:t>
      </w:r>
      <w:r w:rsidR="00CD3A3C" w:rsidRPr="00CD3A3C">
        <w:rPr>
          <w:rFonts w:ascii="Calibri" w:hAnsi="Calibri" w:cs="Calibri"/>
          <w:sz w:val="20"/>
          <w:szCs w:val="20"/>
        </w:rPr>
        <w:t>g substancji czynnej</w:t>
      </w:r>
      <w:r w:rsidR="00CD3A3C">
        <w:rPr>
          <w:rFonts w:ascii="Calibri" w:hAnsi="Calibri" w:cs="Calibri"/>
          <w:sz w:val="20"/>
          <w:szCs w:val="20"/>
        </w:rPr>
        <w:t>, Pakietu nr</w:t>
      </w:r>
      <w:r w:rsidR="00CD3A3C" w:rsidRPr="00CD3A3C">
        <w:rPr>
          <w:rFonts w:ascii="Calibri" w:hAnsi="Calibri" w:cs="Calibri"/>
          <w:sz w:val="20"/>
          <w:szCs w:val="20"/>
        </w:rPr>
        <w:t xml:space="preserve"> </w:t>
      </w:r>
      <w:r w:rsidR="008849D9">
        <w:rPr>
          <w:rFonts w:ascii="Calibri" w:hAnsi="Calibri" w:cs="Calibri"/>
          <w:sz w:val="20"/>
          <w:szCs w:val="20"/>
        </w:rPr>
        <w:t xml:space="preserve">23, </w:t>
      </w:r>
      <w:bookmarkStart w:id="19" w:name="_Hlk158972700"/>
      <w:r w:rsidR="008849D9">
        <w:rPr>
          <w:rFonts w:ascii="Calibri" w:hAnsi="Calibri" w:cs="Calibri"/>
          <w:sz w:val="20"/>
          <w:szCs w:val="20"/>
        </w:rPr>
        <w:t xml:space="preserve">gdzie należy podać i wycenić 1 g substancji </w:t>
      </w:r>
      <w:r w:rsidR="00A76CDE">
        <w:rPr>
          <w:rFonts w:ascii="Calibri" w:hAnsi="Calibri" w:cs="Calibri"/>
          <w:sz w:val="20"/>
          <w:szCs w:val="20"/>
        </w:rPr>
        <w:t>czynnej</w:t>
      </w:r>
      <w:bookmarkEnd w:id="19"/>
      <w:r w:rsidR="00A76CDE">
        <w:rPr>
          <w:rFonts w:ascii="Calibri" w:hAnsi="Calibri" w:cs="Calibri"/>
          <w:sz w:val="20"/>
          <w:szCs w:val="20"/>
        </w:rPr>
        <w:t xml:space="preserve"> </w:t>
      </w:r>
      <w:r w:rsidR="008849D9">
        <w:rPr>
          <w:rFonts w:ascii="Calibri" w:hAnsi="Calibri" w:cs="Calibri"/>
          <w:sz w:val="20"/>
          <w:szCs w:val="20"/>
        </w:rPr>
        <w:t>oraz Pakietu nr 38, gdzie należy podać i wycenić 1 ml.</w:t>
      </w:r>
    </w:p>
    <w:p w14:paraId="4631C705" w14:textId="7D4A3B08"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r w:rsidR="00646A16">
        <w:rPr>
          <w:rFonts w:ascii="Calibri" w:hAnsi="Calibri" w:cs="Calibri"/>
          <w:sz w:val="20"/>
          <w:szCs w:val="20"/>
        </w:rPr>
        <w:t xml:space="preserve"> </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127FB96B" w14:textId="64784C7A" w:rsidR="00FA27AB" w:rsidRPr="00C553F7" w:rsidRDefault="00FA27AB" w:rsidP="00FA27AB">
      <w:pPr>
        <w:suppressAutoHyphens w:val="0"/>
        <w:ind w:left="284" w:right="-23"/>
        <w:jc w:val="both"/>
        <w:rPr>
          <w:rFonts w:ascii="Calibri" w:hAnsi="Calibri" w:cs="Calibri"/>
          <w:sz w:val="20"/>
          <w:szCs w:val="20"/>
        </w:rPr>
      </w:pPr>
      <w:r w:rsidRPr="00C553F7">
        <w:rPr>
          <w:rFonts w:ascii="Calibri" w:hAnsi="Calibri" w:cs="Calibri"/>
          <w:sz w:val="20"/>
          <w:szCs w:val="20"/>
        </w:rPr>
        <w:t>Dla Pakiet</w:t>
      </w:r>
      <w:r w:rsidR="00A76CDE" w:rsidRPr="00C553F7">
        <w:rPr>
          <w:rFonts w:ascii="Calibri" w:hAnsi="Calibri" w:cs="Calibri"/>
          <w:sz w:val="20"/>
          <w:szCs w:val="20"/>
        </w:rPr>
        <w:t>ów</w:t>
      </w:r>
      <w:r w:rsidRPr="00C553F7">
        <w:rPr>
          <w:rFonts w:ascii="Calibri" w:hAnsi="Calibri" w:cs="Calibri"/>
          <w:sz w:val="20"/>
          <w:szCs w:val="20"/>
        </w:rPr>
        <w:t xml:space="preserve"> nr </w:t>
      </w:r>
      <w:r w:rsidR="00CD3A3C">
        <w:rPr>
          <w:rFonts w:ascii="Calibri" w:hAnsi="Calibri" w:cs="Calibri"/>
          <w:sz w:val="20"/>
          <w:szCs w:val="20"/>
        </w:rPr>
        <w:t xml:space="preserve">12, </w:t>
      </w:r>
      <w:r w:rsidR="00A76CDE" w:rsidRPr="00C553F7">
        <w:rPr>
          <w:rFonts w:ascii="Calibri" w:hAnsi="Calibri" w:cs="Calibri"/>
          <w:sz w:val="20"/>
          <w:szCs w:val="20"/>
        </w:rPr>
        <w:t>23 i 38</w:t>
      </w:r>
      <w:r w:rsidRPr="00C553F7">
        <w:rPr>
          <w:rFonts w:ascii="Calibri" w:hAnsi="Calibri" w:cs="Calibri"/>
          <w:sz w:val="20"/>
          <w:szCs w:val="20"/>
        </w:rPr>
        <w:t>: Wartość netto należy obliczyć w następujący sposób: kolumna 7 (ilość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czynnej) x kolumna 8 (cena jedn. netto za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Wartość brutto (w celu porównania ofert) należy obliczyć w następujący sposób: wartość netto (kolumna 10) + podatek VAT. Cena jednostkowa brutto jest podawana w celach informacyjnych.</w:t>
      </w:r>
    </w:p>
    <w:p w14:paraId="7197AA8F" w14:textId="7A0A9B5D" w:rsidR="00A76CDE" w:rsidRPr="00C553F7" w:rsidRDefault="00A76CDE" w:rsidP="00A76CDE">
      <w:pPr>
        <w:suppressAutoHyphens w:val="0"/>
        <w:ind w:left="284" w:right="-23"/>
        <w:jc w:val="both"/>
        <w:rPr>
          <w:rFonts w:ascii="Calibri" w:hAnsi="Calibri" w:cs="Calibri"/>
          <w:sz w:val="20"/>
          <w:szCs w:val="20"/>
          <w:lang w:eastAsia="pl-PL"/>
        </w:rPr>
      </w:pPr>
      <w:r w:rsidRPr="00C553F7">
        <w:rPr>
          <w:rFonts w:ascii="Calibri" w:hAnsi="Calibri" w:cs="Calibri"/>
          <w:sz w:val="20"/>
          <w:szCs w:val="20"/>
        </w:rPr>
        <w:t xml:space="preserve">Dla pozostałych Pakietów: Wartość netto należy </w:t>
      </w:r>
      <w:bookmarkStart w:id="20" w:name="_Hlk79478177"/>
      <w:r w:rsidRPr="00C553F7">
        <w:rPr>
          <w:rFonts w:ascii="Calibri" w:hAnsi="Calibri" w:cs="Calibri"/>
          <w:sz w:val="20"/>
          <w:szCs w:val="20"/>
        </w:rPr>
        <w:t>obliczyć w następujący sposób</w:t>
      </w:r>
      <w:bookmarkEnd w:id="20"/>
      <w:r w:rsidRPr="00C553F7">
        <w:rPr>
          <w:rFonts w:ascii="Calibri" w:hAnsi="Calibri" w:cs="Calibri"/>
          <w:sz w:val="20"/>
          <w:szCs w:val="20"/>
        </w:rPr>
        <w:t xml:space="preserve">: kolumna </w:t>
      </w:r>
      <w:r w:rsidR="00C20C81">
        <w:rPr>
          <w:rFonts w:ascii="Calibri" w:hAnsi="Calibri" w:cs="Calibri"/>
          <w:sz w:val="20"/>
          <w:szCs w:val="20"/>
        </w:rPr>
        <w:t>8</w:t>
      </w:r>
      <w:r w:rsidRPr="00C553F7">
        <w:rPr>
          <w:rFonts w:ascii="Calibri" w:hAnsi="Calibri" w:cs="Calibri"/>
          <w:sz w:val="20"/>
          <w:szCs w:val="20"/>
        </w:rPr>
        <w:t xml:space="preserve"> (ilość opak. Wykonawcy) x kolumna </w:t>
      </w:r>
      <w:r w:rsidR="00C20C81">
        <w:rPr>
          <w:rFonts w:ascii="Calibri" w:hAnsi="Calibri" w:cs="Calibri"/>
          <w:sz w:val="20"/>
          <w:szCs w:val="20"/>
        </w:rPr>
        <w:t>9</w:t>
      </w:r>
      <w:r w:rsidRPr="00C553F7">
        <w:rPr>
          <w:rFonts w:ascii="Calibri" w:hAnsi="Calibri" w:cs="Calibri"/>
          <w:sz w:val="20"/>
          <w:szCs w:val="20"/>
        </w:rPr>
        <w:t xml:space="preserve"> (cena jedn. netto za opak.). Wartość brutto należy obliczyć w następujący sposób: wartość netto (kolumna 1</w:t>
      </w:r>
      <w:r w:rsidR="00C20C81">
        <w:rPr>
          <w:rFonts w:ascii="Calibri" w:hAnsi="Calibri" w:cs="Calibri"/>
          <w:sz w:val="20"/>
          <w:szCs w:val="20"/>
        </w:rPr>
        <w:t>1</w:t>
      </w:r>
      <w:r w:rsidRPr="00C553F7">
        <w:rPr>
          <w:rFonts w:ascii="Calibri" w:hAnsi="Calibri" w:cs="Calibri"/>
          <w:sz w:val="20"/>
          <w:szCs w:val="20"/>
        </w:rPr>
        <w:t>) + podatek VAT.</w:t>
      </w:r>
      <w:r w:rsidRPr="00C553F7">
        <w:rPr>
          <w:rFonts w:ascii="Calibri" w:hAnsi="Calibri" w:cs="Calibri"/>
          <w:sz w:val="20"/>
          <w:szCs w:val="20"/>
          <w:shd w:val="clear" w:color="auto" w:fill="FFFFFF"/>
        </w:rPr>
        <w:t xml:space="preserve"> </w:t>
      </w:r>
      <w:r w:rsidRPr="00C553F7">
        <w:rPr>
          <w:rFonts w:ascii="Calibri" w:hAnsi="Calibri" w:cs="Calibri"/>
          <w:sz w:val="20"/>
          <w:szCs w:val="20"/>
        </w:rPr>
        <w:t>Cena jednostkowa brutto jest podawana w celach informacyjnych.</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289C98A1" w14:textId="3C3804E3" w:rsidR="004950CF" w:rsidRPr="007D3D43" w:rsidRDefault="004950CF" w:rsidP="00560545">
      <w:pPr>
        <w:pStyle w:val="Tekstpodstawowywcity31"/>
        <w:tabs>
          <w:tab w:val="clear" w:pos="180"/>
          <w:tab w:val="clear" w:pos="360"/>
          <w:tab w:val="clear" w:pos="1440"/>
        </w:tabs>
        <w:ind w:left="284"/>
        <w:jc w:val="both"/>
        <w:rPr>
          <w:rFonts w:ascii="Calibri" w:hAnsi="Calibri" w:cs="Calibri"/>
          <w:szCs w:val="20"/>
        </w:rPr>
      </w:pPr>
      <w:r w:rsidRPr="007D3D43">
        <w:rPr>
          <w:rFonts w:ascii="Calibri" w:hAnsi="Calibri" w:cs="Calibri"/>
          <w:color w:val="FF0000"/>
          <w:szCs w:val="20"/>
        </w:rPr>
        <w:t xml:space="preserve">  </w:t>
      </w:r>
      <w:r w:rsidRPr="007D3D43">
        <w:rPr>
          <w:rFonts w:ascii="Calibri" w:hAnsi="Calibri" w:cs="Calibri"/>
          <w:b/>
          <w:szCs w:val="20"/>
          <w:u w:val="single"/>
        </w:rPr>
        <w:t>X</w:t>
      </w:r>
      <w:r w:rsidR="001775FF" w:rsidRPr="007D3D43">
        <w:rPr>
          <w:rFonts w:ascii="Calibri" w:hAnsi="Calibri" w:cs="Calibri"/>
          <w:b/>
          <w:szCs w:val="20"/>
          <w:u w:val="single"/>
        </w:rPr>
        <w:t>V</w:t>
      </w:r>
      <w:r w:rsidR="008460B9" w:rsidRPr="007D3D43">
        <w:rPr>
          <w:rFonts w:ascii="Calibri" w:hAnsi="Calibri" w:cs="Calibri"/>
          <w:b/>
          <w:szCs w:val="20"/>
          <w:u w:val="single"/>
        </w:rPr>
        <w:t>I</w:t>
      </w:r>
      <w:r w:rsidRPr="007D3D43">
        <w:rPr>
          <w:rFonts w:ascii="Calibri" w:hAnsi="Calibri" w:cs="Calibri"/>
          <w:szCs w:val="20"/>
          <w:u w:val="single"/>
        </w:rPr>
        <w:t xml:space="preserve">. </w:t>
      </w:r>
      <w:r w:rsidRPr="007D3D43">
        <w:rPr>
          <w:rFonts w:ascii="Calibri" w:hAnsi="Calibri" w:cs="Calibri"/>
          <w:b/>
          <w:caps/>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lastRenderedPageBreak/>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21"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21"/>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Jeśli ma Pani/Pan pytania dotyczące sposobu i zakresu przetwarzania Pani/Pana danych osobowych w zakresie działania Zagłębiowskie Centrum Onkologii Szpital Specjalistyczny im. Sz. Starkiewicza w Dąbrowie Górniczej, ul. Szpitalna 13, 41-</w:t>
      </w:r>
      <w:r w:rsidRPr="007D3D43">
        <w:rPr>
          <w:rFonts w:ascii="Calibri" w:hAnsi="Calibri" w:cs="Calibri"/>
          <w:sz w:val="20"/>
          <w:szCs w:val="20"/>
        </w:rPr>
        <w:lastRenderedPageBreak/>
        <w:t xml:space="preserve">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15E1AB3C" w14:textId="77777777" w:rsidR="00DB527C" w:rsidRDefault="00DB527C">
      <w:pPr>
        <w:pStyle w:val="Stopka"/>
        <w:tabs>
          <w:tab w:val="left" w:pos="708"/>
        </w:tabs>
        <w:rPr>
          <w:rFonts w:ascii="Calibri" w:hAnsi="Calibri" w:cs="Calibri"/>
          <w:b/>
          <w:sz w:val="20"/>
        </w:rPr>
      </w:pPr>
    </w:p>
    <w:p w14:paraId="081D2592" w14:textId="77777777" w:rsidR="00DB527C" w:rsidRDefault="00DB527C">
      <w:pPr>
        <w:pStyle w:val="Stopka"/>
        <w:tabs>
          <w:tab w:val="left" w:pos="708"/>
        </w:tabs>
        <w:rPr>
          <w:rFonts w:ascii="Calibri" w:hAnsi="Calibri" w:cs="Calibri"/>
          <w:b/>
          <w:sz w:val="20"/>
        </w:rPr>
      </w:pPr>
    </w:p>
    <w:p w14:paraId="18EC52D5" w14:textId="77777777" w:rsidR="00DB527C" w:rsidRDefault="00DB527C">
      <w:pPr>
        <w:pStyle w:val="Stopka"/>
        <w:tabs>
          <w:tab w:val="left" w:pos="708"/>
        </w:tabs>
        <w:rPr>
          <w:rFonts w:ascii="Calibri" w:hAnsi="Calibri" w:cs="Calibri"/>
          <w:b/>
          <w:sz w:val="20"/>
        </w:rPr>
      </w:pPr>
    </w:p>
    <w:p w14:paraId="53351C7D" w14:textId="77777777" w:rsidR="00DB527C" w:rsidRDefault="00DB527C">
      <w:pPr>
        <w:pStyle w:val="Stopka"/>
        <w:tabs>
          <w:tab w:val="left" w:pos="708"/>
        </w:tabs>
        <w:rPr>
          <w:rFonts w:ascii="Calibri" w:hAnsi="Calibri" w:cs="Calibri"/>
          <w:b/>
          <w:sz w:val="20"/>
        </w:rPr>
      </w:pPr>
    </w:p>
    <w:p w14:paraId="129116FF" w14:textId="77777777" w:rsidR="00DB527C" w:rsidRDefault="00DB527C">
      <w:pPr>
        <w:pStyle w:val="Stopka"/>
        <w:tabs>
          <w:tab w:val="left" w:pos="708"/>
        </w:tabs>
        <w:rPr>
          <w:rFonts w:ascii="Calibri" w:hAnsi="Calibri" w:cs="Calibri"/>
          <w:b/>
          <w:sz w:val="20"/>
        </w:rPr>
      </w:pPr>
    </w:p>
    <w:p w14:paraId="276BA716" w14:textId="77777777" w:rsidR="00DB527C" w:rsidRDefault="00DB527C">
      <w:pPr>
        <w:pStyle w:val="Stopka"/>
        <w:tabs>
          <w:tab w:val="left" w:pos="708"/>
        </w:tabs>
        <w:rPr>
          <w:rFonts w:ascii="Calibri" w:hAnsi="Calibri" w:cs="Calibri"/>
          <w:b/>
          <w:sz w:val="20"/>
        </w:rPr>
      </w:pPr>
    </w:p>
    <w:p w14:paraId="5AE95D9A" w14:textId="77777777" w:rsidR="00DB527C" w:rsidRDefault="00DB527C">
      <w:pPr>
        <w:pStyle w:val="Stopka"/>
        <w:tabs>
          <w:tab w:val="left" w:pos="708"/>
        </w:tabs>
        <w:rPr>
          <w:rFonts w:ascii="Calibri" w:hAnsi="Calibri" w:cs="Calibri"/>
          <w:b/>
          <w:sz w:val="20"/>
        </w:rPr>
      </w:pPr>
    </w:p>
    <w:p w14:paraId="5E879DCE" w14:textId="77777777" w:rsidR="00DB527C" w:rsidRDefault="00DB527C">
      <w:pPr>
        <w:pStyle w:val="Stopka"/>
        <w:tabs>
          <w:tab w:val="left" w:pos="708"/>
        </w:tabs>
        <w:rPr>
          <w:rFonts w:ascii="Calibri" w:hAnsi="Calibri" w:cs="Calibri"/>
          <w:b/>
          <w:sz w:val="20"/>
        </w:rPr>
      </w:pPr>
    </w:p>
    <w:p w14:paraId="73EF422B" w14:textId="77777777" w:rsidR="00DB527C" w:rsidRDefault="00DB527C">
      <w:pPr>
        <w:pStyle w:val="Stopka"/>
        <w:tabs>
          <w:tab w:val="left" w:pos="708"/>
        </w:tabs>
        <w:rPr>
          <w:rFonts w:ascii="Calibri" w:hAnsi="Calibri" w:cs="Calibri"/>
          <w:b/>
          <w:sz w:val="20"/>
        </w:rPr>
      </w:pPr>
    </w:p>
    <w:p w14:paraId="3C3593CC" w14:textId="77777777" w:rsidR="00DB527C" w:rsidRDefault="00DB527C">
      <w:pPr>
        <w:pStyle w:val="Stopka"/>
        <w:tabs>
          <w:tab w:val="left" w:pos="708"/>
        </w:tabs>
        <w:rPr>
          <w:rFonts w:ascii="Calibri" w:hAnsi="Calibri" w:cs="Calibri"/>
          <w:b/>
          <w:sz w:val="20"/>
        </w:rPr>
      </w:pPr>
    </w:p>
    <w:p w14:paraId="6B6AF1B7" w14:textId="77777777" w:rsidR="00DB527C" w:rsidRDefault="00DB527C">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4846C5A8"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2F1C62">
        <w:rPr>
          <w:rFonts w:ascii="Calibri" w:hAnsi="Calibri" w:cs="Calibri"/>
          <w:b/>
          <w:i/>
          <w:sz w:val="20"/>
          <w:szCs w:val="20"/>
        </w:rPr>
        <w:t xml:space="preserve"> </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lastRenderedPageBreak/>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5E19A1FC"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Dostawa produktów leczniczych</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6E9089FC" w:rsidR="00A33247" w:rsidRPr="00A33247" w:rsidRDefault="00A33247" w:rsidP="00A33247">
      <w:pPr>
        <w:jc w:val="both"/>
        <w:rPr>
          <w:rFonts w:ascii="Calibri" w:hAnsi="Calibri" w:cs="Calibri"/>
          <w:b/>
          <w:bCs/>
          <w:sz w:val="20"/>
          <w:szCs w:val="20"/>
        </w:rPr>
      </w:pPr>
      <w:r w:rsidRPr="00A33247">
        <w:rPr>
          <w:rFonts w:ascii="Calibri" w:hAnsi="Calibri" w:cs="Calibri"/>
          <w:b/>
          <w:bCs/>
          <w:sz w:val="20"/>
          <w:szCs w:val="20"/>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0AE653E4" w14:textId="77777777" w:rsidR="00A33247" w:rsidRPr="00A33247" w:rsidRDefault="00A33247" w:rsidP="00A33247">
      <w:pPr>
        <w:ind w:left="284" w:hanging="284"/>
        <w:rPr>
          <w:rFonts w:ascii="Calibri" w:hAnsi="Calibri" w:cs="Calibri"/>
          <w:sz w:val="20"/>
          <w:szCs w:val="20"/>
        </w:rPr>
      </w:pPr>
      <w:r w:rsidRPr="00A33247">
        <w:rPr>
          <w:rFonts w:ascii="Calibri" w:hAnsi="Calibri" w:cs="Calibri"/>
          <w:i/>
          <w:sz w:val="20"/>
          <w:szCs w:val="20"/>
        </w:rPr>
        <w:t xml:space="preserve">* wpisać właściwy nr Pakietu i powielić </w:t>
      </w:r>
      <w:r w:rsidRPr="00A33247">
        <w:rPr>
          <w:rFonts w:ascii="Calibri" w:hAnsi="Calibri" w:cs="Calibri"/>
          <w:b/>
          <w:i/>
          <w:sz w:val="20"/>
          <w:szCs w:val="20"/>
        </w:rPr>
        <w:t>tabelę</w:t>
      </w:r>
      <w:r w:rsidRPr="00A33247">
        <w:rPr>
          <w:rFonts w:ascii="Calibri" w:hAnsi="Calibri" w:cs="Calibri"/>
          <w:i/>
          <w:sz w:val="20"/>
          <w:szCs w:val="20"/>
        </w:rPr>
        <w:t xml:space="preserve"> tyle razy, do ilu pakietów Wykonawca przystępuje</w:t>
      </w: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18EDFBA7"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FD56AE">
        <w:rPr>
          <w:rFonts w:ascii="Calibri" w:hAnsi="Calibri" w:cs="Calibri"/>
        </w:rPr>
        <w:t>24</w:t>
      </w:r>
      <w:r w:rsidR="00A505B7" w:rsidRPr="007D73BF">
        <w:rPr>
          <w:rFonts w:ascii="Calibri" w:hAnsi="Calibri" w:cs="Calibri"/>
        </w:rPr>
        <w:t xml:space="preserve"> miesi</w:t>
      </w:r>
      <w:r w:rsidR="00FD56AE">
        <w:rPr>
          <w:rFonts w:ascii="Calibri" w:hAnsi="Calibri" w:cs="Calibri"/>
        </w:rPr>
        <w:t>ące</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2C88596D" w:rsidR="007D7725" w:rsidRDefault="00EF00EA" w:rsidP="007D7725">
      <w:pPr>
        <w:numPr>
          <w:ilvl w:val="6"/>
          <w:numId w:val="15"/>
        </w:numPr>
        <w:tabs>
          <w:tab w:val="clear" w:pos="5040"/>
        </w:tabs>
        <w:ind w:left="426" w:hanging="426"/>
        <w:jc w:val="both"/>
        <w:rPr>
          <w:rFonts w:ascii="Calibri" w:hAnsi="Calibri" w:cs="Calibri"/>
          <w:sz w:val="20"/>
          <w:szCs w:val="20"/>
        </w:rPr>
      </w:pPr>
      <w:bookmarkStart w:id="22" w:name="_Hlk79061743"/>
      <w:r w:rsidRPr="00903B9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22"/>
      <w:r w:rsidR="00903B93">
        <w:rPr>
          <w:rFonts w:ascii="Calibri" w:hAnsi="Calibri" w:cs="Calibri"/>
          <w:sz w:val="20"/>
          <w:szCs w:val="20"/>
        </w:rPr>
        <w:t xml:space="preserve"> – nie dotyczy Pakietu nr 28</w:t>
      </w:r>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23" w:name="_Hlk67295742"/>
      <w:r w:rsidRPr="007D3D43">
        <w:rPr>
          <w:rFonts w:ascii="Calibri" w:hAnsi="Calibri" w:cs="Calibri"/>
          <w:b/>
          <w:color w:val="0000FF"/>
          <w:sz w:val="20"/>
          <w:szCs w:val="20"/>
          <w:u w:val="single"/>
        </w:rPr>
        <w:t>UWAGA: Dokument podpisać kwalifikowanym podpisem elektronicznym</w:t>
      </w:r>
    </w:p>
    <w:bookmarkEnd w:id="23"/>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1CEAB257"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FD56AE">
        <w:rPr>
          <w:rFonts w:ascii="Calibri" w:hAnsi="Calibri" w:cs="Calibri"/>
          <w:sz w:val="20"/>
          <w:szCs w:val="20"/>
          <w:lang w:eastAsia="pl-PL"/>
        </w:rPr>
        <w:t>9</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72C86295"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w:t>
      </w:r>
      <w:r w:rsidR="007D3863" w:rsidRPr="007D3863">
        <w:rPr>
          <w:rFonts w:ascii="Calibri" w:hAnsi="Calibri" w:cs="Calibri"/>
          <w:b/>
          <w:i/>
          <w:sz w:val="20"/>
          <w:szCs w:val="20"/>
        </w:rPr>
        <w:t xml:space="preserve"> </w:t>
      </w:r>
      <w:r w:rsidR="002F1C62">
        <w:rPr>
          <w:rFonts w:ascii="Calibri" w:hAnsi="Calibri" w:cs="Calibri"/>
          <w:b/>
          <w:i/>
          <w:sz w:val="20"/>
          <w:szCs w:val="20"/>
          <w:lang w:eastAsia="pl-PL"/>
        </w:rPr>
        <w:t xml:space="preserve">- </w:t>
      </w:r>
      <w:r w:rsidR="000D1FE8">
        <w:rPr>
          <w:rFonts w:ascii="Calibri" w:hAnsi="Calibri" w:cs="Calibri"/>
          <w:b/>
          <w:i/>
          <w:sz w:val="20"/>
          <w:szCs w:val="20"/>
          <w:lang w:eastAsia="pl-PL"/>
        </w:rPr>
        <w:t>………………..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Pr="00505A89"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w:t>
      </w:r>
      <w:r w:rsidRPr="00505A89">
        <w:rPr>
          <w:rFonts w:ascii="Calibri" w:hAnsi="Calibri" w:cs="Calibri"/>
          <w:sz w:val="20"/>
          <w:szCs w:val="20"/>
          <w:lang w:eastAsia="en-US"/>
        </w:rPr>
        <w:t>, a w przypadku cytostatyków wykaz kodów ATC, kodów EAN, oświadczenia Wykonawcy dotyczącego właściwości fizykochemi</w:t>
      </w:r>
      <w:r w:rsidR="001A0A97" w:rsidRPr="00505A89">
        <w:rPr>
          <w:rFonts w:ascii="Calibri" w:hAnsi="Calibri" w:cs="Calibri"/>
          <w:sz w:val="20"/>
          <w:szCs w:val="20"/>
          <w:lang w:eastAsia="en-US"/>
        </w:rPr>
        <w:t>cznych produktów leczniczych, w </w:t>
      </w:r>
      <w:r w:rsidRPr="00505A89">
        <w:rPr>
          <w:rFonts w:ascii="Calibri" w:hAnsi="Calibri" w:cs="Calibri"/>
          <w:sz w:val="20"/>
          <w:szCs w:val="20"/>
          <w:lang w:eastAsia="en-US"/>
        </w:rPr>
        <w:t>tym gęstości.</w:t>
      </w:r>
    </w:p>
    <w:p w14:paraId="019A8496" w14:textId="1332DC1E" w:rsidR="00891519" w:rsidRPr="00891519" w:rsidRDefault="00891519" w:rsidP="00FD56AE">
      <w:pPr>
        <w:suppressAutoHyphens w:val="0"/>
        <w:spacing w:line="276" w:lineRule="auto"/>
        <w:ind w:left="426"/>
        <w:jc w:val="both"/>
        <w:rPr>
          <w:rFonts w:asciiTheme="minorHAnsi" w:hAnsiTheme="minorHAnsi" w:cstheme="minorHAnsi"/>
          <w:sz w:val="20"/>
          <w:szCs w:val="20"/>
          <w:lang w:eastAsia="pl-PL"/>
        </w:rPr>
      </w:pP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7A72C4B6" w:rsidR="00D051E3" w:rsidRPr="009F5C1A" w:rsidRDefault="00735CD1" w:rsidP="002F1C62">
      <w:pPr>
        <w:suppressAutoHyphens w:val="0"/>
        <w:ind w:left="709" w:hanging="709"/>
        <w:jc w:val="both"/>
        <w:rPr>
          <w:rFonts w:ascii="Calibri" w:hAnsi="Calibri" w:cs="Calibri"/>
          <w:sz w:val="20"/>
          <w:szCs w:val="20"/>
          <w:lang w:eastAsia="en-US"/>
        </w:rPr>
      </w:pPr>
      <w:bookmarkStart w:id="24"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24"/>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w:t>
      </w:r>
      <w:r w:rsidR="00D051E3" w:rsidRPr="00A679A6">
        <w:rPr>
          <w:rFonts w:ascii="Calibri" w:hAnsi="Calibri" w:cs="Calibri"/>
          <w:sz w:val="20"/>
          <w:szCs w:val="20"/>
          <w:lang w:eastAsia="en-US"/>
        </w:rPr>
        <w:t xml:space="preserve">określony </w:t>
      </w:r>
      <w:r w:rsidR="00E51A9A" w:rsidRPr="00A679A6">
        <w:rPr>
          <w:rFonts w:ascii="Calibri" w:hAnsi="Calibri" w:cs="Calibri"/>
          <w:sz w:val="20"/>
          <w:szCs w:val="20"/>
          <w:lang w:eastAsia="en-US"/>
        </w:rPr>
        <w:t xml:space="preserve">do </w:t>
      </w:r>
      <w:r w:rsidR="00D051E3" w:rsidRPr="00A679A6">
        <w:rPr>
          <w:rFonts w:ascii="Calibri" w:hAnsi="Calibri" w:cs="Calibri"/>
          <w:sz w:val="20"/>
          <w:szCs w:val="20"/>
          <w:lang w:eastAsia="en-US"/>
        </w:rPr>
        <w:t xml:space="preserve"> </w:t>
      </w:r>
      <w:r w:rsidR="003B4796">
        <w:rPr>
          <w:rFonts w:ascii="Calibri" w:hAnsi="Calibri" w:cs="Calibri"/>
          <w:sz w:val="20"/>
          <w:szCs w:val="20"/>
          <w:lang w:eastAsia="en-US"/>
        </w:rPr>
        <w:t>24</w:t>
      </w:r>
      <w:r w:rsidR="00D051E3" w:rsidRPr="00A679A6">
        <w:rPr>
          <w:rFonts w:ascii="Calibri" w:hAnsi="Calibri" w:cs="Calibri"/>
          <w:sz w:val="20"/>
          <w:szCs w:val="20"/>
          <w:lang w:eastAsia="en-US"/>
        </w:rPr>
        <w:t xml:space="preserve"> miesięcy od dnia zawarcia</w:t>
      </w:r>
      <w:r w:rsidR="00D051E3" w:rsidRPr="009F5C1A">
        <w:rPr>
          <w:rFonts w:ascii="Calibri" w:hAnsi="Calibri" w:cs="Calibri"/>
          <w:sz w:val="20"/>
          <w:szCs w:val="20"/>
          <w:lang w:eastAsia="en-US"/>
        </w:rPr>
        <w:t xml:space="preserve"> umowy.</w:t>
      </w: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4510BA" w14:textId="635762D7" w:rsidR="00A679A6" w:rsidRPr="00A679A6" w:rsidRDefault="00A679A6" w:rsidP="00A679A6">
      <w:pPr>
        <w:suppressAutoHyphens w:val="0"/>
        <w:spacing w:line="276" w:lineRule="auto"/>
        <w:ind w:left="426"/>
        <w:jc w:val="both"/>
        <w:rPr>
          <w:rFonts w:ascii="Calibri" w:hAnsi="Calibri" w:cs="Calibri"/>
          <w:b/>
          <w:bCs/>
          <w:sz w:val="20"/>
          <w:szCs w:val="20"/>
          <w:lang w:eastAsia="en-US"/>
        </w:rPr>
      </w:pPr>
      <w:r w:rsidRPr="00A679A6">
        <w:rPr>
          <w:rFonts w:ascii="Calibri" w:hAnsi="Calibri" w:cs="Calibri"/>
          <w:b/>
          <w:bCs/>
          <w:sz w:val="20"/>
          <w:szCs w:val="20"/>
          <w:lang w:eastAsia="en-US"/>
        </w:rPr>
        <w:t>Pakiet nr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0F8CB17" w:rsidR="00735CD1" w:rsidRPr="00A01A1D" w:rsidRDefault="00EE3D38" w:rsidP="007324D4">
      <w:pPr>
        <w:numPr>
          <w:ilvl w:val="0"/>
          <w:numId w:val="49"/>
        </w:numPr>
        <w:suppressAutoHyphens w:val="0"/>
        <w:ind w:left="426" w:hanging="426"/>
        <w:jc w:val="both"/>
        <w:rPr>
          <w:rFonts w:ascii="Calibri" w:hAnsi="Calibri" w:cs="Calibri"/>
          <w:sz w:val="20"/>
          <w:szCs w:val="20"/>
        </w:rPr>
      </w:pPr>
      <w:bookmarkStart w:id="25" w:name="_Hlk158704115"/>
      <w:r w:rsidRPr="00A01A1D">
        <w:rPr>
          <w:rFonts w:ascii="Calibri" w:hAnsi="Calibri" w:cs="Calibri"/>
          <w:sz w:val="20"/>
          <w:szCs w:val="20"/>
          <w:lang w:eastAsia="pl-PL"/>
        </w:rPr>
        <w:t>Zamawiający dopuszcza możliwość wydłużenia terminu obowiązywania umowy, o którym mowa w § 4 umowy, w przypadku niewykorzystania przez Zamawiającego ilości wskazanych w załączniku nr 2 do umowy jednakże na okres nie dłuższy niż </w:t>
      </w:r>
      <w:r w:rsidR="00315924" w:rsidRPr="00A01A1D">
        <w:rPr>
          <w:rFonts w:ascii="Calibri" w:hAnsi="Calibri" w:cs="Calibri"/>
          <w:sz w:val="20"/>
          <w:szCs w:val="20"/>
          <w:lang w:eastAsia="pl-PL"/>
        </w:rPr>
        <w:t>3</w:t>
      </w:r>
      <w:r w:rsidRPr="00A01A1D">
        <w:rPr>
          <w:rFonts w:ascii="Calibri" w:hAnsi="Calibri" w:cs="Calibri"/>
          <w:b/>
          <w:bCs/>
          <w:sz w:val="20"/>
          <w:szCs w:val="20"/>
          <w:lang w:eastAsia="pl-PL"/>
        </w:rPr>
        <w:t xml:space="preserve"> </w:t>
      </w:r>
      <w:r w:rsidRPr="00A01A1D">
        <w:rPr>
          <w:rFonts w:ascii="Calibri" w:hAnsi="Calibri" w:cs="Calibri"/>
          <w:sz w:val="20"/>
          <w:szCs w:val="20"/>
          <w:lang w:eastAsia="pl-PL"/>
        </w:rPr>
        <w:t>miesi</w:t>
      </w:r>
      <w:r w:rsidR="00315924" w:rsidRPr="00A01A1D">
        <w:rPr>
          <w:rFonts w:ascii="Calibri" w:hAnsi="Calibri" w:cs="Calibri"/>
          <w:sz w:val="20"/>
          <w:szCs w:val="20"/>
          <w:lang w:eastAsia="pl-PL"/>
        </w:rPr>
        <w:t>ące</w:t>
      </w:r>
      <w:r w:rsidRPr="00A01A1D">
        <w:rPr>
          <w:rFonts w:ascii="Calibri" w:hAnsi="Calibri" w:cs="Calibri"/>
          <w:sz w:val="20"/>
          <w:szCs w:val="20"/>
          <w:lang w:eastAsia="pl-PL"/>
        </w:rPr>
        <w:t> od terminu obowiązywania umowy (w zakresie poszczególnych pakietów)</w:t>
      </w:r>
      <w:r w:rsidR="00735CD1" w:rsidRPr="00A01A1D">
        <w:rPr>
          <w:rFonts w:ascii="Calibri" w:hAnsi="Calibri" w:cs="Calibri"/>
          <w:sz w:val="20"/>
          <w:szCs w:val="20"/>
          <w:lang w:eastAsia="pl-PL"/>
        </w:rPr>
        <w:t>.</w:t>
      </w:r>
    </w:p>
    <w:p w14:paraId="6C5C49B0" w14:textId="40D2FCD2"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 xml:space="preserve">Zamawiający dopuszcza możliwość wydłużenia terminu obowiązywania umowy, o którym mowa w § 4 umowy, w celu skorzystania z możliwości wskazanej w art. 455 ust. 1 pkt 1) </w:t>
      </w:r>
      <w:r w:rsidR="004B591D" w:rsidRPr="00A01A1D">
        <w:rPr>
          <w:rFonts w:ascii="Calibri" w:hAnsi="Calibri" w:cs="Calibri"/>
          <w:sz w:val="20"/>
          <w:szCs w:val="20"/>
        </w:rPr>
        <w:t>ustawy Pzp</w:t>
      </w:r>
      <w:r w:rsidRPr="00A01A1D">
        <w:rPr>
          <w:rFonts w:ascii="Calibri" w:hAnsi="Calibri" w:cs="Calibri"/>
          <w:sz w:val="20"/>
          <w:szCs w:val="20"/>
        </w:rPr>
        <w:t xml:space="preserve"> jednakże na okres nie dłuższy niż </w:t>
      </w:r>
      <w:r w:rsidR="00315924" w:rsidRPr="00A01A1D">
        <w:rPr>
          <w:rFonts w:ascii="Calibri" w:hAnsi="Calibri" w:cs="Calibri"/>
          <w:sz w:val="20"/>
          <w:szCs w:val="20"/>
        </w:rPr>
        <w:t>3</w:t>
      </w:r>
      <w:r w:rsidRPr="00A01A1D">
        <w:rPr>
          <w:rFonts w:ascii="Calibri" w:hAnsi="Calibri" w:cs="Calibri"/>
          <w:sz w:val="20"/>
          <w:szCs w:val="20"/>
        </w:rPr>
        <w:t> miesi</w:t>
      </w:r>
      <w:r w:rsidR="00315924" w:rsidRPr="00A01A1D">
        <w:rPr>
          <w:rFonts w:ascii="Calibri" w:hAnsi="Calibri" w:cs="Calibri"/>
          <w:sz w:val="20"/>
          <w:szCs w:val="20"/>
        </w:rPr>
        <w:t>ące</w:t>
      </w:r>
      <w:r w:rsidRPr="00A01A1D">
        <w:rPr>
          <w:rFonts w:ascii="Calibri" w:hAnsi="Calibri" w:cs="Calibri"/>
          <w:sz w:val="20"/>
          <w:szCs w:val="20"/>
        </w:rPr>
        <w:t> od terminu obowiązywania umowy.</w:t>
      </w:r>
    </w:p>
    <w:p w14:paraId="2AB5625E" w14:textId="36DA9DD7"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lang w:val="x-none"/>
        </w:rPr>
        <w:t xml:space="preserve">Zamawiający dopuszcza możliwość wydłużenia terminu obowiązywania umowy, o którym mowa w § </w:t>
      </w:r>
      <w:r w:rsidR="004B591D" w:rsidRPr="00A01A1D">
        <w:rPr>
          <w:rFonts w:ascii="Calibri" w:hAnsi="Calibri" w:cs="Calibri"/>
          <w:sz w:val="20"/>
          <w:szCs w:val="20"/>
        </w:rPr>
        <w:t>4</w:t>
      </w:r>
      <w:r w:rsidRPr="00A01A1D">
        <w:rPr>
          <w:rFonts w:ascii="Calibri" w:hAnsi="Calibri" w:cs="Calibri"/>
          <w:sz w:val="20"/>
          <w:szCs w:val="20"/>
          <w:lang w:val="x-none"/>
        </w:rPr>
        <w:t xml:space="preserve"> umowy, w celu skorzystania z możliwości wskazanej w art. 455 ust. 2 </w:t>
      </w:r>
      <w:r w:rsidR="004B591D" w:rsidRPr="00A01A1D">
        <w:rPr>
          <w:rFonts w:ascii="Calibri" w:hAnsi="Calibri" w:cs="Calibri"/>
          <w:sz w:val="20"/>
          <w:szCs w:val="20"/>
        </w:rPr>
        <w:t>ustawy Pzp</w:t>
      </w:r>
      <w:r w:rsidRPr="00A01A1D">
        <w:rPr>
          <w:rFonts w:ascii="Calibri" w:hAnsi="Calibri" w:cs="Calibri"/>
          <w:sz w:val="20"/>
          <w:szCs w:val="20"/>
          <w:lang w:val="x-none"/>
        </w:rPr>
        <w:t xml:space="preserve"> jednakże na okres nie dłuższy niż </w:t>
      </w:r>
      <w:r w:rsidR="00315924" w:rsidRPr="00A01A1D">
        <w:rPr>
          <w:rFonts w:ascii="Calibri" w:hAnsi="Calibri" w:cs="Calibri"/>
          <w:sz w:val="20"/>
          <w:szCs w:val="20"/>
        </w:rPr>
        <w:t>3 miesiące</w:t>
      </w:r>
      <w:r w:rsidRPr="00A01A1D">
        <w:rPr>
          <w:rFonts w:ascii="Calibri" w:hAnsi="Calibri" w:cs="Calibri"/>
          <w:sz w:val="20"/>
          <w:szCs w:val="20"/>
          <w:lang w:val="x-none"/>
        </w:rPr>
        <w:t> od terminu obowiązywania umowy.</w:t>
      </w:r>
    </w:p>
    <w:p w14:paraId="4FAF857F" w14:textId="2F934FA3" w:rsidR="004B591D" w:rsidRPr="00A01A1D" w:rsidRDefault="004B591D"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Wykonawca zobowiązuje się do podpisania aneksu wydłużającego terminy o których mowa w § 8 ust. 1, 2, 3 umowy.</w:t>
      </w:r>
    </w:p>
    <w:p w14:paraId="1532EA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dopuszcza zmianę umowy w przypadku:</w:t>
      </w:r>
    </w:p>
    <w:p w14:paraId="6565A85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 xml:space="preserve">obniżenia cen w stosunku do cen ofertowych przez Wykonawcę, </w:t>
      </w:r>
    </w:p>
    <w:p w14:paraId="07F8FD29"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danych Stron ( np. zmiana siedziby, adresu, nazwy),</w:t>
      </w:r>
    </w:p>
    <w:p w14:paraId="7614CDA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działania siły wyższej lub wystąpienia stanu wyższej konieczności,</w:t>
      </w:r>
    </w:p>
    <w:p w14:paraId="172295FA"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omyłek pisarskich lub błędów rachunkowych,</w:t>
      </w:r>
    </w:p>
    <w:p w14:paraId="4DDD5B73"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jeżeli zmiany umowy, w tym zmiany sposobu płatności, wymagać będzie ochrona interesu Zamawiającego,</w:t>
      </w:r>
    </w:p>
    <w:p w14:paraId="400A328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i okresów fakturowania dostaw;</w:t>
      </w:r>
    </w:p>
    <w:p w14:paraId="62423B0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sidRPr="00A01A1D">
        <w:rPr>
          <w:rFonts w:ascii="Calibri" w:hAnsi="Calibri" w:cs="Calibri"/>
          <w:sz w:val="20"/>
          <w:szCs w:val="20"/>
          <w:lang w:eastAsia="pl-PL"/>
        </w:rPr>
        <w:t>stanie nowy produkt ulepszony w </w:t>
      </w:r>
      <w:r w:rsidRPr="00A01A1D">
        <w:rPr>
          <w:rFonts w:ascii="Calibri" w:hAnsi="Calibri" w:cs="Calibri"/>
          <w:sz w:val="20"/>
          <w:szCs w:val="20"/>
          <w:lang w:eastAsia="pl-PL"/>
        </w:rPr>
        <w:t xml:space="preserve">stosunku do pierwotnie zaoferowanego. Zmiany takie możliwe są również w przypadku jeżeli np. zmiana formy </w:t>
      </w:r>
      <w:r w:rsidRPr="00A01A1D">
        <w:rPr>
          <w:rFonts w:ascii="Calibri" w:hAnsi="Calibri" w:cs="Calibri"/>
          <w:sz w:val="20"/>
          <w:szCs w:val="20"/>
          <w:lang w:eastAsia="pl-PL"/>
        </w:rPr>
        <w:lastRenderedPageBreak/>
        <w:t xml:space="preserve">konfekcjonowania zostanie zaproponowana przez Zamawiającego. Dopuszcza także zmiany o charakterze porządkowym. </w:t>
      </w:r>
    </w:p>
    <w:p w14:paraId="21DEE29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5B89C7D5" w:rsidR="00891519" w:rsidRPr="00A01A1D"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przypadku produktu leczniczego </w:t>
      </w:r>
      <w:r w:rsidR="006C3E25" w:rsidRPr="00A01A1D">
        <w:rPr>
          <w:rFonts w:asciiTheme="minorHAnsi" w:hAnsiTheme="minorHAnsi" w:cstheme="minorHAnsi"/>
          <w:sz w:val="20"/>
          <w:szCs w:val="20"/>
          <w:lang w:eastAsia="pl-PL"/>
        </w:rPr>
        <w:t xml:space="preserve">zawierającego substancję czynną znajdującą się w leku </w:t>
      </w:r>
      <w:r w:rsidRPr="00A01A1D">
        <w:rPr>
          <w:rFonts w:asciiTheme="minorHAnsi" w:hAnsiTheme="minorHAnsi" w:cstheme="minorHAnsi"/>
          <w:sz w:val="20"/>
          <w:szCs w:val="20"/>
          <w:lang w:eastAsia="pl-PL"/>
        </w:rPr>
        <w:t>w różnych dawkach</w:t>
      </w:r>
      <w:r w:rsidR="005E76C5" w:rsidRPr="00A01A1D">
        <w:rPr>
          <w:rFonts w:asciiTheme="minorHAnsi" w:hAnsiTheme="minorHAnsi" w:cstheme="minorHAnsi"/>
          <w:sz w:val="20"/>
          <w:szCs w:val="20"/>
          <w:lang w:eastAsia="pl-PL"/>
        </w:rPr>
        <w:t>/objętościach</w:t>
      </w:r>
      <w:r w:rsidRPr="00A01A1D">
        <w:rPr>
          <w:rFonts w:asciiTheme="minorHAnsi" w:hAnsiTheme="minorHAnsi" w:cstheme="minorHAnsi"/>
          <w:sz w:val="20"/>
          <w:szCs w:val="20"/>
          <w:lang w:eastAsia="pl-PL"/>
        </w:rPr>
        <w:t>, Zamawiający dopuszcza zmianę liczby sztuk dostarczanego produktu leczniczego określonego w załączniku nr 1 do umowy (zwiększenie lub zmniejszenie w zakresie określonej pozycji), gdy produkt leczniczy o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 xml:space="preserv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w:t>
      </w:r>
    </w:p>
    <w:p w14:paraId="0AFD9555" w14:textId="7CB7B4BA" w:rsidR="004B591D" w:rsidRPr="00A01A1D" w:rsidRDefault="004B591D"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W trakcie obowiązywania umowy Zamawiający może skorzystać z dyspozycji art. 455 ust. 1 pkt 1) ustawy Pzp i dokonać zwiększenia do 30% wartości danego pakietu obejmującego pozycje zawarte w FAC - po cenach jednostkowych wskazanych w formularzu asortymentowo-cenowym. Wykonawca zobowiązany jest realizować dane domówienie.</w:t>
      </w:r>
    </w:p>
    <w:p w14:paraId="68046473" w14:textId="77777777"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W przypadku nieskorzystania przez Zamawiającego z domówienia, albo w przypadku skorzystania w niepełnym zakresie, Wykonawcy nie będą przysługiwały żadne roszczenia.</w:t>
      </w:r>
    </w:p>
    <w:p w14:paraId="0B8E86C4" w14:textId="77169383"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Z uwzględnieniem § 8 ust. 10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75D4D1C2" w14:textId="2776A445"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Do asortymentu dostarczanego w ramach domówienia stosuje się wszystkie postanowienia przedmiotowej umowy, w tym w szczególności postanowienia dotyczące terminu, reklamacji i okresu przydatności do użycia.</w:t>
      </w:r>
    </w:p>
    <w:p w14:paraId="00800767" w14:textId="0D88B9F8" w:rsidR="004B591D" w:rsidRPr="00A01A1D" w:rsidRDefault="004B591D" w:rsidP="00D31B2F">
      <w:pPr>
        <w:numPr>
          <w:ilvl w:val="0"/>
          <w:numId w:val="49"/>
        </w:numPr>
        <w:shd w:val="clear" w:color="auto" w:fill="FFFFFF"/>
        <w:suppressAutoHyphens w:val="0"/>
        <w:jc w:val="both"/>
        <w:rPr>
          <w:rFonts w:ascii="Segoe UI" w:hAnsi="Segoe UI" w:cs="Segoe UI"/>
          <w:sz w:val="20"/>
          <w:szCs w:val="20"/>
          <w:lang w:eastAsia="pl-PL"/>
        </w:rPr>
      </w:pPr>
      <w:r w:rsidRPr="00A01A1D">
        <w:rPr>
          <w:rFonts w:ascii="Calibri" w:hAnsi="Calibri" w:cs="Calibri"/>
          <w:sz w:val="20"/>
          <w:szCs w:val="20"/>
          <w:lang w:eastAsia="pl-PL"/>
        </w:rPr>
        <w:t>Wykonawca zobowiązuje się do akceptacji aneksu do umowy jeżeli wystąpi potrzeba realizacji domówienia po stronie Zamawiającego.</w:t>
      </w:r>
    </w:p>
    <w:bookmarkEnd w:id="25"/>
    <w:p w14:paraId="05BD7848" w14:textId="77777777" w:rsidR="00735CD1" w:rsidRPr="007D3D43" w:rsidRDefault="00735CD1" w:rsidP="00D31B2F">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4E7FFBFF"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19C3A166"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1D597C">
        <w:rPr>
          <w:rFonts w:ascii="Calibri" w:hAnsi="Calibri" w:cs="Calibri"/>
          <w:sz w:val="20"/>
          <w:szCs w:val="20"/>
          <w:lang w:eastAsia="de-DE"/>
        </w:rPr>
        <w:t xml:space="preserve">wartości </w:t>
      </w:r>
      <w:r w:rsidR="001D597C" w:rsidRPr="001D597C">
        <w:rPr>
          <w:rFonts w:ascii="Calibri" w:hAnsi="Calibri" w:cs="Calibri"/>
          <w:sz w:val="20"/>
          <w:szCs w:val="20"/>
          <w:lang w:eastAsia="de-DE"/>
        </w:rPr>
        <w:t>niedostarczonej części przedmiotu umowy</w:t>
      </w:r>
      <w:r w:rsidRPr="007D3D43">
        <w:rPr>
          <w:rFonts w:ascii="Calibri" w:hAnsi="Calibri" w:cs="Calibri"/>
          <w:sz w:val="20"/>
          <w:szCs w:val="20"/>
          <w:lang w:eastAsia="de-DE"/>
        </w:rPr>
        <w:t>,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lastRenderedPageBreak/>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42B104B2" w14:textId="77777777" w:rsidR="00D31B2F" w:rsidRDefault="00D31B2F"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lastRenderedPageBreak/>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117046CE"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7492BE35" w14:textId="77777777" w:rsidR="00F9010D" w:rsidRPr="00D31B2F" w:rsidRDefault="00F9010D" w:rsidP="00F9010D">
      <w:pPr>
        <w:jc w:val="center"/>
        <w:rPr>
          <w:rFonts w:ascii="Calibri" w:hAnsi="Calibri" w:cs="Calibri"/>
          <w:iCs/>
          <w:sz w:val="20"/>
          <w:szCs w:val="20"/>
        </w:rPr>
      </w:pPr>
      <w:r w:rsidRPr="00D31B2F">
        <w:rPr>
          <w:rFonts w:ascii="Calibri" w:hAnsi="Calibri" w:cs="Calibri"/>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B58F560"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Dostawa produktów leczniczych</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B7877A6" w14:textId="77777777" w:rsidR="00061F6F" w:rsidRDefault="00061F6F" w:rsidP="0056461D">
      <w:pPr>
        <w:suppressAutoHyphens w:val="0"/>
        <w:rPr>
          <w:rFonts w:asciiTheme="minorHAnsi" w:hAnsiTheme="minorHAnsi" w:cstheme="minorHAnsi"/>
          <w:b/>
          <w:bCs/>
          <w:sz w:val="20"/>
          <w:szCs w:val="20"/>
          <w:lang w:eastAsia="pl-PL"/>
        </w:rPr>
      </w:pPr>
    </w:p>
    <w:p w14:paraId="2D62EC4A" w14:textId="77777777" w:rsidR="00061F6F" w:rsidRDefault="00061F6F"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3EFDE59A"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061F6F">
        <w:rPr>
          <w:rFonts w:asciiTheme="minorHAnsi" w:eastAsia="Calibri" w:hAnsiTheme="minorHAnsi" w:cstheme="minorHAnsi"/>
          <w:sz w:val="20"/>
          <w:szCs w:val="20"/>
          <w:lang w:eastAsia="en-US"/>
        </w:rPr>
        <w:t>9</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16040B0A" w:rsidR="0056461D" w:rsidRPr="002F4C3D" w:rsidRDefault="00BA6CD5" w:rsidP="0056461D">
      <w:pPr>
        <w:suppressAutoHyphens w:val="0"/>
        <w:rPr>
          <w:rFonts w:asciiTheme="minorHAnsi" w:hAnsiTheme="minorHAnsi" w:cstheme="minorHAnsi"/>
          <w:b/>
          <w:bCs/>
          <w:iCs/>
          <w:sz w:val="20"/>
          <w:szCs w:val="20"/>
          <w:lang w:eastAsia="pl-PL"/>
        </w:rPr>
      </w:pPr>
      <w:r>
        <w:rPr>
          <w:rFonts w:asciiTheme="minorHAnsi" w:hAnsiTheme="minorHAnsi" w:cstheme="minorHAnsi"/>
          <w:b/>
          <w:bCs/>
          <w:iCs/>
          <w:sz w:val="20"/>
          <w:szCs w:val="20"/>
          <w:lang w:eastAsia="pl-PL"/>
        </w:rPr>
        <w:t>Dostawa produktów leczniczych   -   ZP/9/ZCO/2024</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7"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7"/>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642CF6" w:rsidRDefault="00642CF6">
      <w:r>
        <w:separator/>
      </w:r>
    </w:p>
  </w:endnote>
  <w:endnote w:type="continuationSeparator" w:id="0">
    <w:p w14:paraId="0407FCBC" w14:textId="77777777" w:rsidR="00642CF6" w:rsidRDefault="006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642CF6" w:rsidRDefault="00C933C2">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42CF6" w:rsidRDefault="00642CF6">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F49EF">
                  <w:rPr>
                    <w:rStyle w:val="Numerstrony"/>
                    <w:rFonts w:cs="Bookman Old Style"/>
                    <w:b/>
                    <w:i/>
                    <w:noProof/>
                    <w:sz w:val="20"/>
                  </w:rPr>
                  <w:t>12</w:t>
                </w:r>
                <w:r>
                  <w:rPr>
                    <w:rStyle w:val="Numerstrony"/>
                    <w:rFonts w:cs="Bookman Old Style"/>
                    <w:b/>
                    <w:i/>
                    <w:sz w:val="20"/>
                  </w:rPr>
                  <w:fldChar w:fldCharType="end"/>
                </w:r>
              </w:p>
            </w:txbxContent>
          </v:textbox>
          <w10:wrap type="square" side="largest" anchorx="page"/>
        </v:shape>
      </w:pict>
    </w:r>
  </w:p>
  <w:p w14:paraId="58FD3A54" w14:textId="77777777" w:rsidR="00642CF6" w:rsidRDefault="00642CF6">
    <w:pPr>
      <w:rPr>
        <w:rFonts w:ascii="Bookman Old Style" w:hAnsi="Bookman Old Style" w:cs="Bookman Old Style"/>
        <w:b/>
        <w:i/>
        <w:sz w:val="18"/>
        <w:szCs w:val="18"/>
      </w:rPr>
    </w:pPr>
  </w:p>
  <w:p w14:paraId="05B37D6A" w14:textId="77777777" w:rsidR="00642CF6" w:rsidRDefault="00642CF6">
    <w:pPr>
      <w:rPr>
        <w:rFonts w:ascii="Bookman Old Style" w:hAnsi="Bookman Old Style" w:cs="Bookman Old Style"/>
        <w:b/>
        <w:i/>
        <w:sz w:val="18"/>
        <w:szCs w:val="18"/>
      </w:rPr>
    </w:pPr>
  </w:p>
  <w:p w14:paraId="51DEF744" w14:textId="77777777" w:rsidR="00642CF6" w:rsidRDefault="00642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642CF6" w:rsidRDefault="00642CF6">
      <w:r>
        <w:separator/>
      </w:r>
    </w:p>
  </w:footnote>
  <w:footnote w:type="continuationSeparator" w:id="0">
    <w:p w14:paraId="1A9B2998" w14:textId="77777777" w:rsidR="00642CF6" w:rsidRDefault="00642CF6">
      <w:r>
        <w:continuationSeparator/>
      </w:r>
    </w:p>
  </w:footnote>
  <w:footnote w:id="1">
    <w:p w14:paraId="02C8F72C" w14:textId="77777777" w:rsidR="00642CF6" w:rsidRPr="001529BC" w:rsidRDefault="00642CF6" w:rsidP="006D1D65">
      <w:pPr>
        <w:pStyle w:val="Tekstprzypisudolnego"/>
      </w:pPr>
      <w:r>
        <w:rPr>
          <w:rStyle w:val="Odwoanieprzypisudolnego"/>
        </w:rPr>
        <w:footnoteRef/>
      </w:r>
      <w:r>
        <w:t xml:space="preserve"> </w:t>
      </w:r>
      <w:r w:rsidRPr="001529BC">
        <w:t>Zaznaczyć właściwe</w:t>
      </w:r>
    </w:p>
    <w:p w14:paraId="72BEFCB7" w14:textId="77777777" w:rsidR="00642CF6" w:rsidRPr="001529BC" w:rsidRDefault="00642CF6"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42CF6" w:rsidRPr="001529BC" w:rsidRDefault="00642CF6"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42CF6" w:rsidRPr="001529BC" w:rsidRDefault="00642CF6"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42CF6" w:rsidRPr="00B929A1" w:rsidRDefault="00642CF6"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42CF6"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42CF6" w:rsidRDefault="00642CF6" w:rsidP="007324D4">
      <w:pPr>
        <w:pStyle w:val="Tekstprzypisudolnego"/>
        <w:numPr>
          <w:ilvl w:val="0"/>
          <w:numId w:val="59"/>
        </w:numPr>
        <w:suppressAutoHyphens w:val="0"/>
        <w:rPr>
          <w:rFonts w:ascii="Arial" w:hAnsi="Arial" w:cs="Arial"/>
          <w:sz w:val="16"/>
          <w:szCs w:val="16"/>
        </w:rPr>
      </w:pPr>
      <w:bookmarkStart w:id="2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6"/>
    </w:p>
    <w:p w14:paraId="478EA0F9" w14:textId="77777777" w:rsidR="00642CF6" w:rsidRPr="00B929A1"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42CF6" w:rsidRPr="004E3F67" w:rsidRDefault="00642CF6"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42CF6" w:rsidRPr="00A82964" w:rsidRDefault="00642CF6"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642CF6" w:rsidRPr="00A82964" w:rsidRDefault="00642CF6"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42CF6" w:rsidRPr="00A82964" w:rsidRDefault="00642CF6"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42CF6" w:rsidRPr="00896587" w:rsidRDefault="00642CF6"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49F8AE20" w:rsidR="00642CF6" w:rsidRPr="007D3D43" w:rsidRDefault="00642CF6">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7E460C">
      <w:rPr>
        <w:rFonts w:ascii="Calibri" w:hAnsi="Calibri" w:cs="Calibri"/>
        <w:b/>
        <w:i/>
        <w:sz w:val="20"/>
        <w:szCs w:val="20"/>
      </w:rPr>
      <w:t>9</w:t>
    </w:r>
    <w:r>
      <w:rPr>
        <w:rFonts w:ascii="Calibri" w:hAnsi="Calibri" w:cs="Calibri"/>
        <w:b/>
        <w:i/>
        <w:sz w:val="20"/>
        <w:szCs w:val="20"/>
      </w:rPr>
      <w:t>/ZCO/2024</w:t>
    </w:r>
  </w:p>
  <w:p w14:paraId="084B0ED8" w14:textId="643CDADD" w:rsidR="00642CF6" w:rsidRPr="007D3D43" w:rsidRDefault="00642CF6"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8" w:name="_Hlk69981183"/>
    <w:bookmarkStart w:id="29" w:name="_Hlk79411376"/>
    <w:r w:rsidRPr="007D3D43">
      <w:rPr>
        <w:rFonts w:ascii="Calibri" w:hAnsi="Calibri" w:cs="Calibri"/>
        <w:b/>
        <w:sz w:val="20"/>
        <w:szCs w:val="20"/>
      </w:rPr>
      <w:t>„</w:t>
    </w:r>
    <w:bookmarkStart w:id="30" w:name="_Hlk138835465"/>
    <w:bookmarkEnd w:id="28"/>
    <w:bookmarkEnd w:id="29"/>
    <w:r>
      <w:rPr>
        <w:rFonts w:ascii="Calibri" w:hAnsi="Calibri" w:cs="Calibri"/>
        <w:b/>
        <w:i/>
        <w:sz w:val="20"/>
        <w:szCs w:val="20"/>
      </w:rPr>
      <w:t>Dostawa produktów leczniczych</w:t>
    </w:r>
    <w:bookmarkEnd w:id="30"/>
    <w:r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35C075B8"/>
    <w:lvl w:ilvl="0" w:tplc="95963C54">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839154782">
    <w:abstractNumId w:val="1"/>
  </w:num>
  <w:num w:numId="2" w16cid:durableId="522670799">
    <w:abstractNumId w:val="3"/>
  </w:num>
  <w:num w:numId="3" w16cid:durableId="638265769">
    <w:abstractNumId w:val="4"/>
  </w:num>
  <w:num w:numId="4" w16cid:durableId="962225584">
    <w:abstractNumId w:val="11"/>
  </w:num>
  <w:num w:numId="5" w16cid:durableId="783310722">
    <w:abstractNumId w:val="13"/>
  </w:num>
  <w:num w:numId="6" w16cid:durableId="1911040061">
    <w:abstractNumId w:val="18"/>
  </w:num>
  <w:num w:numId="7" w16cid:durableId="1791124210">
    <w:abstractNumId w:val="30"/>
  </w:num>
  <w:num w:numId="8" w16cid:durableId="1027952331">
    <w:abstractNumId w:val="46"/>
  </w:num>
  <w:num w:numId="9" w16cid:durableId="1960262021">
    <w:abstractNumId w:val="69"/>
  </w:num>
  <w:num w:numId="10" w16cid:durableId="617301052">
    <w:abstractNumId w:val="34"/>
  </w:num>
  <w:num w:numId="11" w16cid:durableId="94059240">
    <w:abstractNumId w:val="60"/>
  </w:num>
  <w:num w:numId="12" w16cid:durableId="739786492">
    <w:abstractNumId w:val="65"/>
  </w:num>
  <w:num w:numId="13" w16cid:durableId="1464083632">
    <w:abstractNumId w:val="28"/>
  </w:num>
  <w:num w:numId="14" w16cid:durableId="850217239">
    <w:abstractNumId w:val="70"/>
  </w:num>
  <w:num w:numId="15" w16cid:durableId="845442302">
    <w:abstractNumId w:val="51"/>
  </w:num>
  <w:num w:numId="16" w16cid:durableId="137469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73240">
    <w:abstractNumId w:val="14"/>
  </w:num>
  <w:num w:numId="18" w16cid:durableId="483088422">
    <w:abstractNumId w:val="25"/>
  </w:num>
  <w:num w:numId="19" w16cid:durableId="1846632444">
    <w:abstractNumId w:val="52"/>
  </w:num>
  <w:num w:numId="20" w16cid:durableId="525368629">
    <w:abstractNumId w:val="68"/>
  </w:num>
  <w:num w:numId="21" w16cid:durableId="1869368952">
    <w:abstractNumId w:val="71"/>
  </w:num>
  <w:num w:numId="22" w16cid:durableId="1795127158">
    <w:abstractNumId w:val="74"/>
  </w:num>
  <w:num w:numId="23" w16cid:durableId="1808085319">
    <w:abstractNumId w:val="42"/>
  </w:num>
  <w:num w:numId="24" w16cid:durableId="994527926">
    <w:abstractNumId w:val="31"/>
  </w:num>
  <w:num w:numId="25" w16cid:durableId="1304309722">
    <w:abstractNumId w:val="26"/>
  </w:num>
  <w:num w:numId="26" w16cid:durableId="1445539404">
    <w:abstractNumId w:val="37"/>
  </w:num>
  <w:num w:numId="27" w16cid:durableId="1274895855">
    <w:abstractNumId w:val="78"/>
  </w:num>
  <w:num w:numId="28" w16cid:durableId="203713738">
    <w:abstractNumId w:val="62"/>
  </w:num>
  <w:num w:numId="29" w16cid:durableId="35398869">
    <w:abstractNumId w:val="40"/>
  </w:num>
  <w:num w:numId="30" w16cid:durableId="382871864">
    <w:abstractNumId w:val="45"/>
  </w:num>
  <w:num w:numId="31" w16cid:durableId="479418560">
    <w:abstractNumId w:val="80"/>
  </w:num>
  <w:num w:numId="32" w16cid:durableId="628632662">
    <w:abstractNumId w:val="57"/>
  </w:num>
  <w:num w:numId="33" w16cid:durableId="946348002">
    <w:abstractNumId w:val="56"/>
  </w:num>
  <w:num w:numId="34" w16cid:durableId="1353190462">
    <w:abstractNumId w:val="33"/>
  </w:num>
  <w:num w:numId="35" w16cid:durableId="1082753002">
    <w:abstractNumId w:val="61"/>
  </w:num>
  <w:num w:numId="36" w16cid:durableId="495997775">
    <w:abstractNumId w:val="47"/>
  </w:num>
  <w:num w:numId="37" w16cid:durableId="1039360230">
    <w:abstractNumId w:val="49"/>
  </w:num>
  <w:num w:numId="38" w16cid:durableId="684281661">
    <w:abstractNumId w:val="39"/>
  </w:num>
  <w:num w:numId="39" w16cid:durableId="1099912350">
    <w:abstractNumId w:val="67"/>
  </w:num>
  <w:num w:numId="40" w16cid:durableId="1735856646">
    <w:abstractNumId w:val="73"/>
  </w:num>
  <w:num w:numId="41" w16cid:durableId="966162493">
    <w:abstractNumId w:val="23"/>
  </w:num>
  <w:num w:numId="42" w16cid:durableId="1527282357">
    <w:abstractNumId w:val="43"/>
  </w:num>
  <w:num w:numId="43" w16cid:durableId="1780104989">
    <w:abstractNumId w:val="24"/>
  </w:num>
  <w:num w:numId="44" w16cid:durableId="896817879">
    <w:abstractNumId w:val="66"/>
  </w:num>
  <w:num w:numId="45" w16cid:durableId="1407923493">
    <w:abstractNumId w:val="41"/>
  </w:num>
  <w:num w:numId="46" w16cid:durableId="1149252708">
    <w:abstractNumId w:val="48"/>
  </w:num>
  <w:num w:numId="47" w16cid:durableId="2042396468">
    <w:abstractNumId w:val="21"/>
  </w:num>
  <w:num w:numId="48" w16cid:durableId="1515000089">
    <w:abstractNumId w:val="53"/>
  </w:num>
  <w:num w:numId="49" w16cid:durableId="180630636">
    <w:abstractNumId w:val="55"/>
  </w:num>
  <w:num w:numId="50" w16cid:durableId="2083870612">
    <w:abstractNumId w:val="27"/>
  </w:num>
  <w:num w:numId="51" w16cid:durableId="1132480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7099999">
    <w:abstractNumId w:val="64"/>
  </w:num>
  <w:num w:numId="53" w16cid:durableId="1613438834">
    <w:abstractNumId w:val="17"/>
  </w:num>
  <w:num w:numId="54" w16cid:durableId="550968659">
    <w:abstractNumId w:val="79"/>
  </w:num>
  <w:num w:numId="55" w16cid:durableId="84881320">
    <w:abstractNumId w:val="22"/>
  </w:num>
  <w:num w:numId="56" w16cid:durableId="422721252">
    <w:abstractNumId w:val="50"/>
  </w:num>
  <w:num w:numId="57" w16cid:durableId="1757093385">
    <w:abstractNumId w:val="38"/>
  </w:num>
  <w:num w:numId="58" w16cid:durableId="320624474">
    <w:abstractNumId w:val="29"/>
  </w:num>
  <w:num w:numId="59" w16cid:durableId="1815097490">
    <w:abstractNumId w:val="72"/>
  </w:num>
  <w:num w:numId="60" w16cid:durableId="2081557395">
    <w:abstractNumId w:val="58"/>
  </w:num>
  <w:num w:numId="61" w16cid:durableId="2077822275">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64CE"/>
    <w:rsid w:val="000479A4"/>
    <w:rsid w:val="00051085"/>
    <w:rsid w:val="00053548"/>
    <w:rsid w:val="000551D7"/>
    <w:rsid w:val="00055BF3"/>
    <w:rsid w:val="000563A4"/>
    <w:rsid w:val="00057DB9"/>
    <w:rsid w:val="00060E93"/>
    <w:rsid w:val="00061F6F"/>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505"/>
    <w:rsid w:val="002077C9"/>
    <w:rsid w:val="00210BD1"/>
    <w:rsid w:val="00212A4C"/>
    <w:rsid w:val="002137D8"/>
    <w:rsid w:val="00213E2E"/>
    <w:rsid w:val="002146A8"/>
    <w:rsid w:val="0021736D"/>
    <w:rsid w:val="002222A5"/>
    <w:rsid w:val="0022330F"/>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5DA"/>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C04B9"/>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7702"/>
    <w:rsid w:val="004C1394"/>
    <w:rsid w:val="004C3963"/>
    <w:rsid w:val="004C54E4"/>
    <w:rsid w:val="004C55E2"/>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5A89"/>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0545"/>
    <w:rsid w:val="00561080"/>
    <w:rsid w:val="005629E7"/>
    <w:rsid w:val="0056461D"/>
    <w:rsid w:val="00566719"/>
    <w:rsid w:val="00567D46"/>
    <w:rsid w:val="00567FE0"/>
    <w:rsid w:val="005705AE"/>
    <w:rsid w:val="0057444B"/>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2464"/>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63F"/>
    <w:rsid w:val="00787E64"/>
    <w:rsid w:val="007915E6"/>
    <w:rsid w:val="007919D5"/>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49D9"/>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1A1D"/>
    <w:rsid w:val="00A03066"/>
    <w:rsid w:val="00A044C7"/>
    <w:rsid w:val="00A1069A"/>
    <w:rsid w:val="00A132B6"/>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6CD5"/>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1B2F"/>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7508"/>
    <w:rsid w:val="00DA0818"/>
    <w:rsid w:val="00DA1754"/>
    <w:rsid w:val="00DA1F76"/>
    <w:rsid w:val="00DA22AB"/>
    <w:rsid w:val="00DA2683"/>
    <w:rsid w:val="00DA30A8"/>
    <w:rsid w:val="00DA62DF"/>
    <w:rsid w:val="00DA66B8"/>
    <w:rsid w:val="00DB2282"/>
    <w:rsid w:val="00DB3C28"/>
    <w:rsid w:val="00DB43F2"/>
    <w:rsid w:val="00DB4786"/>
    <w:rsid w:val="00DB527C"/>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77CAB"/>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Nierozpoznanawzmianka">
    <w:name w:val="Unresolved Mention"/>
    <w:basedOn w:val="Domylnaczcionkaakapitu"/>
    <w:uiPriority w:val="99"/>
    <w:semiHidden/>
    <w:unhideWhenUsed/>
    <w:rsid w:val="004B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F329-D968-4C04-A1C1-F10AC306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31</Pages>
  <Words>15156</Words>
  <Characters>90939</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105884</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98</cp:revision>
  <cp:lastPrinted>2024-01-17T07:45:00Z</cp:lastPrinted>
  <dcterms:created xsi:type="dcterms:W3CDTF">2023-06-28T06:45:00Z</dcterms:created>
  <dcterms:modified xsi:type="dcterms:W3CDTF">2024-02-20T07:08:00Z</dcterms:modified>
</cp:coreProperties>
</file>