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72" w:rsidRPr="00D20F32" w:rsidRDefault="00793572" w:rsidP="00793572">
      <w:pPr>
        <w:suppressAutoHyphens w:val="0"/>
        <w:spacing w:after="200" w:line="276" w:lineRule="auto"/>
        <w:jc w:val="right"/>
        <w:rPr>
          <w:rFonts w:ascii="Times New Roman" w:hAnsi="Times New Roman"/>
          <w:b/>
          <w:color w:val="000000"/>
          <w:kern w:val="0"/>
          <w:sz w:val="22"/>
          <w:szCs w:val="22"/>
          <w:lang w:eastAsia="pl-PL"/>
        </w:rPr>
      </w:pPr>
      <w:r w:rsidRPr="00D20F32">
        <w:rPr>
          <w:rFonts w:ascii="Times New Roman" w:hAnsi="Times New Roman"/>
          <w:b/>
          <w:color w:val="000000"/>
          <w:kern w:val="0"/>
          <w:sz w:val="22"/>
          <w:szCs w:val="22"/>
          <w:lang w:eastAsia="pl-PL"/>
        </w:rPr>
        <w:t>Załącznik nr 2 do SWZ</w:t>
      </w:r>
    </w:p>
    <w:p w:rsidR="00793572" w:rsidRPr="00D20F32" w:rsidRDefault="00793572" w:rsidP="00793572">
      <w:pPr>
        <w:suppressAutoHyphens w:val="0"/>
        <w:spacing w:after="200" w:line="276" w:lineRule="auto"/>
        <w:jc w:val="center"/>
        <w:rPr>
          <w:rFonts w:ascii="Times New Roman" w:hAnsi="Times New Roman"/>
          <w:b/>
          <w:color w:val="000000"/>
          <w:kern w:val="0"/>
          <w:sz w:val="22"/>
          <w:szCs w:val="22"/>
          <w:lang w:eastAsia="pl-PL"/>
        </w:rPr>
      </w:pPr>
      <w:r w:rsidRPr="00D20F32">
        <w:rPr>
          <w:rFonts w:ascii="Times New Roman" w:hAnsi="Times New Roman"/>
          <w:b/>
          <w:color w:val="000000"/>
          <w:kern w:val="0"/>
          <w:sz w:val="22"/>
          <w:szCs w:val="22"/>
          <w:lang w:eastAsia="pl-PL"/>
        </w:rPr>
        <w:t>FORMULARZ CENOWY – CZĘŚĆ I</w:t>
      </w:r>
      <w:r>
        <w:rPr>
          <w:rFonts w:ascii="Times New Roman" w:hAnsi="Times New Roman"/>
          <w:b/>
          <w:color w:val="000000"/>
          <w:kern w:val="0"/>
          <w:sz w:val="22"/>
          <w:szCs w:val="22"/>
          <w:lang w:eastAsia="pl-PL"/>
        </w:rPr>
        <w:t xml:space="preserve"> - MODYFIKACJA</w:t>
      </w: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566"/>
        <w:gridCol w:w="5103"/>
        <w:gridCol w:w="1155"/>
        <w:gridCol w:w="1089"/>
        <w:gridCol w:w="1189"/>
        <w:gridCol w:w="1345"/>
        <w:gridCol w:w="930"/>
        <w:gridCol w:w="954"/>
        <w:gridCol w:w="1276"/>
      </w:tblGrid>
      <w:tr w:rsidR="00793572" w:rsidRPr="00D20F32" w:rsidTr="007A7CD1">
        <w:trPr>
          <w:trHeight w:val="142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Lp.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Nr budynku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Typ urządzenia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Urządzenie na gwarancji producenta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Ilość bram, szlabanów itp.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Ilość cykli przeglądu i konserwacji za cały okres trwania umowy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Cena jednostkowa przeglądu i konserwacji (netto)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Wartość umowy (netto)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Wartość umowy (brutto)</w:t>
            </w:r>
          </w:p>
        </w:tc>
      </w:tr>
      <w:tr w:rsidR="00793572" w:rsidRPr="00D20F32" w:rsidTr="00474D05">
        <w:trPr>
          <w:trHeight w:val="3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10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GZ BIAŁOBRZEGI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1. 05-127 Białobrzegi, ul. Osiedle Wojskowe 93 (K-0134)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GC METAL z napędem typ FAAC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dwuskrzydłowa GC METAL z napędem typ FAAC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HERZ z napędem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Furt</w:t>
            </w:r>
            <w:r w:rsidR="000B3D9A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k</w:t>
            </w: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a obrotowa DORMAKABA KENTAUR FTS-E01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Kolczatka HERZ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Blokada drogowa DSP K12 Gunnebo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Drzwi przesuwne Record FA1 i SA1, Altechnika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dwuskrzydłowa QFG II Gunnebo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</w:t>
            </w:r>
            <w:bookmarkStart w:id="0" w:name="_GoBack"/>
            <w:bookmarkEnd w:id="0"/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a SF-2 Gunnebo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G4000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GC METAL bez napędu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Budynek nr 137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</w:t>
            </w:r>
            <w:r w:rsidR="000B3D9A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ur</w:t>
            </w: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t</w:t>
            </w:r>
            <w:r w:rsidR="000B3D9A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k</w:t>
            </w: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a jednoskrzydłowa Gelco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Budynek nr 137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stalowa przesuwna jednoskrzydłowa Gelco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z napędem NICE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776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lastRenderedPageBreak/>
              <w:t>SOI CELESTYNÓW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2. 05-430 Celestynów ul. Wojska Polskiego 57 (K-0298)</w:t>
            </w:r>
          </w:p>
        </w:tc>
      </w:tr>
      <w:tr w:rsidR="00793572" w:rsidRPr="00D20F32" w:rsidTr="007A7CD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 (ogrodzenie)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Szlaban elektromechaniczny 2-ramienny Came G2080Z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z kolczatką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segnentowa MAKROPRO z napedem elektrycznym Elektromat SE ze sterowaniem WS 900 TOTMANN.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34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mechaniczna FALTEC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GZ KAZUŃ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3. 05-160 Nowy Dwór Mazowiecki, ul. Leśna 4 (K-0136)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zewnętrzna WICHERS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wjazdowa z napędem elektrycznym firmy FAAC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TAK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Automatyczna bariera drogowa CAME G2080 (SZLABAN)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Automatyczna bariera drogowa NICE (SZLABAN)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2-skrzydłowa z napędem elektrycznym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segmentowa HORMANN SPU 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1-skrzydłowa przesuwna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4. 05-152 Kazuń Nowy, ul. Wojska Polskiego 24 (K-0141)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dwuramienny - RAINGOW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wjazdowa z napędem elektrycznym firmy FAAC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segmentowa garażowa z napędem elektrycznym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firmy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5. 05-160 Nowy Dwór Mazowiecki (Modlin Twierdza), Obwodowa 191 (K-0116)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garażowa z napędem elektrycznym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152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przesuwna z napędem elektrycznym firmy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FAAC 748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295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przesuwna z napędem elektrycznym firmy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FAAC 748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6. 05-160 Nowy Dwór Mazowiecki (Modlin Twierdza), ul. Chrzanowskiego 146 (K-0116)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Wiśniowski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Ryterna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przesuwna z napędem elektrycznym firmy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FAAC 748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GZ OSTRÓW MAZOWIECKA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7. 07-310 Ostrów Mazowiecka ul. Bociańskiego 1 (K-0496)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firmy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firmy Wiśniowski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ręcznym firmy Wiśniowski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GZ POMIECHÓWEK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8. 05-180 Pomiechówek ul. Wojska Polskiego 47 (K-0117)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NICE, model RUN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NICE M7BAR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 xml:space="preserve">SOI REMBERTÓW 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9. 04-470 Rembertów ul. Marsa 110 (K-0986)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przesuwna z napędem elektrycznym typ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PS004 RAL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SABAR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bez napędu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CAME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474D05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bez napędu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BGV60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SABAR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Szlaban jednoramienny SABAR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garażowa z napędem elektrycznym typ </w:t>
            </w:r>
          </w:p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PS004 RAL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 bez napędu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>10. 96-330 Puszcza Mariańska (K-4504)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Brama przesuwna z napędem elektrycznym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SOI ZEGRZE</w:t>
            </w: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 xml:space="preserve"> 11.  05-131 Zegrze ul. Juzistek 2 (K-0151)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z napędem NICE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z napędem elektrycznym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z napędem NICE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314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przesuwna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i/>
                <w:iCs/>
                <w:color w:val="000000"/>
                <w:kern w:val="0"/>
                <w:szCs w:val="20"/>
                <w:lang w:eastAsia="pl-PL"/>
              </w:rPr>
              <w:t xml:space="preserve"> 12. 05-130 Zegrze Płd ul. Warszawska 22 (K-0152)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garażowa segmentowa HORMANN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Brama dwuskrzydłowa ATI 24V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Budynek nr 78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Zapora parkingowa CAME G-4000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NIE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i/>
                <w:iCs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Razem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8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51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lastRenderedPageBreak/>
              <w:t>Podsumowanie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Wartość netto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Wartość VAT (23%)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Wartość brutto</w:t>
            </w: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1. 05-127 Białobrzegi, ul. Osiedle Wojskowe 93 (K-0134)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2. 05-430 Celestynów ul. Wojska Polskiego 57 (K-0298)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3. 05-160 Nowy Dwór Mazowiecki, ul. Leśna 4 (K-0136)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4. 05-152 Kazuń Nowy, ul. Wojska Polskiego 24 (K-0141)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5. 05-160 Nowy Dwór Mazowiecki (Modlin Twierdza), Obwodowa 191 (K-0116)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6. 05-160 Nowy Dwór Mazowiecki (Modlin Twierdza), ul. Chrzanowskiego 146 (K-0116)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7. 07-310 Ostrów Mazowiecka ul. Bociańskiego 1 (K-0496)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8. 05-180 Pomiechówek ul. Wojska Polskiego 47 (K-0117)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9. 04-470 Rembertów ul. Marsa 110 (K-0986)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10. 96-330 Puszcza Mariańska (K-4504)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 11.  05-131 Zegrze ul. Juzistek 2 (K-0151)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 xml:space="preserve"> 12. 05-130 Zegrze Płd ul. Warszawska 22 (K-0152)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Ogółem wartość przeglądów i konserwacji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19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173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436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 xml:space="preserve">Szacowane koszta usunięcia awarii i naprawy </w:t>
            </w: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br/>
              <w:t>(75% wartości przeglądów i konserwacji)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  <w:t>Całkowita wartość oferty na przeglądy i konserwację, usunięcie awarii i naprawy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  <w:tr w:rsidR="00793572" w:rsidRPr="00D20F32" w:rsidTr="007A7CD1">
        <w:trPr>
          <w:trHeight w:val="300"/>
        </w:trPr>
        <w:tc>
          <w:tcPr>
            <w:tcW w:w="10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CENA JEDNEJ ROBOCZOGODZINY NAPRAWY/AWARII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  <w:r w:rsidRPr="00D20F32"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572" w:rsidRPr="00D20F32" w:rsidRDefault="00793572" w:rsidP="007A7CD1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color w:val="000000"/>
                <w:kern w:val="0"/>
                <w:szCs w:val="20"/>
                <w:lang w:eastAsia="pl-PL"/>
              </w:rPr>
            </w:pPr>
          </w:p>
        </w:tc>
      </w:tr>
    </w:tbl>
    <w:p w:rsidR="002778F3" w:rsidRDefault="00845357"/>
    <w:sectPr w:rsidR="002778F3" w:rsidSect="007935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57" w:rsidRDefault="00845357" w:rsidP="00793572">
      <w:pPr>
        <w:spacing w:line="240" w:lineRule="auto"/>
      </w:pPr>
      <w:r>
        <w:separator/>
      </w:r>
    </w:p>
  </w:endnote>
  <w:endnote w:type="continuationSeparator" w:id="0">
    <w:p w:rsidR="00845357" w:rsidRDefault="00845357" w:rsidP="00793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57" w:rsidRDefault="00845357" w:rsidP="00793572">
      <w:pPr>
        <w:spacing w:line="240" w:lineRule="auto"/>
      </w:pPr>
      <w:r>
        <w:separator/>
      </w:r>
    </w:p>
  </w:footnote>
  <w:footnote w:type="continuationSeparator" w:id="0">
    <w:p w:rsidR="00845357" w:rsidRDefault="00845357" w:rsidP="00793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72"/>
    <w:rsid w:val="00085D26"/>
    <w:rsid w:val="000B3D9A"/>
    <w:rsid w:val="00192412"/>
    <w:rsid w:val="001C6FE0"/>
    <w:rsid w:val="00474D05"/>
    <w:rsid w:val="00793572"/>
    <w:rsid w:val="00845357"/>
    <w:rsid w:val="0090406F"/>
    <w:rsid w:val="009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BB1EC"/>
  <w15:chartTrackingRefBased/>
  <w15:docId w15:val="{46B3D987-FE35-4B1C-BAF7-EB0980F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572"/>
    <w:pPr>
      <w:suppressAutoHyphens/>
      <w:spacing w:after="0" w:line="100" w:lineRule="atLeast"/>
    </w:pPr>
    <w:rPr>
      <w:rFonts w:ascii="Verdana" w:eastAsia="Times New Roman" w:hAnsi="Verdana" w:cs="Times New Roman"/>
      <w:kern w:val="1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572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3572"/>
  </w:style>
  <w:style w:type="paragraph" w:styleId="Stopka">
    <w:name w:val="footer"/>
    <w:basedOn w:val="Normalny"/>
    <w:link w:val="StopkaZnak"/>
    <w:uiPriority w:val="99"/>
    <w:unhideWhenUsed/>
    <w:rsid w:val="00793572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81DAE9A-E7D5-48E3-90C2-2B7CDDBDA4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Kałmuk Karolina</dc:creator>
  <cp:keywords/>
  <dc:description/>
  <cp:lastModifiedBy>Kałmuk Karolina</cp:lastModifiedBy>
  <cp:revision>4</cp:revision>
  <dcterms:created xsi:type="dcterms:W3CDTF">2024-10-31T06:57:00Z</dcterms:created>
  <dcterms:modified xsi:type="dcterms:W3CDTF">2024-10-31T11:02:00Z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085e47e9-bea1-41d9-bb42-42ab5e546c4c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f1sA/7jdYQDJ/haKXcw32WuWNhH1Hx/o</vt:lpwstr>
  </property>
</Properties>
</file>