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B63F06">
        <w:rPr>
          <w:rFonts w:ascii="Cambria" w:hAnsi="Cambria" w:cs="Arial"/>
          <w:b/>
          <w:sz w:val="21"/>
          <w:szCs w:val="21"/>
        </w:rPr>
        <w:t>1</w:t>
      </w:r>
      <w:r w:rsidR="008B5BAE">
        <w:rPr>
          <w:rFonts w:ascii="Cambria" w:hAnsi="Cambria" w:cs="Arial"/>
          <w:b/>
          <w:sz w:val="21"/>
          <w:szCs w:val="21"/>
        </w:rPr>
        <w:t>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B5BA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</w:t>
      </w:r>
      <w:r w:rsidR="008B5BAE">
        <w:rPr>
          <w:rFonts w:ascii="Cambria" w:hAnsi="Cambria" w:cs="Arial"/>
          <w:b/>
          <w:sz w:val="21"/>
          <w:szCs w:val="21"/>
        </w:rPr>
        <w:t xml:space="preserve"> ceramiki budowlanej</w:t>
      </w:r>
      <w:r w:rsidR="00B63F06">
        <w:rPr>
          <w:rFonts w:ascii="Cambria" w:hAnsi="Cambria" w:cs="Arial"/>
          <w:b/>
          <w:sz w:val="21"/>
          <w:szCs w:val="21"/>
        </w:rPr>
        <w:t xml:space="preserve"> II postępowanie</w:t>
      </w:r>
      <w:bookmarkStart w:id="0" w:name="_GoBack"/>
      <w:bookmarkEnd w:id="0"/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63F06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7C9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1ADA-BFA2-4DF8-91E2-F62F6A90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24</cp:revision>
  <cp:lastPrinted>2023-02-03T05:45:00Z</cp:lastPrinted>
  <dcterms:created xsi:type="dcterms:W3CDTF">2021-01-08T16:51:00Z</dcterms:created>
  <dcterms:modified xsi:type="dcterms:W3CDTF">2023-03-01T13:30:00Z</dcterms:modified>
</cp:coreProperties>
</file>