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4E02F"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Umowa powierzenia przetwarzania danych osobowych</w:t>
      </w:r>
    </w:p>
    <w:p w14:paraId="19B95939" w14:textId="77777777" w:rsidR="00F136D8" w:rsidRPr="00863EFB" w:rsidRDefault="00F136D8" w:rsidP="00F136D8">
      <w:pPr>
        <w:spacing w:line="360" w:lineRule="auto"/>
        <w:jc w:val="center"/>
        <w:rPr>
          <w:rFonts w:asciiTheme="minorHAnsi" w:hAnsiTheme="minorHAnsi" w:cstheme="minorHAnsi"/>
          <w:sz w:val="20"/>
          <w:szCs w:val="20"/>
        </w:rPr>
      </w:pPr>
      <w:r w:rsidRPr="00863EFB">
        <w:rPr>
          <w:rFonts w:asciiTheme="minorHAnsi" w:hAnsiTheme="minorHAnsi" w:cstheme="minorHAnsi"/>
          <w:sz w:val="20"/>
          <w:szCs w:val="20"/>
        </w:rPr>
        <w:t>zawarta dnia …………….. r. pomiędzy:</w:t>
      </w:r>
    </w:p>
    <w:p w14:paraId="76A0AAA2" w14:textId="77777777" w:rsidR="00F136D8" w:rsidRPr="00863EFB" w:rsidRDefault="00F136D8" w:rsidP="00F136D8">
      <w:pPr>
        <w:tabs>
          <w:tab w:val="center" w:pos="4536"/>
          <w:tab w:val="right" w:pos="9072"/>
        </w:tabs>
        <w:spacing w:line="360" w:lineRule="auto"/>
        <w:rPr>
          <w:rFonts w:asciiTheme="minorHAnsi" w:hAnsiTheme="minorHAnsi" w:cstheme="minorHAnsi"/>
          <w:sz w:val="20"/>
          <w:szCs w:val="20"/>
        </w:rPr>
      </w:pPr>
      <w:r w:rsidRPr="00863EFB">
        <w:rPr>
          <w:rFonts w:asciiTheme="minorHAnsi" w:hAnsiTheme="minorHAnsi" w:cstheme="minorHAnsi"/>
          <w:sz w:val="20"/>
          <w:szCs w:val="20"/>
        </w:rPr>
        <w:tab/>
        <w:t>(zwana dalej „Umową”)</w:t>
      </w:r>
      <w:r w:rsidRPr="00863EFB">
        <w:rPr>
          <w:rFonts w:asciiTheme="minorHAnsi" w:hAnsiTheme="minorHAnsi" w:cstheme="minorHAnsi"/>
          <w:sz w:val="20"/>
          <w:szCs w:val="20"/>
        </w:rPr>
        <w:tab/>
      </w:r>
    </w:p>
    <w:p w14:paraId="0CBEFB45" w14:textId="77777777" w:rsidR="00F136D8" w:rsidRPr="00863EFB" w:rsidRDefault="00F136D8" w:rsidP="00F136D8">
      <w:pPr>
        <w:spacing w:line="360" w:lineRule="auto"/>
        <w:rPr>
          <w:rFonts w:asciiTheme="minorHAnsi" w:hAnsiTheme="minorHAnsi" w:cstheme="minorHAnsi"/>
          <w:sz w:val="20"/>
          <w:szCs w:val="20"/>
        </w:rPr>
      </w:pPr>
    </w:p>
    <w:p w14:paraId="15BA47A2" w14:textId="77777777" w:rsidR="00F136D8" w:rsidRPr="00863EFB" w:rsidRDefault="00F136D8" w:rsidP="00F136D8">
      <w:pPr>
        <w:overflowPunct w:val="0"/>
        <w:autoSpaceDE w:val="0"/>
        <w:autoSpaceDN w:val="0"/>
        <w:spacing w:line="360" w:lineRule="auto"/>
        <w:rPr>
          <w:rFonts w:asciiTheme="minorHAnsi" w:hAnsiTheme="minorHAnsi" w:cstheme="minorHAnsi"/>
          <w:b/>
          <w:sz w:val="20"/>
          <w:szCs w:val="20"/>
        </w:rPr>
      </w:pPr>
      <w:r w:rsidRPr="00863EFB">
        <w:rPr>
          <w:rFonts w:asciiTheme="minorHAnsi" w:hAnsiTheme="minorHAnsi" w:cstheme="minorHAnsi"/>
          <w:b/>
          <w:sz w:val="20"/>
          <w:szCs w:val="20"/>
        </w:rPr>
        <w:t xml:space="preserve">Uniwersytetem Ekonomicznym w Poznaniu, </w:t>
      </w:r>
    </w:p>
    <w:p w14:paraId="265AC2DB" w14:textId="77777777" w:rsidR="00F136D8" w:rsidRPr="00863EFB" w:rsidRDefault="00F136D8" w:rsidP="00F136D8">
      <w:pPr>
        <w:overflowPunct w:val="0"/>
        <w:autoSpaceDE w:val="0"/>
        <w:autoSpaceDN w:val="0"/>
        <w:spacing w:line="360" w:lineRule="auto"/>
        <w:rPr>
          <w:rFonts w:asciiTheme="minorHAnsi" w:hAnsiTheme="minorHAnsi" w:cstheme="minorHAnsi"/>
          <w:b/>
          <w:sz w:val="20"/>
          <w:szCs w:val="20"/>
        </w:rPr>
      </w:pPr>
      <w:r w:rsidRPr="00863EFB">
        <w:rPr>
          <w:rFonts w:asciiTheme="minorHAnsi" w:hAnsiTheme="minorHAnsi" w:cstheme="minorHAnsi"/>
          <w:sz w:val="20"/>
          <w:szCs w:val="20"/>
        </w:rPr>
        <w:t xml:space="preserve">61-875 Poznań, al. Niepodległości 10, zwanym dalej </w:t>
      </w:r>
      <w:r w:rsidRPr="00863EFB">
        <w:rPr>
          <w:rFonts w:asciiTheme="minorHAnsi" w:hAnsiTheme="minorHAnsi" w:cstheme="minorHAnsi"/>
          <w:b/>
          <w:sz w:val="20"/>
          <w:szCs w:val="20"/>
        </w:rPr>
        <w:t>„Zamawiającym”,</w:t>
      </w:r>
    </w:p>
    <w:p w14:paraId="02F21D76"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r w:rsidRPr="00863EFB">
        <w:rPr>
          <w:rFonts w:asciiTheme="minorHAnsi" w:hAnsiTheme="minorHAnsi" w:cstheme="minorHAnsi"/>
          <w:sz w:val="20"/>
          <w:szCs w:val="20"/>
        </w:rPr>
        <w:t>reprezentowanym przez:</w:t>
      </w:r>
    </w:p>
    <w:p w14:paraId="1D60D970"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r w:rsidRPr="00863EFB">
        <w:rPr>
          <w:rFonts w:asciiTheme="minorHAnsi" w:hAnsiTheme="minorHAnsi" w:cstheme="minorHAnsi"/>
          <w:sz w:val="20"/>
          <w:szCs w:val="20"/>
        </w:rPr>
        <w:t xml:space="preserve">prof. dra hab. Macieja Żukowskiego – Rektora </w:t>
      </w:r>
    </w:p>
    <w:p w14:paraId="27825F8E"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r w:rsidRPr="00863EFB">
        <w:rPr>
          <w:rFonts w:asciiTheme="minorHAnsi" w:hAnsiTheme="minorHAnsi" w:cstheme="minorHAnsi"/>
          <w:sz w:val="20"/>
          <w:szCs w:val="20"/>
        </w:rPr>
        <w:t xml:space="preserve">a </w:t>
      </w:r>
    </w:p>
    <w:p w14:paraId="4F98881A"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p>
    <w:p w14:paraId="29AA2C28"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p>
    <w:p w14:paraId="006CC4CA"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p>
    <w:p w14:paraId="67C62D15" w14:textId="77777777" w:rsidR="00F136D8" w:rsidRPr="00863EFB" w:rsidRDefault="00F136D8" w:rsidP="00F136D8">
      <w:pPr>
        <w:overflowPunct w:val="0"/>
        <w:autoSpaceDE w:val="0"/>
        <w:autoSpaceDN w:val="0"/>
        <w:spacing w:line="360" w:lineRule="auto"/>
        <w:rPr>
          <w:rFonts w:asciiTheme="minorHAnsi" w:hAnsiTheme="minorHAnsi" w:cstheme="minorHAnsi"/>
          <w:sz w:val="20"/>
          <w:szCs w:val="20"/>
        </w:rPr>
      </w:pPr>
      <w:r w:rsidRPr="00863EFB">
        <w:rPr>
          <w:rFonts w:asciiTheme="minorHAnsi" w:hAnsiTheme="minorHAnsi" w:cstheme="minorHAnsi"/>
          <w:sz w:val="20"/>
          <w:szCs w:val="20"/>
        </w:rPr>
        <w:t>zwanym dalej „</w:t>
      </w:r>
      <w:r w:rsidRPr="00863EFB">
        <w:rPr>
          <w:rFonts w:asciiTheme="minorHAnsi" w:hAnsiTheme="minorHAnsi" w:cstheme="minorHAnsi"/>
          <w:b/>
          <w:sz w:val="20"/>
          <w:szCs w:val="20"/>
        </w:rPr>
        <w:t>Wykonawcą</w:t>
      </w:r>
      <w:r w:rsidRPr="00863EFB">
        <w:rPr>
          <w:rFonts w:asciiTheme="minorHAnsi" w:hAnsiTheme="minorHAnsi" w:cstheme="minorHAnsi"/>
          <w:sz w:val="20"/>
          <w:szCs w:val="20"/>
        </w:rPr>
        <w:t>”.</w:t>
      </w:r>
    </w:p>
    <w:p w14:paraId="38BC6535" w14:textId="77777777" w:rsidR="00F136D8" w:rsidRPr="00863EFB" w:rsidRDefault="00F136D8" w:rsidP="00F136D8">
      <w:pPr>
        <w:spacing w:line="360" w:lineRule="auto"/>
        <w:rPr>
          <w:rFonts w:asciiTheme="minorHAnsi" w:hAnsiTheme="minorHAnsi" w:cstheme="minorHAnsi"/>
          <w:sz w:val="20"/>
          <w:szCs w:val="20"/>
        </w:rPr>
      </w:pPr>
    </w:p>
    <w:p w14:paraId="2E837ABF"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 1</w:t>
      </w:r>
    </w:p>
    <w:p w14:paraId="0508B8B9"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Powierzenie przetwarzania danych osobowych</w:t>
      </w:r>
    </w:p>
    <w:p w14:paraId="3AA341B0" w14:textId="77777777" w:rsidR="00F136D8" w:rsidRPr="00863EFB" w:rsidRDefault="00F136D8" w:rsidP="00F136D8">
      <w:pPr>
        <w:pStyle w:val="Akapitzlist"/>
        <w:numPr>
          <w:ilvl w:val="0"/>
          <w:numId w:val="11"/>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241BC46C" w14:textId="77777777" w:rsidR="00F136D8" w:rsidRPr="00863EFB" w:rsidRDefault="00F136D8" w:rsidP="00F136D8">
      <w:pPr>
        <w:pStyle w:val="Akapitzlist"/>
        <w:numPr>
          <w:ilvl w:val="0"/>
          <w:numId w:val="11"/>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przetwarzać powierzone mu dane osobowe zgodnie z postanowieniami niniejszej Umowy, przepisami Rozporządzenia oraz z innymi przepisami prawa powszechnie obowiązującego, które chronią prawa osób, których dane dotyczą.</w:t>
      </w:r>
    </w:p>
    <w:p w14:paraId="584B21A6" w14:textId="77777777" w:rsidR="00F136D8" w:rsidRPr="00863EFB" w:rsidRDefault="00F136D8" w:rsidP="00F136D8">
      <w:pPr>
        <w:pStyle w:val="Akapitzlist"/>
        <w:numPr>
          <w:ilvl w:val="0"/>
          <w:numId w:val="11"/>
        </w:numPr>
        <w:suppressAutoHyphens w:val="0"/>
        <w:autoSpaceDE w:val="0"/>
        <w:autoSpaceDN w:val="0"/>
        <w:adjustRightInd w:val="0"/>
        <w:spacing w:line="360" w:lineRule="auto"/>
        <w:jc w:val="both"/>
        <w:rPr>
          <w:rFonts w:asciiTheme="minorHAnsi" w:eastAsia="TimesNewRomanPS-BoldMT" w:hAnsiTheme="minorHAnsi" w:cstheme="minorHAnsi"/>
          <w:bCs/>
          <w:iCs/>
          <w:sz w:val="20"/>
          <w:szCs w:val="20"/>
        </w:rPr>
      </w:pPr>
      <w:r w:rsidRPr="00863EFB">
        <w:rPr>
          <w:rFonts w:asciiTheme="minorHAnsi" w:hAnsiTheme="minorHAnsi" w:cstheme="minorHAnsi"/>
          <w:sz w:val="20"/>
          <w:szCs w:val="20"/>
        </w:rPr>
        <w:t xml:space="preserve">Podmiot przetwarzający oświadcza, iż stosuje środki bezpieczeństwa spełniające wymogi Rozporządzenia oraz że ustanowił i wdrożył w przedsiębiorstwie politykę bezpieczeństwa informacji gwarantującą bezpieczeństwo przetwarzanych danych osobowych. W szczególności w celu </w:t>
      </w:r>
      <w:r w:rsidRPr="00863EFB">
        <w:rPr>
          <w:rFonts w:asciiTheme="minorHAnsi" w:eastAsia="TimesNewRomanPS-BoldMT" w:hAnsiTheme="minorHAnsi" w:cstheme="minorHAnsi"/>
          <w:bCs/>
          <w:iCs/>
          <w:sz w:val="20"/>
          <w:szCs w:val="20"/>
        </w:rPr>
        <w:t>zapewnienia bezpieczeństwa przetwarzanych danych, w tym danych osobowych przetwarzanych w systemie teleinformatycznym, Podmiot przetwarzający stosuje środki organizacyjne i techniczne z uwzględnieniem:</w:t>
      </w:r>
    </w:p>
    <w:p w14:paraId="5556C2E8"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zapewnienia bezpieczeństwa w zarządzaniu personelem,</w:t>
      </w:r>
    </w:p>
    <w:p w14:paraId="7C8023CE"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organizacji bezpieczeństwa informacji,</w:t>
      </w:r>
    </w:p>
    <w:p w14:paraId="5AEA9AC2"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polityki zarządzania aktywami,</w:t>
      </w:r>
    </w:p>
    <w:p w14:paraId="753FE74E"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kontroli dostępu,</w:t>
      </w:r>
    </w:p>
    <w:p w14:paraId="2F998B94"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kryptografii,</w:t>
      </w:r>
    </w:p>
    <w:p w14:paraId="308C8A81"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lastRenderedPageBreak/>
        <w:t>bezpieczeństwa fizycznego i środowiskowego,</w:t>
      </w:r>
    </w:p>
    <w:p w14:paraId="1AAA3342"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bezpiecznej eksploatacji,</w:t>
      </w:r>
    </w:p>
    <w:p w14:paraId="0E7D2DE4"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bezpieczeństwa komunikacji,</w:t>
      </w:r>
    </w:p>
    <w:p w14:paraId="73563F2B"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bezpiecznego pozyskiwania, rozwoju i utrzymania systemów IT,</w:t>
      </w:r>
    </w:p>
    <w:p w14:paraId="4EC24F6E" w14:textId="77777777" w:rsidR="00F136D8" w:rsidRPr="00863EFB" w:rsidRDefault="00F136D8" w:rsidP="00F136D8">
      <w:pPr>
        <w:pStyle w:val="xmsonormal"/>
        <w:numPr>
          <w:ilvl w:val="0"/>
          <w:numId w:val="23"/>
        </w:numPr>
        <w:spacing w:before="0" w:beforeAutospacing="0" w:after="0" w:afterAutospacing="0" w:line="360" w:lineRule="auto"/>
        <w:ind w:left="1418" w:hanging="284"/>
        <w:rPr>
          <w:rFonts w:asciiTheme="minorHAnsi" w:hAnsiTheme="minorHAnsi" w:cstheme="minorHAnsi"/>
          <w:sz w:val="20"/>
          <w:szCs w:val="20"/>
        </w:rPr>
      </w:pPr>
      <w:r w:rsidRPr="00863EFB">
        <w:rPr>
          <w:rFonts w:asciiTheme="minorHAnsi" w:hAnsiTheme="minorHAnsi" w:cstheme="minorHAnsi"/>
          <w:sz w:val="20"/>
          <w:szCs w:val="20"/>
        </w:rPr>
        <w:t>przewidzianych przepisami prawa relacji z dostawcami rozwiązań teleinformatycznych oraz dostawcami sprzętu informatycznego,</w:t>
      </w:r>
    </w:p>
    <w:p w14:paraId="0F6DFDB7"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zarządzania incydentami związanymi z bezpieczeństwem informacji,</w:t>
      </w:r>
    </w:p>
    <w:p w14:paraId="09AB054A"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bezpieczeństwa informacji w zarządzaniu ciągłością działania,</w:t>
      </w:r>
    </w:p>
    <w:p w14:paraId="00F69704" w14:textId="77777777" w:rsidR="00F136D8" w:rsidRPr="00863EFB" w:rsidRDefault="00F136D8" w:rsidP="00F136D8">
      <w:pPr>
        <w:pStyle w:val="xmsonormal"/>
        <w:numPr>
          <w:ilvl w:val="0"/>
          <w:numId w:val="23"/>
        </w:numPr>
        <w:spacing w:before="0" w:beforeAutospacing="0" w:after="0" w:afterAutospacing="0" w:line="360" w:lineRule="auto"/>
        <w:ind w:firstLine="414"/>
        <w:rPr>
          <w:rFonts w:asciiTheme="minorHAnsi" w:hAnsiTheme="minorHAnsi" w:cstheme="minorHAnsi"/>
          <w:sz w:val="20"/>
          <w:szCs w:val="20"/>
        </w:rPr>
      </w:pPr>
      <w:r w:rsidRPr="00863EFB">
        <w:rPr>
          <w:rFonts w:asciiTheme="minorHAnsi" w:hAnsiTheme="minorHAnsi" w:cstheme="minorHAnsi"/>
          <w:sz w:val="20"/>
          <w:szCs w:val="20"/>
        </w:rPr>
        <w:t>zgodności z przepisami prawa</w:t>
      </w:r>
    </w:p>
    <w:p w14:paraId="0F0C3199" w14:textId="77777777" w:rsidR="00F136D8" w:rsidRPr="00863EFB" w:rsidRDefault="00F136D8" w:rsidP="00F136D8">
      <w:pPr>
        <w:pStyle w:val="xmsonormal"/>
        <w:spacing w:before="0" w:beforeAutospacing="0" w:after="0" w:afterAutospacing="0" w:line="360" w:lineRule="auto"/>
        <w:ind w:left="1134"/>
        <w:rPr>
          <w:rFonts w:asciiTheme="minorHAnsi" w:hAnsiTheme="minorHAnsi" w:cstheme="minorHAnsi"/>
          <w:sz w:val="20"/>
          <w:szCs w:val="20"/>
        </w:rPr>
      </w:pPr>
      <w:r w:rsidRPr="00863EFB">
        <w:rPr>
          <w:rFonts w:asciiTheme="minorHAnsi" w:hAnsiTheme="minorHAnsi" w:cstheme="minorHAnsi"/>
          <w:sz w:val="20"/>
          <w:szCs w:val="20"/>
        </w:rPr>
        <w:t xml:space="preserve">w zakresie adekwatnym i koniecznym. </w:t>
      </w:r>
    </w:p>
    <w:p w14:paraId="61D77673" w14:textId="77777777" w:rsidR="00F136D8" w:rsidRPr="00863EFB" w:rsidRDefault="00F136D8" w:rsidP="00F136D8">
      <w:pPr>
        <w:pStyle w:val="Akapitzlist"/>
        <w:spacing w:line="360" w:lineRule="auto"/>
        <w:ind w:left="0"/>
        <w:jc w:val="both"/>
        <w:rPr>
          <w:rFonts w:asciiTheme="minorHAnsi" w:hAnsiTheme="minorHAnsi" w:cstheme="minorHAnsi"/>
          <w:sz w:val="20"/>
          <w:szCs w:val="20"/>
        </w:rPr>
      </w:pPr>
    </w:p>
    <w:p w14:paraId="21E80424"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§2</w:t>
      </w:r>
    </w:p>
    <w:p w14:paraId="5CF39984"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Zakres i cel przetwarzania danych</w:t>
      </w:r>
    </w:p>
    <w:p w14:paraId="08553EE3" w14:textId="451ABD34" w:rsidR="00F136D8" w:rsidRPr="00863EFB" w:rsidRDefault="00F136D8" w:rsidP="00863EFB">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Cel i zakres powierzenia przetwarzania danych osobowych wynika bezpośrednio i ogranicza się wyłącznie do zadań wynikających z zawartej pomiędzy stronami Umowy </w:t>
      </w:r>
      <w:r w:rsidR="00863EFB" w:rsidRPr="00863EFB">
        <w:rPr>
          <w:rFonts w:asciiTheme="minorHAnsi" w:hAnsiTheme="minorHAnsi" w:cstheme="minorHAnsi"/>
          <w:sz w:val="20"/>
          <w:szCs w:val="20"/>
        </w:rPr>
        <w:t xml:space="preserve">na </w:t>
      </w:r>
      <w:r w:rsidR="00863EFB" w:rsidRPr="00863EFB">
        <w:rPr>
          <w:rFonts w:asciiTheme="minorHAnsi" w:eastAsia="Calibri" w:hAnsiTheme="minorHAnsi" w:cstheme="minorHAnsi"/>
          <w:b/>
          <w:sz w:val="20"/>
          <w:szCs w:val="20"/>
        </w:rPr>
        <w:t>dostawę</w:t>
      </w:r>
      <w:r w:rsidR="00863EFB" w:rsidRPr="00863EFB">
        <w:rPr>
          <w:rFonts w:asciiTheme="minorHAnsi" w:eastAsia="Calibri" w:hAnsiTheme="minorHAnsi" w:cstheme="minorHAnsi"/>
          <w:b/>
          <w:sz w:val="20"/>
          <w:szCs w:val="20"/>
        </w:rPr>
        <w:t xml:space="preserve"> i i</w:t>
      </w:r>
      <w:r w:rsidR="00863EFB" w:rsidRPr="00863EFB">
        <w:rPr>
          <w:rFonts w:asciiTheme="minorHAnsi" w:eastAsia="Calibri" w:hAnsiTheme="minorHAnsi" w:cstheme="minorHAnsi"/>
          <w:b/>
          <w:sz w:val="20"/>
          <w:szCs w:val="20"/>
        </w:rPr>
        <w:t>nstalację</w:t>
      </w:r>
      <w:r w:rsidR="00863EFB" w:rsidRPr="00863EFB">
        <w:rPr>
          <w:rFonts w:asciiTheme="minorHAnsi" w:eastAsia="Calibri" w:hAnsiTheme="minorHAnsi" w:cstheme="minorHAnsi"/>
          <w:b/>
          <w:sz w:val="20"/>
          <w:szCs w:val="20"/>
        </w:rPr>
        <w:t xml:space="preserve"> systemu Kontroli Dostępu w budynkach Uniwersytetu Ekonomicznego w Poznaniu</w:t>
      </w:r>
      <w:r w:rsidRPr="00863EFB">
        <w:rPr>
          <w:rFonts w:asciiTheme="minorHAnsi" w:hAnsiTheme="minorHAnsi" w:cstheme="minorHAnsi"/>
          <w:sz w:val="20"/>
          <w:szCs w:val="20"/>
        </w:rPr>
        <w:t xml:space="preserve"> (</w:t>
      </w:r>
      <w:r w:rsidR="00863EFB" w:rsidRPr="00863EFB">
        <w:rPr>
          <w:rFonts w:asciiTheme="minorHAnsi" w:hAnsiTheme="minorHAnsi" w:cstheme="minorHAnsi"/>
          <w:sz w:val="20"/>
          <w:szCs w:val="20"/>
        </w:rPr>
        <w:t>projekt „Poprawa jakości kształcenia i zarządzania na Uniwersytecie Ekonomicznym w Poznaniu” POWR.03.05.00-00-z054/18 współfinansowany przez Unię Europejską z Europejskiego Funduszu Społecznego w ramach Programu Operacyjnego Wiedza Edukacja Rozwój 2014-2020</w:t>
      </w:r>
      <w:r w:rsidRPr="00863EFB">
        <w:rPr>
          <w:rFonts w:asciiTheme="minorHAnsi" w:hAnsiTheme="minorHAnsi" w:cstheme="minorHAnsi"/>
          <w:sz w:val="20"/>
          <w:szCs w:val="20"/>
        </w:rPr>
        <w:t>, zwanej d</w:t>
      </w:r>
      <w:r w:rsidR="00863EFB" w:rsidRPr="00863EFB">
        <w:rPr>
          <w:rFonts w:asciiTheme="minorHAnsi" w:hAnsiTheme="minorHAnsi" w:cstheme="minorHAnsi"/>
          <w:sz w:val="20"/>
          <w:szCs w:val="20"/>
        </w:rPr>
        <w:t>alej „Umową na kontrolę dostępu</w:t>
      </w:r>
      <w:r w:rsidRPr="00863EFB">
        <w:rPr>
          <w:rFonts w:asciiTheme="minorHAnsi" w:hAnsiTheme="minorHAnsi" w:cstheme="minorHAnsi"/>
          <w:sz w:val="20"/>
          <w:szCs w:val="20"/>
        </w:rPr>
        <w:t>”.</w:t>
      </w:r>
      <w:r w:rsidRPr="00863EFB">
        <w:rPr>
          <w:rFonts w:asciiTheme="minorHAnsi" w:hAnsiTheme="minorHAnsi" w:cstheme="minorHAnsi"/>
          <w:b/>
          <w:sz w:val="20"/>
          <w:szCs w:val="20"/>
        </w:rPr>
        <w:t xml:space="preserve"> </w:t>
      </w:r>
      <w:r w:rsidRPr="00863EFB">
        <w:rPr>
          <w:rFonts w:asciiTheme="minorHAnsi" w:hAnsiTheme="minorHAnsi" w:cstheme="minorHAnsi"/>
          <w:sz w:val="20"/>
          <w:szCs w:val="20"/>
        </w:rPr>
        <w:t xml:space="preserve">Okres przetwarzania obejmuje okres, w jakim jest zawarta pomiędzy Stronami Umowa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 xml:space="preserve"> oraz rozsądny i ograniczony czas po zakończeniu, zgodnie z dalszymi zapisami. </w:t>
      </w:r>
    </w:p>
    <w:p w14:paraId="495A4D73" w14:textId="01C1D08E" w:rsidR="00F136D8" w:rsidRPr="00863EFB" w:rsidRDefault="00F136D8" w:rsidP="00F136D8">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będzie przetwarzał powierzone na podstawie Umowy dane osobowe, w zakresie niezbędnym do wykonywania swoich obowiązków wobec Zamawiającego, związanych z wykonaniem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w:t>
      </w:r>
    </w:p>
    <w:p w14:paraId="285A1D74" w14:textId="77777777" w:rsidR="00F136D8" w:rsidRPr="00863EFB" w:rsidRDefault="00F136D8" w:rsidP="00F136D8">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Przedmiotem przetwarzania mogą być dane osobowe, zgodne z celami opisanymi powyżej i mogą dotyczyć typów danych osobowych:</w:t>
      </w:r>
    </w:p>
    <w:p w14:paraId="2428BB77" w14:textId="77777777" w:rsidR="00F136D8" w:rsidRPr="00863EFB" w:rsidRDefault="00F136D8" w:rsidP="00F136D8">
      <w:pPr>
        <w:pStyle w:val="Akapitzlist"/>
        <w:numPr>
          <w:ilvl w:val="0"/>
          <w:numId w:val="13"/>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Imię i nazwisko,</w:t>
      </w:r>
    </w:p>
    <w:p w14:paraId="49AC9348" w14:textId="77777777" w:rsidR="00F136D8" w:rsidRPr="00863EFB" w:rsidRDefault="00F136D8" w:rsidP="00F136D8">
      <w:pPr>
        <w:pStyle w:val="Akapitzlist"/>
        <w:numPr>
          <w:ilvl w:val="0"/>
          <w:numId w:val="13"/>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Adres e-mail,</w:t>
      </w:r>
    </w:p>
    <w:p w14:paraId="7C9AFCD5" w14:textId="77777777" w:rsidR="00F136D8" w:rsidRPr="00863EFB" w:rsidRDefault="00F136D8" w:rsidP="00F136D8">
      <w:pPr>
        <w:pStyle w:val="Akapitzlist"/>
        <w:numPr>
          <w:ilvl w:val="0"/>
          <w:numId w:val="13"/>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Numer telefonu i inne dane kontaktowe.</w:t>
      </w:r>
    </w:p>
    <w:p w14:paraId="60E262C0" w14:textId="26A5762C" w:rsidR="00F136D8" w:rsidRPr="00863EFB" w:rsidRDefault="00F136D8" w:rsidP="00F136D8">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Przetwarzanie danych osobowych przez Podmiot przetwarzający będzie odbywało się w zakresie koniecznym do prawidłowej realizacji zadań związanych z wykonaniem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 xml:space="preserve">. </w:t>
      </w:r>
    </w:p>
    <w:p w14:paraId="67F344D3" w14:textId="77777777" w:rsidR="00F136D8" w:rsidRPr="00863EFB" w:rsidRDefault="00F136D8" w:rsidP="00F136D8">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Na powyższych danych osobowych będą wykonywane następujące kategorie czynności przetwarzania : </w:t>
      </w:r>
    </w:p>
    <w:p w14:paraId="7AA45420" w14:textId="77777777" w:rsidR="00F136D8" w:rsidRPr="00863EFB" w:rsidRDefault="00F136D8" w:rsidP="00F136D8">
      <w:pPr>
        <w:pStyle w:val="Akapitzlist"/>
        <w:numPr>
          <w:ilvl w:val="1"/>
          <w:numId w:val="2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zbieranie, uzupełnianie, aktualizowanie i przechowywanie, archiwizowanie, usuwanie;</w:t>
      </w:r>
    </w:p>
    <w:p w14:paraId="0D3C4B09" w14:textId="77777777" w:rsidR="00F136D8" w:rsidRPr="00863EFB" w:rsidRDefault="00F136D8" w:rsidP="00F136D8">
      <w:pPr>
        <w:pStyle w:val="Akapitzlist"/>
        <w:numPr>
          <w:ilvl w:val="1"/>
          <w:numId w:val="2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zarządzanie dostępem do  przetwarzanych danych;</w:t>
      </w:r>
    </w:p>
    <w:p w14:paraId="5D17520A" w14:textId="77777777" w:rsidR="00F136D8" w:rsidRPr="00863EFB" w:rsidRDefault="00F136D8" w:rsidP="00F136D8">
      <w:pPr>
        <w:pStyle w:val="Akapitzlist"/>
        <w:numPr>
          <w:ilvl w:val="1"/>
          <w:numId w:val="2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lastRenderedPageBreak/>
        <w:t>innych celach niezbędnych do wykonania Umowy.</w:t>
      </w:r>
    </w:p>
    <w:p w14:paraId="62B32532" w14:textId="77777777" w:rsidR="00F136D8" w:rsidRPr="00863EFB" w:rsidRDefault="00F136D8" w:rsidP="00F136D8">
      <w:pPr>
        <w:pStyle w:val="Akapitzlist"/>
        <w:numPr>
          <w:ilvl w:val="0"/>
          <w:numId w:val="1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Na powyższych danych osobowych będą wykonywane operacje w trakcie: </w:t>
      </w:r>
    </w:p>
    <w:p w14:paraId="0DA6C7A8" w14:textId="77777777" w:rsidR="00F136D8" w:rsidRPr="00863EFB" w:rsidRDefault="00F136D8" w:rsidP="00F136D8">
      <w:pPr>
        <w:pStyle w:val="Akapitzlist"/>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       a) </w:t>
      </w:r>
      <w:r w:rsidRPr="00863EFB">
        <w:rPr>
          <w:rFonts w:asciiTheme="minorHAnsi" w:hAnsiTheme="minorHAnsi" w:cstheme="minorHAnsi"/>
          <w:sz w:val="20"/>
          <w:szCs w:val="20"/>
        </w:rPr>
        <w:tab/>
        <w:t>przechowywania danych na serwerach Wykonawcy;</w:t>
      </w:r>
    </w:p>
    <w:p w14:paraId="52463F5D" w14:textId="77777777" w:rsidR="00F136D8" w:rsidRPr="00863EFB" w:rsidRDefault="00F136D8" w:rsidP="00F136D8">
      <w:pPr>
        <w:pStyle w:val="Akapitzlist"/>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       b)    zarządzania dostępem do powierzonych danych;</w:t>
      </w:r>
    </w:p>
    <w:p w14:paraId="6BF9A9A0" w14:textId="77777777" w:rsidR="00F136D8" w:rsidRPr="00863EFB" w:rsidRDefault="00F136D8" w:rsidP="00F136D8">
      <w:pPr>
        <w:pStyle w:val="Akapitzlist"/>
        <w:spacing w:line="360" w:lineRule="auto"/>
        <w:ind w:left="1418" w:hanging="698"/>
        <w:jc w:val="both"/>
        <w:rPr>
          <w:rFonts w:asciiTheme="minorHAnsi" w:hAnsiTheme="minorHAnsi" w:cstheme="minorHAnsi"/>
          <w:sz w:val="20"/>
          <w:szCs w:val="20"/>
        </w:rPr>
      </w:pPr>
      <w:r w:rsidRPr="00863EFB">
        <w:rPr>
          <w:rFonts w:asciiTheme="minorHAnsi" w:hAnsiTheme="minorHAnsi" w:cstheme="minorHAnsi"/>
          <w:sz w:val="20"/>
          <w:szCs w:val="20"/>
        </w:rPr>
        <w:t xml:space="preserve">       c) innych celach niezbędnych do wykonania Umowy o udzielenie zamówienia publicznego, o którym mowa wyżej.</w:t>
      </w:r>
    </w:p>
    <w:p w14:paraId="63ED4CF8" w14:textId="77777777" w:rsidR="00F136D8" w:rsidRPr="00863EFB" w:rsidRDefault="00F136D8" w:rsidP="00F136D8">
      <w:pPr>
        <w:pStyle w:val="Akapitzlist"/>
        <w:spacing w:line="360" w:lineRule="auto"/>
        <w:ind w:left="709" w:hanging="425"/>
        <w:jc w:val="both"/>
        <w:rPr>
          <w:rFonts w:asciiTheme="minorHAnsi" w:hAnsiTheme="minorHAnsi" w:cstheme="minorHAnsi"/>
          <w:sz w:val="20"/>
          <w:szCs w:val="20"/>
        </w:rPr>
      </w:pPr>
      <w:r w:rsidRPr="00863EFB">
        <w:rPr>
          <w:rFonts w:asciiTheme="minorHAnsi" w:hAnsiTheme="minorHAnsi" w:cstheme="minorHAnsi"/>
          <w:sz w:val="20"/>
          <w:szCs w:val="20"/>
        </w:rPr>
        <w:t>7.</w:t>
      </w:r>
      <w:r w:rsidRPr="00863EFB">
        <w:rPr>
          <w:rFonts w:asciiTheme="minorHAnsi" w:hAnsiTheme="minorHAnsi" w:cstheme="minorHAnsi"/>
          <w:sz w:val="20"/>
          <w:szCs w:val="20"/>
        </w:rPr>
        <w:tab/>
        <w:t xml:space="preserve">Zakres przetwarzania danych osobowych, wskazany powyżej, może zostać w każdym momencie rozszerzony lub ograniczony przez Administratora poprzez złożenie oświadczenia w formie pisemnej. </w:t>
      </w:r>
    </w:p>
    <w:p w14:paraId="21AEAB06" w14:textId="77777777" w:rsidR="00F136D8" w:rsidRPr="00863EFB" w:rsidRDefault="00F136D8" w:rsidP="00F136D8">
      <w:pPr>
        <w:pStyle w:val="Akapitzlist"/>
        <w:spacing w:line="360" w:lineRule="auto"/>
        <w:ind w:left="0"/>
        <w:jc w:val="both"/>
        <w:rPr>
          <w:rFonts w:asciiTheme="minorHAnsi" w:hAnsiTheme="minorHAnsi" w:cstheme="minorHAnsi"/>
          <w:i/>
          <w:sz w:val="20"/>
          <w:szCs w:val="20"/>
        </w:rPr>
      </w:pPr>
    </w:p>
    <w:p w14:paraId="44E3D25B"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§3</w:t>
      </w:r>
    </w:p>
    <w:p w14:paraId="7309CA57"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 xml:space="preserve">Obowiązki podmiotu przetwarzającego </w:t>
      </w:r>
    </w:p>
    <w:p w14:paraId="59A47147"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przy przetwarzaniu powierzonych danych osobowych, do ich zabezpieczenia poprzez stosowanie odpowiednich środków technicznych i organizacyjnych opisanych w §1 ust. 3 Umowy zapewniających adekwatny stopień bezpieczeństwa odpowiadający ryzyku związanemu z przetwarzaniem danych osobowych, o których mowa w art. 32 Rozporządzenia.</w:t>
      </w:r>
    </w:p>
    <w:p w14:paraId="149A8C6F"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dołożyć należytej staranności przy przetwarzaniu powierzonych danych osobowych.</w:t>
      </w:r>
    </w:p>
    <w:p w14:paraId="080A376C"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do nadania upoważnień do przetwarzania danych osobowych wszystkim osobom, które będą przetwarzały powierzone dane w celu realizacji niniejszej Umowy oraz zabezpieczenia danych osobowych przed dostępem osób nieupoważnionych.</w:t>
      </w:r>
    </w:p>
    <w:p w14:paraId="0AFCED73"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2E05A2"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po zakończeniu realizacji robót, z którymi związane jest przetwarzanie, zwróci powierzone mu dane lub dokona ich zniszczenia – adekwatnie do woli Zamawiającego oraz usunie wszelkie ich istniejące kopie, chyba że prawo Unii lub prawo państwa członkowskiego nakazują przechowywanie danych osobowych po zakończeniu przetwarzania danych osobowych. </w:t>
      </w:r>
    </w:p>
    <w:p w14:paraId="149ADBD1"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3EF8ABD" w14:textId="77777777" w:rsidR="00F136D8" w:rsidRPr="00863EFB" w:rsidRDefault="00F136D8" w:rsidP="00F136D8">
      <w:pPr>
        <w:pStyle w:val="Akapitzlist"/>
        <w:numPr>
          <w:ilvl w:val="0"/>
          <w:numId w:val="14"/>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po stwierdzeniu naruszenia ochrony danych osobowych bez zbędnej zwłoki – nie później jednak niż w ciągu 24 godzin od jego wystąpienia – zgłosi Zamawiającemu każde naruszenie danych osobowych, którego będzie uczestnikiem. </w:t>
      </w:r>
    </w:p>
    <w:p w14:paraId="67AA35C5" w14:textId="77777777" w:rsidR="00F136D8" w:rsidRPr="00863EFB" w:rsidRDefault="00F136D8" w:rsidP="00F136D8">
      <w:pPr>
        <w:pStyle w:val="xmsonormal"/>
        <w:numPr>
          <w:ilvl w:val="0"/>
          <w:numId w:val="14"/>
        </w:numPr>
        <w:spacing w:before="0" w:beforeAutospacing="0" w:after="0" w:afterAutospacing="0" w:line="360" w:lineRule="auto"/>
        <w:jc w:val="both"/>
        <w:rPr>
          <w:rFonts w:asciiTheme="minorHAnsi" w:hAnsiTheme="minorHAnsi" w:cstheme="minorHAnsi"/>
          <w:sz w:val="20"/>
          <w:szCs w:val="20"/>
        </w:rPr>
      </w:pPr>
      <w:r w:rsidRPr="00863EFB">
        <w:rPr>
          <w:rFonts w:asciiTheme="minorHAnsi" w:hAnsiTheme="minorHAnsi" w:cstheme="minorHAnsi"/>
          <w:sz w:val="20"/>
          <w:szCs w:val="20"/>
        </w:rPr>
        <w:lastRenderedPageBreak/>
        <w:t>Podmiot przetwarzający prowadzi rejestr kategorii czynności przetwarzania dokonywanych w imieniu Administratora, zawierający informacje wskazane w art. 30 ust. 2 Rozporządzenia.</w:t>
      </w:r>
    </w:p>
    <w:p w14:paraId="07DDC0DA" w14:textId="77777777" w:rsidR="00F136D8" w:rsidRPr="00863EFB" w:rsidRDefault="00F136D8" w:rsidP="00F136D8">
      <w:pPr>
        <w:pStyle w:val="xmsonormal"/>
        <w:numPr>
          <w:ilvl w:val="0"/>
          <w:numId w:val="14"/>
        </w:numPr>
        <w:spacing w:before="0" w:beforeAutospacing="0" w:after="0" w:afterAutospacing="0"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oświadcza, że w ramach obowiązującej w jego przedsiębiorstwie polityki bezpieczeństwa informacji wdrożył procedury dotyczące zarządzania incydentami bezpieczeństwa.</w:t>
      </w:r>
    </w:p>
    <w:p w14:paraId="613C2F74" w14:textId="77777777" w:rsidR="00F136D8" w:rsidRPr="00863EFB" w:rsidRDefault="00F136D8" w:rsidP="00F136D8">
      <w:pPr>
        <w:pStyle w:val="xmsonormal"/>
        <w:numPr>
          <w:ilvl w:val="0"/>
          <w:numId w:val="14"/>
        </w:numPr>
        <w:spacing w:before="0" w:beforeAutospacing="0" w:after="0" w:afterAutospacing="0"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jest zobowiązany do wykonywania regularnych audytów wewnętrznych  z zakresu bezpieczeństwa danych osobowych – nie rzadziej niż jeden raz w roku kalendarzowym wykonywania zamówienia publicznego, o którym mowa wyżej.</w:t>
      </w:r>
    </w:p>
    <w:p w14:paraId="5CF56130" w14:textId="77777777" w:rsidR="00F136D8" w:rsidRPr="00863EFB" w:rsidRDefault="00F136D8" w:rsidP="00F136D8">
      <w:pPr>
        <w:pStyle w:val="Akapitzlist"/>
        <w:spacing w:line="360" w:lineRule="auto"/>
        <w:ind w:left="0"/>
        <w:jc w:val="both"/>
        <w:rPr>
          <w:rFonts w:asciiTheme="minorHAnsi" w:hAnsiTheme="minorHAnsi" w:cstheme="minorHAnsi"/>
          <w:sz w:val="20"/>
          <w:szCs w:val="20"/>
        </w:rPr>
      </w:pPr>
    </w:p>
    <w:p w14:paraId="4C9E456E"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§4</w:t>
      </w:r>
    </w:p>
    <w:p w14:paraId="6EDA6260"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Prawo kontroli</w:t>
      </w:r>
    </w:p>
    <w:p w14:paraId="4AFCFFC6" w14:textId="77777777" w:rsidR="00F136D8" w:rsidRPr="00863EFB" w:rsidRDefault="00F136D8" w:rsidP="00F136D8">
      <w:pPr>
        <w:pStyle w:val="Akapitzlist"/>
        <w:numPr>
          <w:ilvl w:val="0"/>
          <w:numId w:val="15"/>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66ED355B" w14:textId="77777777" w:rsidR="00F136D8" w:rsidRPr="00863EFB" w:rsidRDefault="00F136D8" w:rsidP="00F136D8">
      <w:pPr>
        <w:pStyle w:val="Akapitzlist"/>
        <w:numPr>
          <w:ilvl w:val="0"/>
          <w:numId w:val="15"/>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Administrator danych realizować będzie prawo kontroli w godzinach pracy Podmiotu przetwarzającego; informując Podmiot przetwarzający o dacie kontroli z co najmniej 3- dniowym wyprzedzeniem.</w:t>
      </w:r>
    </w:p>
    <w:p w14:paraId="3524C983" w14:textId="77777777" w:rsidR="00F136D8" w:rsidRPr="00863EFB" w:rsidRDefault="00F136D8" w:rsidP="00F136D8">
      <w:pPr>
        <w:pStyle w:val="Akapitzlist"/>
        <w:numPr>
          <w:ilvl w:val="0"/>
          <w:numId w:val="15"/>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zobowiązuje się do usunięcia uchybień stwierdzonych podczas kontroli w terminie wskazanym przez Administratora danych nie dłuższym niż 7 dni roboczych.</w:t>
      </w:r>
    </w:p>
    <w:p w14:paraId="5F537E2E" w14:textId="77777777" w:rsidR="00F136D8" w:rsidRPr="00863EFB" w:rsidRDefault="00F136D8" w:rsidP="00F136D8">
      <w:pPr>
        <w:pStyle w:val="Akapitzlist"/>
        <w:numPr>
          <w:ilvl w:val="0"/>
          <w:numId w:val="25"/>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udostępnia Administratorowi wszelkie informacje niezbędne do wykazania spełnienia obowiązków określonych w art. 28 Rozporządzenia oraz umożliwi Administratorowi lub audytorowi upoważnionemu przez Administratora przeprowadzenie audytów, w tym inspekcji w zakresie prawidłowości przetwarzania danych osobowych w imieniu Administratora oraz adekwatności i skuteczności zastosowanych środków ochrony tych danych i przyczyni się do nich. </w:t>
      </w:r>
    </w:p>
    <w:p w14:paraId="211C9184" w14:textId="77777777" w:rsidR="00F136D8" w:rsidRPr="00863EFB" w:rsidRDefault="00F136D8" w:rsidP="00F136D8">
      <w:pPr>
        <w:pStyle w:val="Akapitzlist"/>
        <w:spacing w:line="360" w:lineRule="auto"/>
        <w:jc w:val="both"/>
        <w:rPr>
          <w:rFonts w:asciiTheme="minorHAnsi" w:hAnsiTheme="minorHAnsi" w:cstheme="minorHAnsi"/>
          <w:sz w:val="20"/>
          <w:szCs w:val="20"/>
        </w:rPr>
      </w:pPr>
    </w:p>
    <w:p w14:paraId="60073085"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§5</w:t>
      </w:r>
    </w:p>
    <w:p w14:paraId="0EDD47AB"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Dalsze powierzenie danych do przetwarzania</w:t>
      </w:r>
      <w:r w:rsidRPr="00863EFB">
        <w:rPr>
          <w:rStyle w:val="Odwoanieprzypisudolnego"/>
          <w:rFonts w:asciiTheme="minorHAnsi" w:hAnsiTheme="minorHAnsi" w:cstheme="minorHAnsi"/>
          <w:b/>
          <w:sz w:val="20"/>
          <w:szCs w:val="20"/>
        </w:rPr>
        <w:footnoteReference w:id="1"/>
      </w:r>
    </w:p>
    <w:p w14:paraId="5A132D6E" w14:textId="77777777" w:rsidR="00F136D8" w:rsidRPr="00863EFB" w:rsidRDefault="00F136D8" w:rsidP="00F136D8">
      <w:pPr>
        <w:pStyle w:val="Akapitzlist"/>
        <w:numPr>
          <w:ilvl w:val="0"/>
          <w:numId w:val="16"/>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Zamawiający wyraża ogólną zgodę na to, by Wykonawca korzystał z usług innego podmiotu przetwarzającego, przy czym:</w:t>
      </w:r>
    </w:p>
    <w:p w14:paraId="2CC2CBA6" w14:textId="77777777" w:rsidR="00F136D8" w:rsidRPr="00863EFB" w:rsidRDefault="00F136D8" w:rsidP="00F136D8">
      <w:pPr>
        <w:pStyle w:val="Akapitzlist"/>
        <w:numPr>
          <w:ilvl w:val="0"/>
          <w:numId w:val="17"/>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Wykonawca zobowiązany jest poinformować pisemnie Zamawiającego o wszystkich zamierzonych działaniach dotyczących dodania, zmianach lub zastąpieniu innych podmiotów przetwarzających, dając tym samym Administratorowi możliwość wyrażenia sprzeciwu wobec tych działań. Brak wyrażenia sprzeciwu w ciągu 10 dni roboczych od daty otrzymania przez Administratora danych zawiadomienia uznaje się jako akceptację Zamawiającego działań Wykonawcy w powyższym </w:t>
      </w:r>
      <w:r w:rsidRPr="00863EFB">
        <w:rPr>
          <w:rFonts w:asciiTheme="minorHAnsi" w:hAnsiTheme="minorHAnsi" w:cstheme="minorHAnsi"/>
          <w:sz w:val="20"/>
          <w:szCs w:val="20"/>
        </w:rPr>
        <w:lastRenderedPageBreak/>
        <w:t xml:space="preserve">zakresie. W przypadku, gdy Administrator danych wyrazi sprzeciw w stosunku do złożonych propozycji, Podmiot przetwarzający dołoży należytych starań działając w dobrej wierze wspólnie z Administratorem, aby znaleźć akceptowalne i rozsądne alternatywne rozwiązanie. </w:t>
      </w:r>
    </w:p>
    <w:p w14:paraId="480B6E5B" w14:textId="77777777" w:rsidR="00F136D8" w:rsidRPr="00863EFB" w:rsidRDefault="00F136D8" w:rsidP="00F136D8">
      <w:pPr>
        <w:pStyle w:val="Akapitzlist"/>
        <w:numPr>
          <w:ilvl w:val="0"/>
          <w:numId w:val="17"/>
        </w:numPr>
        <w:suppressAutoHyphens w:val="0"/>
        <w:spacing w:line="360" w:lineRule="auto"/>
        <w:jc w:val="both"/>
        <w:rPr>
          <w:rFonts w:asciiTheme="minorHAnsi" w:hAnsiTheme="minorHAnsi" w:cstheme="minorHAnsi"/>
          <w:sz w:val="20"/>
          <w:szCs w:val="20"/>
        </w:rPr>
      </w:pPr>
      <w:proofErr w:type="spellStart"/>
      <w:r w:rsidRPr="00863EFB">
        <w:rPr>
          <w:rFonts w:asciiTheme="minorHAnsi" w:hAnsiTheme="minorHAnsi" w:cstheme="minorHAnsi"/>
          <w:sz w:val="20"/>
          <w:szCs w:val="20"/>
        </w:rPr>
        <w:t>Podpowierzenie</w:t>
      </w:r>
      <w:proofErr w:type="spellEnd"/>
      <w:r w:rsidRPr="00863EFB">
        <w:rPr>
          <w:rFonts w:asciiTheme="minorHAnsi" w:hAnsiTheme="minorHAnsi" w:cstheme="minorHAnsi"/>
          <w:sz w:val="20"/>
          <w:szCs w:val="20"/>
        </w:rPr>
        <w:t xml:space="preserve"> przetwarzania danych osobowych przez Wykonawcę podwykonawcy wymaga formy Umowy pisemnej pod rygorem nieważności oraz zastosowania należytych dodatkowych klauzul umownych w przypadku, kiedy stroną jest podmiot przetwarzający dane w państwie trzecim. Zawarta Umowa musi nakładać na podwykonawcę obowiązki w zakresie ochrony danych, o poziomie ochrony nie niższym niż poziom ochrony dotyczący obowiązków Wykonawcy.</w:t>
      </w:r>
    </w:p>
    <w:p w14:paraId="799564BC" w14:textId="77777777" w:rsidR="00F136D8" w:rsidRPr="00863EFB" w:rsidRDefault="00F136D8" w:rsidP="00F136D8">
      <w:pPr>
        <w:pStyle w:val="Akapitzlist"/>
        <w:numPr>
          <w:ilvl w:val="0"/>
          <w:numId w:val="16"/>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W ramach niniejszej Umowy Administrator autoryzuje jako podwykonawcę Wykonawcy, zgodnie z zakresem i celem przetwarzania wynikającym z tej Umowy.</w:t>
      </w:r>
    </w:p>
    <w:p w14:paraId="73466BAB" w14:textId="77777777" w:rsidR="00F136D8" w:rsidRPr="00863EFB" w:rsidRDefault="00F136D8" w:rsidP="00F136D8">
      <w:pPr>
        <w:pStyle w:val="Akapitzlist"/>
        <w:numPr>
          <w:ilvl w:val="0"/>
          <w:numId w:val="16"/>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W ramach niniejszej Umowy Administrator autoryzuje jako podwykonawcę Wykonawcy, zgodnie z zakresem i celem przetwarzania wynikającym z tej Umowy.</w:t>
      </w:r>
    </w:p>
    <w:p w14:paraId="6F9D6432" w14:textId="77777777" w:rsidR="00F136D8" w:rsidRPr="00863EFB" w:rsidRDefault="00F136D8" w:rsidP="00F136D8">
      <w:pPr>
        <w:pStyle w:val="Akapitzlist"/>
        <w:numPr>
          <w:ilvl w:val="0"/>
          <w:numId w:val="16"/>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niniejszym oświadcza, że zawarł ze wszystkimi podmiotami, o których mowa w ust. 2 i 3 niniejszego paragrafu stosowne Umowy o powierzenie przetwarzania danych zapewniające danym przekazanym Podmiotowi przetwarzającemu przez Administratora danych poziom ochrony nie mniejszy niż poziom ochrony opisany postanowieniami niniejszej Umowy.</w:t>
      </w:r>
    </w:p>
    <w:p w14:paraId="0419D3B8" w14:textId="77777777" w:rsidR="00F136D8" w:rsidRPr="00863EFB" w:rsidRDefault="00F136D8" w:rsidP="00F136D8">
      <w:pPr>
        <w:pStyle w:val="Akapitzlist"/>
        <w:numPr>
          <w:ilvl w:val="0"/>
          <w:numId w:val="16"/>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DDBEF91" w14:textId="77777777" w:rsidR="00F136D8" w:rsidRPr="00863EFB" w:rsidRDefault="00F136D8" w:rsidP="00F136D8">
      <w:pPr>
        <w:pStyle w:val="Akapitzlist"/>
        <w:spacing w:line="360" w:lineRule="auto"/>
        <w:jc w:val="both"/>
        <w:rPr>
          <w:rFonts w:asciiTheme="minorHAnsi" w:hAnsiTheme="minorHAnsi" w:cstheme="minorHAnsi"/>
          <w:sz w:val="20"/>
          <w:szCs w:val="20"/>
        </w:rPr>
      </w:pPr>
    </w:p>
    <w:p w14:paraId="29827095"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 6</w:t>
      </w:r>
    </w:p>
    <w:p w14:paraId="0C25D4FB"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Odpowiedzialność Podmiotu przetwarzającego</w:t>
      </w:r>
    </w:p>
    <w:p w14:paraId="22685449" w14:textId="77777777" w:rsidR="00F136D8" w:rsidRPr="00863EFB" w:rsidRDefault="00F136D8" w:rsidP="00F136D8">
      <w:pPr>
        <w:pStyle w:val="Akapitzlist"/>
        <w:numPr>
          <w:ilvl w:val="0"/>
          <w:numId w:val="18"/>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77649B7" w14:textId="77777777" w:rsidR="00F136D8" w:rsidRPr="00863EFB" w:rsidRDefault="00F136D8" w:rsidP="00F136D8">
      <w:pPr>
        <w:pStyle w:val="Akapitzlist"/>
        <w:numPr>
          <w:ilvl w:val="0"/>
          <w:numId w:val="18"/>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w:t>
      </w:r>
      <w:r w:rsidRPr="00863EFB">
        <w:rPr>
          <w:rFonts w:asciiTheme="minorHAnsi" w:hAnsiTheme="minorHAnsi" w:cstheme="minorHAnsi"/>
          <w:sz w:val="20"/>
          <w:szCs w:val="20"/>
        </w:rPr>
        <w:lastRenderedPageBreak/>
        <w:t xml:space="preserve">danych osobowych, w szczególności prowadzonych przez inspektorów upoważnionych przez Generalnego Inspektora Ochrony Danych Osobowych, a po 25 maja 2018 Prezesa Urzędu Ochrony Danych Osobowych. Niniejszy ustęp dotyczy wyłącznie danych osobowych powierzonych przez Administratora danych. </w:t>
      </w:r>
    </w:p>
    <w:p w14:paraId="2FF6B91D" w14:textId="77777777" w:rsidR="00F136D8" w:rsidRPr="00863EFB" w:rsidRDefault="00F136D8" w:rsidP="00F136D8">
      <w:pPr>
        <w:pStyle w:val="Tekstpodstawowy2"/>
        <w:numPr>
          <w:ilvl w:val="0"/>
          <w:numId w:val="18"/>
        </w:numPr>
        <w:suppressAutoHyphens/>
        <w:snapToGrid w:val="0"/>
        <w:spacing w:after="0" w:line="360" w:lineRule="auto"/>
        <w:jc w:val="both"/>
        <w:rPr>
          <w:rFonts w:asciiTheme="minorHAnsi" w:hAnsiTheme="minorHAnsi" w:cstheme="minorHAnsi"/>
          <w:sz w:val="20"/>
          <w:szCs w:val="20"/>
        </w:rPr>
      </w:pPr>
      <w:bookmarkStart w:id="0" w:name="_Toc379694797"/>
      <w:bookmarkStart w:id="1" w:name="_Toc379699209"/>
      <w:bookmarkStart w:id="2" w:name="_Toc381521769"/>
      <w:bookmarkStart w:id="3" w:name="_Toc381582738"/>
      <w:bookmarkStart w:id="4" w:name="_Toc381681008"/>
      <w:bookmarkStart w:id="5" w:name="_Toc381686702"/>
      <w:bookmarkStart w:id="6" w:name="_Toc382209632"/>
      <w:bookmarkStart w:id="7" w:name="_Toc392649693"/>
      <w:bookmarkStart w:id="8" w:name="_Toc399646457"/>
      <w:bookmarkStart w:id="9" w:name="_Toc400766876"/>
      <w:bookmarkStart w:id="10" w:name="_Toc400947987"/>
      <w:bookmarkStart w:id="11" w:name="_Toc401738765"/>
      <w:r w:rsidRPr="00863EFB">
        <w:rPr>
          <w:rFonts w:asciiTheme="minorHAnsi" w:hAnsiTheme="minorHAnsi" w:cstheme="minorHAnsi"/>
          <w:sz w:val="20"/>
          <w:szCs w:val="20"/>
        </w:rPr>
        <w:t xml:space="preserve">Podmiot przetwarzający ponosi pełną odpowiedzialność za szkodę wyrządzoną Administratorowi danych w związku z niewykonaniem lub nienależytym wykonywaniem postanowień Umowy oraz za wszelkie naruszenia przepisów Rozporządzenia w odniesieniu do danych powierzonych mu do przetwarzania przez Administratora danych. </w:t>
      </w:r>
      <w:bookmarkEnd w:id="0"/>
      <w:bookmarkEnd w:id="1"/>
      <w:bookmarkEnd w:id="2"/>
      <w:bookmarkEnd w:id="3"/>
      <w:bookmarkEnd w:id="4"/>
      <w:bookmarkEnd w:id="5"/>
      <w:bookmarkEnd w:id="6"/>
      <w:bookmarkEnd w:id="7"/>
      <w:bookmarkEnd w:id="8"/>
      <w:bookmarkEnd w:id="9"/>
      <w:bookmarkEnd w:id="10"/>
      <w:bookmarkEnd w:id="11"/>
    </w:p>
    <w:p w14:paraId="272859E4" w14:textId="77777777" w:rsidR="00F136D8" w:rsidRPr="00863EFB" w:rsidRDefault="00F136D8" w:rsidP="00F136D8">
      <w:pPr>
        <w:pStyle w:val="Akapitzlist"/>
        <w:spacing w:line="360" w:lineRule="auto"/>
        <w:jc w:val="both"/>
        <w:rPr>
          <w:rFonts w:asciiTheme="minorHAnsi" w:hAnsiTheme="minorHAnsi" w:cstheme="minorHAnsi"/>
          <w:sz w:val="20"/>
          <w:szCs w:val="20"/>
        </w:rPr>
      </w:pPr>
    </w:p>
    <w:p w14:paraId="520D36D3"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§7</w:t>
      </w:r>
    </w:p>
    <w:p w14:paraId="5FFD22EE"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Czas obowiązywania Umowy</w:t>
      </w:r>
    </w:p>
    <w:p w14:paraId="0D31DBFB" w14:textId="2921FC6B" w:rsidR="00F136D8" w:rsidRPr="00863EFB" w:rsidRDefault="00F136D8" w:rsidP="00F136D8">
      <w:pPr>
        <w:pStyle w:val="Akapitzlist"/>
        <w:numPr>
          <w:ilvl w:val="0"/>
          <w:numId w:val="19"/>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Niniejsza Umowa obowiązuje od dnia jej zawarcia do pełnego zrealizowania przedmiotu Umowy na </w:t>
      </w:r>
      <w:r w:rsidR="00863EFB" w:rsidRPr="00863EFB">
        <w:rPr>
          <w:rFonts w:asciiTheme="minorHAnsi" w:hAnsiTheme="minorHAnsi" w:cstheme="minorHAnsi"/>
          <w:sz w:val="20"/>
          <w:szCs w:val="20"/>
        </w:rPr>
        <w:t>kontrolę dostępu</w:t>
      </w:r>
      <w:r w:rsidR="00863EFB" w:rsidRPr="00863EFB">
        <w:rPr>
          <w:rFonts w:asciiTheme="minorHAnsi" w:hAnsiTheme="minorHAnsi" w:cstheme="minorHAnsi"/>
          <w:sz w:val="20"/>
          <w:szCs w:val="20"/>
        </w:rPr>
        <w:t>.</w:t>
      </w:r>
    </w:p>
    <w:p w14:paraId="4CD0E5A7" w14:textId="22F044AF" w:rsidR="00F136D8" w:rsidRPr="00863EFB" w:rsidRDefault="00F136D8" w:rsidP="00F136D8">
      <w:pPr>
        <w:pStyle w:val="Akapitzlist"/>
        <w:numPr>
          <w:ilvl w:val="0"/>
          <w:numId w:val="19"/>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Okres przetwarzania obejmuje okres, w jakim jest zawarta pomiędzy Stronami Umowa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 xml:space="preserve"> oraz dodatkowo obejmuje ograniczony czas po zakończeniu tej Umowy, niezbędny do zwrócenia lub usunięcia danych.</w:t>
      </w:r>
    </w:p>
    <w:p w14:paraId="05071DB9" w14:textId="25D5E0AA" w:rsidR="00F136D8" w:rsidRPr="00863EFB" w:rsidRDefault="00F136D8" w:rsidP="00F136D8">
      <w:pPr>
        <w:pStyle w:val="Akapitzlist"/>
        <w:numPr>
          <w:ilvl w:val="0"/>
          <w:numId w:val="19"/>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 Niniejsza Umowa zostaje rozwiązana w związku z wypowiedzeniem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 xml:space="preserve">, rozwiązaniem tej Umowy lub jej wygaśnięciem w związku z upływem terminu, na jaki została zawarta. Niniejsza Umowa zostaje rozwiązana w związku z odstąpieniem którejkolwiek ze stron od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w:t>
      </w:r>
    </w:p>
    <w:p w14:paraId="7D0C04D1" w14:textId="3A47A51C" w:rsidR="00F136D8" w:rsidRPr="00863EFB" w:rsidRDefault="00F136D8" w:rsidP="00F136D8">
      <w:pPr>
        <w:pStyle w:val="Akapitzlist"/>
        <w:numPr>
          <w:ilvl w:val="0"/>
          <w:numId w:val="19"/>
        </w:numPr>
        <w:suppressAutoHyphens w:val="0"/>
        <w:spacing w:line="360" w:lineRule="auto"/>
        <w:ind w:left="709"/>
        <w:jc w:val="both"/>
        <w:rPr>
          <w:rFonts w:asciiTheme="minorHAnsi" w:hAnsiTheme="minorHAnsi" w:cstheme="minorHAnsi"/>
          <w:sz w:val="20"/>
          <w:szCs w:val="20"/>
        </w:rPr>
      </w:pPr>
      <w:r w:rsidRPr="00863EFB">
        <w:rPr>
          <w:rFonts w:asciiTheme="minorHAnsi" w:hAnsiTheme="minorHAnsi" w:cstheme="minorHAnsi"/>
          <w:sz w:val="20"/>
          <w:szCs w:val="20"/>
        </w:rPr>
        <w:t xml:space="preserve">Ze względu na fakt, że niniejsza Umowa służy wykonaniu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 xml:space="preserve">, jej wypowiedzenie może nastąpić tylko na zasadach określonych dla Umowy na </w:t>
      </w:r>
      <w:r w:rsidR="00863EFB" w:rsidRPr="00863EFB">
        <w:rPr>
          <w:rFonts w:asciiTheme="minorHAnsi" w:hAnsiTheme="minorHAnsi" w:cstheme="minorHAnsi"/>
          <w:sz w:val="20"/>
          <w:szCs w:val="20"/>
        </w:rPr>
        <w:t>kontrolę dostępu</w:t>
      </w:r>
      <w:r w:rsidRPr="00863EFB">
        <w:rPr>
          <w:rFonts w:asciiTheme="minorHAnsi" w:hAnsiTheme="minorHAnsi" w:cstheme="minorHAnsi"/>
          <w:sz w:val="20"/>
          <w:szCs w:val="20"/>
        </w:rPr>
        <w:t>.</w:t>
      </w:r>
    </w:p>
    <w:p w14:paraId="5121B21F" w14:textId="77777777" w:rsidR="00F136D8" w:rsidRPr="00863EFB" w:rsidRDefault="00F136D8" w:rsidP="00F136D8">
      <w:pPr>
        <w:pStyle w:val="Akapitzlist"/>
        <w:numPr>
          <w:ilvl w:val="0"/>
          <w:numId w:val="19"/>
        </w:numPr>
        <w:suppressAutoHyphens w:val="0"/>
        <w:spacing w:line="360" w:lineRule="auto"/>
        <w:ind w:left="709"/>
        <w:jc w:val="both"/>
        <w:rPr>
          <w:rFonts w:asciiTheme="minorHAnsi" w:hAnsiTheme="minorHAnsi" w:cstheme="minorHAnsi"/>
          <w:b/>
          <w:sz w:val="20"/>
          <w:szCs w:val="20"/>
        </w:rPr>
      </w:pPr>
      <w:r w:rsidRPr="00863EFB">
        <w:rPr>
          <w:rFonts w:asciiTheme="minorHAnsi" w:hAnsiTheme="minorHAnsi" w:cstheme="minorHAnsi"/>
          <w:sz w:val="20"/>
          <w:szCs w:val="20"/>
        </w:rPr>
        <w:t>Administrator danych może rozwiązać niniejszą Umowę ze skutkiem natychmiastowym na podstawie pisemnego oświadczenia, w przypadku gdy Podmiot przetwarzający:</w:t>
      </w:r>
    </w:p>
    <w:p w14:paraId="14BB3431" w14:textId="77777777" w:rsidR="00F136D8" w:rsidRPr="00863EFB" w:rsidRDefault="00F136D8" w:rsidP="00F136D8">
      <w:pPr>
        <w:pStyle w:val="Akapitzlist"/>
        <w:numPr>
          <w:ilvl w:val="0"/>
          <w:numId w:val="20"/>
        </w:numPr>
        <w:suppressAutoHyphens w:val="0"/>
        <w:spacing w:line="360" w:lineRule="auto"/>
        <w:jc w:val="both"/>
        <w:rPr>
          <w:rFonts w:asciiTheme="minorHAnsi" w:hAnsiTheme="minorHAnsi" w:cstheme="minorHAnsi"/>
          <w:b/>
          <w:sz w:val="20"/>
          <w:szCs w:val="20"/>
        </w:rPr>
      </w:pPr>
      <w:r w:rsidRPr="00863EFB">
        <w:rPr>
          <w:rFonts w:asciiTheme="minorHAnsi" w:hAnsiTheme="minorHAnsi" w:cstheme="minorHAnsi"/>
          <w:sz w:val="20"/>
          <w:szCs w:val="20"/>
        </w:rPr>
        <w:t>pomimo zobowiązania go do usunięcia uchybień stwierdzonych podczas kontroli nie usunie ich w wyznaczonym terminie;</w:t>
      </w:r>
    </w:p>
    <w:p w14:paraId="6CCE08F9" w14:textId="77777777" w:rsidR="00F136D8" w:rsidRPr="00863EFB" w:rsidRDefault="00F136D8" w:rsidP="00F136D8">
      <w:pPr>
        <w:pStyle w:val="Akapitzlist"/>
        <w:numPr>
          <w:ilvl w:val="0"/>
          <w:numId w:val="20"/>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przetwarza dane osobowe w sposób niezgodny z Umową;</w:t>
      </w:r>
    </w:p>
    <w:p w14:paraId="373B3C1B" w14:textId="77777777" w:rsidR="00F136D8" w:rsidRPr="00863EFB" w:rsidRDefault="00F136D8" w:rsidP="00F136D8">
      <w:pPr>
        <w:pStyle w:val="Akapitzlist"/>
        <w:numPr>
          <w:ilvl w:val="0"/>
          <w:numId w:val="20"/>
        </w:numPr>
        <w:suppressAutoHyphens w:val="0"/>
        <w:spacing w:line="360" w:lineRule="auto"/>
        <w:jc w:val="both"/>
        <w:rPr>
          <w:rFonts w:asciiTheme="minorHAnsi" w:hAnsiTheme="minorHAnsi" w:cstheme="minorHAnsi"/>
          <w:b/>
          <w:sz w:val="20"/>
          <w:szCs w:val="20"/>
        </w:rPr>
      </w:pPr>
      <w:r w:rsidRPr="00863EFB">
        <w:rPr>
          <w:rFonts w:asciiTheme="minorHAnsi" w:hAnsiTheme="minorHAnsi" w:cstheme="minorHAnsi"/>
          <w:sz w:val="20"/>
          <w:szCs w:val="20"/>
        </w:rPr>
        <w:t>powierzył przetwarzanie danych osobowych innemu podmiotowi niż podmioty wskazane w niniejszej Umowie bez zgody Administratora danych.</w:t>
      </w:r>
    </w:p>
    <w:p w14:paraId="767DB730" w14:textId="77777777" w:rsidR="00F136D8" w:rsidRPr="00863EFB" w:rsidRDefault="00F136D8" w:rsidP="00F136D8">
      <w:pPr>
        <w:pStyle w:val="Akapitzlist"/>
        <w:spacing w:line="360" w:lineRule="auto"/>
        <w:ind w:left="1080"/>
        <w:jc w:val="both"/>
        <w:rPr>
          <w:rFonts w:asciiTheme="minorHAnsi" w:hAnsiTheme="minorHAnsi" w:cstheme="minorHAnsi"/>
          <w:b/>
          <w:sz w:val="20"/>
          <w:szCs w:val="20"/>
        </w:rPr>
      </w:pPr>
    </w:p>
    <w:p w14:paraId="4FE9B568" w14:textId="30D9AAF1" w:rsidR="00F136D8" w:rsidRPr="00863EFB" w:rsidRDefault="00863EFB" w:rsidP="00F136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§8</w:t>
      </w:r>
    </w:p>
    <w:p w14:paraId="53E1321E"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Zasady zachowania poufności</w:t>
      </w:r>
    </w:p>
    <w:p w14:paraId="014C92DA" w14:textId="77777777" w:rsidR="00F136D8" w:rsidRPr="00863EFB" w:rsidRDefault="00F136D8" w:rsidP="00F136D8">
      <w:pPr>
        <w:pStyle w:val="Akapitzlist"/>
        <w:numPr>
          <w:ilvl w:val="0"/>
          <w:numId w:val="21"/>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Podmiot przetwarzający zobowiązuje się do zachowania w tajemnicy wszelkich informacji, danych, materiałów, dokumentów i danych osobowych otrzymanych od Administratora danych i od </w:t>
      </w:r>
      <w:r w:rsidRPr="00863EFB">
        <w:rPr>
          <w:rFonts w:asciiTheme="minorHAnsi" w:hAnsiTheme="minorHAnsi" w:cstheme="minorHAnsi"/>
          <w:sz w:val="20"/>
          <w:szCs w:val="20"/>
        </w:rPr>
        <w:lastRenderedPageBreak/>
        <w:t>współpracujących z nim osób oraz danych uzyskanych w jakikolwiek inny sposób, zamierzony czy przypadkowy w formie ustnej, pisemnej lub elektronicznej („dane poufne”).</w:t>
      </w:r>
    </w:p>
    <w:p w14:paraId="71AA6286" w14:textId="77777777" w:rsidR="00F136D8" w:rsidRPr="00863EFB" w:rsidRDefault="00F136D8" w:rsidP="00F136D8">
      <w:pPr>
        <w:pStyle w:val="Akapitzlist"/>
        <w:numPr>
          <w:ilvl w:val="0"/>
          <w:numId w:val="21"/>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w:t>
      </w:r>
      <w:bookmarkStart w:id="12" w:name="_GoBack"/>
      <w:bookmarkEnd w:id="12"/>
      <w:r w:rsidRPr="00863EFB">
        <w:rPr>
          <w:rFonts w:asciiTheme="minorHAnsi" w:hAnsiTheme="minorHAnsi" w:cstheme="minorHAnsi"/>
          <w:sz w:val="20"/>
          <w:szCs w:val="20"/>
        </w:rPr>
        <w:t>e Umowy, chyba że konieczność ujawnienia posiadanych informacji wynika  z obowiązujących przepisów prawa lub Umowy, przy czym w wypadku konieczności ujawnienia danych poufnych organom do tego upoważnionym na podstawie obowiązujących przepisów prawa, Podmiot przetwarzający jest zobowiązany do poinformowania Administratora danych o obowiązku ujawnienia danych przed tym ujawnieniem. Niewykonanie obowiązku opisanego w zdaniu poprzedzającym stanowi rażące naruszenie postanowień niniejszej Umowy.</w:t>
      </w:r>
    </w:p>
    <w:p w14:paraId="3092AAC3" w14:textId="77777777" w:rsidR="00F136D8" w:rsidRPr="00863EFB" w:rsidRDefault="00F136D8" w:rsidP="00F136D8">
      <w:pPr>
        <w:spacing w:line="360" w:lineRule="auto"/>
        <w:rPr>
          <w:rFonts w:asciiTheme="minorHAnsi" w:hAnsiTheme="minorHAnsi" w:cstheme="minorHAnsi"/>
          <w:sz w:val="20"/>
          <w:szCs w:val="20"/>
        </w:rPr>
      </w:pPr>
    </w:p>
    <w:p w14:paraId="05ADD86E" w14:textId="73520B87" w:rsidR="00F136D8" w:rsidRPr="00863EFB" w:rsidRDefault="00863EFB" w:rsidP="00F136D8">
      <w:pPr>
        <w:spacing w:line="360" w:lineRule="auto"/>
        <w:jc w:val="center"/>
        <w:rPr>
          <w:rFonts w:asciiTheme="minorHAnsi" w:hAnsiTheme="minorHAnsi" w:cstheme="minorHAnsi"/>
          <w:b/>
          <w:sz w:val="20"/>
          <w:szCs w:val="20"/>
        </w:rPr>
      </w:pPr>
      <w:r>
        <w:rPr>
          <w:rFonts w:asciiTheme="minorHAnsi" w:hAnsiTheme="minorHAnsi" w:cstheme="minorHAnsi"/>
          <w:b/>
          <w:sz w:val="20"/>
          <w:szCs w:val="20"/>
        </w:rPr>
        <w:t>§9</w:t>
      </w:r>
    </w:p>
    <w:p w14:paraId="7954A26A" w14:textId="77777777" w:rsidR="00F136D8" w:rsidRPr="00863EFB" w:rsidRDefault="00F136D8" w:rsidP="00F136D8">
      <w:pPr>
        <w:spacing w:line="360" w:lineRule="auto"/>
        <w:jc w:val="center"/>
        <w:rPr>
          <w:rFonts w:asciiTheme="minorHAnsi" w:hAnsiTheme="minorHAnsi" w:cstheme="minorHAnsi"/>
          <w:b/>
          <w:sz w:val="20"/>
          <w:szCs w:val="20"/>
        </w:rPr>
      </w:pPr>
      <w:r w:rsidRPr="00863EFB">
        <w:rPr>
          <w:rFonts w:asciiTheme="minorHAnsi" w:hAnsiTheme="minorHAnsi" w:cstheme="minorHAnsi"/>
          <w:b/>
          <w:sz w:val="20"/>
          <w:szCs w:val="20"/>
        </w:rPr>
        <w:t>Postanowienia końcowe</w:t>
      </w:r>
    </w:p>
    <w:p w14:paraId="3EE7AE06" w14:textId="77777777" w:rsidR="00F136D8" w:rsidRPr="00863EFB" w:rsidRDefault="00F136D8" w:rsidP="00F136D8">
      <w:pPr>
        <w:pStyle w:val="Akapitzlist"/>
        <w:numPr>
          <w:ilvl w:val="0"/>
          <w:numId w:val="2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Umowa została sporządzona w dwóch jednobrzmiących egzemplarzach dla każdej ze stron.</w:t>
      </w:r>
    </w:p>
    <w:p w14:paraId="590BFD36" w14:textId="77777777" w:rsidR="00F136D8" w:rsidRPr="00863EFB" w:rsidRDefault="00F136D8" w:rsidP="00F136D8">
      <w:pPr>
        <w:pStyle w:val="Akapitzlist"/>
        <w:numPr>
          <w:ilvl w:val="0"/>
          <w:numId w:val="2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W sprawach nieuregulowanych zastosowanie będą miały przepisy Rozporządzenia ustawy o ochronie danych osobowych a także inne powszechnie obowiązujące przepisy prawa.</w:t>
      </w:r>
    </w:p>
    <w:p w14:paraId="3BFDE313" w14:textId="77777777" w:rsidR="00F136D8" w:rsidRPr="00863EFB" w:rsidRDefault="00F136D8" w:rsidP="00F136D8">
      <w:pPr>
        <w:pStyle w:val="Akapitzlist"/>
        <w:numPr>
          <w:ilvl w:val="0"/>
          <w:numId w:val="22"/>
        </w:numPr>
        <w:suppressAutoHyphens w:val="0"/>
        <w:spacing w:line="360" w:lineRule="auto"/>
        <w:jc w:val="both"/>
        <w:rPr>
          <w:rFonts w:asciiTheme="minorHAnsi" w:hAnsiTheme="minorHAnsi" w:cstheme="minorHAnsi"/>
          <w:sz w:val="20"/>
          <w:szCs w:val="20"/>
        </w:rPr>
      </w:pPr>
      <w:r w:rsidRPr="00863EFB">
        <w:rPr>
          <w:rFonts w:asciiTheme="minorHAnsi" w:hAnsiTheme="minorHAnsi" w:cstheme="minorHAnsi"/>
          <w:sz w:val="20"/>
          <w:szCs w:val="20"/>
        </w:rPr>
        <w:t xml:space="preserve">Sądem właściwym dla rozpatrzenia sporów wynikających z niniejszej Umowy będzie sąd właściwy Administratora danych. </w:t>
      </w:r>
    </w:p>
    <w:p w14:paraId="15FD1D4E" w14:textId="77777777" w:rsidR="00F136D8" w:rsidRPr="00863EFB" w:rsidRDefault="00F136D8" w:rsidP="00F136D8">
      <w:pPr>
        <w:spacing w:line="360" w:lineRule="auto"/>
        <w:jc w:val="center"/>
        <w:rPr>
          <w:rFonts w:asciiTheme="minorHAnsi" w:hAnsiTheme="minorHAnsi" w:cstheme="minorHAnsi"/>
          <w:sz w:val="20"/>
          <w:szCs w:val="20"/>
        </w:rPr>
      </w:pPr>
    </w:p>
    <w:p w14:paraId="2A5A052A" w14:textId="77777777" w:rsidR="00F136D8" w:rsidRPr="00863EFB" w:rsidRDefault="00F136D8" w:rsidP="00F136D8">
      <w:pPr>
        <w:spacing w:line="360" w:lineRule="auto"/>
        <w:rPr>
          <w:rFonts w:asciiTheme="minorHAnsi" w:hAnsiTheme="minorHAnsi" w:cstheme="minorHAnsi"/>
          <w:sz w:val="20"/>
          <w:szCs w:val="20"/>
        </w:rPr>
      </w:pPr>
      <w:r w:rsidRPr="00863EFB">
        <w:rPr>
          <w:rFonts w:asciiTheme="minorHAnsi" w:hAnsiTheme="minorHAnsi" w:cstheme="minorHAnsi"/>
          <w:sz w:val="20"/>
          <w:szCs w:val="20"/>
        </w:rPr>
        <w:t xml:space="preserve">     ……………………………………………….                                                                  ……………………………………………..</w:t>
      </w:r>
    </w:p>
    <w:p w14:paraId="5A84EF34" w14:textId="77777777" w:rsidR="00F136D8" w:rsidRPr="00863EFB" w:rsidRDefault="00F136D8" w:rsidP="00F136D8">
      <w:pPr>
        <w:spacing w:line="360" w:lineRule="auto"/>
        <w:jc w:val="center"/>
        <w:rPr>
          <w:rFonts w:asciiTheme="minorHAnsi" w:hAnsiTheme="minorHAnsi" w:cstheme="minorHAnsi"/>
          <w:sz w:val="20"/>
          <w:szCs w:val="20"/>
        </w:rPr>
      </w:pPr>
      <w:r w:rsidRPr="00863EFB">
        <w:rPr>
          <w:rFonts w:asciiTheme="minorHAnsi" w:hAnsiTheme="minorHAnsi" w:cstheme="minorHAnsi"/>
          <w:sz w:val="20"/>
          <w:szCs w:val="20"/>
        </w:rPr>
        <w:t xml:space="preserve">Administrator danych </w:t>
      </w:r>
      <w:r w:rsidRPr="00863EFB">
        <w:rPr>
          <w:rFonts w:asciiTheme="minorHAnsi" w:hAnsiTheme="minorHAnsi" w:cstheme="minorHAnsi"/>
          <w:sz w:val="20"/>
          <w:szCs w:val="20"/>
        </w:rPr>
        <w:tab/>
        <w:t xml:space="preserve">                                                                                     Podmiot przetwarzający</w:t>
      </w:r>
    </w:p>
    <w:p w14:paraId="38D97AA7" w14:textId="77777777" w:rsidR="00F136D8" w:rsidRPr="00863EFB" w:rsidRDefault="00F136D8" w:rsidP="00F136D8">
      <w:pPr>
        <w:spacing w:line="360" w:lineRule="auto"/>
        <w:rPr>
          <w:rFonts w:asciiTheme="minorHAnsi" w:hAnsiTheme="minorHAnsi" w:cstheme="minorHAnsi"/>
          <w:sz w:val="20"/>
          <w:szCs w:val="20"/>
        </w:rPr>
      </w:pPr>
    </w:p>
    <w:p w14:paraId="0A432D91" w14:textId="77777777" w:rsidR="00F136D8" w:rsidRPr="00863EFB" w:rsidRDefault="00F136D8" w:rsidP="00F136D8">
      <w:pPr>
        <w:rPr>
          <w:rFonts w:asciiTheme="minorHAnsi" w:hAnsiTheme="minorHAnsi" w:cstheme="minorHAnsi"/>
          <w:sz w:val="20"/>
          <w:szCs w:val="20"/>
        </w:rPr>
      </w:pPr>
    </w:p>
    <w:p w14:paraId="0EBBA40B" w14:textId="3D9E0B4E" w:rsidR="002C7CB2" w:rsidRPr="00863EFB" w:rsidRDefault="002C7CB2" w:rsidP="00F136D8">
      <w:pPr>
        <w:pStyle w:val="Akapitzlist"/>
        <w:spacing w:before="120" w:line="276" w:lineRule="auto"/>
        <w:ind w:left="426"/>
        <w:jc w:val="both"/>
        <w:rPr>
          <w:rFonts w:asciiTheme="minorHAnsi" w:hAnsiTheme="minorHAnsi" w:cstheme="minorHAnsi"/>
          <w:sz w:val="20"/>
          <w:szCs w:val="20"/>
        </w:rPr>
      </w:pPr>
    </w:p>
    <w:sectPr w:rsidR="002C7CB2" w:rsidRPr="00863EFB" w:rsidSect="00014844">
      <w:headerReference w:type="default" r:id="rId8"/>
      <w:footerReference w:type="default" r:id="rId9"/>
      <w:pgSz w:w="11906" w:h="16838" w:code="9"/>
      <w:pgMar w:top="1701" w:right="1418" w:bottom="2552"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C770" w14:textId="77777777" w:rsidR="00FC68F1" w:rsidRDefault="00FC68F1">
      <w:r>
        <w:separator/>
      </w:r>
    </w:p>
  </w:endnote>
  <w:endnote w:type="continuationSeparator" w:id="0">
    <w:p w14:paraId="23071D45" w14:textId="77777777" w:rsidR="00FC68F1" w:rsidRDefault="00F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5843" w14:textId="6F0A48A0" w:rsidR="00014844" w:rsidRPr="00014844" w:rsidRDefault="00014844" w:rsidP="00014844">
    <w:pPr>
      <w:pStyle w:val="Stopka"/>
      <w:rPr>
        <w:rFonts w:asciiTheme="minorHAnsi" w:hAnsiTheme="minorHAnsi" w:cstheme="minorHAnsi"/>
      </w:rPr>
    </w:pPr>
    <w:r w:rsidRPr="00014844">
      <w:rPr>
        <w:rFonts w:asciiTheme="minorHAnsi" w:hAnsiTheme="minorHAnsi" w:cstheme="minorHAnsi"/>
        <w:i/>
        <w:noProof/>
        <w:color w:val="000000"/>
        <w:sz w:val="16"/>
        <w:szCs w:val="16"/>
        <w:lang w:eastAsia="pl-PL"/>
      </w:rPr>
      <w:drawing>
        <wp:anchor distT="0" distB="0" distL="114300" distR="114300" simplePos="0" relativeHeight="251659264" behindDoc="0" locked="0" layoutInCell="1" allowOverlap="1" wp14:anchorId="04CBA4B5" wp14:editId="59358EDD">
          <wp:simplePos x="0" y="0"/>
          <wp:positionH relativeFrom="margin">
            <wp:posOffset>1828825</wp:posOffset>
          </wp:positionH>
          <wp:positionV relativeFrom="margin">
            <wp:posOffset>8060055</wp:posOffset>
          </wp:positionV>
          <wp:extent cx="1566545" cy="510540"/>
          <wp:effectExtent l="0" t="0" r="0" b="3810"/>
          <wp:wrapNone/>
          <wp:docPr id="3" name="Obraz 3"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844">
      <w:rPr>
        <w:rFonts w:asciiTheme="minorHAnsi" w:hAnsiTheme="minorHAnsi" w:cstheme="minorHAnsi"/>
        <w:i/>
        <w:noProof/>
        <w:color w:val="000000"/>
        <w:sz w:val="16"/>
        <w:szCs w:val="16"/>
        <w:lang w:eastAsia="pl-PL"/>
      </w:rPr>
      <w:drawing>
        <wp:anchor distT="0" distB="0" distL="114300" distR="114300" simplePos="0" relativeHeight="251661312" behindDoc="0" locked="0" layoutInCell="1" allowOverlap="1" wp14:anchorId="2E60CEE3" wp14:editId="667050B3">
          <wp:simplePos x="0" y="0"/>
          <wp:positionH relativeFrom="column">
            <wp:posOffset>3752215</wp:posOffset>
          </wp:positionH>
          <wp:positionV relativeFrom="paragraph">
            <wp:posOffset>64770</wp:posOffset>
          </wp:positionV>
          <wp:extent cx="2192020" cy="647700"/>
          <wp:effectExtent l="0" t="0" r="0" b="0"/>
          <wp:wrapNone/>
          <wp:docPr id="2" name="Obraz 2"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20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4844">
      <w:rPr>
        <w:rFonts w:asciiTheme="minorHAnsi" w:hAnsiTheme="minorHAnsi" w:cstheme="minorHAnsi"/>
        <w:i/>
        <w:noProof/>
        <w:color w:val="000000"/>
        <w:sz w:val="16"/>
        <w:szCs w:val="16"/>
        <w:lang w:eastAsia="pl-PL"/>
      </w:rPr>
      <w:drawing>
        <wp:anchor distT="0" distB="0" distL="114300" distR="114300" simplePos="0" relativeHeight="251660288" behindDoc="0" locked="0" layoutInCell="1" allowOverlap="1" wp14:anchorId="5C01DB25" wp14:editId="0FC74E83">
          <wp:simplePos x="0" y="0"/>
          <wp:positionH relativeFrom="column">
            <wp:posOffset>-112395</wp:posOffset>
          </wp:positionH>
          <wp:positionV relativeFrom="paragraph">
            <wp:posOffset>64770</wp:posOffset>
          </wp:positionV>
          <wp:extent cx="1382395" cy="647700"/>
          <wp:effectExtent l="0" t="0" r="8255" b="0"/>
          <wp:wrapNone/>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23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302C5" w14:textId="668CE7AE" w:rsidR="00014844" w:rsidRPr="00014844" w:rsidRDefault="00014844" w:rsidP="00014844">
    <w:pPr>
      <w:rPr>
        <w:rFonts w:asciiTheme="minorHAnsi" w:hAnsiTheme="minorHAnsi" w:cstheme="minorHAnsi"/>
      </w:rPr>
    </w:pPr>
  </w:p>
  <w:sdt>
    <w:sdtPr>
      <w:rPr>
        <w:rFonts w:asciiTheme="minorHAnsi" w:hAnsiTheme="minorHAnsi" w:cstheme="minorHAnsi"/>
        <w:sz w:val="16"/>
        <w:szCs w:val="16"/>
        <w:lang w:eastAsia="ja-JP"/>
      </w:rPr>
      <w:id w:val="-1337446302"/>
      <w:docPartObj>
        <w:docPartGallery w:val="Page Numbers (Bottom of Page)"/>
        <w:docPartUnique/>
      </w:docPartObj>
    </w:sdtPr>
    <w:sdtEndPr>
      <w:rPr>
        <w:lang w:eastAsia="ar-SA"/>
      </w:rPr>
    </w:sdtEndPr>
    <w:sdtContent>
      <w:sdt>
        <w:sdtPr>
          <w:rPr>
            <w:rFonts w:asciiTheme="minorHAnsi" w:hAnsiTheme="minorHAnsi" w:cstheme="minorHAnsi"/>
            <w:sz w:val="16"/>
            <w:szCs w:val="16"/>
            <w:lang w:eastAsia="ja-JP"/>
          </w:rPr>
          <w:id w:val="-1769616900"/>
          <w:docPartObj>
            <w:docPartGallery w:val="Page Numbers (Top of Page)"/>
            <w:docPartUnique/>
          </w:docPartObj>
        </w:sdtPr>
        <w:sdtEndPr>
          <w:rPr>
            <w:lang w:eastAsia="ar-SA"/>
          </w:rPr>
        </w:sdtEndPr>
        <w:sdtContent>
          <w:p w14:paraId="5B9DFFEE" w14:textId="0726C907" w:rsidR="00014844" w:rsidRPr="00014844" w:rsidRDefault="00014844" w:rsidP="00014844">
            <w:pPr>
              <w:spacing w:before="600"/>
              <w:ind w:left="-170" w:right="-170"/>
              <w:jc w:val="center"/>
              <w:rPr>
                <w:rFonts w:asciiTheme="minorHAnsi" w:hAnsiTheme="minorHAnsi" w:cstheme="minorHAns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44">
              <w:rPr>
                <w:rFonts w:asciiTheme="minorHAnsi" w:hAnsiTheme="minorHAnsi" w:cstheme="minorHAns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Projekt „Poprawa jakości kształcenia i zarządzania na Uniwersytecie Ekonomicznym w Poznaniu” POWR.03.05.00-00-z054/18 współ</w:t>
            </w:r>
            <w:r w:rsidRPr="00014844">
              <w:rPr>
                <w:rFonts w:asciiTheme="minorHAnsi" w:hAnsiTheme="minorHAnsi" w:cstheme="minorHAnsi"/>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finansowany przez Unię Europejską z Europejskiego Funduszu Społecznego w ramach Programu Operacyjnego Wiedza Edukacja Rozwój 2014-2020</w:t>
            </w:r>
          </w:p>
          <w:p w14:paraId="02071273" w14:textId="0C3DE70D" w:rsidR="00014844" w:rsidRPr="00014844" w:rsidRDefault="00014844" w:rsidP="00014844">
            <w:pPr>
              <w:pStyle w:val="Stopka"/>
              <w:spacing w:before="120"/>
              <w:jc w:val="right"/>
              <w:rPr>
                <w:rFonts w:asciiTheme="minorHAnsi" w:hAnsiTheme="minorHAnsi" w:cstheme="minorHAnsi"/>
                <w:sz w:val="16"/>
                <w:szCs w:val="16"/>
              </w:rPr>
            </w:pPr>
            <w:r w:rsidRPr="00014844">
              <w:rPr>
                <w:rFonts w:asciiTheme="minorHAnsi" w:hAnsiTheme="minorHAnsi" w:cstheme="minorHAnsi"/>
                <w:sz w:val="16"/>
                <w:szCs w:val="16"/>
              </w:rPr>
              <w:t xml:space="preserve">Strona </w:t>
            </w:r>
            <w:r w:rsidRPr="00014844">
              <w:rPr>
                <w:rFonts w:asciiTheme="minorHAnsi" w:hAnsiTheme="minorHAnsi" w:cstheme="minorHAnsi"/>
                <w:b/>
                <w:bCs/>
                <w:sz w:val="16"/>
                <w:szCs w:val="16"/>
              </w:rPr>
              <w:fldChar w:fldCharType="begin"/>
            </w:r>
            <w:r w:rsidRPr="00014844">
              <w:rPr>
                <w:rFonts w:asciiTheme="minorHAnsi" w:hAnsiTheme="minorHAnsi" w:cstheme="minorHAnsi"/>
                <w:b/>
                <w:bCs/>
                <w:sz w:val="16"/>
                <w:szCs w:val="16"/>
              </w:rPr>
              <w:instrText>PAGE</w:instrText>
            </w:r>
            <w:r w:rsidRPr="00014844">
              <w:rPr>
                <w:rFonts w:asciiTheme="minorHAnsi" w:hAnsiTheme="minorHAnsi" w:cstheme="minorHAnsi"/>
                <w:b/>
                <w:bCs/>
                <w:sz w:val="16"/>
                <w:szCs w:val="16"/>
              </w:rPr>
              <w:fldChar w:fldCharType="separate"/>
            </w:r>
            <w:r w:rsidR="00863EFB">
              <w:rPr>
                <w:rFonts w:asciiTheme="minorHAnsi" w:hAnsiTheme="minorHAnsi" w:cstheme="minorHAnsi"/>
                <w:b/>
                <w:bCs/>
                <w:noProof/>
                <w:sz w:val="16"/>
                <w:szCs w:val="16"/>
              </w:rPr>
              <w:t>7</w:t>
            </w:r>
            <w:r w:rsidRPr="00014844">
              <w:rPr>
                <w:rFonts w:asciiTheme="minorHAnsi" w:hAnsiTheme="minorHAnsi" w:cstheme="minorHAnsi"/>
                <w:b/>
                <w:bCs/>
                <w:sz w:val="16"/>
                <w:szCs w:val="16"/>
              </w:rPr>
              <w:fldChar w:fldCharType="end"/>
            </w:r>
            <w:r w:rsidRPr="00014844">
              <w:rPr>
                <w:rFonts w:asciiTheme="minorHAnsi" w:hAnsiTheme="minorHAnsi" w:cstheme="minorHAnsi"/>
                <w:sz w:val="16"/>
                <w:szCs w:val="16"/>
              </w:rPr>
              <w:t xml:space="preserve"> z </w:t>
            </w:r>
            <w:r w:rsidRPr="00014844">
              <w:rPr>
                <w:rFonts w:asciiTheme="minorHAnsi" w:hAnsiTheme="minorHAnsi" w:cstheme="minorHAnsi"/>
                <w:b/>
                <w:bCs/>
                <w:sz w:val="16"/>
                <w:szCs w:val="16"/>
              </w:rPr>
              <w:fldChar w:fldCharType="begin"/>
            </w:r>
            <w:r w:rsidRPr="00014844">
              <w:rPr>
                <w:rFonts w:asciiTheme="minorHAnsi" w:hAnsiTheme="minorHAnsi" w:cstheme="minorHAnsi"/>
                <w:b/>
                <w:bCs/>
                <w:sz w:val="16"/>
                <w:szCs w:val="16"/>
              </w:rPr>
              <w:instrText>NUMPAGES</w:instrText>
            </w:r>
            <w:r w:rsidRPr="00014844">
              <w:rPr>
                <w:rFonts w:asciiTheme="minorHAnsi" w:hAnsiTheme="minorHAnsi" w:cstheme="minorHAnsi"/>
                <w:b/>
                <w:bCs/>
                <w:sz w:val="16"/>
                <w:szCs w:val="16"/>
              </w:rPr>
              <w:fldChar w:fldCharType="separate"/>
            </w:r>
            <w:r w:rsidR="00863EFB">
              <w:rPr>
                <w:rFonts w:asciiTheme="minorHAnsi" w:hAnsiTheme="minorHAnsi" w:cstheme="minorHAnsi"/>
                <w:b/>
                <w:bCs/>
                <w:noProof/>
                <w:sz w:val="16"/>
                <w:szCs w:val="16"/>
              </w:rPr>
              <w:t>7</w:t>
            </w:r>
            <w:r w:rsidRPr="00014844">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B928" w14:textId="77777777" w:rsidR="00FC68F1" w:rsidRDefault="00FC68F1">
      <w:r>
        <w:separator/>
      </w:r>
    </w:p>
  </w:footnote>
  <w:footnote w:type="continuationSeparator" w:id="0">
    <w:p w14:paraId="305EFAF9" w14:textId="77777777" w:rsidR="00FC68F1" w:rsidRDefault="00FC68F1">
      <w:r>
        <w:continuationSeparator/>
      </w:r>
    </w:p>
  </w:footnote>
  <w:footnote w:id="1">
    <w:p w14:paraId="4E37BF6F" w14:textId="77777777" w:rsidR="00F136D8" w:rsidRDefault="00F136D8" w:rsidP="00F136D8">
      <w:pPr>
        <w:pStyle w:val="Tekstprzypisudolnego"/>
      </w:pPr>
      <w:r>
        <w:rPr>
          <w:rStyle w:val="Odwoanieprzypisudolnego"/>
        </w:rPr>
        <w:footnoteRef/>
      </w:r>
      <w:r>
        <w:t xml:space="preserve"> Opcjonalnie – o ile ma zastosowanie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ECEA" w14:textId="0CD6745E" w:rsidR="00014844" w:rsidRDefault="00014844">
    <w:pPr>
      <w:pStyle w:val="Nagwek"/>
    </w:pPr>
    <w:r>
      <w:rPr>
        <w:noProof/>
        <w:lang w:eastAsia="pl-PL"/>
      </w:rPr>
      <w:drawing>
        <wp:anchor distT="0" distB="0" distL="114300" distR="114300" simplePos="0" relativeHeight="251662336" behindDoc="0" locked="0" layoutInCell="1" allowOverlap="1" wp14:anchorId="6EEE8317" wp14:editId="79EAD1CD">
          <wp:simplePos x="0" y="0"/>
          <wp:positionH relativeFrom="column">
            <wp:posOffset>-538026</wp:posOffset>
          </wp:positionH>
          <wp:positionV relativeFrom="paragraph">
            <wp:posOffset>-510540</wp:posOffset>
          </wp:positionV>
          <wp:extent cx="7169785" cy="829310"/>
          <wp:effectExtent l="0" t="0" r="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8293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8FB080E"/>
    <w:multiLevelType w:val="hybridMultilevel"/>
    <w:tmpl w:val="864C9D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124772"/>
    <w:multiLevelType w:val="hybridMultilevel"/>
    <w:tmpl w:val="617E7A64"/>
    <w:lvl w:ilvl="0" w:tplc="7E7E302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D602E94"/>
    <w:multiLevelType w:val="hybridMultilevel"/>
    <w:tmpl w:val="6CE05900"/>
    <w:lvl w:ilvl="0" w:tplc="0415000F">
      <w:start w:val="1"/>
      <w:numFmt w:val="decimal"/>
      <w:lvlText w:val="%1."/>
      <w:lvlJc w:val="left"/>
      <w:pPr>
        <w:tabs>
          <w:tab w:val="num" w:pos="720"/>
        </w:tabs>
        <w:ind w:left="720" w:hanging="360"/>
      </w:pPr>
      <w:rPr>
        <w:rFonts w:cs="Times New Roman" w:hint="default"/>
      </w:rPr>
    </w:lvl>
    <w:lvl w:ilvl="1" w:tplc="A814810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42BC7"/>
    <w:multiLevelType w:val="hybridMultilevel"/>
    <w:tmpl w:val="638EC92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3605C37"/>
    <w:multiLevelType w:val="hybridMultilevel"/>
    <w:tmpl w:val="0A12BE36"/>
    <w:lvl w:ilvl="0" w:tplc="9DE4BFC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EC1995"/>
    <w:multiLevelType w:val="hybridMultilevel"/>
    <w:tmpl w:val="A8D801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1B1B31"/>
    <w:multiLevelType w:val="hybridMultilevel"/>
    <w:tmpl w:val="2C14403C"/>
    <w:lvl w:ilvl="0" w:tplc="9DE4BFC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B0683E"/>
    <w:multiLevelType w:val="multilevel"/>
    <w:tmpl w:val="4A504116"/>
    <w:lvl w:ilvl="0">
      <w:start w:val="1"/>
      <w:numFmt w:val="upperRoman"/>
      <w:pStyle w:val="Nagwek1"/>
      <w:lvlText w:val="%1."/>
      <w:lvlJc w:val="left"/>
      <w:pPr>
        <w:tabs>
          <w:tab w:val="num" w:pos="709"/>
        </w:tabs>
        <w:ind w:left="709" w:hanging="709"/>
      </w:pPr>
      <w:rPr>
        <w:rFonts w:cs="Times New Roman" w:hint="default"/>
      </w:rPr>
    </w:lvl>
    <w:lvl w:ilvl="1">
      <w:start w:val="1"/>
      <w:numFmt w:val="decimal"/>
      <w:pStyle w:val="Punkt"/>
      <w:isLgl/>
      <w:lvlText w:val="%1.%2. "/>
      <w:lvlJc w:val="left"/>
      <w:pPr>
        <w:tabs>
          <w:tab w:val="num" w:pos="2629"/>
        </w:tabs>
        <w:ind w:left="2629" w:hanging="709"/>
      </w:pPr>
      <w:rPr>
        <w:rFonts w:cs="Times New Roman" w:hint="default"/>
      </w:rPr>
    </w:lvl>
    <w:lvl w:ilvl="2">
      <w:start w:val="1"/>
      <w:numFmt w:val="decimal"/>
      <w:isLgl/>
      <w:lvlText w:val="%3."/>
      <w:lvlJc w:val="left"/>
      <w:pPr>
        <w:tabs>
          <w:tab w:val="num" w:pos="709"/>
        </w:tabs>
        <w:ind w:left="709" w:hanging="709"/>
      </w:pPr>
      <w:rPr>
        <w:rFonts w:cs="Times New Roman" w:hint="default"/>
        <w:i w:val="0"/>
        <w:iCs w:val="0"/>
      </w:rPr>
    </w:lvl>
    <w:lvl w:ilvl="3">
      <w:start w:val="1"/>
      <w:numFmt w:val="lowerLetter"/>
      <w:lvlRestart w:val="0"/>
      <w:pStyle w:val="Podpunkt"/>
      <w:lvlText w:val="%4)"/>
      <w:lvlJc w:val="left"/>
      <w:pPr>
        <w:tabs>
          <w:tab w:val="num" w:pos="1134"/>
        </w:tabs>
        <w:ind w:left="1134" w:hanging="425"/>
      </w:pPr>
      <w:rPr>
        <w:rFonts w:ascii="Arial" w:eastAsia="Times New Roman" w:hAnsi="Arial" w:cs="Times New Roman"/>
      </w:rPr>
    </w:lvl>
    <w:lvl w:ilvl="4">
      <w:start w:val="1"/>
      <w:numFmt w:val="lowerLetter"/>
      <w:suff w:val="nothing"/>
      <w:lvlText w:val="%5."/>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E641F2"/>
    <w:multiLevelType w:val="hybridMultilevel"/>
    <w:tmpl w:val="0E0C3BCE"/>
    <w:lvl w:ilvl="0" w:tplc="A2DC60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E35505"/>
    <w:multiLevelType w:val="hybridMultilevel"/>
    <w:tmpl w:val="1736C2F6"/>
    <w:lvl w:ilvl="0" w:tplc="FBC44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3302265"/>
    <w:multiLevelType w:val="hybridMultilevel"/>
    <w:tmpl w:val="0D5E43B8"/>
    <w:lvl w:ilvl="0" w:tplc="B7D4E9D8">
      <w:start w:val="1"/>
      <w:numFmt w:val="decimal"/>
      <w:lvlText w:val="%1."/>
      <w:lvlJc w:val="left"/>
      <w:pPr>
        <w:tabs>
          <w:tab w:val="num" w:pos="720"/>
        </w:tabs>
        <w:ind w:left="720" w:hanging="360"/>
      </w:pPr>
      <w:rPr>
        <w:rFonts w:cs="Times New Roman" w:hint="default"/>
      </w:rPr>
    </w:lvl>
    <w:lvl w:ilvl="1" w:tplc="9CEECC8A">
      <w:start w:val="1"/>
      <w:numFmt w:val="lowerLetter"/>
      <w:lvlText w:val="%2)"/>
      <w:lvlJc w:val="left"/>
      <w:pPr>
        <w:tabs>
          <w:tab w:val="num" w:pos="1440"/>
        </w:tabs>
        <w:ind w:left="1440" w:hanging="360"/>
      </w:pPr>
      <w:rPr>
        <w:rFonts w:cs="Times New Roman" w:hint="default"/>
      </w:rPr>
    </w:lvl>
    <w:lvl w:ilvl="2" w:tplc="83D61698" w:tentative="1">
      <w:start w:val="1"/>
      <w:numFmt w:val="lowerRoman"/>
      <w:lvlText w:val="%3."/>
      <w:lvlJc w:val="right"/>
      <w:pPr>
        <w:tabs>
          <w:tab w:val="num" w:pos="2160"/>
        </w:tabs>
        <w:ind w:left="2160" w:hanging="180"/>
      </w:pPr>
      <w:rPr>
        <w:rFonts w:cs="Times New Roman"/>
      </w:rPr>
    </w:lvl>
    <w:lvl w:ilvl="3" w:tplc="3BF6A574" w:tentative="1">
      <w:start w:val="1"/>
      <w:numFmt w:val="decimal"/>
      <w:lvlText w:val="%4."/>
      <w:lvlJc w:val="left"/>
      <w:pPr>
        <w:tabs>
          <w:tab w:val="num" w:pos="2880"/>
        </w:tabs>
        <w:ind w:left="2880" w:hanging="360"/>
      </w:pPr>
      <w:rPr>
        <w:rFonts w:cs="Times New Roman"/>
      </w:rPr>
    </w:lvl>
    <w:lvl w:ilvl="4" w:tplc="0158F53E" w:tentative="1">
      <w:start w:val="1"/>
      <w:numFmt w:val="lowerLetter"/>
      <w:lvlText w:val="%5."/>
      <w:lvlJc w:val="left"/>
      <w:pPr>
        <w:tabs>
          <w:tab w:val="num" w:pos="3600"/>
        </w:tabs>
        <w:ind w:left="3600" w:hanging="360"/>
      </w:pPr>
      <w:rPr>
        <w:rFonts w:cs="Times New Roman"/>
      </w:rPr>
    </w:lvl>
    <w:lvl w:ilvl="5" w:tplc="D88C343E" w:tentative="1">
      <w:start w:val="1"/>
      <w:numFmt w:val="lowerRoman"/>
      <w:lvlText w:val="%6."/>
      <w:lvlJc w:val="right"/>
      <w:pPr>
        <w:tabs>
          <w:tab w:val="num" w:pos="4320"/>
        </w:tabs>
        <w:ind w:left="4320" w:hanging="180"/>
      </w:pPr>
      <w:rPr>
        <w:rFonts w:cs="Times New Roman"/>
      </w:rPr>
    </w:lvl>
    <w:lvl w:ilvl="6" w:tplc="75F25576" w:tentative="1">
      <w:start w:val="1"/>
      <w:numFmt w:val="decimal"/>
      <w:lvlText w:val="%7."/>
      <w:lvlJc w:val="left"/>
      <w:pPr>
        <w:tabs>
          <w:tab w:val="num" w:pos="5040"/>
        </w:tabs>
        <w:ind w:left="5040" w:hanging="360"/>
      </w:pPr>
      <w:rPr>
        <w:rFonts w:cs="Times New Roman"/>
      </w:rPr>
    </w:lvl>
    <w:lvl w:ilvl="7" w:tplc="EFE6C94A" w:tentative="1">
      <w:start w:val="1"/>
      <w:numFmt w:val="lowerLetter"/>
      <w:lvlText w:val="%8."/>
      <w:lvlJc w:val="left"/>
      <w:pPr>
        <w:tabs>
          <w:tab w:val="num" w:pos="5760"/>
        </w:tabs>
        <w:ind w:left="5760" w:hanging="360"/>
      </w:pPr>
      <w:rPr>
        <w:rFonts w:cs="Times New Roman"/>
      </w:rPr>
    </w:lvl>
    <w:lvl w:ilvl="8" w:tplc="9046773A"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6A62FA"/>
    <w:multiLevelType w:val="hybridMultilevel"/>
    <w:tmpl w:val="C4AC6D1A"/>
    <w:lvl w:ilvl="0" w:tplc="717E7A62">
      <w:start w:val="1"/>
      <w:numFmt w:val="decimal"/>
      <w:lvlText w:val="%1."/>
      <w:lvlJc w:val="left"/>
      <w:pPr>
        <w:tabs>
          <w:tab w:val="num" w:pos="720"/>
        </w:tabs>
        <w:ind w:left="720" w:hanging="360"/>
      </w:pPr>
      <w:rPr>
        <w:rFonts w:cs="Times New Roman" w:hint="default"/>
      </w:rPr>
    </w:lvl>
    <w:lvl w:ilvl="1" w:tplc="97C88142" w:tentative="1">
      <w:start w:val="1"/>
      <w:numFmt w:val="lowerLetter"/>
      <w:lvlText w:val="%2."/>
      <w:lvlJc w:val="left"/>
      <w:pPr>
        <w:ind w:left="1440" w:hanging="360"/>
      </w:pPr>
      <w:rPr>
        <w:rFonts w:cs="Times New Roman"/>
      </w:rPr>
    </w:lvl>
    <w:lvl w:ilvl="2" w:tplc="3AE863A8" w:tentative="1">
      <w:start w:val="1"/>
      <w:numFmt w:val="lowerRoman"/>
      <w:lvlText w:val="%3."/>
      <w:lvlJc w:val="right"/>
      <w:pPr>
        <w:ind w:left="2160" w:hanging="180"/>
      </w:pPr>
      <w:rPr>
        <w:rFonts w:cs="Times New Roman"/>
      </w:rPr>
    </w:lvl>
    <w:lvl w:ilvl="3" w:tplc="84F41556" w:tentative="1">
      <w:start w:val="1"/>
      <w:numFmt w:val="decimal"/>
      <w:lvlText w:val="%4."/>
      <w:lvlJc w:val="left"/>
      <w:pPr>
        <w:ind w:left="2880" w:hanging="360"/>
      </w:pPr>
      <w:rPr>
        <w:rFonts w:cs="Times New Roman"/>
      </w:rPr>
    </w:lvl>
    <w:lvl w:ilvl="4" w:tplc="C56E9732" w:tentative="1">
      <w:start w:val="1"/>
      <w:numFmt w:val="lowerLetter"/>
      <w:lvlText w:val="%5."/>
      <w:lvlJc w:val="left"/>
      <w:pPr>
        <w:ind w:left="3600" w:hanging="360"/>
      </w:pPr>
      <w:rPr>
        <w:rFonts w:cs="Times New Roman"/>
      </w:rPr>
    </w:lvl>
    <w:lvl w:ilvl="5" w:tplc="DE7E4136" w:tentative="1">
      <w:start w:val="1"/>
      <w:numFmt w:val="lowerRoman"/>
      <w:lvlText w:val="%6."/>
      <w:lvlJc w:val="right"/>
      <w:pPr>
        <w:ind w:left="4320" w:hanging="180"/>
      </w:pPr>
      <w:rPr>
        <w:rFonts w:cs="Times New Roman"/>
      </w:rPr>
    </w:lvl>
    <w:lvl w:ilvl="6" w:tplc="17F8F5B2" w:tentative="1">
      <w:start w:val="1"/>
      <w:numFmt w:val="decimal"/>
      <w:lvlText w:val="%7."/>
      <w:lvlJc w:val="left"/>
      <w:pPr>
        <w:ind w:left="5040" w:hanging="360"/>
      </w:pPr>
      <w:rPr>
        <w:rFonts w:cs="Times New Roman"/>
      </w:rPr>
    </w:lvl>
    <w:lvl w:ilvl="7" w:tplc="49F233AA" w:tentative="1">
      <w:start w:val="1"/>
      <w:numFmt w:val="lowerLetter"/>
      <w:lvlText w:val="%8."/>
      <w:lvlJc w:val="left"/>
      <w:pPr>
        <w:ind w:left="5760" w:hanging="360"/>
      </w:pPr>
      <w:rPr>
        <w:rFonts w:cs="Times New Roman"/>
      </w:rPr>
    </w:lvl>
    <w:lvl w:ilvl="8" w:tplc="7AD48E6E" w:tentative="1">
      <w:start w:val="1"/>
      <w:numFmt w:val="lowerRoman"/>
      <w:lvlText w:val="%9."/>
      <w:lvlJc w:val="right"/>
      <w:pPr>
        <w:ind w:left="6480" w:hanging="180"/>
      </w:pPr>
      <w:rPr>
        <w:rFonts w:cs="Times New Roman"/>
      </w:rPr>
    </w:lvl>
  </w:abstractNum>
  <w:abstractNum w:abstractNumId="16" w15:restartNumberingAfterBreak="0">
    <w:nsid w:val="628B33E9"/>
    <w:multiLevelType w:val="hybridMultilevel"/>
    <w:tmpl w:val="44526B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100F1B"/>
    <w:multiLevelType w:val="hybridMultilevel"/>
    <w:tmpl w:val="5C545DC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8" w15:restartNumberingAfterBreak="0">
    <w:nsid w:val="648A416F"/>
    <w:multiLevelType w:val="hybridMultilevel"/>
    <w:tmpl w:val="B76C5572"/>
    <w:lvl w:ilvl="0" w:tplc="AE069D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A361E3"/>
    <w:multiLevelType w:val="hybridMultilevel"/>
    <w:tmpl w:val="3154CE7C"/>
    <w:lvl w:ilvl="0" w:tplc="AFB6745E">
      <w:start w:val="1"/>
      <w:numFmt w:val="decimal"/>
      <w:lvlText w:val="%1."/>
      <w:lvlJc w:val="left"/>
      <w:pPr>
        <w:tabs>
          <w:tab w:val="num" w:pos="720"/>
        </w:tabs>
        <w:ind w:left="720" w:hanging="360"/>
      </w:pPr>
      <w:rPr>
        <w:rFonts w:cs="Times New Roman"/>
      </w:rPr>
    </w:lvl>
    <w:lvl w:ilvl="1" w:tplc="DF0A3804" w:tentative="1">
      <w:start w:val="1"/>
      <w:numFmt w:val="lowerLetter"/>
      <w:lvlText w:val="%2."/>
      <w:lvlJc w:val="left"/>
      <w:pPr>
        <w:tabs>
          <w:tab w:val="num" w:pos="1440"/>
        </w:tabs>
        <w:ind w:left="1440" w:hanging="360"/>
      </w:pPr>
      <w:rPr>
        <w:rFonts w:cs="Times New Roman"/>
      </w:rPr>
    </w:lvl>
    <w:lvl w:ilvl="2" w:tplc="76F4D778" w:tentative="1">
      <w:start w:val="1"/>
      <w:numFmt w:val="lowerRoman"/>
      <w:lvlText w:val="%3."/>
      <w:lvlJc w:val="right"/>
      <w:pPr>
        <w:tabs>
          <w:tab w:val="num" w:pos="2160"/>
        </w:tabs>
        <w:ind w:left="2160" w:hanging="180"/>
      </w:pPr>
      <w:rPr>
        <w:rFonts w:cs="Times New Roman"/>
      </w:rPr>
    </w:lvl>
    <w:lvl w:ilvl="3" w:tplc="BA7E0096" w:tentative="1">
      <w:start w:val="1"/>
      <w:numFmt w:val="decimal"/>
      <w:lvlText w:val="%4."/>
      <w:lvlJc w:val="left"/>
      <w:pPr>
        <w:tabs>
          <w:tab w:val="num" w:pos="2880"/>
        </w:tabs>
        <w:ind w:left="2880" w:hanging="360"/>
      </w:pPr>
      <w:rPr>
        <w:rFonts w:cs="Times New Roman"/>
      </w:rPr>
    </w:lvl>
    <w:lvl w:ilvl="4" w:tplc="D8D043FE" w:tentative="1">
      <w:start w:val="1"/>
      <w:numFmt w:val="lowerLetter"/>
      <w:lvlText w:val="%5."/>
      <w:lvlJc w:val="left"/>
      <w:pPr>
        <w:tabs>
          <w:tab w:val="num" w:pos="3600"/>
        </w:tabs>
        <w:ind w:left="3600" w:hanging="360"/>
      </w:pPr>
      <w:rPr>
        <w:rFonts w:cs="Times New Roman"/>
      </w:rPr>
    </w:lvl>
    <w:lvl w:ilvl="5" w:tplc="E41A6512" w:tentative="1">
      <w:start w:val="1"/>
      <w:numFmt w:val="lowerRoman"/>
      <w:lvlText w:val="%6."/>
      <w:lvlJc w:val="right"/>
      <w:pPr>
        <w:tabs>
          <w:tab w:val="num" w:pos="4320"/>
        </w:tabs>
        <w:ind w:left="4320" w:hanging="180"/>
      </w:pPr>
      <w:rPr>
        <w:rFonts w:cs="Times New Roman"/>
      </w:rPr>
    </w:lvl>
    <w:lvl w:ilvl="6" w:tplc="FC18D784" w:tentative="1">
      <w:start w:val="1"/>
      <w:numFmt w:val="decimal"/>
      <w:lvlText w:val="%7."/>
      <w:lvlJc w:val="left"/>
      <w:pPr>
        <w:tabs>
          <w:tab w:val="num" w:pos="5040"/>
        </w:tabs>
        <w:ind w:left="5040" w:hanging="360"/>
      </w:pPr>
      <w:rPr>
        <w:rFonts w:cs="Times New Roman"/>
      </w:rPr>
    </w:lvl>
    <w:lvl w:ilvl="7" w:tplc="7DEAF1F2" w:tentative="1">
      <w:start w:val="1"/>
      <w:numFmt w:val="lowerLetter"/>
      <w:lvlText w:val="%8."/>
      <w:lvlJc w:val="left"/>
      <w:pPr>
        <w:tabs>
          <w:tab w:val="num" w:pos="5760"/>
        </w:tabs>
        <w:ind w:left="5760" w:hanging="360"/>
      </w:pPr>
      <w:rPr>
        <w:rFonts w:cs="Times New Roman"/>
      </w:rPr>
    </w:lvl>
    <w:lvl w:ilvl="8" w:tplc="7C96E35E"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9"/>
  </w:num>
  <w:num w:numId="8">
    <w:abstractNumId w:val="2"/>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2"/>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7F"/>
    <w:rsid w:val="000056CD"/>
    <w:rsid w:val="00014844"/>
    <w:rsid w:val="000659F8"/>
    <w:rsid w:val="000760DD"/>
    <w:rsid w:val="00120E5B"/>
    <w:rsid w:val="001542CA"/>
    <w:rsid w:val="001A2584"/>
    <w:rsid w:val="001D01E8"/>
    <w:rsid w:val="00232D29"/>
    <w:rsid w:val="00261B38"/>
    <w:rsid w:val="00282D4E"/>
    <w:rsid w:val="002850A4"/>
    <w:rsid w:val="002A70A7"/>
    <w:rsid w:val="002B2C60"/>
    <w:rsid w:val="002B69CE"/>
    <w:rsid w:val="002C7CB2"/>
    <w:rsid w:val="002E1646"/>
    <w:rsid w:val="002F4ABB"/>
    <w:rsid w:val="00317CC3"/>
    <w:rsid w:val="0032045B"/>
    <w:rsid w:val="00343658"/>
    <w:rsid w:val="00366A10"/>
    <w:rsid w:val="00371B79"/>
    <w:rsid w:val="00376BA3"/>
    <w:rsid w:val="00395077"/>
    <w:rsid w:val="003B1806"/>
    <w:rsid w:val="003B610F"/>
    <w:rsid w:val="003F1F13"/>
    <w:rsid w:val="003F4782"/>
    <w:rsid w:val="00444F77"/>
    <w:rsid w:val="00445100"/>
    <w:rsid w:val="004521BD"/>
    <w:rsid w:val="0045688C"/>
    <w:rsid w:val="004761D9"/>
    <w:rsid w:val="004810AD"/>
    <w:rsid w:val="004837EA"/>
    <w:rsid w:val="004B617B"/>
    <w:rsid w:val="004F38E7"/>
    <w:rsid w:val="00504DE6"/>
    <w:rsid w:val="00507C11"/>
    <w:rsid w:val="00556390"/>
    <w:rsid w:val="00573A3B"/>
    <w:rsid w:val="005936C9"/>
    <w:rsid w:val="005B1CAC"/>
    <w:rsid w:val="005B2375"/>
    <w:rsid w:val="005E4D3C"/>
    <w:rsid w:val="00642725"/>
    <w:rsid w:val="00672F19"/>
    <w:rsid w:val="006A0834"/>
    <w:rsid w:val="006B2019"/>
    <w:rsid w:val="006D2CEC"/>
    <w:rsid w:val="006D645F"/>
    <w:rsid w:val="006E2D47"/>
    <w:rsid w:val="00727040"/>
    <w:rsid w:val="00732C43"/>
    <w:rsid w:val="00740CEC"/>
    <w:rsid w:val="00777B1D"/>
    <w:rsid w:val="007A326B"/>
    <w:rsid w:val="007B10B7"/>
    <w:rsid w:val="007F00D1"/>
    <w:rsid w:val="007F6600"/>
    <w:rsid w:val="008163F3"/>
    <w:rsid w:val="00823B17"/>
    <w:rsid w:val="00847BA3"/>
    <w:rsid w:val="0086126B"/>
    <w:rsid w:val="00863EFB"/>
    <w:rsid w:val="00877777"/>
    <w:rsid w:val="00885B67"/>
    <w:rsid w:val="008908EF"/>
    <w:rsid w:val="008D70E9"/>
    <w:rsid w:val="00934A62"/>
    <w:rsid w:val="00976D3F"/>
    <w:rsid w:val="00986C53"/>
    <w:rsid w:val="00994133"/>
    <w:rsid w:val="00997110"/>
    <w:rsid w:val="009B24B6"/>
    <w:rsid w:val="009F51FA"/>
    <w:rsid w:val="00A176A9"/>
    <w:rsid w:val="00A54ADF"/>
    <w:rsid w:val="00A5683C"/>
    <w:rsid w:val="00A81971"/>
    <w:rsid w:val="00AB7BB9"/>
    <w:rsid w:val="00AC6A12"/>
    <w:rsid w:val="00B56415"/>
    <w:rsid w:val="00B650FC"/>
    <w:rsid w:val="00B76CAB"/>
    <w:rsid w:val="00B93C8F"/>
    <w:rsid w:val="00BB0262"/>
    <w:rsid w:val="00BC6B19"/>
    <w:rsid w:val="00BF40D8"/>
    <w:rsid w:val="00BF5A5F"/>
    <w:rsid w:val="00C3660F"/>
    <w:rsid w:val="00C46E77"/>
    <w:rsid w:val="00C47CE2"/>
    <w:rsid w:val="00C577BE"/>
    <w:rsid w:val="00C629E4"/>
    <w:rsid w:val="00C6358C"/>
    <w:rsid w:val="00C80409"/>
    <w:rsid w:val="00C9588C"/>
    <w:rsid w:val="00CB0FEA"/>
    <w:rsid w:val="00CC2765"/>
    <w:rsid w:val="00CE2C99"/>
    <w:rsid w:val="00CE6008"/>
    <w:rsid w:val="00CE7231"/>
    <w:rsid w:val="00CF402F"/>
    <w:rsid w:val="00D0112A"/>
    <w:rsid w:val="00D70A23"/>
    <w:rsid w:val="00D775D9"/>
    <w:rsid w:val="00D86104"/>
    <w:rsid w:val="00DB6AA5"/>
    <w:rsid w:val="00DC0105"/>
    <w:rsid w:val="00E072C0"/>
    <w:rsid w:val="00E14E48"/>
    <w:rsid w:val="00E246F6"/>
    <w:rsid w:val="00E24AAC"/>
    <w:rsid w:val="00E35144"/>
    <w:rsid w:val="00E4677F"/>
    <w:rsid w:val="00E72B0F"/>
    <w:rsid w:val="00EB1C51"/>
    <w:rsid w:val="00ED5DB8"/>
    <w:rsid w:val="00ED6B37"/>
    <w:rsid w:val="00EE18BA"/>
    <w:rsid w:val="00F119C6"/>
    <w:rsid w:val="00F136D8"/>
    <w:rsid w:val="00F13ADA"/>
    <w:rsid w:val="00F20C8C"/>
    <w:rsid w:val="00F267CF"/>
    <w:rsid w:val="00F425F5"/>
    <w:rsid w:val="00F52E9D"/>
    <w:rsid w:val="00F548D2"/>
    <w:rsid w:val="00F54FF0"/>
    <w:rsid w:val="00F551F2"/>
    <w:rsid w:val="00F73C32"/>
    <w:rsid w:val="00F75CBE"/>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2C9BDE"/>
  <w15:docId w15:val="{21C6D3D3-C40B-461E-9EAE-ADC85C8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77F"/>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6D2CEC"/>
    <w:pPr>
      <w:keepNext/>
      <w:numPr>
        <w:numId w:val="6"/>
      </w:numPr>
      <w:suppressAutoHyphens w:val="0"/>
      <w:spacing w:before="240" w:after="240"/>
      <w:jc w:val="both"/>
      <w:outlineLvl w:val="0"/>
    </w:pPr>
    <w:rPr>
      <w:rFonts w:ascii="Arial" w:hAnsi="Arial" w:cs="Arial"/>
      <w:b/>
      <w:bCs/>
      <w:kern w:val="32"/>
      <w:sz w:val="22"/>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D2CEC"/>
    <w:rPr>
      <w:rFonts w:ascii="Arial" w:hAnsi="Arial" w:cs="Arial"/>
      <w:b/>
      <w:bCs/>
      <w:kern w:val="32"/>
      <w:sz w:val="32"/>
      <w:szCs w:val="32"/>
      <w:lang w:eastAsia="pl-PL"/>
    </w:rPr>
  </w:style>
  <w:style w:type="paragraph" w:styleId="Nagwek">
    <w:name w:val="header"/>
    <w:basedOn w:val="Normalny"/>
    <w:link w:val="NagwekZnak"/>
    <w:uiPriority w:val="99"/>
    <w:rsid w:val="00E4677F"/>
    <w:pPr>
      <w:tabs>
        <w:tab w:val="center" w:pos="4536"/>
        <w:tab w:val="right" w:pos="9072"/>
      </w:tabs>
    </w:pPr>
  </w:style>
  <w:style w:type="character" w:customStyle="1" w:styleId="NagwekZnak">
    <w:name w:val="Nagłówek Znak"/>
    <w:basedOn w:val="Domylnaczcionkaakapitu"/>
    <w:link w:val="Nagwek"/>
    <w:uiPriority w:val="99"/>
    <w:locked/>
    <w:rsid w:val="00E4677F"/>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CF402F"/>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F402F"/>
    <w:rPr>
      <w:rFonts w:ascii="Segoe UI" w:hAnsi="Segoe UI" w:cs="Segoe UI"/>
      <w:sz w:val="18"/>
      <w:szCs w:val="18"/>
      <w:lang w:eastAsia="ar-SA" w:bidi="ar-SA"/>
    </w:rPr>
  </w:style>
  <w:style w:type="paragraph" w:customStyle="1" w:styleId="Punkt">
    <w:name w:val="Punkt"/>
    <w:basedOn w:val="Tekstpodstawowy"/>
    <w:uiPriority w:val="99"/>
    <w:rsid w:val="006D2CEC"/>
    <w:pPr>
      <w:numPr>
        <w:ilvl w:val="1"/>
        <w:numId w:val="6"/>
      </w:numPr>
      <w:tabs>
        <w:tab w:val="clear" w:pos="2629"/>
        <w:tab w:val="num" w:pos="360"/>
        <w:tab w:val="num" w:pos="1419"/>
      </w:tabs>
      <w:suppressAutoHyphens w:val="0"/>
      <w:spacing w:after="160"/>
      <w:ind w:left="1419" w:firstLine="0"/>
      <w:jc w:val="both"/>
    </w:pPr>
    <w:rPr>
      <w:rFonts w:ascii="Arial" w:hAnsi="Arial"/>
      <w:sz w:val="22"/>
      <w:lang w:eastAsia="pl-PL"/>
    </w:rPr>
  </w:style>
  <w:style w:type="paragraph" w:customStyle="1" w:styleId="Podpunkt">
    <w:name w:val="Podpunkt"/>
    <w:basedOn w:val="Punkt"/>
    <w:uiPriority w:val="99"/>
    <w:rsid w:val="006D2CEC"/>
    <w:pPr>
      <w:numPr>
        <w:ilvl w:val="3"/>
      </w:numPr>
      <w:tabs>
        <w:tab w:val="clear" w:pos="1134"/>
        <w:tab w:val="num" w:pos="360"/>
      </w:tabs>
      <w:contextualSpacing/>
    </w:pPr>
  </w:style>
  <w:style w:type="paragraph" w:styleId="Tekstpodstawowy">
    <w:name w:val="Body Text"/>
    <w:basedOn w:val="Normalny"/>
    <w:link w:val="TekstpodstawowyZnak"/>
    <w:uiPriority w:val="99"/>
    <w:semiHidden/>
    <w:rsid w:val="006D2CEC"/>
    <w:pPr>
      <w:spacing w:after="120"/>
    </w:pPr>
  </w:style>
  <w:style w:type="character" w:customStyle="1" w:styleId="TekstpodstawowyZnak">
    <w:name w:val="Tekst podstawowy Znak"/>
    <w:basedOn w:val="Domylnaczcionkaakapitu"/>
    <w:link w:val="Tekstpodstawowy"/>
    <w:uiPriority w:val="99"/>
    <w:semiHidden/>
    <w:locked/>
    <w:rsid w:val="006D2CEC"/>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rsid w:val="00D0112A"/>
    <w:rPr>
      <w:sz w:val="20"/>
      <w:szCs w:val="20"/>
    </w:rPr>
  </w:style>
  <w:style w:type="character" w:customStyle="1" w:styleId="TekstprzypisukocowegoZnak">
    <w:name w:val="Tekst przypisu końcowego Znak"/>
    <w:basedOn w:val="Domylnaczcionkaakapitu"/>
    <w:link w:val="Tekstprzypisukocowego"/>
    <w:uiPriority w:val="99"/>
    <w:semiHidden/>
    <w:rsid w:val="00FB7DB6"/>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rsid w:val="00D0112A"/>
    <w:rPr>
      <w:rFonts w:cs="Times New Roman"/>
      <w:vertAlign w:val="superscript"/>
    </w:rPr>
  </w:style>
  <w:style w:type="character" w:styleId="Odwoaniedokomentarza">
    <w:name w:val="annotation reference"/>
    <w:basedOn w:val="Domylnaczcionkaakapitu"/>
    <w:uiPriority w:val="99"/>
    <w:semiHidden/>
    <w:rsid w:val="00C3660F"/>
    <w:rPr>
      <w:rFonts w:cs="Times New Roman"/>
      <w:sz w:val="16"/>
      <w:szCs w:val="16"/>
    </w:rPr>
  </w:style>
  <w:style w:type="paragraph" w:styleId="Tekstkomentarza">
    <w:name w:val="annotation text"/>
    <w:basedOn w:val="Normalny"/>
    <w:link w:val="TekstkomentarzaZnak"/>
    <w:uiPriority w:val="99"/>
    <w:semiHidden/>
    <w:rsid w:val="00C3660F"/>
    <w:rPr>
      <w:sz w:val="20"/>
      <w:szCs w:val="20"/>
    </w:rPr>
  </w:style>
  <w:style w:type="character" w:customStyle="1" w:styleId="TekstkomentarzaZnak">
    <w:name w:val="Tekst komentarza Znak"/>
    <w:basedOn w:val="Domylnaczcionkaakapitu"/>
    <w:link w:val="Tekstkomentarza"/>
    <w:uiPriority w:val="99"/>
    <w:semiHidden/>
    <w:rsid w:val="00FB7DB6"/>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rsid w:val="00C3660F"/>
    <w:rPr>
      <w:b/>
      <w:bCs/>
    </w:rPr>
  </w:style>
  <w:style w:type="character" w:customStyle="1" w:styleId="TematkomentarzaZnak">
    <w:name w:val="Temat komentarza Znak"/>
    <w:basedOn w:val="TekstkomentarzaZnak"/>
    <w:link w:val="Tematkomentarza"/>
    <w:uiPriority w:val="99"/>
    <w:semiHidden/>
    <w:rsid w:val="00FB7DB6"/>
    <w:rPr>
      <w:rFonts w:ascii="Times New Roman" w:eastAsia="Times New Roman" w:hAnsi="Times New Roman"/>
      <w:b/>
      <w:bCs/>
      <w:sz w:val="20"/>
      <w:szCs w:val="20"/>
      <w:lang w:eastAsia="ar-SA"/>
    </w:rPr>
  </w:style>
  <w:style w:type="paragraph" w:styleId="Akapitzlist">
    <w:name w:val="List Paragraph"/>
    <w:basedOn w:val="Normalny"/>
    <w:uiPriority w:val="34"/>
    <w:qFormat/>
    <w:rsid w:val="00642725"/>
    <w:pPr>
      <w:ind w:left="720"/>
      <w:contextualSpacing/>
    </w:pPr>
  </w:style>
  <w:style w:type="paragraph" w:styleId="Stopka">
    <w:name w:val="footer"/>
    <w:basedOn w:val="Normalny"/>
    <w:link w:val="StopkaZnak"/>
    <w:uiPriority w:val="99"/>
    <w:unhideWhenUsed/>
    <w:rsid w:val="00014844"/>
    <w:pPr>
      <w:tabs>
        <w:tab w:val="center" w:pos="4536"/>
        <w:tab w:val="right" w:pos="9072"/>
      </w:tabs>
    </w:pPr>
  </w:style>
  <w:style w:type="character" w:customStyle="1" w:styleId="StopkaZnak">
    <w:name w:val="Stopka Znak"/>
    <w:basedOn w:val="Domylnaczcionkaakapitu"/>
    <w:link w:val="Stopka"/>
    <w:uiPriority w:val="99"/>
    <w:rsid w:val="00014844"/>
    <w:rPr>
      <w:rFonts w:ascii="Times New Roman" w:eastAsia="Times New Roman" w:hAnsi="Times New Roman"/>
      <w:sz w:val="24"/>
      <w:szCs w:val="24"/>
      <w:lang w:eastAsia="ar-SA"/>
    </w:rPr>
  </w:style>
  <w:style w:type="paragraph" w:styleId="Poprawka">
    <w:name w:val="Revision"/>
    <w:hidden/>
    <w:uiPriority w:val="99"/>
    <w:semiHidden/>
    <w:rsid w:val="009F51FA"/>
    <w:rPr>
      <w:rFonts w:ascii="Times New Roman" w:eastAsia="Times New Roman" w:hAnsi="Times New Roman"/>
      <w:sz w:val="24"/>
      <w:szCs w:val="24"/>
      <w:lang w:eastAsia="ar-SA"/>
    </w:rPr>
  </w:style>
  <w:style w:type="paragraph" w:styleId="Tekstpodstawowy2">
    <w:name w:val="Body Text 2"/>
    <w:basedOn w:val="Normalny"/>
    <w:link w:val="Tekstpodstawowy2Znak"/>
    <w:rsid w:val="00F136D8"/>
    <w:pPr>
      <w:suppressAutoHyphens w:val="0"/>
      <w:spacing w:after="120" w:line="480" w:lineRule="auto"/>
    </w:pPr>
    <w:rPr>
      <w:rFonts w:ascii="Calibri" w:hAnsi="Calibri"/>
      <w:sz w:val="22"/>
      <w:szCs w:val="22"/>
      <w:lang w:eastAsia="en-US"/>
    </w:rPr>
  </w:style>
  <w:style w:type="character" w:customStyle="1" w:styleId="Tekstpodstawowy2Znak">
    <w:name w:val="Tekst podstawowy 2 Znak"/>
    <w:basedOn w:val="Domylnaczcionkaakapitu"/>
    <w:link w:val="Tekstpodstawowy2"/>
    <w:rsid w:val="00F136D8"/>
    <w:rPr>
      <w:rFonts w:eastAsia="Times New Roman"/>
      <w:lang w:eastAsia="en-US"/>
    </w:rPr>
  </w:style>
  <w:style w:type="paragraph" w:styleId="Tekstprzypisudolnego">
    <w:name w:val="footnote text"/>
    <w:basedOn w:val="Normalny"/>
    <w:link w:val="TekstprzypisudolnegoZnak"/>
    <w:uiPriority w:val="99"/>
    <w:unhideWhenUsed/>
    <w:rsid w:val="00F136D8"/>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F136D8"/>
    <w:rPr>
      <w:sz w:val="20"/>
      <w:szCs w:val="20"/>
      <w:lang w:eastAsia="en-US"/>
    </w:rPr>
  </w:style>
  <w:style w:type="character" w:styleId="Odwoanieprzypisudolnego">
    <w:name w:val="footnote reference"/>
    <w:uiPriority w:val="99"/>
    <w:unhideWhenUsed/>
    <w:rsid w:val="00F136D8"/>
    <w:rPr>
      <w:vertAlign w:val="superscript"/>
    </w:rPr>
  </w:style>
  <w:style w:type="paragraph" w:customStyle="1" w:styleId="xmsonormal">
    <w:name w:val="x_msonormal"/>
    <w:basedOn w:val="Normalny"/>
    <w:rsid w:val="00F136D8"/>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406E-D1CC-4AEE-8D08-79FB0832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1822</Words>
  <Characters>12851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
  <cp:keywords/>
  <dc:description/>
  <cp:lastModifiedBy>Tomasz Lulka</cp:lastModifiedBy>
  <cp:revision>3</cp:revision>
  <cp:lastPrinted>2020-01-17T07:56:00Z</cp:lastPrinted>
  <dcterms:created xsi:type="dcterms:W3CDTF">2020-06-17T09:46:00Z</dcterms:created>
  <dcterms:modified xsi:type="dcterms:W3CDTF">2020-06-17T09:54:00Z</dcterms:modified>
</cp:coreProperties>
</file>