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6593" w14:textId="7A05F2AF" w:rsidR="00E1446E" w:rsidRPr="00E80FC6" w:rsidRDefault="00042175" w:rsidP="003A726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</w:t>
      </w:r>
      <w:r w:rsidR="00C90419" w:rsidRPr="00E80FC6">
        <w:rPr>
          <w:b/>
          <w:bCs/>
          <w:sz w:val="28"/>
          <w:szCs w:val="28"/>
        </w:rPr>
        <w:t xml:space="preserve"> przedmiotu zamówienia</w:t>
      </w:r>
    </w:p>
    <w:p w14:paraId="6AD570D2" w14:textId="77777777" w:rsidR="00E1446E" w:rsidRPr="00E80FC6" w:rsidRDefault="00E1446E" w:rsidP="00E1446E">
      <w:pPr>
        <w:spacing w:line="360" w:lineRule="auto"/>
        <w:jc w:val="both"/>
        <w:rPr>
          <w:b/>
          <w:bCs/>
          <w:szCs w:val="24"/>
        </w:rPr>
      </w:pPr>
    </w:p>
    <w:p w14:paraId="1811AA52" w14:textId="44572D3D" w:rsidR="00E1446E" w:rsidRPr="00472ACF" w:rsidRDefault="00472ACF" w:rsidP="0004217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72ACF">
        <w:rPr>
          <w:rFonts w:ascii="Times New Roman" w:hAnsi="Times New Roman" w:cs="Times New Roman"/>
          <w:b/>
        </w:rPr>
        <w:t>Przedmiot</w:t>
      </w:r>
      <w:r w:rsidR="00042175">
        <w:rPr>
          <w:rFonts w:ascii="Times New Roman" w:hAnsi="Times New Roman" w:cs="Times New Roman"/>
          <w:b/>
        </w:rPr>
        <w:t>em</w:t>
      </w:r>
      <w:r w:rsidRPr="00472ACF">
        <w:rPr>
          <w:rFonts w:ascii="Times New Roman" w:hAnsi="Times New Roman" w:cs="Times New Roman"/>
          <w:b/>
        </w:rPr>
        <w:t xml:space="preserve"> zamówienia jest </w:t>
      </w:r>
      <w:r w:rsidR="004C63B7" w:rsidRPr="00472ACF">
        <w:rPr>
          <w:rFonts w:ascii="Times New Roman" w:hAnsi="Times New Roman" w:cs="Times New Roman"/>
          <w:b/>
        </w:rPr>
        <w:t xml:space="preserve">dostawa oraz wdrożenie </w:t>
      </w:r>
      <w:r w:rsidR="004725AD" w:rsidRPr="00472ACF">
        <w:rPr>
          <w:rFonts w:ascii="Times New Roman" w:hAnsi="Times New Roman"/>
          <w:b/>
        </w:rPr>
        <w:t xml:space="preserve">platformy informatycznej </w:t>
      </w:r>
      <w:r w:rsidR="006E5BDC" w:rsidRPr="00472ACF">
        <w:rPr>
          <w:rFonts w:ascii="Times New Roman" w:hAnsi="Times New Roman"/>
          <w:b/>
        </w:rPr>
        <w:t xml:space="preserve">do przeprowadzenia szkoleń typu </w:t>
      </w:r>
      <w:r w:rsidR="004725AD" w:rsidRPr="00472ACF">
        <w:rPr>
          <w:rFonts w:ascii="Times New Roman" w:hAnsi="Times New Roman"/>
          <w:b/>
        </w:rPr>
        <w:t xml:space="preserve">e-learning, tj. systemu klasy Learning Management System („LMS”), zwanej dalej „Platformą”, </w:t>
      </w:r>
      <w:r w:rsidRPr="00472ACF">
        <w:rPr>
          <w:rFonts w:ascii="Times New Roman" w:hAnsi="Times New Roman"/>
          <w:b/>
        </w:rPr>
        <w:t xml:space="preserve">oraz </w:t>
      </w:r>
      <w:r w:rsidR="004725AD" w:rsidRPr="00472ACF">
        <w:rPr>
          <w:rFonts w:ascii="Times New Roman" w:hAnsi="Times New Roman"/>
          <w:b/>
        </w:rPr>
        <w:t>przeprowadzenie instruktażu dla użytkowników i administratorów Platformy</w:t>
      </w:r>
      <w:r>
        <w:rPr>
          <w:rFonts w:ascii="Times New Roman" w:hAnsi="Times New Roman"/>
          <w:b/>
        </w:rPr>
        <w:t>.</w:t>
      </w:r>
    </w:p>
    <w:p w14:paraId="056B1886" w14:textId="77777777" w:rsidR="00472ACF" w:rsidRPr="00472ACF" w:rsidRDefault="00472ACF" w:rsidP="00472ACF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15A32D07" w14:textId="5822B94D" w:rsidR="00E1446E" w:rsidRPr="00E80FC6" w:rsidRDefault="008F0DB3" w:rsidP="00042175">
      <w:pPr>
        <w:spacing w:line="360" w:lineRule="auto"/>
        <w:jc w:val="both"/>
        <w:rPr>
          <w:bCs/>
          <w:szCs w:val="24"/>
        </w:rPr>
      </w:pPr>
      <w:r w:rsidRPr="00E80FC6">
        <w:rPr>
          <w:bCs/>
          <w:szCs w:val="24"/>
        </w:rPr>
        <w:t>Platforma może zostać stworzona z wykorzystaniem oprogramowania dostarczon</w:t>
      </w:r>
      <w:r w:rsidR="00472ACF">
        <w:rPr>
          <w:bCs/>
          <w:szCs w:val="24"/>
        </w:rPr>
        <w:t>ego</w:t>
      </w:r>
      <w:r w:rsidRPr="00E80FC6">
        <w:rPr>
          <w:bCs/>
          <w:szCs w:val="24"/>
        </w:rPr>
        <w:t xml:space="preserve"> lub wykonan</w:t>
      </w:r>
      <w:r w:rsidR="00472ACF">
        <w:rPr>
          <w:bCs/>
          <w:szCs w:val="24"/>
        </w:rPr>
        <w:t>ego</w:t>
      </w:r>
      <w:r w:rsidRPr="00E80FC6">
        <w:rPr>
          <w:bCs/>
          <w:szCs w:val="24"/>
        </w:rPr>
        <w:t xml:space="preserve"> przez Wykonawcę, na kt</w:t>
      </w:r>
      <w:r w:rsidR="000E2F0A" w:rsidRPr="00E80FC6">
        <w:rPr>
          <w:bCs/>
          <w:szCs w:val="24"/>
        </w:rPr>
        <w:t>óre Wykonawca jest uprawniony w </w:t>
      </w:r>
      <w:r w:rsidRPr="00E80FC6">
        <w:rPr>
          <w:bCs/>
          <w:szCs w:val="24"/>
        </w:rPr>
        <w:t>imieniu swoim l</w:t>
      </w:r>
      <w:r w:rsidR="00472ACF">
        <w:rPr>
          <w:bCs/>
          <w:szCs w:val="24"/>
        </w:rPr>
        <w:t>ub producenta udzielić licencji, jak również oprogramowania</w:t>
      </w:r>
      <w:r w:rsidRPr="00E80FC6">
        <w:rPr>
          <w:bCs/>
          <w:szCs w:val="24"/>
        </w:rPr>
        <w:t xml:space="preserve"> dostępne</w:t>
      </w:r>
      <w:r w:rsidR="00472ACF">
        <w:rPr>
          <w:bCs/>
          <w:szCs w:val="24"/>
        </w:rPr>
        <w:t>go</w:t>
      </w:r>
      <w:r w:rsidRPr="00E80FC6">
        <w:rPr>
          <w:bCs/>
          <w:szCs w:val="24"/>
        </w:rPr>
        <w:t xml:space="preserve"> na podstawie powszechnej otwart</w:t>
      </w:r>
      <w:r w:rsidR="00472ACF">
        <w:rPr>
          <w:bCs/>
          <w:szCs w:val="24"/>
        </w:rPr>
        <w:t xml:space="preserve">ej licencji (tzw. open </w:t>
      </w:r>
      <w:proofErr w:type="spellStart"/>
      <w:r w:rsidR="00472ACF">
        <w:rPr>
          <w:bCs/>
          <w:szCs w:val="24"/>
        </w:rPr>
        <w:t>source</w:t>
      </w:r>
      <w:proofErr w:type="spellEnd"/>
      <w:r w:rsidR="00472ACF">
        <w:rPr>
          <w:bCs/>
          <w:szCs w:val="24"/>
        </w:rPr>
        <w:t>).</w:t>
      </w:r>
    </w:p>
    <w:p w14:paraId="30031E6A" w14:textId="02FE2956" w:rsidR="00E1446E" w:rsidRDefault="00E1446E">
      <w:pPr>
        <w:spacing w:line="360" w:lineRule="auto"/>
        <w:jc w:val="both"/>
        <w:rPr>
          <w:bCs/>
          <w:szCs w:val="24"/>
        </w:rPr>
      </w:pPr>
    </w:p>
    <w:p w14:paraId="6B8482C2" w14:textId="2FC9F127" w:rsidR="00D96ECC" w:rsidRPr="00E80FC6" w:rsidRDefault="00D96EC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Wymagania szczegółowe:</w:t>
      </w:r>
    </w:p>
    <w:p w14:paraId="40966FEE" w14:textId="77777777" w:rsidR="00E1446E" w:rsidRPr="00E80FC6" w:rsidRDefault="00E1446E">
      <w:pPr>
        <w:pStyle w:val="Akapitzlist"/>
        <w:spacing w:line="360" w:lineRule="auto"/>
        <w:ind w:left="360"/>
        <w:jc w:val="both"/>
        <w:rPr>
          <w:bCs/>
          <w:szCs w:val="24"/>
        </w:rPr>
      </w:pPr>
    </w:p>
    <w:p w14:paraId="4799C88C" w14:textId="7A778613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Cs w:val="24"/>
        </w:rPr>
      </w:pPr>
      <w:r w:rsidRPr="00E80FC6">
        <w:rPr>
          <w:color w:val="000000"/>
          <w:szCs w:val="24"/>
        </w:rPr>
        <w:t xml:space="preserve">Udostępnianie Platformy na infrastrukturze zapewnionej przez </w:t>
      </w:r>
      <w:r w:rsidR="001A0C13">
        <w:rPr>
          <w:color w:val="000000"/>
          <w:szCs w:val="24"/>
        </w:rPr>
        <w:t>Zamawiającego</w:t>
      </w:r>
      <w:r w:rsidRPr="00E80FC6">
        <w:rPr>
          <w:color w:val="000000"/>
          <w:szCs w:val="24"/>
        </w:rPr>
        <w:t>.</w:t>
      </w:r>
    </w:p>
    <w:p w14:paraId="71AF8769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Cs w:val="24"/>
        </w:rPr>
      </w:pPr>
      <w:r w:rsidRPr="00E80FC6">
        <w:rPr>
          <w:color w:val="000000"/>
          <w:szCs w:val="24"/>
        </w:rPr>
        <w:t>Warstwa prezentacji wszystkich systemów wchodzących w skład Platformy, musi być zgoda z wymaganiami RWD (</w:t>
      </w:r>
      <w:proofErr w:type="spellStart"/>
      <w:r w:rsidRPr="00E80FC6">
        <w:rPr>
          <w:color w:val="000000"/>
          <w:szCs w:val="24"/>
        </w:rPr>
        <w:t>Responsive</w:t>
      </w:r>
      <w:proofErr w:type="spellEnd"/>
      <w:r w:rsidRPr="00E80FC6">
        <w:rPr>
          <w:color w:val="000000"/>
          <w:szCs w:val="24"/>
        </w:rPr>
        <w:t xml:space="preserve"> Web Design).</w:t>
      </w:r>
    </w:p>
    <w:p w14:paraId="75EABE34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Warstwa prezentacji wszystkich systemów wchodzących w skład Platformy musi obsługiwać czcionki wielojęzykowe UTF-8. </w:t>
      </w:r>
    </w:p>
    <w:p w14:paraId="498FC2DB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Wdrożona Platforma musi zapewniać ochronę wszystkich wprowadzanych, przechowywanych i przetwarzanych danych osobowych zgodnie z Rozporządzeniem Parlamentu Europejskiego i Rady (UE) 2016/679 z dnia 27 kwietnia 2016 r. (RODO). W przypadku zmiany prawa w obszarach dotyczących Platformy, Wykonawca w ramach umowy dokona analizy zgodności i aktualizacji Platformy w celu dostosowania do nowych wymagań bez dodatkowej umowy i kosztów po stronie Zamawiającego. </w:t>
      </w:r>
    </w:p>
    <w:p w14:paraId="65C6B95C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być dostosowana do wymogów WCAG 2.0 na poziomie AA, zgodnie ze wszystkimi wytycznymi WCAG 2.0 zawartymi w załączniku nr 4 do Rozporządzenia Rady Ministrów z dnia 12 kwietnia 2012 w sprawie Krajowych Ram Interoperacyjności, minimalnych wymagań dla rejestrów publicznych i wymiany informacji w postaci elektronicznej oraz minimalnych wymagań dla systemów teleinformatycznych (Dz.U. 2017 poz. 2247). </w:t>
      </w:r>
    </w:p>
    <w:p w14:paraId="13C1F470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Warstwa klienta Platformy musi spełniać zalecenia ATAG 2.0, tak, aby jej funkcjonalność była w pełni dostępna dla użytkowników niepełnosprawnych. </w:t>
      </w:r>
    </w:p>
    <w:p w14:paraId="12CB2363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lastRenderedPageBreak/>
        <w:t>Platforma musi być przystosowana zarówno do obsługi z urządzeń typu desktop, tablet jak i urządzeń mobilnych.</w:t>
      </w:r>
    </w:p>
    <w:p w14:paraId="1619575F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nie może wymagać instalowania oprogramowania po stronie użytkownika, oprócz przeglądarki internetowej, pozbawionej jakichkolwiek rozszerzeń. Niedopuszczalna jest konieczność wyłączania domyślnych zabezpieczeń w przeglądarce w celu poprawnego działania Platformy.</w:t>
      </w:r>
    </w:p>
    <w:p w14:paraId="65399926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dostarczona przez Wykonawcę do poprawnego działania nie może wymagać po stronie klienta uprawnień konta administratora systemu operacyjnego. </w:t>
      </w:r>
    </w:p>
    <w:p w14:paraId="6DB52523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posiadać zaimplementowane mechanizmy gwarantujące dostępność, integralność i poufność przetwarzanych danych, w tym również mechanizmy zapobiegające i przeciwdziałające atakom typu DDOS. </w:t>
      </w:r>
    </w:p>
    <w:p w14:paraId="1EC0D104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Interfejs użytkownika musi być przejrzysty, a użytkownik powinien mieć dostęp do dokumentacji użytkowania Platformy. </w:t>
      </w:r>
    </w:p>
    <w:p w14:paraId="40CBE05F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posiadać interfejs użytkownika w języku polskim oraz być w pełni przystosowana do obsługi języka polskiego. </w:t>
      </w:r>
    </w:p>
    <w:p w14:paraId="686B839C" w14:textId="05D05EE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Uwierzytelnianie na Platformie musi być związane z loginem i hasłem dla każdego użytkownika. Wymagana jest możliwość włączenia/wyłączenia w dowolnym momencie mechanizmu </w:t>
      </w:r>
      <w:proofErr w:type="spellStart"/>
      <w:r w:rsidRPr="00E80FC6">
        <w:rPr>
          <w:color w:val="000000"/>
          <w:szCs w:val="24"/>
        </w:rPr>
        <w:t>Captcha</w:t>
      </w:r>
      <w:proofErr w:type="spellEnd"/>
      <w:r w:rsidRPr="00E80FC6">
        <w:rPr>
          <w:color w:val="000000"/>
          <w:szCs w:val="24"/>
        </w:rPr>
        <w:t xml:space="preserve"> na etapie uwierzytelniania użytkowników.</w:t>
      </w:r>
      <w:r w:rsidR="00E84ED5">
        <w:rPr>
          <w:color w:val="000000"/>
          <w:szCs w:val="24"/>
        </w:rPr>
        <w:t xml:space="preserve"> Preferowana jest możliwość integracji z systemem kont domenowych Microsoft AD Zamawiającego.</w:t>
      </w:r>
    </w:p>
    <w:p w14:paraId="7FA4F579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ma umożliwiać definiowanie kont nazwanych użytkowników z wygenerowanym hasłem, którego zmiana będzie możliwe po zalogowaniu się do Platformy. Liczba kont nie może być ograniczona. Nazwy kont </w:t>
      </w:r>
      <w:r w:rsidR="00617991" w:rsidRPr="00E80FC6">
        <w:rPr>
          <w:color w:val="000000"/>
          <w:szCs w:val="24"/>
        </w:rPr>
        <w:t>mogą nie być adresami e-mail</w:t>
      </w:r>
      <w:r w:rsidRPr="00E80FC6">
        <w:rPr>
          <w:color w:val="000000"/>
          <w:szCs w:val="24"/>
        </w:rPr>
        <w:t>.</w:t>
      </w:r>
    </w:p>
    <w:p w14:paraId="766A222F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być dostępna dla użytkowników nie posiadających adresu email.</w:t>
      </w:r>
    </w:p>
    <w:p w14:paraId="60AE4F65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blokowanie i usuwanie wybranych użytkowników. </w:t>
      </w:r>
    </w:p>
    <w:p w14:paraId="1A28CC4E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edycję wszystkich zarejestrowanych danych. </w:t>
      </w:r>
    </w:p>
    <w:p w14:paraId="2A32946B" w14:textId="77777777" w:rsidR="00E1446E" w:rsidRPr="00E80FC6" w:rsidRDefault="00C904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Baza danych Platformy nie może posiadać limitu wielkości. </w:t>
      </w:r>
    </w:p>
    <w:p w14:paraId="64ED5224" w14:textId="77777777" w:rsidR="00193610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193610">
        <w:rPr>
          <w:color w:val="000000"/>
          <w:szCs w:val="24"/>
        </w:rPr>
        <w:t xml:space="preserve">Funkcjonalność raportowania aktywności w ramach Platformy musi być związana z automatyczną rejestracją (w plikach związanych z logami) wszystkich czynności w systemach, w szczególności z aktywności użytkowników, liczby kont w systemie. Dostęp do tych raportów musi być związany z rolą do tego uprawnioną. </w:t>
      </w:r>
    </w:p>
    <w:p w14:paraId="7B4DB49F" w14:textId="3EFC0234" w:rsidR="00E1446E" w:rsidRPr="00193610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193610">
        <w:rPr>
          <w:color w:val="000000"/>
          <w:szCs w:val="24"/>
        </w:rPr>
        <w:t xml:space="preserve">Platforma musi być zgodna z obowiązującymi standardami </w:t>
      </w:r>
      <w:proofErr w:type="spellStart"/>
      <w:r w:rsidRPr="00193610">
        <w:rPr>
          <w:color w:val="000000"/>
          <w:szCs w:val="24"/>
        </w:rPr>
        <w:t>Sharable</w:t>
      </w:r>
      <w:proofErr w:type="spellEnd"/>
      <w:r w:rsidRPr="00193610">
        <w:rPr>
          <w:color w:val="000000"/>
          <w:szCs w:val="24"/>
        </w:rPr>
        <w:t xml:space="preserve"> Content Object Reference Model („SCORM”), w wersji 1.2 lub wyższej. </w:t>
      </w:r>
    </w:p>
    <w:p w14:paraId="6A8E1C19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lastRenderedPageBreak/>
        <w:t>Należy zapewnić zarządzanie użytkownikami, grupami i rolami.</w:t>
      </w:r>
    </w:p>
    <w:p w14:paraId="68D8C9B7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zapewniać możliwość rejestracji użytkowników poprzez import danych zbiorczych (z plików w co najmniej jednym z wymienionych formatów: xls, </w:t>
      </w:r>
      <w:proofErr w:type="spellStart"/>
      <w:r w:rsidRPr="00E80FC6">
        <w:rPr>
          <w:color w:val="000000"/>
          <w:szCs w:val="24"/>
        </w:rPr>
        <w:t>xlsx</w:t>
      </w:r>
      <w:proofErr w:type="spellEnd"/>
      <w:r w:rsidRPr="00E80FC6">
        <w:rPr>
          <w:color w:val="000000"/>
          <w:szCs w:val="24"/>
        </w:rPr>
        <w:t xml:space="preserve">, </w:t>
      </w:r>
      <w:proofErr w:type="spellStart"/>
      <w:r w:rsidRPr="00E80FC6">
        <w:rPr>
          <w:color w:val="000000"/>
          <w:szCs w:val="24"/>
        </w:rPr>
        <w:t>csv</w:t>
      </w:r>
      <w:proofErr w:type="spellEnd"/>
      <w:r w:rsidRPr="00E80FC6">
        <w:rPr>
          <w:color w:val="000000"/>
          <w:szCs w:val="24"/>
        </w:rPr>
        <w:t>).</w:t>
      </w:r>
    </w:p>
    <w:p w14:paraId="4B17DF2C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zapewniać możliwość pracy indywidualnej oraz w grupach roboczych. </w:t>
      </w:r>
    </w:p>
    <w:p w14:paraId="6DD9812F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przerwanie w dowolnym momencie szkolenia, a później kontynuowanie procesu nauki z miejsca, w którym zakończono naukę. </w:t>
      </w:r>
    </w:p>
    <w:p w14:paraId="4C3DDEFC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posiadać możliwość wyświetlania filmów bez potrzeby instalacji dodatków do przeglądarki, a także uruchamiania oraz dołączania do dowolnego kursu załączników w formie plików .pdf, .</w:t>
      </w:r>
      <w:proofErr w:type="spellStart"/>
      <w:r w:rsidRPr="00E80FC6">
        <w:rPr>
          <w:color w:val="000000"/>
          <w:szCs w:val="24"/>
        </w:rPr>
        <w:t>doc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docx</w:t>
      </w:r>
      <w:proofErr w:type="spellEnd"/>
      <w:r w:rsidRPr="00E80FC6">
        <w:rPr>
          <w:color w:val="000000"/>
          <w:szCs w:val="24"/>
        </w:rPr>
        <w:t xml:space="preserve"> .rtf, .txt,.jpg, .</w:t>
      </w:r>
      <w:proofErr w:type="spellStart"/>
      <w:r w:rsidRPr="00E80FC6">
        <w:rPr>
          <w:color w:val="000000"/>
          <w:szCs w:val="24"/>
        </w:rPr>
        <w:t>tif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png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bmp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avi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mov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wmv</w:t>
      </w:r>
      <w:proofErr w:type="spellEnd"/>
      <w:r w:rsidRPr="00E80FC6">
        <w:rPr>
          <w:color w:val="000000"/>
          <w:szCs w:val="24"/>
        </w:rPr>
        <w:t>, .mp3, .mp4, .</w:t>
      </w:r>
      <w:proofErr w:type="spellStart"/>
      <w:r w:rsidRPr="00E80FC6">
        <w:rPr>
          <w:color w:val="000000"/>
          <w:szCs w:val="24"/>
        </w:rPr>
        <w:t>ppt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pptx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pps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xps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swf</w:t>
      </w:r>
      <w:proofErr w:type="spellEnd"/>
      <w:r w:rsidRPr="00E80FC6">
        <w:rPr>
          <w:color w:val="000000"/>
          <w:szCs w:val="24"/>
        </w:rPr>
        <w:t>, .xls, .</w:t>
      </w:r>
      <w:proofErr w:type="spellStart"/>
      <w:r w:rsidRPr="00E80FC6">
        <w:rPr>
          <w:color w:val="000000"/>
          <w:szCs w:val="24"/>
        </w:rPr>
        <w:t>xlsx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odt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ods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odp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htm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html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ogv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ogg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webm</w:t>
      </w:r>
      <w:proofErr w:type="spellEnd"/>
      <w:r w:rsidRPr="00E80FC6">
        <w:rPr>
          <w:color w:val="000000"/>
          <w:szCs w:val="24"/>
        </w:rPr>
        <w:t xml:space="preserve">. </w:t>
      </w:r>
    </w:p>
    <w:p w14:paraId="7CA04D93" w14:textId="77777777" w:rsidR="00E1446E" w:rsidRPr="00E80FC6" w:rsidRDefault="00C90419" w:rsidP="00193610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Cs w:val="24"/>
        </w:rPr>
      </w:pPr>
      <w:r w:rsidRPr="00E80FC6">
        <w:rPr>
          <w:color w:val="000000"/>
          <w:szCs w:val="24"/>
        </w:rPr>
        <w:t xml:space="preserve">Platforma musi obsługiwać </w:t>
      </w:r>
      <w:r w:rsidRPr="00E80FC6">
        <w:rPr>
          <w:szCs w:val="24"/>
        </w:rPr>
        <w:t xml:space="preserve">pliki audio/video stanowiące załączniki do szkoleń w jakości stereo, w jakości zapisu na tyle wysokiej, by umożliwiać zrozumienie fonii oraz obrazu. W przypadku nagrania audio zapewniona musi być obsługa w formacie mp3 o prędkości transmisji danych 320 </w:t>
      </w:r>
      <w:proofErr w:type="spellStart"/>
      <w:r w:rsidRPr="00E80FC6">
        <w:rPr>
          <w:szCs w:val="24"/>
        </w:rPr>
        <w:t>kb</w:t>
      </w:r>
      <w:proofErr w:type="spellEnd"/>
      <w:r w:rsidRPr="00E80FC6">
        <w:rPr>
          <w:szCs w:val="24"/>
        </w:rPr>
        <w:t>/s lub wyższym albo innym równoważnym formacie. Format musi umożliwiać zamieszczenie i odtworzenie nagrania na platformie szkoleniowej oraz pobranie go przez użytkowników.</w:t>
      </w:r>
    </w:p>
    <w:p w14:paraId="4CAECDE2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obsługiwać rozdzielczość filmów do Full HD włącznie, przy czym możliwe jest zastosowanie technologii dostosowującej rozdzielność materiału do urządzenia osoby biorącej udział w szkoleniu. Przygotowanie formatu szkolenia nie powinno wymagać dodatkowego oprogramowania lub Wykonawca dostarczy je wraz z niezbędnymi licencjami.</w:t>
      </w:r>
    </w:p>
    <w:p w14:paraId="691D3FD9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umożliwiać wyłączenie/włączenie dźwięku zarówno w całym szkoleniu, jak i na pojedynczych ekranach.</w:t>
      </w:r>
    </w:p>
    <w:p w14:paraId="2227657D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Należy zapewnić prezentację mapy lekcji każdego szkolenia, w postaci szczegółowego spisu zawartości kolejnych ekranów. </w:t>
      </w:r>
    </w:p>
    <w:p w14:paraId="5C6D3756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użytkownikowi korzystanie z panelu nawigacyjnego, tak, aby podczas realizacji zdalnego szkolenia można było przejść do dowolnego slajdu. Musi także istnieć możliwość podglądu postępu z wykorzystaniem paska postępu/licznika ekranów, a także wyświetlenia słownika pojęć/leksykonu, pomocy oraz materiałów dodatkowych. </w:t>
      </w:r>
    </w:p>
    <w:p w14:paraId="64F0D0A8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rejestrować: ilość podejść użytkownika do każdego przypisanego mu kursu, ilość podejść do każdej lekcji wchodzącej w skład kursu, czas spędzony na realizacji jednostki wiedzy dla każdego podejścia, status kursu (ukończony/nieukończony), ilość podejść do każdego testu wiedzy i testu umiejętności, czas spędzony na realizacji każdego testu, wynik w postaci ilości poprawnie udzielonych odpowiedzi w stosunku do wszystkich </w:t>
      </w:r>
      <w:r w:rsidRPr="00E80FC6">
        <w:rPr>
          <w:color w:val="000000"/>
          <w:szCs w:val="24"/>
        </w:rPr>
        <w:lastRenderedPageBreak/>
        <w:t xml:space="preserve">pytań w teście wraz z informacją czego dokładnie dotyczyły błędy, a także status testu (zaliczony/niezaliczony). </w:t>
      </w:r>
    </w:p>
    <w:p w14:paraId="0581A4E3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umożliwiać wyświetlenie i analizę osiągniętych wyników przez pojedynczego użytkownika, jak i wybraną grupę użytkowników z kursów/szkoleń. Raport na temat tych wyników powinien być związany z możliwością wydruku</w:t>
      </w:r>
      <w:r w:rsidRPr="00E80FC6">
        <w:rPr>
          <w:color w:val="000000"/>
          <w:sz w:val="23"/>
          <w:szCs w:val="23"/>
        </w:rPr>
        <w:t xml:space="preserve"> </w:t>
      </w:r>
      <w:r w:rsidRPr="00E80FC6">
        <w:rPr>
          <w:color w:val="000000"/>
          <w:szCs w:val="24"/>
        </w:rPr>
        <w:t>oraz zapisu do pliku w formacie .pdf, .</w:t>
      </w:r>
      <w:proofErr w:type="spellStart"/>
      <w:r w:rsidRPr="00E80FC6">
        <w:rPr>
          <w:color w:val="000000"/>
          <w:szCs w:val="24"/>
        </w:rPr>
        <w:t>docx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xlsx</w:t>
      </w:r>
      <w:proofErr w:type="spellEnd"/>
      <w:r w:rsidRPr="00E80FC6">
        <w:rPr>
          <w:color w:val="000000"/>
          <w:szCs w:val="24"/>
        </w:rPr>
        <w:t>, .</w:t>
      </w:r>
      <w:proofErr w:type="spellStart"/>
      <w:r w:rsidRPr="00E80FC6">
        <w:rPr>
          <w:color w:val="000000"/>
          <w:szCs w:val="24"/>
        </w:rPr>
        <w:t>ods</w:t>
      </w:r>
      <w:proofErr w:type="spellEnd"/>
      <w:r w:rsidRPr="00E80FC6">
        <w:rPr>
          <w:color w:val="000000"/>
          <w:szCs w:val="24"/>
        </w:rPr>
        <w:t xml:space="preserve">. </w:t>
      </w:r>
    </w:p>
    <w:p w14:paraId="599F4280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umożliwiać elastyczne zarządzanie i tworzenie (w hierarchii drzewa) treści dydaktycznych w postaci lekcji i ćwiczeń (wraz z quizami</w:t>
      </w:r>
      <w:r w:rsidRPr="00E80FC6">
        <w:rPr>
          <w:b/>
          <w:color w:val="000000"/>
          <w:szCs w:val="24"/>
        </w:rPr>
        <w:t xml:space="preserve">) </w:t>
      </w:r>
      <w:r w:rsidRPr="00E80FC6">
        <w:rPr>
          <w:color w:val="000000"/>
          <w:szCs w:val="24"/>
        </w:rPr>
        <w:t xml:space="preserve">pogrupowanych w tematy lub moduły, a także testów etapowych (po każdym rozdziale lub pojedynczej lekcji) oraz testów końcowych. </w:t>
      </w:r>
    </w:p>
    <w:p w14:paraId="4DC6FE84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tworzenie struktury kursu w postaci sekcji i rozdziałów, do których będzie można przypisać elementy kursu. </w:t>
      </w:r>
    </w:p>
    <w:p w14:paraId="661EFBDF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wprowadzanie i modyfikowanie treści kursów/lekcji poprzez edytor WYSWIG z poziomu przeglądarki internetowej. </w:t>
      </w:r>
    </w:p>
    <w:p w14:paraId="4DB185C2" w14:textId="58815951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Tworzenie testów wiedzy w systemie musi uwzględniać testy zamknięte (testy pojedynczego wyboru, testy wielokrotnego wyboru, porównywania z właściwą odpowiedzią) oraz testy otwarte (tzw. test luki i odpowiedzi otwarte), z możliwością generowania losowej kolejności pytań, szeregowania odpowiedzi (dla testów zamkniętych) oraz definiowania liczby podejść do testu. </w:t>
      </w:r>
    </w:p>
    <w:p w14:paraId="2E6544F6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udostępniać funkcje konfiguracji każdego testu z uwzględnieniem losowania pytań z dostępnej puli, mieszania pytań, definiowania progu zaliczeń, czasu trwania testu, ustawiania wag do pytań. </w:t>
      </w:r>
    </w:p>
    <w:p w14:paraId="7E1350E7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tworzenie ankiet i zadań przez dydaktyków, a także ocenę wyników pracy kursanta/kursantów. </w:t>
      </w:r>
    </w:p>
    <w:p w14:paraId="4613AF52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nie może wymagać od autora kursów/lekcji, ćwiczeń, testów, czy ankiet, znajomości jakiegokolwiek języka programowania. Cały proces tworzenia wymienionych rzeczy musi być oparty na wbudowanych edytorach, kreato</w:t>
      </w:r>
      <w:r w:rsidR="003C28DF">
        <w:rPr>
          <w:color w:val="000000"/>
          <w:szCs w:val="24"/>
        </w:rPr>
        <w:t>rach i narzędziach wirtualnych.</w:t>
      </w:r>
    </w:p>
    <w:p w14:paraId="7C39AAF0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W procesie tworzenia kursu system musi umożliwiać użycie gotowych szablonów oraz tworzenie własnych szablonów. </w:t>
      </w:r>
    </w:p>
    <w:p w14:paraId="4B5FA456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umożliwiać zarządzanie kursami, w tym aktualizację szkoleń, z poz</w:t>
      </w:r>
      <w:r w:rsidR="003C28DF">
        <w:rPr>
          <w:color w:val="000000"/>
          <w:szCs w:val="24"/>
        </w:rPr>
        <w:t>iomu przeglądarki internetowej.</w:t>
      </w:r>
    </w:p>
    <w:p w14:paraId="6A3374DA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Użytkownik musi mieć udostępnione wyszukiwanie kursów w systemie w zakresie kursów którym określono dostępność. </w:t>
      </w:r>
    </w:p>
    <w:p w14:paraId="5316C55B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lastRenderedPageBreak/>
        <w:t xml:space="preserve">Platforma musi umożliwiać udostępnianie kursów na warunkach zdefiniowanych przez dydaktyka, co oznacza możliwość udostępnienia kursu według daty, grupy użytkowników, a także uzależnienia udostępniania treści wskazanego kursu użytkownikowi dopiero po zaliczeniu przez niego innego/innych (zależnego kursu/kursów). </w:t>
      </w:r>
    </w:p>
    <w:p w14:paraId="2B9E1F0F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ustawienie terminu obowiązkowego zaliczenia wszystkich lekcji dla grup oraz dla dowolnego użytkownika. </w:t>
      </w:r>
    </w:p>
    <w:p w14:paraId="6C1A449C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W systemie należy zaimplementować funkcję automatycznej oceny testów. </w:t>
      </w:r>
    </w:p>
    <w:p w14:paraId="46C6FD6C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Użytkownik musi mieć wgląd w historię swoich testów (listę testów, ich wyniki, datę rozwiązania, a także opcjonalnie popełnione błędy wraz z poprawnymi odpowiedziami). </w:t>
      </w:r>
    </w:p>
    <w:p w14:paraId="5AF4EFAD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użytkownikowi definiowanie zakładek (tzw. </w:t>
      </w:r>
      <w:proofErr w:type="spellStart"/>
      <w:r w:rsidRPr="00E80FC6">
        <w:rPr>
          <w:color w:val="000000"/>
          <w:szCs w:val="24"/>
        </w:rPr>
        <w:t>bookmarks</w:t>
      </w:r>
      <w:proofErr w:type="spellEnd"/>
      <w:r w:rsidRPr="00E80FC6">
        <w:rPr>
          <w:color w:val="000000"/>
          <w:szCs w:val="24"/>
        </w:rPr>
        <w:t xml:space="preserve">) do dowolnych treści kursu, a także pozwalać użytkownikowi na tworzenie notatek. </w:t>
      </w:r>
    </w:p>
    <w:p w14:paraId="019B98B7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umożliwić </w:t>
      </w:r>
      <w:bookmarkStart w:id="0" w:name="_GoBack"/>
      <w:bookmarkEnd w:id="0"/>
      <w:r w:rsidRPr="00E80FC6">
        <w:rPr>
          <w:color w:val="000000"/>
          <w:szCs w:val="24"/>
        </w:rPr>
        <w:t xml:space="preserve">drukowanie użytkownikowi dowolnych materiałów szkoleniowych, o ile zostaną one udostępnione w tej opcji (ustawienie konfiguracyjne). </w:t>
      </w:r>
    </w:p>
    <w:p w14:paraId="493E684A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udostępniać tzw. tablicę ogłoszeń. </w:t>
      </w:r>
    </w:p>
    <w:p w14:paraId="7A33C77B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udostępniać moduł aktualności, galerię zdjęć oraz możliwość tworzenia podstron edytowanych za pomocą edytora WYSWIG (funkcjonalność klasycznego systemu CMS).</w:t>
      </w:r>
    </w:p>
    <w:p w14:paraId="2F78B4DE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umożliwiać zarówno komunikację asynchroniczną w postaci forum dyskusyjnego, FAQ</w:t>
      </w:r>
      <w:r w:rsidR="00F3301D" w:rsidRPr="00E80FC6">
        <w:rPr>
          <w:color w:val="000000"/>
          <w:szCs w:val="24"/>
        </w:rPr>
        <w:t xml:space="preserve"> (bazy wiedzy)</w:t>
      </w:r>
      <w:r w:rsidRPr="00E80FC6">
        <w:rPr>
          <w:color w:val="000000"/>
          <w:szCs w:val="24"/>
        </w:rPr>
        <w:t>, wiadomości e-mail, jak i komunikację synchroniczną w postaci chatu z możliwością zapisu i udostępnienia wskazanej sesji oraz z możliwością wyłączenia dowolnego kanału</w:t>
      </w:r>
      <w:r w:rsidRPr="00E80FC6">
        <w:rPr>
          <w:color w:val="000000"/>
          <w:sz w:val="23"/>
          <w:szCs w:val="23"/>
        </w:rPr>
        <w:t xml:space="preserve">. </w:t>
      </w:r>
    </w:p>
    <w:p w14:paraId="44BF73CD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import i export kursów oraz elementów kursu, tak, aby kurs i jego elementy można było zarchiwizować. Funkcje importu i eksportu powinny wspierać standardy SCORM i IMS. </w:t>
      </w:r>
    </w:p>
    <w:p w14:paraId="7FCA606D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umieszczanie kursów dla zarejestrowanych użytkowników. </w:t>
      </w:r>
    </w:p>
    <w:p w14:paraId="11E23774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 xml:space="preserve">Platforma musi umożliwiać przygotowanie ankiety oceniającej poziom odbytego kursu. </w:t>
      </w:r>
    </w:p>
    <w:p w14:paraId="2E760860" w14:textId="77777777" w:rsidR="00E1446E" w:rsidRPr="00E80FC6" w:rsidRDefault="00C90419" w:rsidP="00193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Cs w:val="24"/>
        </w:rPr>
      </w:pPr>
      <w:r w:rsidRPr="00E80FC6">
        <w:rPr>
          <w:color w:val="000000"/>
          <w:szCs w:val="24"/>
        </w:rPr>
        <w:t>Platforma musi umożliwiać przygotowanie własnych raportów.</w:t>
      </w:r>
    </w:p>
    <w:p w14:paraId="146CBEF5" w14:textId="78719603" w:rsidR="00E1446E" w:rsidRPr="00E84ED5" w:rsidRDefault="00C90419" w:rsidP="00306F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Cs/>
          <w:szCs w:val="24"/>
        </w:rPr>
      </w:pPr>
      <w:r w:rsidRPr="00E84ED5">
        <w:rPr>
          <w:color w:val="000000"/>
          <w:szCs w:val="24"/>
        </w:rPr>
        <w:t xml:space="preserve">Platforma musi udostępniać </w:t>
      </w:r>
      <w:r w:rsidRPr="00E84ED5">
        <w:rPr>
          <w:szCs w:val="24"/>
        </w:rPr>
        <w:t>system raportów z możliwością eksportu danych do plików w formatach: XML, HTML, TXT, PDF, RTF, CSV, XLSX</w:t>
      </w:r>
      <w:r w:rsidRPr="00E84ED5" w:rsidDel="004E4B20">
        <w:rPr>
          <w:szCs w:val="24"/>
        </w:rPr>
        <w:t xml:space="preserve"> </w:t>
      </w:r>
      <w:r w:rsidRPr="00E84ED5">
        <w:rPr>
          <w:szCs w:val="24"/>
        </w:rPr>
        <w:t>z predefiniowanymi raportami z m. in. informacjami o uczestnikach szkoleń, odbytych przez nich szkoleniach, ich postępach w szkole</w:t>
      </w:r>
      <w:r w:rsidR="00E84ED5">
        <w:rPr>
          <w:szCs w:val="24"/>
        </w:rPr>
        <w:t>niach, wynikach ankiet i testów.</w:t>
      </w:r>
    </w:p>
    <w:sectPr w:rsidR="00E1446E" w:rsidRPr="00E84ED5" w:rsidSect="00D1742E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243" w:right="1418" w:bottom="1418" w:left="1418" w:header="426" w:footer="298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E550D" w14:textId="77777777" w:rsidR="0007038A" w:rsidRDefault="0007038A">
      <w:r>
        <w:separator/>
      </w:r>
    </w:p>
  </w:endnote>
  <w:endnote w:type="continuationSeparator" w:id="0">
    <w:p w14:paraId="40886034" w14:textId="77777777" w:rsidR="0007038A" w:rsidRDefault="0007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682F" w14:textId="77777777" w:rsidR="00C511D6" w:rsidRDefault="00425D30" w:rsidP="007C4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11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D09E88" w14:textId="77777777" w:rsidR="00C511D6" w:rsidRDefault="00C511D6" w:rsidP="007C4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A798" w14:textId="4DF0B460" w:rsidR="00C511D6" w:rsidRDefault="00425D30" w:rsidP="009E4B48">
    <w:pPr>
      <w:pStyle w:val="Stopka"/>
      <w:jc w:val="right"/>
    </w:pPr>
    <w:r w:rsidRPr="009E4B48">
      <w:rPr>
        <w:rStyle w:val="Numerstrony"/>
        <w:sz w:val="20"/>
      </w:rPr>
      <w:fldChar w:fldCharType="begin"/>
    </w:r>
    <w:r w:rsidR="00C511D6" w:rsidRPr="009E4B48">
      <w:rPr>
        <w:rStyle w:val="Numerstrony"/>
        <w:sz w:val="20"/>
      </w:rPr>
      <w:instrText xml:space="preserve"> PAGE </w:instrText>
    </w:r>
    <w:r w:rsidRPr="009E4B48">
      <w:rPr>
        <w:rStyle w:val="Numerstrony"/>
        <w:sz w:val="20"/>
      </w:rPr>
      <w:fldChar w:fldCharType="separate"/>
    </w:r>
    <w:r w:rsidR="006E7DD3">
      <w:rPr>
        <w:rStyle w:val="Numerstrony"/>
        <w:noProof/>
        <w:sz w:val="20"/>
      </w:rPr>
      <w:t>5</w:t>
    </w:r>
    <w:r w:rsidRPr="009E4B48">
      <w:rPr>
        <w:rStyle w:val="Numerstrony"/>
        <w:sz w:val="20"/>
      </w:rPr>
      <w:fldChar w:fldCharType="end"/>
    </w:r>
    <w:r w:rsidR="00C511D6">
      <w:rPr>
        <w:rStyle w:val="Numerstrony"/>
        <w:sz w:val="20"/>
      </w:rPr>
      <w:t xml:space="preserve"> z </w:t>
    </w:r>
    <w:r w:rsidRPr="009E4B48">
      <w:rPr>
        <w:rStyle w:val="Numerstrony"/>
        <w:sz w:val="20"/>
      </w:rPr>
      <w:fldChar w:fldCharType="begin"/>
    </w:r>
    <w:r w:rsidR="00C511D6" w:rsidRPr="009E4B48">
      <w:rPr>
        <w:rStyle w:val="Numerstrony"/>
        <w:sz w:val="20"/>
      </w:rPr>
      <w:instrText xml:space="preserve"> NUMPAGES </w:instrText>
    </w:r>
    <w:r w:rsidRPr="009E4B48">
      <w:rPr>
        <w:rStyle w:val="Numerstrony"/>
        <w:sz w:val="20"/>
      </w:rPr>
      <w:fldChar w:fldCharType="separate"/>
    </w:r>
    <w:r w:rsidR="006E7DD3">
      <w:rPr>
        <w:rStyle w:val="Numerstrony"/>
        <w:noProof/>
        <w:sz w:val="20"/>
      </w:rPr>
      <w:t>5</w:t>
    </w:r>
    <w:r w:rsidRPr="009E4B48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E15F" w14:textId="5BB66DB8" w:rsidR="00C511D6" w:rsidRDefault="00C511D6" w:rsidP="009E4B48">
    <w:pPr>
      <w:pStyle w:val="Stopka"/>
      <w:jc w:val="right"/>
    </w:pPr>
    <w:r>
      <w:rPr>
        <w:b/>
      </w:rPr>
      <w:tab/>
    </w:r>
    <w:r w:rsidR="00425D30" w:rsidRPr="009E4B48">
      <w:rPr>
        <w:rStyle w:val="Numerstrony"/>
        <w:sz w:val="20"/>
      </w:rPr>
      <w:fldChar w:fldCharType="begin"/>
    </w:r>
    <w:r w:rsidRPr="009E4B48">
      <w:rPr>
        <w:rStyle w:val="Numerstrony"/>
        <w:sz w:val="20"/>
      </w:rPr>
      <w:instrText xml:space="preserve"> PAGE </w:instrText>
    </w:r>
    <w:r w:rsidR="00425D30" w:rsidRPr="009E4B48">
      <w:rPr>
        <w:rStyle w:val="Numerstrony"/>
        <w:sz w:val="20"/>
      </w:rPr>
      <w:fldChar w:fldCharType="separate"/>
    </w:r>
    <w:r w:rsidR="001A0C13">
      <w:rPr>
        <w:rStyle w:val="Numerstrony"/>
        <w:noProof/>
        <w:sz w:val="20"/>
      </w:rPr>
      <w:t>1</w:t>
    </w:r>
    <w:r w:rsidR="00425D30" w:rsidRPr="009E4B48">
      <w:rPr>
        <w:rStyle w:val="Numerstrony"/>
        <w:sz w:val="20"/>
      </w:rPr>
      <w:fldChar w:fldCharType="end"/>
    </w:r>
    <w:r w:rsidRPr="009E4B48">
      <w:rPr>
        <w:rStyle w:val="Numerstrony"/>
        <w:sz w:val="20"/>
      </w:rPr>
      <w:t xml:space="preserve"> z </w:t>
    </w:r>
    <w:r w:rsidR="00425D30" w:rsidRPr="009E4B48">
      <w:rPr>
        <w:rStyle w:val="Numerstrony"/>
        <w:sz w:val="20"/>
      </w:rPr>
      <w:fldChar w:fldCharType="begin"/>
    </w:r>
    <w:r w:rsidRPr="009E4B48">
      <w:rPr>
        <w:rStyle w:val="Numerstrony"/>
        <w:sz w:val="20"/>
      </w:rPr>
      <w:instrText xml:space="preserve"> NUMPAGES </w:instrText>
    </w:r>
    <w:r w:rsidR="00425D30" w:rsidRPr="009E4B48">
      <w:rPr>
        <w:rStyle w:val="Numerstrony"/>
        <w:sz w:val="20"/>
      </w:rPr>
      <w:fldChar w:fldCharType="separate"/>
    </w:r>
    <w:r w:rsidR="001A0C13">
      <w:rPr>
        <w:rStyle w:val="Numerstrony"/>
        <w:noProof/>
        <w:sz w:val="20"/>
      </w:rPr>
      <w:t>5</w:t>
    </w:r>
    <w:r w:rsidR="00425D30" w:rsidRPr="009E4B48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8BF8" w14:textId="77777777" w:rsidR="0007038A" w:rsidRDefault="0007038A">
      <w:r>
        <w:separator/>
      </w:r>
    </w:p>
  </w:footnote>
  <w:footnote w:type="continuationSeparator" w:id="0">
    <w:p w14:paraId="3CBA4B50" w14:textId="77777777" w:rsidR="0007038A" w:rsidRDefault="0007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A40" w14:textId="77777777" w:rsidR="00C511D6" w:rsidRDefault="00C511D6" w:rsidP="00E25A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D7F"/>
    <w:multiLevelType w:val="hybridMultilevel"/>
    <w:tmpl w:val="72F004D8"/>
    <w:lvl w:ilvl="0" w:tplc="C73AAA8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9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1386A"/>
    <w:multiLevelType w:val="hybridMultilevel"/>
    <w:tmpl w:val="07EAFE4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B886FF7"/>
    <w:multiLevelType w:val="hybridMultilevel"/>
    <w:tmpl w:val="50703F32"/>
    <w:lvl w:ilvl="0" w:tplc="04150017">
      <w:start w:val="1"/>
      <w:numFmt w:val="lowerLetter"/>
      <w:lvlText w:val="%1)"/>
      <w:lvlJc w:val="left"/>
      <w:pPr>
        <w:ind w:left="794" w:hanging="720"/>
      </w:pPr>
      <w:rPr>
        <w:rFonts w:hint="default"/>
      </w:rPr>
    </w:lvl>
    <w:lvl w:ilvl="1" w:tplc="8772BD6C">
      <w:start w:val="1"/>
      <w:numFmt w:val="decimal"/>
      <w:lvlText w:val="%2."/>
      <w:lvlJc w:val="left"/>
      <w:pPr>
        <w:ind w:left="1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1C3250E8"/>
    <w:multiLevelType w:val="hybridMultilevel"/>
    <w:tmpl w:val="5B8A1B7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070173D"/>
    <w:multiLevelType w:val="hybridMultilevel"/>
    <w:tmpl w:val="8BBE82E2"/>
    <w:lvl w:ilvl="0" w:tplc="9F6213D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A01"/>
    <w:multiLevelType w:val="hybridMultilevel"/>
    <w:tmpl w:val="6C78A0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F7CD44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594A4A"/>
    <w:multiLevelType w:val="hybridMultilevel"/>
    <w:tmpl w:val="FCA4B3EA"/>
    <w:lvl w:ilvl="0" w:tplc="574EA6CA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7D74D9"/>
    <w:multiLevelType w:val="hybridMultilevel"/>
    <w:tmpl w:val="E916A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F7CD44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774E85"/>
    <w:multiLevelType w:val="hybridMultilevel"/>
    <w:tmpl w:val="255C90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93127A"/>
    <w:multiLevelType w:val="hybridMultilevel"/>
    <w:tmpl w:val="4EC08BA8"/>
    <w:lvl w:ilvl="0" w:tplc="CF84B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A00786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63AA"/>
    <w:multiLevelType w:val="hybridMultilevel"/>
    <w:tmpl w:val="6A5C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684054"/>
    <w:multiLevelType w:val="hybridMultilevel"/>
    <w:tmpl w:val="A042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F767C"/>
    <w:multiLevelType w:val="hybridMultilevel"/>
    <w:tmpl w:val="6DC470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9"/>
    <w:rsid w:val="0001195D"/>
    <w:rsid w:val="00016F18"/>
    <w:rsid w:val="000238CD"/>
    <w:rsid w:val="00023B34"/>
    <w:rsid w:val="00032CDC"/>
    <w:rsid w:val="00033E0C"/>
    <w:rsid w:val="00042175"/>
    <w:rsid w:val="0004657B"/>
    <w:rsid w:val="00050674"/>
    <w:rsid w:val="000517B8"/>
    <w:rsid w:val="00061044"/>
    <w:rsid w:val="000701F0"/>
    <w:rsid w:val="0007038A"/>
    <w:rsid w:val="0007213A"/>
    <w:rsid w:val="000820FE"/>
    <w:rsid w:val="00082671"/>
    <w:rsid w:val="000A094C"/>
    <w:rsid w:val="000B546F"/>
    <w:rsid w:val="000D3190"/>
    <w:rsid w:val="000D6342"/>
    <w:rsid w:val="000E0B32"/>
    <w:rsid w:val="000E0FAC"/>
    <w:rsid w:val="000E2F0A"/>
    <w:rsid w:val="000E73C9"/>
    <w:rsid w:val="000E7FC6"/>
    <w:rsid w:val="000F0CB3"/>
    <w:rsid w:val="00101DFE"/>
    <w:rsid w:val="0011120A"/>
    <w:rsid w:val="0012330D"/>
    <w:rsid w:val="00127087"/>
    <w:rsid w:val="00160524"/>
    <w:rsid w:val="00160D85"/>
    <w:rsid w:val="00183E90"/>
    <w:rsid w:val="00193610"/>
    <w:rsid w:val="001A0C13"/>
    <w:rsid w:val="001B0A05"/>
    <w:rsid w:val="001D0409"/>
    <w:rsid w:val="001E4BDF"/>
    <w:rsid w:val="00200FFF"/>
    <w:rsid w:val="00202D40"/>
    <w:rsid w:val="0023721E"/>
    <w:rsid w:val="0024218F"/>
    <w:rsid w:val="00242758"/>
    <w:rsid w:val="0024716B"/>
    <w:rsid w:val="0025038D"/>
    <w:rsid w:val="002622B0"/>
    <w:rsid w:val="002708C4"/>
    <w:rsid w:val="002A7A6C"/>
    <w:rsid w:val="002B2D1B"/>
    <w:rsid w:val="002C2941"/>
    <w:rsid w:val="002E0E61"/>
    <w:rsid w:val="002E367B"/>
    <w:rsid w:val="003133A1"/>
    <w:rsid w:val="003148E2"/>
    <w:rsid w:val="00314D40"/>
    <w:rsid w:val="00321374"/>
    <w:rsid w:val="00323DD1"/>
    <w:rsid w:val="00325226"/>
    <w:rsid w:val="0033048D"/>
    <w:rsid w:val="00330669"/>
    <w:rsid w:val="00337779"/>
    <w:rsid w:val="00344FAF"/>
    <w:rsid w:val="00347EE4"/>
    <w:rsid w:val="00356AC5"/>
    <w:rsid w:val="003731BC"/>
    <w:rsid w:val="00375A98"/>
    <w:rsid w:val="00381BD2"/>
    <w:rsid w:val="00387D64"/>
    <w:rsid w:val="00393BBC"/>
    <w:rsid w:val="003A3AA2"/>
    <w:rsid w:val="003A415D"/>
    <w:rsid w:val="003A4FEE"/>
    <w:rsid w:val="003A7264"/>
    <w:rsid w:val="003B003D"/>
    <w:rsid w:val="003C24A6"/>
    <w:rsid w:val="003C28DF"/>
    <w:rsid w:val="003C2D5A"/>
    <w:rsid w:val="003C3055"/>
    <w:rsid w:val="003E0277"/>
    <w:rsid w:val="003F2D80"/>
    <w:rsid w:val="00400182"/>
    <w:rsid w:val="004158B7"/>
    <w:rsid w:val="00417C69"/>
    <w:rsid w:val="0042106B"/>
    <w:rsid w:val="00425D30"/>
    <w:rsid w:val="00426D37"/>
    <w:rsid w:val="004368E7"/>
    <w:rsid w:val="00443CFC"/>
    <w:rsid w:val="00445960"/>
    <w:rsid w:val="00455686"/>
    <w:rsid w:val="004566EB"/>
    <w:rsid w:val="004725AD"/>
    <w:rsid w:val="00472ACF"/>
    <w:rsid w:val="004A0FE8"/>
    <w:rsid w:val="004A5548"/>
    <w:rsid w:val="004B2614"/>
    <w:rsid w:val="004C40DF"/>
    <w:rsid w:val="004C63B7"/>
    <w:rsid w:val="004D0AC0"/>
    <w:rsid w:val="004D6B75"/>
    <w:rsid w:val="005026E0"/>
    <w:rsid w:val="00523161"/>
    <w:rsid w:val="00544CAC"/>
    <w:rsid w:val="00570FE7"/>
    <w:rsid w:val="00575195"/>
    <w:rsid w:val="0059256E"/>
    <w:rsid w:val="00592D39"/>
    <w:rsid w:val="005A5FCA"/>
    <w:rsid w:val="005B32D8"/>
    <w:rsid w:val="005C1BFC"/>
    <w:rsid w:val="005D5C73"/>
    <w:rsid w:val="005E5619"/>
    <w:rsid w:val="005F0383"/>
    <w:rsid w:val="0060018B"/>
    <w:rsid w:val="00611D43"/>
    <w:rsid w:val="00612703"/>
    <w:rsid w:val="00617991"/>
    <w:rsid w:val="00631396"/>
    <w:rsid w:val="00642CB8"/>
    <w:rsid w:val="006469B6"/>
    <w:rsid w:val="00647115"/>
    <w:rsid w:val="0066436E"/>
    <w:rsid w:val="00672A1D"/>
    <w:rsid w:val="006A4118"/>
    <w:rsid w:val="006B4D91"/>
    <w:rsid w:val="006D0A7B"/>
    <w:rsid w:val="006D7014"/>
    <w:rsid w:val="006D7BB2"/>
    <w:rsid w:val="006E199E"/>
    <w:rsid w:val="006E4114"/>
    <w:rsid w:val="006E5BDC"/>
    <w:rsid w:val="006E7DD3"/>
    <w:rsid w:val="00702819"/>
    <w:rsid w:val="007251E5"/>
    <w:rsid w:val="007304A3"/>
    <w:rsid w:val="00731ACC"/>
    <w:rsid w:val="007458A7"/>
    <w:rsid w:val="00747BEF"/>
    <w:rsid w:val="0075638D"/>
    <w:rsid w:val="0076246B"/>
    <w:rsid w:val="007A2E0F"/>
    <w:rsid w:val="007C0C3C"/>
    <w:rsid w:val="007C22B2"/>
    <w:rsid w:val="007C4D57"/>
    <w:rsid w:val="007D1C5C"/>
    <w:rsid w:val="007E69C0"/>
    <w:rsid w:val="008007C8"/>
    <w:rsid w:val="008036A5"/>
    <w:rsid w:val="00812B5C"/>
    <w:rsid w:val="0082115A"/>
    <w:rsid w:val="00834E69"/>
    <w:rsid w:val="0083726F"/>
    <w:rsid w:val="0084456B"/>
    <w:rsid w:val="008574FF"/>
    <w:rsid w:val="00862978"/>
    <w:rsid w:val="0086358B"/>
    <w:rsid w:val="00866C32"/>
    <w:rsid w:val="00877824"/>
    <w:rsid w:val="00880B3F"/>
    <w:rsid w:val="008A43DC"/>
    <w:rsid w:val="008C1649"/>
    <w:rsid w:val="008C3051"/>
    <w:rsid w:val="008E02B9"/>
    <w:rsid w:val="008F0DB3"/>
    <w:rsid w:val="008F3F86"/>
    <w:rsid w:val="008F73E2"/>
    <w:rsid w:val="00902BE6"/>
    <w:rsid w:val="00906164"/>
    <w:rsid w:val="00914048"/>
    <w:rsid w:val="0092688F"/>
    <w:rsid w:val="00930D7E"/>
    <w:rsid w:val="00962977"/>
    <w:rsid w:val="0097154A"/>
    <w:rsid w:val="009749A5"/>
    <w:rsid w:val="00981958"/>
    <w:rsid w:val="0098692A"/>
    <w:rsid w:val="00992699"/>
    <w:rsid w:val="00994B9C"/>
    <w:rsid w:val="0099607F"/>
    <w:rsid w:val="009A3DE2"/>
    <w:rsid w:val="009A7ABE"/>
    <w:rsid w:val="009B7BEB"/>
    <w:rsid w:val="009D07C8"/>
    <w:rsid w:val="009D595D"/>
    <w:rsid w:val="009D7406"/>
    <w:rsid w:val="009E4B48"/>
    <w:rsid w:val="009F1250"/>
    <w:rsid w:val="00A06CCB"/>
    <w:rsid w:val="00A15128"/>
    <w:rsid w:val="00A32DC8"/>
    <w:rsid w:val="00A41175"/>
    <w:rsid w:val="00A43D26"/>
    <w:rsid w:val="00A65498"/>
    <w:rsid w:val="00A71754"/>
    <w:rsid w:val="00A72446"/>
    <w:rsid w:val="00A8662F"/>
    <w:rsid w:val="00A87614"/>
    <w:rsid w:val="00A956B9"/>
    <w:rsid w:val="00AA22F7"/>
    <w:rsid w:val="00AA2B47"/>
    <w:rsid w:val="00AB2D85"/>
    <w:rsid w:val="00AB782D"/>
    <w:rsid w:val="00AB7A9D"/>
    <w:rsid w:val="00AC3AA7"/>
    <w:rsid w:val="00AD11B5"/>
    <w:rsid w:val="00AD4894"/>
    <w:rsid w:val="00AE7DAF"/>
    <w:rsid w:val="00B078E8"/>
    <w:rsid w:val="00B126ED"/>
    <w:rsid w:val="00B25062"/>
    <w:rsid w:val="00B42F75"/>
    <w:rsid w:val="00B447BD"/>
    <w:rsid w:val="00B45CAB"/>
    <w:rsid w:val="00B63BD7"/>
    <w:rsid w:val="00B9447D"/>
    <w:rsid w:val="00B97D56"/>
    <w:rsid w:val="00BB7754"/>
    <w:rsid w:val="00BE10E2"/>
    <w:rsid w:val="00BF0DE6"/>
    <w:rsid w:val="00BF3621"/>
    <w:rsid w:val="00C006AF"/>
    <w:rsid w:val="00C01E7A"/>
    <w:rsid w:val="00C03976"/>
    <w:rsid w:val="00C21B76"/>
    <w:rsid w:val="00C3440F"/>
    <w:rsid w:val="00C378B6"/>
    <w:rsid w:val="00C40D1E"/>
    <w:rsid w:val="00C423B1"/>
    <w:rsid w:val="00C42C09"/>
    <w:rsid w:val="00C511D6"/>
    <w:rsid w:val="00C6172F"/>
    <w:rsid w:val="00C6370D"/>
    <w:rsid w:val="00C649A0"/>
    <w:rsid w:val="00C90419"/>
    <w:rsid w:val="00CA1157"/>
    <w:rsid w:val="00CA6ADD"/>
    <w:rsid w:val="00CF10E5"/>
    <w:rsid w:val="00CF3F5B"/>
    <w:rsid w:val="00CF6546"/>
    <w:rsid w:val="00D00776"/>
    <w:rsid w:val="00D119B0"/>
    <w:rsid w:val="00D1742E"/>
    <w:rsid w:val="00D3595C"/>
    <w:rsid w:val="00D47F09"/>
    <w:rsid w:val="00D73CCA"/>
    <w:rsid w:val="00D915A2"/>
    <w:rsid w:val="00D96ECC"/>
    <w:rsid w:val="00DB3D42"/>
    <w:rsid w:val="00DB42BE"/>
    <w:rsid w:val="00DC0BD1"/>
    <w:rsid w:val="00DC0C43"/>
    <w:rsid w:val="00DC2F0D"/>
    <w:rsid w:val="00DC3C1A"/>
    <w:rsid w:val="00DC510F"/>
    <w:rsid w:val="00DD5066"/>
    <w:rsid w:val="00DD7C72"/>
    <w:rsid w:val="00DE5025"/>
    <w:rsid w:val="00E07095"/>
    <w:rsid w:val="00E1446E"/>
    <w:rsid w:val="00E2181A"/>
    <w:rsid w:val="00E23038"/>
    <w:rsid w:val="00E24100"/>
    <w:rsid w:val="00E2421B"/>
    <w:rsid w:val="00E25AE4"/>
    <w:rsid w:val="00E2745B"/>
    <w:rsid w:val="00E464A8"/>
    <w:rsid w:val="00E66A0E"/>
    <w:rsid w:val="00E76540"/>
    <w:rsid w:val="00E809DE"/>
    <w:rsid w:val="00E80FC6"/>
    <w:rsid w:val="00E84ED5"/>
    <w:rsid w:val="00E92422"/>
    <w:rsid w:val="00EA18FA"/>
    <w:rsid w:val="00EB4CE8"/>
    <w:rsid w:val="00EC3921"/>
    <w:rsid w:val="00EC5A0C"/>
    <w:rsid w:val="00EE1223"/>
    <w:rsid w:val="00EE717A"/>
    <w:rsid w:val="00EF0CAD"/>
    <w:rsid w:val="00EF1A9E"/>
    <w:rsid w:val="00EF7CC5"/>
    <w:rsid w:val="00F0088C"/>
    <w:rsid w:val="00F0531B"/>
    <w:rsid w:val="00F22CEB"/>
    <w:rsid w:val="00F2638A"/>
    <w:rsid w:val="00F3301D"/>
    <w:rsid w:val="00F33D92"/>
    <w:rsid w:val="00F40D41"/>
    <w:rsid w:val="00F41B93"/>
    <w:rsid w:val="00F44429"/>
    <w:rsid w:val="00F63D80"/>
    <w:rsid w:val="00F657E9"/>
    <w:rsid w:val="00F715C0"/>
    <w:rsid w:val="00F834B5"/>
    <w:rsid w:val="00FC250D"/>
    <w:rsid w:val="00FF07B4"/>
    <w:rsid w:val="00FF1D97"/>
    <w:rsid w:val="00FF386A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2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F09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148E2"/>
    <w:pPr>
      <w:keepNext/>
      <w:widowControl w:val="0"/>
      <w:tabs>
        <w:tab w:val="center" w:pos="2268"/>
      </w:tabs>
      <w:outlineLvl w:val="1"/>
    </w:pPr>
    <w:rPr>
      <w:rFonts w:eastAsia="Times New Roman"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D47F09"/>
    <w:rPr>
      <w:rFonts w:eastAsia="Calibri"/>
      <w:sz w:val="24"/>
      <w:lang w:val="pl-PL" w:eastAsia="en-US" w:bidi="ar-SA"/>
    </w:rPr>
  </w:style>
  <w:style w:type="character" w:styleId="Numerstrony">
    <w:name w:val="page number"/>
    <w:basedOn w:val="Domylnaczcionkaakapitu"/>
    <w:rsid w:val="00D47F09"/>
    <w:rPr>
      <w:rFonts w:cs="Times New Roman"/>
    </w:rPr>
  </w:style>
  <w:style w:type="paragraph" w:styleId="Nagwek">
    <w:name w:val="header"/>
    <w:basedOn w:val="Normalny"/>
    <w:link w:val="NagwekZnak"/>
    <w:rsid w:val="00D47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47F09"/>
    <w:rPr>
      <w:rFonts w:eastAsia="Calibri"/>
      <w:sz w:val="24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D47F09"/>
    <w:pPr>
      <w:widowControl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D47F09"/>
    <w:rPr>
      <w:rFonts w:eastAsia="Calibri"/>
      <w:lang w:val="pl-PL" w:eastAsia="pl-PL" w:bidi="ar-SA"/>
    </w:rPr>
  </w:style>
  <w:style w:type="paragraph" w:customStyle="1" w:styleId="Akapitzlist1">
    <w:name w:val="Akapit z listą1"/>
    <w:basedOn w:val="Normalny"/>
    <w:rsid w:val="00D47F0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D47F09"/>
    <w:rPr>
      <w:vertAlign w:val="superscript"/>
    </w:rPr>
  </w:style>
  <w:style w:type="character" w:styleId="Hipercze">
    <w:name w:val="Hyperlink"/>
    <w:basedOn w:val="Domylnaczcionkaakapitu"/>
    <w:rsid w:val="00AD48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3161"/>
    <w:pPr>
      <w:ind w:left="708"/>
    </w:pPr>
  </w:style>
  <w:style w:type="paragraph" w:styleId="Tekstprzypisukocowego">
    <w:name w:val="endnote text"/>
    <w:basedOn w:val="Normalny"/>
    <w:link w:val="TekstprzypisukocowegoZnak"/>
    <w:rsid w:val="006D7BB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7BB2"/>
    <w:rPr>
      <w:rFonts w:eastAsia="Calibri"/>
      <w:lang w:eastAsia="en-US"/>
    </w:rPr>
  </w:style>
  <w:style w:type="character" w:styleId="Odwoanieprzypisukocowego">
    <w:name w:val="endnote reference"/>
    <w:basedOn w:val="Domylnaczcionkaakapitu"/>
    <w:rsid w:val="006D7BB2"/>
    <w:rPr>
      <w:vertAlign w:val="superscript"/>
    </w:rPr>
  </w:style>
  <w:style w:type="character" w:styleId="Odwoaniedokomentarza">
    <w:name w:val="annotation reference"/>
    <w:basedOn w:val="Domylnaczcionkaakapitu"/>
    <w:rsid w:val="00426D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D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26D37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26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6D37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426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6D3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0465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148E2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534E-FB85-4F66-9BAF-E6B4116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2024-01-03T19:16:00Z</dcterms:created>
  <dcterms:modified xsi:type="dcterms:W3CDTF">2024-01-04T13:54:00Z</dcterms:modified>
</cp:coreProperties>
</file>