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C471E5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49854DE3" w:rsidR="00315592" w:rsidRPr="00C471E5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C471E5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C471E5">
        <w:rPr>
          <w:rStyle w:val="ui-cell-data"/>
          <w:rFonts w:ascii="Arial" w:hAnsi="Arial" w:cs="Arial"/>
          <w:bCs/>
          <w:sz w:val="20"/>
        </w:rPr>
        <w:tab/>
      </w:r>
      <w:r w:rsidR="00B81F41" w:rsidRPr="00C471E5">
        <w:rPr>
          <w:rStyle w:val="ui-cell-data"/>
          <w:rFonts w:ascii="Arial" w:hAnsi="Arial" w:cs="Arial"/>
          <w:bCs/>
          <w:sz w:val="20"/>
        </w:rPr>
        <w:tab/>
      </w:r>
      <w:r w:rsidR="00B81F41" w:rsidRPr="00C471E5">
        <w:rPr>
          <w:rStyle w:val="ui-cell-data"/>
          <w:rFonts w:ascii="Arial" w:hAnsi="Arial" w:cs="Arial"/>
          <w:bCs/>
          <w:sz w:val="20"/>
        </w:rPr>
        <w:tab/>
      </w:r>
      <w:r w:rsidR="00C471E5" w:rsidRPr="00C471E5">
        <w:rPr>
          <w:rFonts w:ascii="Arial" w:hAnsi="Arial" w:cs="Arial"/>
          <w:sz w:val="20"/>
        </w:rPr>
        <w:t>Kołbaskowo, dn. 04</w:t>
      </w:r>
      <w:r w:rsidR="000661D4" w:rsidRPr="00C471E5">
        <w:rPr>
          <w:rFonts w:ascii="Arial" w:hAnsi="Arial" w:cs="Arial"/>
          <w:sz w:val="20"/>
        </w:rPr>
        <w:t>.1</w:t>
      </w:r>
      <w:r w:rsidR="00C471E5" w:rsidRPr="00C471E5">
        <w:rPr>
          <w:rFonts w:ascii="Arial" w:hAnsi="Arial" w:cs="Arial"/>
          <w:sz w:val="20"/>
        </w:rPr>
        <w:t>1</w:t>
      </w:r>
      <w:r w:rsidR="000661D4" w:rsidRPr="00C471E5">
        <w:rPr>
          <w:rFonts w:ascii="Arial" w:hAnsi="Arial" w:cs="Arial"/>
          <w:sz w:val="20"/>
        </w:rPr>
        <w:t>.</w:t>
      </w:r>
      <w:r w:rsidRPr="00C471E5">
        <w:rPr>
          <w:rFonts w:ascii="Arial" w:hAnsi="Arial" w:cs="Arial"/>
          <w:sz w:val="20"/>
        </w:rPr>
        <w:t>202</w:t>
      </w:r>
      <w:r w:rsidR="005B4BFA" w:rsidRPr="00C471E5">
        <w:rPr>
          <w:rFonts w:ascii="Arial" w:hAnsi="Arial" w:cs="Arial"/>
          <w:sz w:val="20"/>
        </w:rPr>
        <w:t>4</w:t>
      </w:r>
      <w:r w:rsidRPr="00C471E5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6DA80A21" w:rsidR="005B4BFA" w:rsidRPr="00752C90" w:rsidRDefault="00AD645A" w:rsidP="009D40F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bookmarkStart w:id="0" w:name="_GoBack"/>
      <w:bookmarkEnd w:id="0"/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 w:rsidR="009D40F2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35B1C96A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0661D4">
        <w:rPr>
          <w:rFonts w:ascii="Arial" w:hAnsi="Arial" w:cs="Arial"/>
          <w:b/>
          <w:sz w:val="20"/>
        </w:rPr>
        <w:t>taw pytań Nr 29 złożony w dniu 12.09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>Pytanie nr 1:</w:t>
      </w:r>
    </w:p>
    <w:p w14:paraId="248FC08C" w14:textId="77777777" w:rsidR="003F6A85" w:rsidRPr="00752C90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37AE22B" w14:textId="6B58F4C2" w:rsidR="000661D4" w:rsidRPr="000661D4" w:rsidRDefault="000661D4" w:rsidP="000661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0661D4">
        <w:rPr>
          <w:rFonts w:ascii="Arial" w:eastAsiaTheme="minorHAnsi" w:hAnsi="Arial" w:cs="Arial"/>
          <w:color w:val="000000"/>
          <w:sz w:val="20"/>
          <w:lang w:eastAsia="en-US"/>
        </w:rPr>
        <w:t>Paragraf 9 Warunki płatności – załącznik nr 9 SWZ (Projekt umowy)</w:t>
      </w:r>
    </w:p>
    <w:p w14:paraId="6C43379A" w14:textId="77777777" w:rsidR="000661D4" w:rsidRPr="000661D4" w:rsidRDefault="000661D4" w:rsidP="000661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0661D4">
        <w:rPr>
          <w:rFonts w:ascii="Arial" w:eastAsiaTheme="minorHAnsi" w:hAnsi="Arial" w:cs="Arial"/>
          <w:color w:val="000000"/>
          <w:sz w:val="20"/>
          <w:lang w:eastAsia="en-US"/>
        </w:rPr>
        <w:t>Wykonawca prosi o potwierdzenie interpretacji zapisów Projektu umowy w zakresie sposobu płatności w</w:t>
      </w:r>
    </w:p>
    <w:p w14:paraId="69B900AF" w14:textId="77777777" w:rsidR="000661D4" w:rsidRPr="000661D4" w:rsidRDefault="000661D4" w:rsidP="000661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0661D4">
        <w:rPr>
          <w:rFonts w:ascii="Arial" w:eastAsiaTheme="minorHAnsi" w:hAnsi="Arial" w:cs="Arial"/>
          <w:color w:val="000000"/>
          <w:sz w:val="20"/>
          <w:lang w:eastAsia="en-US"/>
        </w:rPr>
        <w:t>odniesieniu do możliwej wartości przedpłaty.</w:t>
      </w:r>
    </w:p>
    <w:p w14:paraId="795C2F95" w14:textId="77777777" w:rsidR="000661D4" w:rsidRPr="000661D4" w:rsidRDefault="000661D4" w:rsidP="000661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0661D4">
        <w:rPr>
          <w:rFonts w:ascii="Arial" w:eastAsiaTheme="minorHAnsi" w:hAnsi="Arial" w:cs="Arial"/>
          <w:color w:val="000000"/>
          <w:sz w:val="20"/>
          <w:lang w:eastAsia="en-US"/>
        </w:rPr>
        <w:t>Czy w przypadku znacznego przekroczenia wartości wyliczonej inwestycji (tj. 8 421 053,00 zł) powstałą</w:t>
      </w:r>
    </w:p>
    <w:p w14:paraId="609A6A8D" w14:textId="77777777" w:rsidR="000661D4" w:rsidRPr="000661D4" w:rsidRDefault="000661D4" w:rsidP="000661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0661D4">
        <w:rPr>
          <w:rFonts w:ascii="Arial" w:eastAsiaTheme="minorHAnsi" w:hAnsi="Arial" w:cs="Arial"/>
          <w:color w:val="000000"/>
          <w:sz w:val="20"/>
          <w:lang w:eastAsia="en-US"/>
        </w:rPr>
        <w:t>różnice Zamawiający wypłaci jako przedpłatę?</w:t>
      </w:r>
    </w:p>
    <w:p w14:paraId="1EF69424" w14:textId="77777777" w:rsidR="000661D4" w:rsidRPr="000661D4" w:rsidRDefault="000661D4" w:rsidP="000661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0661D4">
        <w:rPr>
          <w:rFonts w:ascii="Arial" w:eastAsiaTheme="minorHAnsi" w:hAnsi="Arial" w:cs="Arial"/>
          <w:color w:val="000000"/>
          <w:sz w:val="20"/>
          <w:lang w:eastAsia="en-US"/>
        </w:rPr>
        <w:t>Przykładowo, jeśli różnica będzie wartości 5 000 000,00 zł, a Zamawiający pozyska niezbędnie środki z</w:t>
      </w:r>
    </w:p>
    <w:p w14:paraId="1EEA1F43" w14:textId="749DF8A6" w:rsidR="00DE40F6" w:rsidRPr="000661D4" w:rsidRDefault="000661D4" w:rsidP="000661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lang w:eastAsia="en-US"/>
        </w:rPr>
      </w:pPr>
      <w:r w:rsidRPr="000661D4">
        <w:rPr>
          <w:rFonts w:ascii="Arial" w:eastAsiaTheme="minorHAnsi" w:hAnsi="Arial" w:cs="Arial"/>
          <w:color w:val="000000"/>
          <w:sz w:val="20"/>
          <w:lang w:eastAsia="en-US"/>
        </w:rPr>
        <w:t>innego źródła finansowania, sposób zapłaty w umowie nie ulegnie zmianie?</w:t>
      </w:r>
    </w:p>
    <w:p w14:paraId="18363AA0" w14:textId="77777777" w:rsidR="00DE40F6" w:rsidRDefault="00DE40F6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7373B8B4" w14:textId="77777777" w:rsidR="00DE40F6" w:rsidRDefault="00DE40F6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01F243B2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752C90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461BC321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9759E0" w14:textId="27061400" w:rsidR="000661D4" w:rsidRPr="000661D4" w:rsidRDefault="000661D4" w:rsidP="000661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informuje, że </w:t>
      </w:r>
      <w:r w:rsidRPr="000661D4">
        <w:rPr>
          <w:rFonts w:ascii="Arial" w:hAnsi="Arial" w:cs="Arial"/>
          <w:sz w:val="20"/>
        </w:rPr>
        <w:t>zgodnie z paragrafem 9 ust. 2 pkt 1 Wzoru Umowy w przypadku, gdy wartość ostateczna inwestycji objętej dofinansowaniem z Programu Polski Ład, ustalona po przeprowadzeniu postępowania zakupowego, będzie wyższa niż jej wartość przewidziana we wniosku o dofinansowanie (tj. 8 421 053,00 zł), wówczas Zamawiający pokryje różnicę pomiędzy przewidywaną wartością inwestycji a jej wartością ostateczną, zwiększając tym samym udział własny w sfinansowaniu inwestycji, a płatność w zakresie przewyższającym deklarowaną we wniosku o dofinansowanie kwotę udziału własnego, zostanie wypłacona także w ramach przedpłaty po uprzednim Zabezpieczeniu zaliczki.</w:t>
      </w:r>
    </w:p>
    <w:p w14:paraId="6E83588D" w14:textId="77777777" w:rsidR="00F17E05" w:rsidRDefault="00F17E05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ED18FCA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08860D6E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9BDEEA9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577E1CB2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footerReference w:type="first" r:id="rId9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F667B" w14:textId="77777777" w:rsidR="00EB31B3" w:rsidRDefault="00EB31B3" w:rsidP="00C469A9">
      <w:r>
        <w:separator/>
      </w:r>
    </w:p>
  </w:endnote>
  <w:endnote w:type="continuationSeparator" w:id="0">
    <w:p w14:paraId="1D97C65A" w14:textId="77777777" w:rsidR="00EB31B3" w:rsidRDefault="00EB31B3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D4" w:rsidRPr="000661D4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572071"/>
      <w:docPartObj>
        <w:docPartGallery w:val="Page Numbers (Bottom of Page)"/>
        <w:docPartUnique/>
      </w:docPartObj>
    </w:sdtPr>
    <w:sdtEndPr/>
    <w:sdtContent>
      <w:p w14:paraId="4D18CB0B" w14:textId="635EF55E" w:rsidR="000661D4" w:rsidRDefault="000661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1E5">
          <w:rPr>
            <w:noProof/>
          </w:rPr>
          <w:t>1</w:t>
        </w:r>
        <w:r>
          <w:fldChar w:fldCharType="end"/>
        </w:r>
      </w:p>
    </w:sdtContent>
  </w:sdt>
  <w:p w14:paraId="529C3136" w14:textId="77777777" w:rsidR="000661D4" w:rsidRDefault="00066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1677" w14:textId="77777777" w:rsidR="00EB31B3" w:rsidRDefault="00EB31B3" w:rsidP="00C469A9">
      <w:r>
        <w:separator/>
      </w:r>
    </w:p>
  </w:footnote>
  <w:footnote w:type="continuationSeparator" w:id="0">
    <w:p w14:paraId="3F037722" w14:textId="77777777" w:rsidR="00EB31B3" w:rsidRDefault="00EB31B3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61D4"/>
    <w:rsid w:val="0006754A"/>
    <w:rsid w:val="0006784B"/>
    <w:rsid w:val="00071F54"/>
    <w:rsid w:val="00076F02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D6622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57B9"/>
    <w:rsid w:val="00266314"/>
    <w:rsid w:val="00266BAE"/>
    <w:rsid w:val="00270A61"/>
    <w:rsid w:val="00275600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0DE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45DF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8657E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593B"/>
    <w:rsid w:val="00607EB8"/>
    <w:rsid w:val="00627B7E"/>
    <w:rsid w:val="00635603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247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D40F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A654C"/>
    <w:rsid w:val="00AB3A43"/>
    <w:rsid w:val="00AB3ED0"/>
    <w:rsid w:val="00AB5F5B"/>
    <w:rsid w:val="00AC3624"/>
    <w:rsid w:val="00AC56A9"/>
    <w:rsid w:val="00AC5AE6"/>
    <w:rsid w:val="00AD02D2"/>
    <w:rsid w:val="00AD41B7"/>
    <w:rsid w:val="00AD645A"/>
    <w:rsid w:val="00AD76A8"/>
    <w:rsid w:val="00AE24C5"/>
    <w:rsid w:val="00AE6690"/>
    <w:rsid w:val="00AF3DE9"/>
    <w:rsid w:val="00B000C4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471E5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2F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40F6"/>
    <w:rsid w:val="00DE50CA"/>
    <w:rsid w:val="00DE7E6A"/>
    <w:rsid w:val="00DF04D5"/>
    <w:rsid w:val="00DF351E"/>
    <w:rsid w:val="00DF5573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97FA4"/>
    <w:rsid w:val="00EB31B3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0E5"/>
    <w:rsid w:val="00F07E19"/>
    <w:rsid w:val="00F17E05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2024-11-04T08:46:00Z</cp:lastPrinted>
  <dcterms:created xsi:type="dcterms:W3CDTF">2024-10-31T09:35:00Z</dcterms:created>
  <dcterms:modified xsi:type="dcterms:W3CDTF">2024-11-04T08:46:00Z</dcterms:modified>
</cp:coreProperties>
</file>