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FD830" w14:textId="71E6E8AF" w:rsidR="009C2EAC" w:rsidRPr="00FB2010" w:rsidRDefault="009C2EAC" w:rsidP="00FB2010">
      <w:pPr>
        <w:ind w:right="-427"/>
        <w:jc w:val="right"/>
        <w:rPr>
          <w:b/>
          <w:bCs/>
          <w:szCs w:val="20"/>
        </w:rPr>
      </w:pPr>
      <w:r w:rsidRPr="00FB2010">
        <w:rPr>
          <w:b/>
          <w:bCs/>
          <w:szCs w:val="20"/>
        </w:rPr>
        <w:t xml:space="preserve">Załącznik nr 3 do </w:t>
      </w:r>
      <w:r w:rsidR="00DC7A6A" w:rsidRPr="00FB2010">
        <w:rPr>
          <w:b/>
          <w:bCs/>
          <w:szCs w:val="20"/>
        </w:rPr>
        <w:t>SWZ</w:t>
      </w:r>
      <w:r w:rsidRPr="00FB2010">
        <w:rPr>
          <w:b/>
          <w:bCs/>
          <w:szCs w:val="20"/>
        </w:rPr>
        <w:t xml:space="preserve"> </w:t>
      </w:r>
    </w:p>
    <w:p w14:paraId="62A56C7F" w14:textId="6560803E" w:rsidR="009C2EAC" w:rsidRPr="00507C06" w:rsidRDefault="00205E9E" w:rsidP="009C2EAC">
      <w:pPr>
        <w:ind w:right="-427"/>
        <w:jc w:val="right"/>
        <w:rPr>
          <w:bCs/>
          <w:color w:val="2F5496" w:themeColor="accent1" w:themeShade="BF"/>
          <w:szCs w:val="20"/>
        </w:rPr>
      </w:pPr>
      <w:r>
        <w:rPr>
          <w:b/>
          <w:bCs/>
          <w:szCs w:val="20"/>
        </w:rPr>
        <w:t xml:space="preserve"> nr DZP.38</w:t>
      </w:r>
      <w:r w:rsidR="00FB2010">
        <w:rPr>
          <w:b/>
          <w:bCs/>
          <w:szCs w:val="20"/>
        </w:rPr>
        <w:t>2.1.103.2024</w:t>
      </w:r>
    </w:p>
    <w:p w14:paraId="5D0F4BDB" w14:textId="3DDA0997" w:rsidR="009C2EAC" w:rsidRPr="00BA583F" w:rsidRDefault="00205E9E" w:rsidP="00205E9E">
      <w:pPr>
        <w:jc w:val="center"/>
        <w:rPr>
          <w:i/>
          <w:szCs w:val="20"/>
        </w:rPr>
      </w:pPr>
      <w:r>
        <w:rPr>
          <w:b/>
          <w:sz w:val="22"/>
        </w:rPr>
        <w:t>Umowa nr DZP.</w:t>
      </w:r>
      <w:r w:rsidR="00FB2010">
        <w:rPr>
          <w:b/>
          <w:sz w:val="22"/>
        </w:rPr>
        <w:t>382.1.103.2024</w:t>
      </w:r>
      <w:r w:rsidR="009C2EAC" w:rsidRPr="009C2EAC">
        <w:rPr>
          <w:i/>
          <w:szCs w:val="20"/>
        </w:rPr>
        <w:t>(wzór)</w:t>
      </w:r>
      <w:r w:rsidR="00326210" w:rsidRPr="00BA583F">
        <w:rPr>
          <w:noProof/>
          <w:color w:val="2F5496" w:themeColor="accent1" w:themeShade="BF"/>
          <w:szCs w:val="20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91F3723" wp14:editId="6D932A41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6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24F70" id="Łącznik prosty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" strokecolor="#8496b0 [1951]" strokeweight="1pt">
                <v:stroke joinstyle="miter"/>
                <o:lock v:ext="edit" shapetype="f"/>
              </v:line>
            </w:pict>
          </mc:Fallback>
        </mc:AlternateContent>
      </w:r>
    </w:p>
    <w:p w14:paraId="2EDE066C" w14:textId="77777777" w:rsidR="009C2EAC" w:rsidRPr="009C2EAC" w:rsidRDefault="009C2EAC" w:rsidP="009C2EAC">
      <w:pPr>
        <w:spacing w:before="240"/>
        <w:ind w:left="284"/>
        <w:rPr>
          <w:szCs w:val="20"/>
        </w:rPr>
      </w:pPr>
      <w:r w:rsidRPr="009C2EAC">
        <w:rPr>
          <w:szCs w:val="20"/>
        </w:rPr>
        <w:t>zawarta w Katowicach, pomiędzy:</w:t>
      </w:r>
    </w:p>
    <w:p w14:paraId="16A92C5D" w14:textId="77777777" w:rsidR="009C2EAC" w:rsidRPr="009C2EAC" w:rsidRDefault="009C2EAC" w:rsidP="009C2EAC">
      <w:pPr>
        <w:ind w:left="284"/>
        <w:rPr>
          <w:b/>
          <w:szCs w:val="20"/>
        </w:rPr>
      </w:pPr>
      <w:r w:rsidRPr="009C2EAC">
        <w:rPr>
          <w:b/>
          <w:szCs w:val="20"/>
        </w:rPr>
        <w:t>Uniwersytetem Śląskim w Katowicach</w:t>
      </w:r>
    </w:p>
    <w:p w14:paraId="73179811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z siedzibą w Katowicach; adres: 40-007 Katowice, ul. Bankowa 12,</w:t>
      </w:r>
    </w:p>
    <w:p w14:paraId="6B31AB6D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634-019-71-34</w:t>
      </w:r>
    </w:p>
    <w:p w14:paraId="6B8A5A20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który reprezentuje:</w:t>
      </w:r>
    </w:p>
    <w:p w14:paraId="35B05C43" w14:textId="50571056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.............................................................. - ............................</w:t>
      </w:r>
      <w:r w:rsidR="009911DF">
        <w:rPr>
          <w:szCs w:val="20"/>
        </w:rPr>
        <w:t>..............................</w:t>
      </w:r>
    </w:p>
    <w:p w14:paraId="49D039B3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zwanym dalej Zamawiającym</w:t>
      </w:r>
    </w:p>
    <w:p w14:paraId="54426D2E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a</w:t>
      </w:r>
    </w:p>
    <w:p w14:paraId="13635FCC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.............................................................................................................................</w:t>
      </w:r>
    </w:p>
    <w:p w14:paraId="665EBFAB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...................................................,</w:t>
      </w:r>
    </w:p>
    <w:p w14:paraId="5BEBE38D" w14:textId="77777777" w:rsidR="009C2EAC" w:rsidRPr="009C2EAC" w:rsidRDefault="009C2EAC" w:rsidP="009C2EAC">
      <w:pPr>
        <w:ind w:left="284"/>
        <w:rPr>
          <w:i/>
          <w:szCs w:val="20"/>
        </w:rPr>
      </w:pPr>
      <w:r w:rsidRPr="009C2EAC">
        <w:rPr>
          <w:szCs w:val="20"/>
        </w:rPr>
        <w:t>zwanym dalej Wykonawcą</w:t>
      </w:r>
    </w:p>
    <w:p w14:paraId="03858FAA" w14:textId="77777777" w:rsidR="009C2EAC" w:rsidRPr="009C2EAC" w:rsidRDefault="009C2EAC" w:rsidP="009C2EAC">
      <w:pPr>
        <w:ind w:left="284"/>
        <w:rPr>
          <w:bCs/>
          <w:i/>
          <w:szCs w:val="20"/>
        </w:rPr>
      </w:pPr>
      <w:r w:rsidRPr="009C2EAC">
        <w:rPr>
          <w:bCs/>
          <w:i/>
          <w:szCs w:val="20"/>
        </w:rPr>
        <w:t>albo</w:t>
      </w:r>
      <w:r w:rsidRPr="009C2EAC">
        <w:rPr>
          <w:bCs/>
          <w:i/>
          <w:szCs w:val="20"/>
          <w:vertAlign w:val="superscript"/>
        </w:rPr>
        <w:footnoteReference w:id="1"/>
      </w:r>
    </w:p>
    <w:p w14:paraId="35E50E67" w14:textId="77777777" w:rsidR="009C2EAC" w:rsidRPr="009C2EAC" w:rsidRDefault="009C2EAC" w:rsidP="009C2EAC">
      <w:pPr>
        <w:ind w:left="284"/>
        <w:rPr>
          <w:bCs/>
          <w:szCs w:val="20"/>
        </w:rPr>
      </w:pPr>
      <w:r w:rsidRPr="009C2EAC">
        <w:rPr>
          <w:bCs/>
          <w:szCs w:val="20"/>
        </w:rPr>
        <w:t>.............................................................</w:t>
      </w:r>
    </w:p>
    <w:p w14:paraId="2F664E40" w14:textId="77777777" w:rsidR="009C2EAC" w:rsidRPr="009C2EAC" w:rsidRDefault="009C2EAC" w:rsidP="009C2EAC">
      <w:pPr>
        <w:ind w:left="284"/>
        <w:rPr>
          <w:szCs w:val="20"/>
        </w:rPr>
      </w:pPr>
      <w:r w:rsidRPr="009C2EAC">
        <w:rPr>
          <w:szCs w:val="20"/>
        </w:rPr>
        <w:t>NIP: .....................................................</w:t>
      </w:r>
    </w:p>
    <w:p w14:paraId="02D4B602" w14:textId="43A09D6D" w:rsidR="009C2EAC" w:rsidRPr="009C2EAC" w:rsidRDefault="009C2EAC" w:rsidP="009C2EAC">
      <w:pPr>
        <w:ind w:left="0" w:firstLine="0"/>
        <w:rPr>
          <w:szCs w:val="20"/>
        </w:rPr>
      </w:pPr>
      <w:r w:rsidRPr="009C2EAC">
        <w:rPr>
          <w:szCs w:val="20"/>
        </w:rPr>
        <w:t>wspólnie ubiegającymi się o udzielenie zamówienia i ponoszącymi z tego tytułu solidarną</w:t>
      </w:r>
      <w:r w:rsidR="00393E3C">
        <w:rPr>
          <w:szCs w:val="20"/>
        </w:rPr>
        <w:t xml:space="preserve"> odpowiedzialność za wykonanie U</w:t>
      </w:r>
      <w:r w:rsidRPr="009C2EAC">
        <w:rPr>
          <w:szCs w:val="20"/>
        </w:rPr>
        <w:t>mowy, zwanymi dalej Wykonawcą.</w:t>
      </w:r>
    </w:p>
    <w:p w14:paraId="35572C84" w14:textId="77777777" w:rsidR="009C2EAC" w:rsidRPr="009C2EAC" w:rsidRDefault="009C2EAC" w:rsidP="009C2EAC">
      <w:pPr>
        <w:ind w:left="0" w:firstLine="0"/>
        <w:rPr>
          <w:szCs w:val="20"/>
        </w:rPr>
      </w:pPr>
    </w:p>
    <w:p w14:paraId="08798316" w14:textId="6FAFCD06" w:rsidR="0036169D" w:rsidRPr="003D0CD7" w:rsidRDefault="0036169D" w:rsidP="0036169D">
      <w:pPr>
        <w:ind w:left="0" w:firstLine="0"/>
        <w:rPr>
          <w:b/>
          <w:szCs w:val="20"/>
        </w:rPr>
      </w:pPr>
      <w:r>
        <w:rPr>
          <w:szCs w:val="20"/>
        </w:rPr>
        <w:t>W</w:t>
      </w:r>
      <w:r w:rsidRPr="00140517">
        <w:rPr>
          <w:szCs w:val="20"/>
        </w:rPr>
        <w:t xml:space="preserve"> wyniku rozstrzygnięcia postępowania o udzielenie zamówienia publicznego p</w:t>
      </w:r>
      <w:r>
        <w:rPr>
          <w:szCs w:val="20"/>
        </w:rPr>
        <w:t>rowadzonego</w:t>
      </w:r>
      <w:r w:rsidRPr="00140517">
        <w:rPr>
          <w:szCs w:val="20"/>
        </w:rPr>
        <w:t xml:space="preserve"> w</w:t>
      </w:r>
      <w:r>
        <w:rPr>
          <w:szCs w:val="20"/>
        </w:rPr>
        <w:t xml:space="preserve"> oparciu </w:t>
      </w:r>
      <w:r w:rsidRPr="00EC3B97">
        <w:rPr>
          <w:szCs w:val="20"/>
        </w:rPr>
        <w:t>o przepisy ustawy z dnia 11 września 2019 r. Prawo zamówień publicznych w trybie podstawowym b</w:t>
      </w:r>
      <w:r w:rsidR="00205E9E">
        <w:rPr>
          <w:szCs w:val="20"/>
        </w:rPr>
        <w:t>ez negocjacji, pod nr: DZP.38</w:t>
      </w:r>
      <w:r w:rsidR="00FB2010">
        <w:rPr>
          <w:szCs w:val="20"/>
        </w:rPr>
        <w:t>2.1.103.2024</w:t>
      </w:r>
      <w:r w:rsidRPr="00EC3B97">
        <w:rPr>
          <w:szCs w:val="20"/>
        </w:rPr>
        <w:t xml:space="preserve"> o nazwie</w:t>
      </w:r>
      <w:r w:rsidRPr="00EC3B97">
        <w:rPr>
          <w:b/>
          <w:szCs w:val="20"/>
        </w:rPr>
        <w:t>: „</w:t>
      </w:r>
      <w:r w:rsidR="00FB2010" w:rsidRPr="00FB2010">
        <w:rPr>
          <w:rFonts w:eastAsia="Times New Roman" w:cs="Arial"/>
          <w:b/>
          <w:szCs w:val="20"/>
          <w:lang w:eastAsia="pl-PL"/>
        </w:rPr>
        <w:t>Prenumerata czasopism naukowych zagranicznych w latach 2025-2026, wraz z dostępem online do wersji elektronicznej wybranych czasopism</w:t>
      </w:r>
      <w:r w:rsidR="00505DCE" w:rsidRPr="00505DCE">
        <w:rPr>
          <w:rFonts w:eastAsia="Times New Roman" w:cs="Arial"/>
          <w:b/>
          <w:szCs w:val="20"/>
          <w:lang w:eastAsia="pl-PL"/>
        </w:rPr>
        <w:t>”</w:t>
      </w:r>
      <w:r w:rsidRPr="00EC3B97">
        <w:rPr>
          <w:szCs w:val="20"/>
        </w:rPr>
        <w:t>, zawarto umowę (Umowę) o następującej</w:t>
      </w:r>
      <w:r>
        <w:rPr>
          <w:szCs w:val="20"/>
        </w:rPr>
        <w:t xml:space="preserve"> treści:</w:t>
      </w:r>
    </w:p>
    <w:p w14:paraId="5BDCBFD2" w14:textId="046B7F58" w:rsidR="009C2EAC" w:rsidRPr="009C2EAC" w:rsidRDefault="00DC7A6A" w:rsidP="00DC7A6A">
      <w:pPr>
        <w:spacing w:before="600"/>
        <w:jc w:val="center"/>
        <w:rPr>
          <w:sz w:val="22"/>
        </w:rPr>
      </w:pPr>
      <w:r w:rsidRPr="009C2EAC">
        <w:rPr>
          <w:b/>
          <w:sz w:val="22"/>
        </w:rPr>
        <w:t xml:space="preserve"> </w:t>
      </w:r>
      <w:r w:rsidR="009C2EAC" w:rsidRPr="009C2EAC">
        <w:rPr>
          <w:b/>
          <w:sz w:val="22"/>
        </w:rPr>
        <w:t>§</w:t>
      </w:r>
      <w:r w:rsidR="009A24AF">
        <w:rPr>
          <w:b/>
          <w:sz w:val="22"/>
        </w:rPr>
        <w:t xml:space="preserve"> </w:t>
      </w:r>
      <w:r w:rsidR="009C2EAC" w:rsidRPr="009C2EAC">
        <w:rPr>
          <w:b/>
          <w:sz w:val="22"/>
        </w:rPr>
        <w:t>1</w:t>
      </w:r>
    </w:p>
    <w:p w14:paraId="3EB7C1B7" w14:textId="77777777" w:rsidR="009C2EAC" w:rsidRPr="009C2EAC" w:rsidRDefault="00E63544" w:rsidP="009C2EAC">
      <w:pPr>
        <w:jc w:val="center"/>
        <w:rPr>
          <w:sz w:val="22"/>
        </w:rPr>
      </w:pPr>
      <w:r>
        <w:rPr>
          <w:b/>
          <w:sz w:val="22"/>
        </w:rPr>
        <w:t>Przedmiot U</w:t>
      </w:r>
      <w:r w:rsidR="009C2EAC" w:rsidRPr="009C2EAC">
        <w:rPr>
          <w:b/>
          <w:sz w:val="22"/>
        </w:rPr>
        <w:t>mowy</w:t>
      </w:r>
    </w:p>
    <w:p w14:paraId="6AEA2843" w14:textId="32E92F28" w:rsidR="00505DCE" w:rsidRPr="00505DCE" w:rsidRDefault="009C2EAC" w:rsidP="00F76DA7">
      <w:pPr>
        <w:pStyle w:val="Nagwek2"/>
        <w:keepNext w:val="0"/>
        <w:ind w:left="357" w:hanging="357"/>
        <w:rPr>
          <w:i/>
        </w:rPr>
      </w:pPr>
      <w:bookmarkStart w:id="0" w:name="_Ref354048233"/>
      <w:r w:rsidRPr="009C2EAC">
        <w:t xml:space="preserve">W oparciu o dokumenty zamówienia przygotowane dla przeprowadzonego przez Zamawiającego postępowania o udzielenie zamówienia publicznego nr </w:t>
      </w:r>
      <w:r w:rsidR="00205E9E">
        <w:rPr>
          <w:b/>
        </w:rPr>
        <w:t>DZP.38</w:t>
      </w:r>
      <w:r w:rsidR="00FB2010">
        <w:rPr>
          <w:b/>
        </w:rPr>
        <w:t>2.1.103.2024</w:t>
      </w:r>
      <w:r w:rsidRPr="009C2EAC">
        <w:rPr>
          <w:b/>
        </w:rPr>
        <w:t xml:space="preserve"> </w:t>
      </w:r>
      <w:r w:rsidRPr="009C2EAC">
        <w:t xml:space="preserve">oraz ofertę przedstawioną przez Wykonawcę w tym postępowaniu, </w:t>
      </w:r>
      <w:bookmarkEnd w:id="0"/>
      <w:r w:rsidR="00205E9E">
        <w:t xml:space="preserve">stanowiącą integralną część Umowy, </w:t>
      </w:r>
      <w:r w:rsidR="00205E9E" w:rsidRPr="00205E9E">
        <w:t xml:space="preserve">Wykonawca sprzedaje w prenumeracie Zamawiającemu </w:t>
      </w:r>
      <w:r w:rsidR="00FB2010" w:rsidRPr="00FB2010">
        <w:rPr>
          <w:b/>
        </w:rPr>
        <w:t>Prenumerata czasopism naukowych zagranicznych w latach 2025-2026, wraz z dostępem online do wersji elektronicznej wybranych czasopism</w:t>
      </w:r>
      <w:r w:rsidR="00205E9E" w:rsidRPr="00205E9E">
        <w:rPr>
          <w:b/>
        </w:rPr>
        <w:t xml:space="preserve">, </w:t>
      </w:r>
      <w:r w:rsidR="00205E9E" w:rsidRPr="00970A0A">
        <w:t xml:space="preserve">zwane dalej również </w:t>
      </w:r>
      <w:r w:rsidR="00205E9E" w:rsidRPr="00970A0A">
        <w:rPr>
          <w:i/>
          <w:iCs/>
        </w:rPr>
        <w:t>„Prenumeratą” lub</w:t>
      </w:r>
      <w:r w:rsidR="00205E9E" w:rsidRPr="00970A0A">
        <w:t xml:space="preserve"> „</w:t>
      </w:r>
      <w:r w:rsidR="00205E9E" w:rsidRPr="00970A0A">
        <w:rPr>
          <w:i/>
        </w:rPr>
        <w:t xml:space="preserve">Przedmiotem </w:t>
      </w:r>
      <w:r w:rsidR="00205E9E" w:rsidRPr="006F1C59">
        <w:rPr>
          <w:i/>
        </w:rPr>
        <w:t>Umowy</w:t>
      </w:r>
      <w:r w:rsidR="00205E9E">
        <w:t>”.</w:t>
      </w:r>
    </w:p>
    <w:p w14:paraId="31AC834A" w14:textId="31A0AAEB" w:rsidR="00505DCE" w:rsidRDefault="00505DCE" w:rsidP="00E427F3">
      <w:pPr>
        <w:keepNext/>
        <w:numPr>
          <w:ilvl w:val="0"/>
          <w:numId w:val="6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</w:rPr>
      </w:pPr>
      <w:r w:rsidRPr="00505DCE">
        <w:rPr>
          <w:rFonts w:eastAsia="Times New Roman" w:cs="Times New Roman"/>
          <w:bCs/>
          <w:noProof/>
          <w:szCs w:val="20"/>
        </w:rPr>
        <w:lastRenderedPageBreak/>
        <w:t xml:space="preserve">Szczegółowy wykaz czasopism </w:t>
      </w:r>
      <w:r w:rsidR="000C0463">
        <w:rPr>
          <w:rFonts w:eastAsia="Times New Roman" w:cs="Times New Roman"/>
          <w:bCs/>
          <w:noProof/>
          <w:szCs w:val="20"/>
        </w:rPr>
        <w:t>wraz z</w:t>
      </w:r>
      <w:r w:rsidRPr="00505DCE">
        <w:rPr>
          <w:rFonts w:eastAsia="Times New Roman" w:cs="Times New Roman"/>
          <w:bCs/>
          <w:noProof/>
          <w:szCs w:val="20"/>
        </w:rPr>
        <w:t xml:space="preserve"> cen</w:t>
      </w:r>
      <w:r w:rsidR="00205E9E">
        <w:rPr>
          <w:rFonts w:eastAsia="Times New Roman" w:cs="Times New Roman"/>
          <w:bCs/>
          <w:noProof/>
          <w:szCs w:val="20"/>
        </w:rPr>
        <w:t>nikiem zawiera oferta Wykonawcy, stanowiąca integralną część Umowy.</w:t>
      </w:r>
    </w:p>
    <w:p w14:paraId="5D4F3967" w14:textId="477C7733" w:rsidR="000C0463" w:rsidRDefault="000C0463" w:rsidP="00E427F3">
      <w:pPr>
        <w:keepNext/>
        <w:numPr>
          <w:ilvl w:val="0"/>
          <w:numId w:val="6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</w:rPr>
      </w:pPr>
      <w:r>
        <w:rPr>
          <w:rFonts w:eastAsia="Times New Roman" w:cs="Times New Roman"/>
          <w:bCs/>
          <w:noProof/>
          <w:szCs w:val="20"/>
        </w:rPr>
        <w:t>Wymagania dotyczące czasopism on-line:</w:t>
      </w:r>
    </w:p>
    <w:p w14:paraId="7291342E" w14:textId="003B7426" w:rsidR="000C0463" w:rsidRPr="000C0463" w:rsidRDefault="000C0463" w:rsidP="000C0463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0C0463">
        <w:rPr>
          <w:rFonts w:eastAsia="Times New Roman" w:cs="Times New Roman"/>
          <w:bCs/>
          <w:szCs w:val="26"/>
          <w:lang w:eastAsia="pl-PL"/>
        </w:rPr>
        <w:t>Wykonawca zapewni identyfikowanie, na serwerach wydawców, Uniwersytetu Śląskiego jako           oddzielnego użytkownika. Kryterium identyfikacji będą, w zależności od stosowanego systemu             przez wydawcę, numery IP z domeną 155.158.0.0/255.255.0.0 lub przydzielone indywidualnie dla Uniwersytetu Śląskiego: nazwa użytkownika i hasło. Dostęp zarówno na stacjonarne jak i mobilne.</w:t>
      </w:r>
    </w:p>
    <w:p w14:paraId="478BBFFF" w14:textId="60182926" w:rsidR="000C0463" w:rsidRPr="000C0463" w:rsidRDefault="000C0463" w:rsidP="000C0463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0C0463">
        <w:rPr>
          <w:rFonts w:eastAsia="Times New Roman" w:cs="Times New Roman"/>
          <w:bCs/>
          <w:szCs w:val="26"/>
          <w:lang w:eastAsia="pl-PL"/>
        </w:rPr>
        <w:t>Wykonawca zapewni możliwość wykonania na serwerach wydawców statystyk użycia systemu.</w:t>
      </w:r>
    </w:p>
    <w:p w14:paraId="57517A11" w14:textId="20689DE9" w:rsidR="000C0463" w:rsidRPr="000C0463" w:rsidRDefault="000C0463" w:rsidP="000C0463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0C0463">
        <w:rPr>
          <w:rFonts w:eastAsia="Times New Roman" w:cs="Times New Roman"/>
          <w:bCs/>
          <w:szCs w:val="26"/>
          <w:lang w:eastAsia="pl-PL"/>
        </w:rPr>
        <w:t>Dostęp do czasopism on-line będzie realizowany zgodnie z warunkami określonymi dla        Uniwersytetu Śląskiego przez wydawcę czasopisma. Warunki te winny być podpisane przez wydawcę i UŚ.</w:t>
      </w:r>
    </w:p>
    <w:p w14:paraId="6BC4D59C" w14:textId="06E6201C" w:rsidR="000C0463" w:rsidRPr="0078540B" w:rsidRDefault="000C0463" w:rsidP="000C0463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78540B">
        <w:rPr>
          <w:rFonts w:eastAsia="Times New Roman" w:cs="Times New Roman"/>
          <w:bCs/>
          <w:szCs w:val="26"/>
          <w:lang w:eastAsia="pl-PL"/>
        </w:rPr>
        <w:t xml:space="preserve">W przypadku dostępu za pomocą loginu i hasła, Wykonawca w terminie do 5 dni od daty zawarcia umowy, zobowiązany będzie do przekazania Zamawiającemu  loginu i hasła na adres e-mail …….. </w:t>
      </w:r>
      <w:r w:rsidR="00C56B12" w:rsidRPr="0078540B">
        <w:rPr>
          <w:rFonts w:ascii="Arial" w:eastAsia="Times New Roman" w:hAnsi="Arial" w:cs="Arial"/>
          <w:b/>
          <w:bCs/>
          <w:i/>
          <w:sz w:val="18"/>
          <w:szCs w:val="18"/>
          <w:vertAlign w:val="superscript"/>
          <w:lang w:eastAsia="pl-PL"/>
        </w:rPr>
        <w:footnoteReference w:id="2"/>
      </w:r>
      <w:r w:rsidRPr="0078540B">
        <w:rPr>
          <w:rFonts w:eastAsia="Times New Roman" w:cs="Times New Roman"/>
          <w:bCs/>
          <w:szCs w:val="26"/>
          <w:lang w:eastAsia="pl-PL"/>
        </w:rPr>
        <w:t xml:space="preserve"> .</w:t>
      </w:r>
    </w:p>
    <w:p w14:paraId="7DFF373D" w14:textId="58115E20" w:rsidR="000C0463" w:rsidRPr="0078540B" w:rsidRDefault="000C0463" w:rsidP="000C0463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78540B">
        <w:rPr>
          <w:rFonts w:eastAsia="Times New Roman" w:cs="Times New Roman"/>
          <w:bCs/>
          <w:szCs w:val="26"/>
          <w:lang w:eastAsia="pl-PL"/>
        </w:rPr>
        <w:t>W przypadku dostępu za pomocą loginu i hasła</w:t>
      </w:r>
      <w:r w:rsidR="0078540B">
        <w:rPr>
          <w:rFonts w:eastAsia="Times New Roman" w:cs="Times New Roman"/>
          <w:bCs/>
          <w:szCs w:val="26"/>
          <w:lang w:eastAsia="pl-PL"/>
        </w:rPr>
        <w:t xml:space="preserve">, </w:t>
      </w:r>
      <w:r w:rsidRPr="0078540B">
        <w:rPr>
          <w:rFonts w:eastAsia="Times New Roman" w:cs="Times New Roman"/>
          <w:bCs/>
          <w:szCs w:val="26"/>
          <w:lang w:eastAsia="pl-PL"/>
        </w:rPr>
        <w:t>Wykonawca zobowiązany będzie do przekazania Zamawiającemu  loginu i hasła na adres e-mail …….. w momencie otrzymania w/w narzędzi od Wydawcy, lecz nie później niż do dnia ukazania się numerów datowanych na 202</w:t>
      </w:r>
      <w:r w:rsidR="00457026" w:rsidRPr="0078540B">
        <w:rPr>
          <w:rFonts w:eastAsia="Times New Roman" w:cs="Times New Roman"/>
          <w:bCs/>
          <w:szCs w:val="26"/>
          <w:lang w:eastAsia="pl-PL"/>
        </w:rPr>
        <w:t>5</w:t>
      </w:r>
      <w:r w:rsidRPr="0078540B">
        <w:rPr>
          <w:rFonts w:eastAsia="Times New Roman" w:cs="Times New Roman"/>
          <w:bCs/>
          <w:szCs w:val="26"/>
          <w:lang w:eastAsia="pl-PL"/>
        </w:rPr>
        <w:t xml:space="preserve"> r. </w:t>
      </w:r>
      <w:r w:rsidR="00C56B12" w:rsidRPr="0078540B">
        <w:rPr>
          <w:rFonts w:ascii="Arial" w:eastAsia="Times New Roman" w:hAnsi="Arial" w:cs="Arial"/>
          <w:b/>
          <w:bCs/>
          <w:i/>
          <w:sz w:val="18"/>
          <w:szCs w:val="18"/>
          <w:vertAlign w:val="superscript"/>
          <w:lang w:eastAsia="pl-PL"/>
        </w:rPr>
        <w:footnoteReference w:id="3"/>
      </w:r>
      <w:r w:rsidRPr="0078540B">
        <w:rPr>
          <w:rFonts w:eastAsia="Times New Roman" w:cs="Times New Roman"/>
          <w:bCs/>
          <w:szCs w:val="26"/>
          <w:lang w:eastAsia="pl-PL"/>
        </w:rPr>
        <w:t xml:space="preserve"> </w:t>
      </w:r>
    </w:p>
    <w:p w14:paraId="645CCBA1" w14:textId="65CF340F" w:rsidR="009C2EAC" w:rsidRPr="009C2EAC" w:rsidRDefault="009C2EAC" w:rsidP="00E427F3">
      <w:pPr>
        <w:keepNext/>
        <w:numPr>
          <w:ilvl w:val="0"/>
          <w:numId w:val="6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i/>
          <w:noProof/>
          <w:szCs w:val="20"/>
        </w:rPr>
      </w:pPr>
      <w:r w:rsidRPr="009C2EAC">
        <w:rPr>
          <w:rFonts w:eastAsia="Times New Roman" w:cs="Times New Roman"/>
          <w:bCs/>
          <w:noProof/>
          <w:szCs w:val="20"/>
        </w:rPr>
        <w:t xml:space="preserve">Zakres Przedmiotu Umowy </w:t>
      </w:r>
      <w:r w:rsidR="00556BD3">
        <w:rPr>
          <w:rFonts w:eastAsia="Times New Roman" w:cs="Times New Roman"/>
          <w:bCs/>
          <w:noProof/>
          <w:szCs w:val="20"/>
        </w:rPr>
        <w:t xml:space="preserve">poza czynnościami określonymi w Umowie, </w:t>
      </w:r>
      <w:r w:rsidRPr="009C2EAC">
        <w:rPr>
          <w:rFonts w:eastAsia="Times New Roman" w:cs="Times New Roman"/>
          <w:bCs/>
          <w:noProof/>
          <w:szCs w:val="20"/>
        </w:rPr>
        <w:t>obejmuje</w:t>
      </w:r>
      <w:r w:rsidR="00556BD3">
        <w:rPr>
          <w:rFonts w:eastAsia="Times New Roman" w:cs="Times New Roman"/>
          <w:bCs/>
          <w:noProof/>
          <w:szCs w:val="20"/>
        </w:rPr>
        <w:t xml:space="preserve"> również</w:t>
      </w:r>
      <w:r w:rsidRPr="009C2EAC">
        <w:rPr>
          <w:rFonts w:eastAsia="Times New Roman" w:cs="Times New Roman"/>
          <w:bCs/>
          <w:noProof/>
          <w:szCs w:val="20"/>
        </w:rPr>
        <w:t>:</w:t>
      </w:r>
    </w:p>
    <w:p w14:paraId="77776C62" w14:textId="4A3F9371" w:rsidR="00205E9E" w:rsidRPr="00331520" w:rsidRDefault="00205E9E" w:rsidP="001904F3">
      <w:pPr>
        <w:pStyle w:val="Nagwek3"/>
        <w:numPr>
          <w:ilvl w:val="0"/>
          <w:numId w:val="21"/>
        </w:numPr>
        <w:tabs>
          <w:tab w:val="num" w:pos="720"/>
        </w:tabs>
        <w:ind w:left="567" w:hanging="283"/>
      </w:pPr>
      <w:r w:rsidRPr="00331520">
        <w:t>prowadzenie wszelkiej, koniecznej ze względu na Przedmiot Umowy korespondencji z wydawcami;</w:t>
      </w:r>
    </w:p>
    <w:p w14:paraId="3B85F04D" w14:textId="4778A2A4" w:rsidR="00205E9E" w:rsidRPr="00205E9E" w:rsidRDefault="00205E9E" w:rsidP="00205E9E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205E9E">
        <w:rPr>
          <w:rFonts w:eastAsia="Times New Roman" w:cs="Times New Roman"/>
          <w:bCs/>
          <w:szCs w:val="26"/>
          <w:lang w:eastAsia="pl-PL"/>
        </w:rPr>
        <w:t>dokony</w:t>
      </w:r>
      <w:r>
        <w:rPr>
          <w:rFonts w:eastAsia="Times New Roman" w:cs="Times New Roman"/>
          <w:bCs/>
          <w:szCs w:val="26"/>
          <w:lang w:eastAsia="pl-PL"/>
        </w:rPr>
        <w:t>wanie</w:t>
      </w:r>
      <w:r w:rsidRPr="00205E9E">
        <w:rPr>
          <w:rFonts w:eastAsia="Times New Roman" w:cs="Times New Roman"/>
          <w:bCs/>
          <w:szCs w:val="26"/>
          <w:lang w:eastAsia="pl-PL"/>
        </w:rPr>
        <w:t xml:space="preserve"> rozliczeń z wydawcami;</w:t>
      </w:r>
    </w:p>
    <w:p w14:paraId="1C6087D3" w14:textId="2FCBA13A" w:rsidR="00205E9E" w:rsidRPr="00205E9E" w:rsidRDefault="00205E9E" w:rsidP="00205E9E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>
        <w:rPr>
          <w:rFonts w:eastAsia="Times New Roman" w:cs="Times New Roman"/>
          <w:bCs/>
          <w:szCs w:val="26"/>
          <w:lang w:eastAsia="pl-PL"/>
        </w:rPr>
        <w:t>udzielanie</w:t>
      </w:r>
      <w:r w:rsidRPr="00205E9E">
        <w:rPr>
          <w:rFonts w:eastAsia="Times New Roman" w:cs="Times New Roman"/>
          <w:bCs/>
          <w:szCs w:val="26"/>
          <w:lang w:eastAsia="pl-PL"/>
        </w:rPr>
        <w:t xml:space="preserve"> bezpłatnej informacji bibliograficznej;</w:t>
      </w:r>
    </w:p>
    <w:p w14:paraId="3E4778ED" w14:textId="3226208C" w:rsidR="00205E9E" w:rsidRPr="00205E9E" w:rsidRDefault="00205E9E" w:rsidP="00205E9E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>
        <w:rPr>
          <w:rFonts w:eastAsia="Times New Roman" w:cs="Times New Roman"/>
          <w:bCs/>
          <w:szCs w:val="26"/>
          <w:lang w:eastAsia="pl-PL"/>
        </w:rPr>
        <w:t>zapewnienie</w:t>
      </w:r>
      <w:r w:rsidRPr="00205E9E">
        <w:rPr>
          <w:rFonts w:eastAsia="Times New Roman" w:cs="Times New Roman"/>
          <w:bCs/>
          <w:szCs w:val="26"/>
          <w:lang w:eastAsia="pl-PL"/>
        </w:rPr>
        <w:t xml:space="preserve"> bezpłatne</w:t>
      </w:r>
      <w:r>
        <w:rPr>
          <w:rFonts w:eastAsia="Times New Roman" w:cs="Times New Roman"/>
          <w:bCs/>
          <w:szCs w:val="26"/>
          <w:lang w:eastAsia="pl-PL"/>
        </w:rPr>
        <w:t>go</w:t>
      </w:r>
      <w:r w:rsidR="00556BD3">
        <w:rPr>
          <w:rFonts w:eastAsia="Times New Roman" w:cs="Times New Roman"/>
          <w:bCs/>
          <w:szCs w:val="26"/>
          <w:lang w:eastAsia="pl-PL"/>
        </w:rPr>
        <w:t xml:space="preserve"> szkolenia</w:t>
      </w:r>
      <w:r w:rsidRPr="00205E9E">
        <w:rPr>
          <w:rFonts w:eastAsia="Times New Roman" w:cs="Times New Roman"/>
          <w:bCs/>
          <w:szCs w:val="26"/>
          <w:lang w:eastAsia="pl-PL"/>
        </w:rPr>
        <w:t xml:space="preserve"> pracowników biblioteki Zamawiającego w nowych technikach wprowadzanych przez Wykonawcę;</w:t>
      </w:r>
    </w:p>
    <w:p w14:paraId="56F6FCAE" w14:textId="18BF0D73" w:rsidR="00205E9E" w:rsidRPr="00205E9E" w:rsidRDefault="00205E9E" w:rsidP="00205E9E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205E9E">
        <w:rPr>
          <w:rFonts w:eastAsia="Times New Roman" w:cs="Times New Roman"/>
          <w:bCs/>
          <w:szCs w:val="26"/>
          <w:lang w:eastAsia="pl-PL"/>
        </w:rPr>
        <w:t>informo</w:t>
      </w:r>
      <w:r>
        <w:rPr>
          <w:rFonts w:eastAsia="Times New Roman" w:cs="Times New Roman"/>
          <w:bCs/>
          <w:szCs w:val="26"/>
          <w:lang w:eastAsia="pl-PL"/>
        </w:rPr>
        <w:t>wanie</w:t>
      </w:r>
      <w:r w:rsidRPr="00205E9E">
        <w:rPr>
          <w:rFonts w:eastAsia="Times New Roman" w:cs="Times New Roman"/>
          <w:bCs/>
          <w:szCs w:val="26"/>
          <w:lang w:eastAsia="pl-PL"/>
        </w:rPr>
        <w:t xml:space="preserve"> o zmianach w planach wydawniczych, np.: wydanie zeszytów specjalnych, dodatków, spisów treści, zawieszenie tytułów;</w:t>
      </w:r>
    </w:p>
    <w:p w14:paraId="5C487E38" w14:textId="17092674" w:rsidR="00205E9E" w:rsidRPr="00205E9E" w:rsidRDefault="00205E9E" w:rsidP="00205E9E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205E9E">
        <w:rPr>
          <w:rFonts w:eastAsia="Times New Roman" w:cs="Times New Roman"/>
          <w:bCs/>
          <w:szCs w:val="26"/>
          <w:lang w:eastAsia="pl-PL"/>
        </w:rPr>
        <w:t>ud</w:t>
      </w:r>
      <w:r>
        <w:rPr>
          <w:rFonts w:eastAsia="Times New Roman" w:cs="Times New Roman"/>
          <w:bCs/>
          <w:szCs w:val="26"/>
          <w:lang w:eastAsia="pl-PL"/>
        </w:rPr>
        <w:t>ostępnianie</w:t>
      </w:r>
      <w:r w:rsidRPr="00205E9E">
        <w:rPr>
          <w:rFonts w:eastAsia="Times New Roman" w:cs="Times New Roman"/>
          <w:bCs/>
          <w:szCs w:val="26"/>
          <w:lang w:eastAsia="pl-PL"/>
        </w:rPr>
        <w:t xml:space="preserve"> Zamawiającemu </w:t>
      </w:r>
      <w:r w:rsidR="00556BD3">
        <w:rPr>
          <w:rFonts w:eastAsia="Times New Roman" w:cs="Times New Roman"/>
          <w:bCs/>
          <w:szCs w:val="26"/>
          <w:lang w:eastAsia="pl-PL"/>
        </w:rPr>
        <w:t>– na jego żądanie, dokumentacji księgowej dotyczącej</w:t>
      </w:r>
      <w:r w:rsidRPr="00205E9E">
        <w:rPr>
          <w:rFonts w:eastAsia="Times New Roman" w:cs="Times New Roman"/>
          <w:bCs/>
          <w:szCs w:val="26"/>
          <w:lang w:eastAsia="pl-PL"/>
        </w:rPr>
        <w:t xml:space="preserve"> rozliczenia zamówienia oraz </w:t>
      </w:r>
      <w:r w:rsidR="00556BD3">
        <w:rPr>
          <w:rFonts w:eastAsia="Times New Roman" w:cs="Times New Roman"/>
          <w:bCs/>
          <w:szCs w:val="26"/>
          <w:lang w:eastAsia="pl-PL"/>
        </w:rPr>
        <w:t>sporządzenie zestawień kwartalnych i rocznych</w:t>
      </w:r>
      <w:r w:rsidRPr="00205E9E">
        <w:rPr>
          <w:rFonts w:eastAsia="Times New Roman" w:cs="Times New Roman"/>
          <w:bCs/>
          <w:szCs w:val="26"/>
          <w:lang w:eastAsia="pl-PL"/>
        </w:rPr>
        <w:t>;</w:t>
      </w:r>
    </w:p>
    <w:p w14:paraId="641F1078" w14:textId="4CFA98DD" w:rsidR="00205E9E" w:rsidRPr="00205E9E" w:rsidRDefault="00205E9E" w:rsidP="00205E9E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205E9E">
        <w:rPr>
          <w:rFonts w:eastAsia="Times New Roman" w:cs="Times New Roman"/>
          <w:bCs/>
          <w:szCs w:val="26"/>
          <w:lang w:eastAsia="pl-PL"/>
        </w:rPr>
        <w:t>w</w:t>
      </w:r>
      <w:r w:rsidR="00556BD3">
        <w:rPr>
          <w:rFonts w:eastAsia="Times New Roman" w:cs="Times New Roman"/>
          <w:bCs/>
          <w:szCs w:val="26"/>
          <w:lang w:eastAsia="pl-PL"/>
        </w:rPr>
        <w:t>ystawienie</w:t>
      </w:r>
      <w:r w:rsidRPr="00205E9E">
        <w:rPr>
          <w:rFonts w:eastAsia="Times New Roman" w:cs="Times New Roman"/>
          <w:bCs/>
          <w:szCs w:val="26"/>
          <w:lang w:eastAsia="pl-PL"/>
        </w:rPr>
        <w:t xml:space="preserve"> </w:t>
      </w:r>
      <w:r w:rsidR="00556BD3">
        <w:rPr>
          <w:rFonts w:eastAsia="Times New Roman" w:cs="Times New Roman"/>
          <w:bCs/>
          <w:szCs w:val="26"/>
          <w:lang w:eastAsia="pl-PL"/>
        </w:rPr>
        <w:t>faktur korygujących</w:t>
      </w:r>
      <w:r w:rsidRPr="00205E9E">
        <w:rPr>
          <w:rFonts w:eastAsia="Times New Roman" w:cs="Times New Roman"/>
          <w:bCs/>
          <w:szCs w:val="26"/>
          <w:lang w:eastAsia="pl-PL"/>
        </w:rPr>
        <w:t>, w tym, za niezrealizowane zamówienie lub pojedyncze numery czasopism;</w:t>
      </w:r>
    </w:p>
    <w:p w14:paraId="16C7BB8A" w14:textId="58D6C67E" w:rsidR="00205E9E" w:rsidRPr="00205E9E" w:rsidRDefault="00205E9E" w:rsidP="00205E9E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205E9E">
        <w:rPr>
          <w:rFonts w:eastAsia="Times New Roman" w:cs="Times New Roman"/>
          <w:bCs/>
          <w:szCs w:val="26"/>
          <w:lang w:eastAsia="pl-PL"/>
        </w:rPr>
        <w:t>na bieżąco przekaz</w:t>
      </w:r>
      <w:r w:rsidR="00556BD3">
        <w:rPr>
          <w:rFonts w:eastAsia="Times New Roman" w:cs="Times New Roman"/>
          <w:bCs/>
          <w:szCs w:val="26"/>
          <w:lang w:eastAsia="pl-PL"/>
        </w:rPr>
        <w:t>ywanie</w:t>
      </w:r>
      <w:r w:rsidRPr="00205E9E">
        <w:rPr>
          <w:rFonts w:eastAsia="Times New Roman" w:cs="Times New Roman"/>
          <w:bCs/>
          <w:szCs w:val="26"/>
          <w:lang w:eastAsia="pl-PL"/>
        </w:rPr>
        <w:t xml:space="preserve"> Zamawiającemu </w:t>
      </w:r>
      <w:r w:rsidR="00556BD3">
        <w:rPr>
          <w:rFonts w:eastAsia="Times New Roman" w:cs="Times New Roman"/>
          <w:bCs/>
          <w:szCs w:val="26"/>
          <w:lang w:eastAsia="pl-PL"/>
        </w:rPr>
        <w:t>aktualnego stanu</w:t>
      </w:r>
      <w:r w:rsidRPr="00205E9E">
        <w:rPr>
          <w:rFonts w:eastAsia="Times New Roman" w:cs="Times New Roman"/>
          <w:bCs/>
          <w:szCs w:val="26"/>
          <w:lang w:eastAsia="pl-PL"/>
        </w:rPr>
        <w:t xml:space="preserve"> jego zadłużenia lub wierzytelności wynikających z </w:t>
      </w:r>
      <w:r w:rsidR="00556BD3">
        <w:rPr>
          <w:rFonts w:eastAsia="Times New Roman" w:cs="Times New Roman"/>
          <w:bCs/>
          <w:szCs w:val="26"/>
          <w:lang w:eastAsia="pl-PL"/>
        </w:rPr>
        <w:t>Umowy</w:t>
      </w:r>
      <w:r w:rsidRPr="00205E9E">
        <w:rPr>
          <w:rFonts w:eastAsia="Times New Roman" w:cs="Times New Roman"/>
          <w:bCs/>
          <w:szCs w:val="26"/>
          <w:lang w:eastAsia="pl-PL"/>
        </w:rPr>
        <w:t>;</w:t>
      </w:r>
    </w:p>
    <w:p w14:paraId="07725ED9" w14:textId="67255687" w:rsidR="00205E9E" w:rsidRPr="00205E9E" w:rsidRDefault="00205E9E" w:rsidP="00205E9E">
      <w:pPr>
        <w:numPr>
          <w:ilvl w:val="0"/>
          <w:numId w:val="3"/>
        </w:numPr>
        <w:tabs>
          <w:tab w:val="num" w:pos="720"/>
        </w:tabs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205E9E">
        <w:rPr>
          <w:rFonts w:eastAsia="Times New Roman" w:cs="Times New Roman"/>
          <w:bCs/>
          <w:szCs w:val="26"/>
          <w:lang w:eastAsia="pl-PL"/>
        </w:rPr>
        <w:t>inne</w:t>
      </w:r>
      <w:r w:rsidR="00556BD3">
        <w:rPr>
          <w:rFonts w:eastAsia="Times New Roman" w:cs="Times New Roman"/>
          <w:bCs/>
          <w:szCs w:val="26"/>
          <w:lang w:eastAsia="pl-PL"/>
        </w:rPr>
        <w:t xml:space="preserve"> czynności</w:t>
      </w:r>
      <w:r w:rsidRPr="00205E9E">
        <w:rPr>
          <w:rFonts w:eastAsia="Times New Roman" w:cs="Times New Roman"/>
          <w:bCs/>
          <w:szCs w:val="26"/>
          <w:lang w:eastAsia="pl-PL"/>
        </w:rPr>
        <w:t>, wskazane w ofercie Wykonawcy.</w:t>
      </w:r>
    </w:p>
    <w:p w14:paraId="49AD69C6" w14:textId="04CDA53B" w:rsidR="00205E9E" w:rsidRPr="00AE081D" w:rsidRDefault="00205E9E" w:rsidP="00205E9E">
      <w:pPr>
        <w:ind w:left="360"/>
        <w:rPr>
          <w:rFonts w:cs="Arial"/>
          <w:szCs w:val="20"/>
        </w:rPr>
      </w:pPr>
      <w:r w:rsidRPr="00AE081D">
        <w:rPr>
          <w:rFonts w:cs="Arial"/>
          <w:szCs w:val="20"/>
        </w:rPr>
        <w:t xml:space="preserve">Koszt powyższych czynności został wliczony </w:t>
      </w:r>
      <w:r w:rsidR="00D169FA">
        <w:rPr>
          <w:rFonts w:cs="Arial"/>
          <w:szCs w:val="20"/>
        </w:rPr>
        <w:t>w cenę prenumeraty,</w:t>
      </w:r>
      <w:r w:rsidR="00D169FA" w:rsidRPr="00D169FA">
        <w:rPr>
          <w:rFonts w:cs="Arial"/>
          <w:szCs w:val="20"/>
        </w:rPr>
        <w:t xml:space="preserve"> o </w:t>
      </w:r>
      <w:r w:rsidR="00D169FA">
        <w:rPr>
          <w:rFonts w:cs="Arial"/>
          <w:szCs w:val="20"/>
        </w:rPr>
        <w:t>której mowa w § 5 ust. 1 umowy.</w:t>
      </w:r>
    </w:p>
    <w:p w14:paraId="63C68DA8" w14:textId="5EF15126" w:rsidR="009C2EAC" w:rsidRPr="009C2EAC" w:rsidRDefault="009C2EAC" w:rsidP="009C2EAC">
      <w:pPr>
        <w:keepNext/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lastRenderedPageBreak/>
        <w:t>§</w:t>
      </w:r>
      <w:r w:rsidR="009A24AF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2</w:t>
      </w:r>
    </w:p>
    <w:p w14:paraId="53355167" w14:textId="77777777" w:rsidR="009C2EAC" w:rsidRPr="009C2EAC" w:rsidRDefault="009C2EAC" w:rsidP="009C2EAC">
      <w:pPr>
        <w:keepNext/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Oświadczenia i obowiązki Stron</w:t>
      </w:r>
    </w:p>
    <w:p w14:paraId="3F80C16C" w14:textId="77777777" w:rsidR="009C2EAC" w:rsidRPr="009C2EAC" w:rsidRDefault="009C2EAC" w:rsidP="00DC6845">
      <w:pPr>
        <w:numPr>
          <w:ilvl w:val="0"/>
          <w:numId w:val="5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 i Wykonawca zobowiązują się współdziałać przy wykonaniu Umowy w celu należytej realizacji zamówienia.</w:t>
      </w:r>
    </w:p>
    <w:p w14:paraId="49892061" w14:textId="77777777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oświadcza, że posiada odpowiednią wiedzę, doświadczenie oraz potencjał techniczny do wykonania Przedmiotu Umowy. </w:t>
      </w:r>
    </w:p>
    <w:p w14:paraId="2CAC0268" w14:textId="6A025395" w:rsidR="009C2EAC" w:rsidRPr="009C2EAC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zobowiązuje się zrealizować Przedmiot Umowy z zgodnie z warunkami i terminami określonymi w Umowie oraz wymogami wynikającymi z właściwych przepisów prawa, przy zachowaniu należytej starannośc</w:t>
      </w:r>
      <w:r w:rsidR="00E31662">
        <w:rPr>
          <w:rFonts w:eastAsia="Times New Roman" w:cs="Times New Roman"/>
          <w:bCs/>
          <w:noProof/>
          <w:szCs w:val="26"/>
        </w:rPr>
        <w:t>i.</w:t>
      </w:r>
    </w:p>
    <w:p w14:paraId="73BE192A" w14:textId="0F51E76B" w:rsidR="009C2EAC" w:rsidRPr="009C2EAC" w:rsidRDefault="009C2EAC" w:rsidP="00252C79">
      <w:pPr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</w:t>
      </w:r>
      <w:r w:rsidR="00DF4CAB">
        <w:rPr>
          <w:rFonts w:eastAsia="Times New Roman" w:cs="Times New Roman"/>
          <w:bCs/>
          <w:noProof/>
          <w:szCs w:val="26"/>
        </w:rPr>
        <w:t xml:space="preserve">onawca ponosi odpowiedzialność </w:t>
      </w:r>
      <w:r w:rsidR="00D169FA">
        <w:rPr>
          <w:rFonts w:eastAsia="Times New Roman" w:cs="Times New Roman"/>
          <w:bCs/>
          <w:noProof/>
          <w:szCs w:val="26"/>
        </w:rPr>
        <w:t>za osoby wyznaczone przez n</w:t>
      </w:r>
      <w:r w:rsidRPr="009C2EAC">
        <w:rPr>
          <w:rFonts w:eastAsia="Times New Roman" w:cs="Times New Roman"/>
          <w:bCs/>
          <w:noProof/>
          <w:szCs w:val="26"/>
        </w:rPr>
        <w:t>iego do realizacji Przedmiotu Umowy, w tym za ewentualne działanie tych osób, które stałoby w sprzeczności z obowiązującymi przepisami prawa (np. BHP, ppoż.) lub postanowieniami Umowy w okresie jej realizacji i podczas wykonywania czynności objętych jej zakresem.</w:t>
      </w:r>
    </w:p>
    <w:p w14:paraId="5ED84BB4" w14:textId="57408D4A" w:rsidR="009C2EAC" w:rsidRPr="009C2EAC" w:rsidRDefault="009C2EAC" w:rsidP="00252C79">
      <w:pPr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udzieli wszelkich możliwych wyjaśnień dotyczących ewentualnych wątpliwości</w:t>
      </w:r>
      <w:r w:rsidR="00E31662">
        <w:rPr>
          <w:rFonts w:eastAsia="Times New Roman" w:cs="Times New Roman"/>
          <w:bCs/>
          <w:noProof/>
          <w:szCs w:val="26"/>
        </w:rPr>
        <w:t xml:space="preserve"> związanych z Przedmiotem Umowy.</w:t>
      </w:r>
    </w:p>
    <w:p w14:paraId="00CE938E" w14:textId="0FF701A5" w:rsidR="009C2EAC" w:rsidRPr="00E31662" w:rsidRDefault="009C2EAC" w:rsidP="00275EC5">
      <w:pPr>
        <w:pStyle w:val="Nagwek2"/>
        <w:spacing w:before="0" w:after="0" w:line="360" w:lineRule="auto"/>
        <w:ind w:left="284" w:hanging="284"/>
      </w:pPr>
      <w:r w:rsidRPr="009C2EAC">
        <w:t xml:space="preserve">Do obowiązków Wykonawcy, poza innymi określonymi w Umowie należy m.in.: </w:t>
      </w:r>
      <w:r w:rsidR="00252C79" w:rsidRPr="00252C79">
        <w:t>odebranie na swój koszt całości lub części Przedmiotu Umowy, do której Zama</w:t>
      </w:r>
      <w:r w:rsidR="006F1C59">
        <w:t xml:space="preserve">wiający zgłosił </w:t>
      </w:r>
      <w:r w:rsidR="00252C79" w:rsidRPr="00252C79">
        <w:t>zastrzeżenia.</w:t>
      </w:r>
    </w:p>
    <w:p w14:paraId="10CCB150" w14:textId="5E3BEE9A" w:rsidR="009C2EAC" w:rsidRDefault="009C2EAC" w:rsidP="00AD3FEB">
      <w:pPr>
        <w:keepNext/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Do </w:t>
      </w:r>
      <w:r w:rsidR="00AD3FEB">
        <w:rPr>
          <w:rFonts w:eastAsia="Times New Roman" w:cs="Times New Roman"/>
          <w:bCs/>
          <w:noProof/>
          <w:szCs w:val="26"/>
        </w:rPr>
        <w:t xml:space="preserve">obowiązków Zamawiającego należy </w:t>
      </w:r>
      <w:r w:rsidRPr="00AD3FEB">
        <w:rPr>
          <w:rFonts w:eastAsia="Times New Roman" w:cs="Times New Roman"/>
          <w:bCs/>
          <w:szCs w:val="26"/>
          <w:lang w:eastAsia="pl-PL"/>
        </w:rPr>
        <w:t xml:space="preserve">terminowa zapłata za Przedmiot Umowy. </w:t>
      </w:r>
    </w:p>
    <w:p w14:paraId="6E246D08" w14:textId="335DC66D" w:rsidR="00CC60F2" w:rsidRPr="00CC60F2" w:rsidRDefault="00CC60F2" w:rsidP="00CC60F2">
      <w:pPr>
        <w:keepNext/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CC60F2">
        <w:rPr>
          <w:rFonts w:eastAsia="Times New Roman" w:cs="Times New Roman"/>
          <w:bCs/>
          <w:noProof/>
          <w:szCs w:val="26"/>
        </w:rPr>
        <w:t xml:space="preserve">Zamawiający oświadcza, iż wszystkie czasopisma objęte </w:t>
      </w:r>
      <w:r>
        <w:rPr>
          <w:rFonts w:eastAsia="Times New Roman" w:cs="Times New Roman"/>
          <w:bCs/>
          <w:noProof/>
          <w:szCs w:val="26"/>
        </w:rPr>
        <w:t>Umową</w:t>
      </w:r>
      <w:r w:rsidRPr="00CC60F2">
        <w:rPr>
          <w:rFonts w:eastAsia="Times New Roman" w:cs="Times New Roman"/>
          <w:bCs/>
          <w:noProof/>
          <w:szCs w:val="26"/>
        </w:rPr>
        <w:t xml:space="preserve"> przeznaczone są do celów badawczych, naukowych i dydaktycznych. </w:t>
      </w:r>
    </w:p>
    <w:p w14:paraId="17BAF4B3" w14:textId="77777777" w:rsidR="009C2EAC" w:rsidRPr="009C2EAC" w:rsidRDefault="009C2EAC" w:rsidP="009C2EAC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wykona Przedmiot Umowy samodzielnie (bez udziału podwykonawców).</w:t>
      </w:r>
    </w:p>
    <w:p w14:paraId="7A4A3810" w14:textId="77777777" w:rsidR="009C2EAC" w:rsidRPr="009C2EAC" w:rsidRDefault="009C2EAC" w:rsidP="009C2EAC">
      <w:pPr>
        <w:ind w:left="4395"/>
        <w:rPr>
          <w:szCs w:val="20"/>
        </w:rPr>
      </w:pPr>
      <w:r w:rsidRPr="009C2EAC">
        <w:rPr>
          <w:szCs w:val="20"/>
        </w:rPr>
        <w:t>albo</w:t>
      </w:r>
      <w:r w:rsidRPr="009C2EAC">
        <w:rPr>
          <w:szCs w:val="20"/>
          <w:vertAlign w:val="superscript"/>
        </w:rPr>
        <w:footnoteReference w:id="4"/>
      </w:r>
    </w:p>
    <w:p w14:paraId="0C55B121" w14:textId="117083AE" w:rsidR="009C2EAC" w:rsidRPr="009C2EAC" w:rsidRDefault="009C2EAC" w:rsidP="009C2EAC">
      <w:pPr>
        <w:ind w:left="284" w:firstLine="0"/>
        <w:rPr>
          <w:szCs w:val="20"/>
        </w:rPr>
      </w:pPr>
      <w:r w:rsidRPr="009C2EAC">
        <w:rPr>
          <w:szCs w:val="20"/>
        </w:rPr>
        <w:t>Z zastrzeżeniem postanowień u</w:t>
      </w:r>
      <w:r w:rsidR="002D6EF3">
        <w:rPr>
          <w:szCs w:val="20"/>
        </w:rPr>
        <w:t>st. 10</w:t>
      </w:r>
      <w:r w:rsidRPr="009C2EAC">
        <w:rPr>
          <w:szCs w:val="20"/>
        </w:rPr>
        <w:t xml:space="preserve">, Wykonawca wykona Przedmiot Umowy przy udziale podwykonawców …………………………………………… w zakresie: .............................................................................................., </w:t>
      </w:r>
    </w:p>
    <w:p w14:paraId="4E790772" w14:textId="77777777" w:rsidR="009C2EAC" w:rsidRPr="009C2EAC" w:rsidRDefault="009C2EAC" w:rsidP="00D70D0D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1F710949" w14:textId="0F4B0855" w:rsidR="009966F5" w:rsidRDefault="00C533D9" w:rsidP="00C533D9">
      <w:pPr>
        <w:pStyle w:val="Nagwek2"/>
        <w:ind w:left="360"/>
      </w:pPr>
      <w:r w:rsidRPr="001562C8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4C8B5B80" w14:textId="77777777" w:rsidR="00320E3E" w:rsidRPr="00320E3E" w:rsidRDefault="00320E3E" w:rsidP="00320E3E"/>
    <w:p w14:paraId="149998B2" w14:textId="56816FD3" w:rsidR="009C2EAC" w:rsidRPr="009C2EAC" w:rsidRDefault="009C2EAC" w:rsidP="002C35BC">
      <w:pPr>
        <w:keepNext/>
        <w:spacing w:before="60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lastRenderedPageBreak/>
        <w:t>§</w:t>
      </w:r>
      <w:r w:rsidR="009A24AF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3</w:t>
      </w:r>
    </w:p>
    <w:p w14:paraId="6383A8B2" w14:textId="77777777" w:rsidR="009C2EAC" w:rsidRPr="009C2EAC" w:rsidRDefault="009C2EAC" w:rsidP="00D70D0D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Termin oraz pozostałe warunki realizacji Umowy</w:t>
      </w:r>
    </w:p>
    <w:p w14:paraId="24FFFC6E" w14:textId="79E71F9E" w:rsidR="00CC60F2" w:rsidRDefault="00CC60F2" w:rsidP="001904F3">
      <w:pPr>
        <w:pStyle w:val="Nagwek2"/>
        <w:numPr>
          <w:ilvl w:val="0"/>
          <w:numId w:val="19"/>
        </w:numPr>
        <w:spacing w:before="0" w:after="0"/>
        <w:ind w:left="284" w:hanging="284"/>
        <w:rPr>
          <w:lang w:eastAsia="x-none"/>
        </w:rPr>
      </w:pPr>
      <w:r w:rsidRPr="002475CD">
        <w:rPr>
          <w:lang w:eastAsia="x-none"/>
        </w:rPr>
        <w:t>Umowa realizowan</w:t>
      </w:r>
      <w:r>
        <w:rPr>
          <w:lang w:eastAsia="x-none"/>
        </w:rPr>
        <w:t>a będzie w okresie od 01.01.202</w:t>
      </w:r>
      <w:r w:rsidR="00320E3E">
        <w:rPr>
          <w:lang w:eastAsia="x-none"/>
        </w:rPr>
        <w:t>5</w:t>
      </w:r>
      <w:r>
        <w:rPr>
          <w:lang w:eastAsia="x-none"/>
        </w:rPr>
        <w:t xml:space="preserve"> r. do 31.12.202</w:t>
      </w:r>
      <w:r w:rsidR="00320E3E">
        <w:rPr>
          <w:lang w:eastAsia="x-none"/>
        </w:rPr>
        <w:t>6</w:t>
      </w:r>
      <w:r w:rsidRPr="002475CD">
        <w:rPr>
          <w:lang w:eastAsia="x-none"/>
        </w:rPr>
        <w:t xml:space="preserve"> r. Ostateczny termin dostawy zaprenumerowanych czasopism – </w:t>
      </w:r>
      <w:r>
        <w:rPr>
          <w:lang w:eastAsia="x-none"/>
        </w:rPr>
        <w:t>do 9 miesięcy od daty 31.12.202</w:t>
      </w:r>
      <w:r w:rsidR="00320E3E">
        <w:rPr>
          <w:lang w:eastAsia="x-none"/>
        </w:rPr>
        <w:t>6</w:t>
      </w:r>
      <w:r w:rsidRPr="002475CD">
        <w:rPr>
          <w:lang w:eastAsia="x-none"/>
        </w:rPr>
        <w:t xml:space="preserve"> r.</w:t>
      </w:r>
    </w:p>
    <w:p w14:paraId="5F073F69" w14:textId="77777777" w:rsidR="00524755" w:rsidRPr="00CC60F2" w:rsidRDefault="00524755" w:rsidP="001904F3">
      <w:pPr>
        <w:pStyle w:val="Nagwek2"/>
        <w:numPr>
          <w:ilvl w:val="0"/>
          <w:numId w:val="19"/>
        </w:numPr>
        <w:spacing w:before="0" w:after="0"/>
        <w:ind w:left="284" w:hanging="284"/>
      </w:pPr>
      <w:r w:rsidRPr="00CC60F2">
        <w:t>Termin dostarczania czasopism:</w:t>
      </w:r>
    </w:p>
    <w:p w14:paraId="34187F94" w14:textId="77777777" w:rsidR="00524755" w:rsidRPr="00CC60F2" w:rsidRDefault="00524755" w:rsidP="001904F3">
      <w:pPr>
        <w:numPr>
          <w:ilvl w:val="0"/>
          <w:numId w:val="18"/>
        </w:numPr>
        <w:tabs>
          <w:tab w:val="clear" w:pos="360"/>
          <w:tab w:val="num" w:pos="720"/>
        </w:tabs>
        <w:ind w:left="720"/>
        <w:rPr>
          <w:rFonts w:cs="Arial"/>
          <w:szCs w:val="20"/>
        </w:rPr>
      </w:pPr>
      <w:r w:rsidRPr="00CC60F2">
        <w:rPr>
          <w:rFonts w:cs="Arial"/>
          <w:szCs w:val="20"/>
        </w:rPr>
        <w:t>z krajów europejskich wynosi 4 tygodnie,</w:t>
      </w:r>
    </w:p>
    <w:p w14:paraId="003C2F6D" w14:textId="78A57F8C" w:rsidR="00524755" w:rsidRDefault="00524755" w:rsidP="001904F3">
      <w:pPr>
        <w:numPr>
          <w:ilvl w:val="0"/>
          <w:numId w:val="18"/>
        </w:numPr>
        <w:tabs>
          <w:tab w:val="clear" w:pos="360"/>
          <w:tab w:val="num" w:pos="720"/>
        </w:tabs>
        <w:ind w:left="720"/>
        <w:rPr>
          <w:rFonts w:cs="Arial"/>
          <w:szCs w:val="20"/>
        </w:rPr>
      </w:pPr>
      <w:r w:rsidRPr="00CC60F2">
        <w:rPr>
          <w:rFonts w:cs="Arial"/>
          <w:szCs w:val="20"/>
        </w:rPr>
        <w:t>z pozostałych krajów świata wynosi 8 tygodni.</w:t>
      </w:r>
    </w:p>
    <w:p w14:paraId="35C968BF" w14:textId="3DF0A66C" w:rsidR="00CC60F2" w:rsidRPr="00CC60F2" w:rsidRDefault="00CC60F2" w:rsidP="00815490">
      <w:pPr>
        <w:ind w:left="360" w:firstLine="0"/>
        <w:rPr>
          <w:rFonts w:cs="Arial"/>
          <w:szCs w:val="20"/>
        </w:rPr>
      </w:pPr>
      <w:r w:rsidRPr="00CC60F2">
        <w:rPr>
          <w:rFonts w:cs="Arial"/>
          <w:szCs w:val="20"/>
        </w:rPr>
        <w:t>Początkiem biegu terminów jest data ukazania się danego numeru.</w:t>
      </w:r>
    </w:p>
    <w:p w14:paraId="506614A6" w14:textId="57518411" w:rsidR="00524755" w:rsidRPr="00524755" w:rsidRDefault="00524755" w:rsidP="001904F3">
      <w:pPr>
        <w:pStyle w:val="Nagwek2"/>
        <w:keepNext w:val="0"/>
        <w:numPr>
          <w:ilvl w:val="0"/>
          <w:numId w:val="19"/>
        </w:numPr>
        <w:spacing w:before="0" w:after="0"/>
        <w:ind w:left="284" w:hanging="284"/>
      </w:pPr>
      <w:r w:rsidRPr="00524755">
        <w:t xml:space="preserve">Wykonawca </w:t>
      </w:r>
      <w:r>
        <w:t>realizować będzie Przedmiot U</w:t>
      </w:r>
      <w:r w:rsidRPr="00524755">
        <w:t xml:space="preserve">mowy na podstawie zamówienia Zamawiającego. Zamówienia składane będą w formie pisemnej lub formie elektronicznej lub faksem lub poprzez połączenie z bazą Wykonawcy. </w:t>
      </w:r>
    </w:p>
    <w:p w14:paraId="1694547E" w14:textId="776BDFDA" w:rsidR="00331520" w:rsidRPr="00EA7755" w:rsidRDefault="00524755" w:rsidP="00EA7755">
      <w:pPr>
        <w:pStyle w:val="Nagwek2"/>
        <w:ind w:left="284" w:hanging="284"/>
      </w:pPr>
      <w:r w:rsidRPr="00524755">
        <w:t>Wykonawca niezwłocznie po otrzymaniu zamówienia rozpocznie jego realizację oraz wystawi faktury zgodnie z ustalonym przez Stro</w:t>
      </w:r>
      <w:r w:rsidR="00EA7755">
        <w:t>ny harmonogramem płatności.</w:t>
      </w:r>
    </w:p>
    <w:p w14:paraId="42371AC0" w14:textId="3EABE0B2" w:rsidR="009C2EAC" w:rsidRPr="009C2EAC" w:rsidRDefault="009C2EAC" w:rsidP="00331520">
      <w:pPr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4</w:t>
      </w:r>
    </w:p>
    <w:p w14:paraId="570A1B8E" w14:textId="77777777" w:rsidR="009C2EAC" w:rsidRPr="009C2EAC" w:rsidRDefault="009C2EAC" w:rsidP="00331520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Odbiór Przedmiotu Umowy</w:t>
      </w:r>
    </w:p>
    <w:p w14:paraId="47342DC8" w14:textId="77777777" w:rsidR="00331520" w:rsidRDefault="00331520" w:rsidP="001904F3">
      <w:pPr>
        <w:pStyle w:val="Nagwek2"/>
        <w:keepNext w:val="0"/>
        <w:numPr>
          <w:ilvl w:val="0"/>
          <w:numId w:val="22"/>
        </w:numPr>
      </w:pPr>
      <w:r w:rsidRPr="00524755">
        <w:t>Wykonawca dostarczać będzie czasopisma na bazie INCOTERMS 2000 DDP</w:t>
      </w:r>
      <w:r w:rsidRPr="00524755">
        <w:rPr>
          <w:vertAlign w:val="superscript"/>
        </w:rPr>
        <w:footnoteReference w:id="5"/>
      </w:r>
      <w:r w:rsidRPr="00524755">
        <w:t xml:space="preserve"> na adres: Uniwersytet  Śląski – CINIBA, Biblioteka UŚ, 40-007 Katowice, ul. Bankowa 11a. Czasopisma pakowane będą w paczki o wadze nieprzekraczającej 15 kg. </w:t>
      </w:r>
    </w:p>
    <w:p w14:paraId="37CD2C65" w14:textId="0824BA1B" w:rsidR="00331520" w:rsidRPr="00CC60F2" w:rsidRDefault="00331520" w:rsidP="00331520">
      <w:pPr>
        <w:pStyle w:val="Nagwek2"/>
        <w:keepNext w:val="0"/>
      </w:pPr>
      <w:r w:rsidRPr="00CC60F2">
        <w:t xml:space="preserve">Czasopisma dostarczane będą w </w:t>
      </w:r>
      <w:r w:rsidRPr="000C0463">
        <w:t xml:space="preserve">ramach systemu dostaw skonsolidowanych, jako cotygodniowe dostawy pocztą kurierską pod </w:t>
      </w:r>
      <w:r w:rsidR="00D169FA">
        <w:t>adres wskazany</w:t>
      </w:r>
      <w:r w:rsidRPr="000C0463">
        <w:t xml:space="preserve"> w </w:t>
      </w:r>
      <w:r>
        <w:t>ust. 1</w:t>
      </w:r>
      <w:r w:rsidRPr="000C0463">
        <w:t xml:space="preserve"> powyżej, przy czym Wykonawca bierze na siebie odpowiedzialność za ich ciągłe, systematyczne i</w:t>
      </w:r>
      <w:r w:rsidRPr="00CC60F2">
        <w:t xml:space="preserve"> zapewniające kompletność dostarczenie Zamawiającemu</w:t>
      </w:r>
      <w:r>
        <w:t>.</w:t>
      </w:r>
    </w:p>
    <w:p w14:paraId="776A61BB" w14:textId="552CF741" w:rsidR="00331520" w:rsidRPr="00331520" w:rsidRDefault="00331520" w:rsidP="00331520">
      <w:pPr>
        <w:pStyle w:val="Nagwek2"/>
        <w:keepNext w:val="0"/>
      </w:pPr>
      <w:r w:rsidRPr="009C2EAC">
        <w:t xml:space="preserve">Wykonawca </w:t>
      </w:r>
      <w:r w:rsidRPr="00524755">
        <w:t>zobowiązuje się do terminowej realizacji Przedmiotu Umowy na własny koszt i ryzyko. Wykonawca ponosi odpowiedzialność za wady Przedmiotu Umowy powstałe w czasie transportu, rozładunku, wniesienia, dlatego też do obowiązków Wykonawcy należy zapewnienie takiego opakowania, jakie jest wymagane, aby nie dopuścić do uszkodzenia lub pogorszenia jakości Przedmiotu Umowy w czasie dostawy do miejsca przeznaczenia.</w:t>
      </w:r>
    </w:p>
    <w:p w14:paraId="319AAE6D" w14:textId="62D7EDD8" w:rsidR="009C2EAC" w:rsidRPr="009C2EAC" w:rsidRDefault="009C2EAC" w:rsidP="00A77DC2">
      <w:pPr>
        <w:spacing w:before="60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Pr="009C2EAC">
        <w:rPr>
          <w:b/>
          <w:bCs/>
          <w:sz w:val="22"/>
          <w:szCs w:val="20"/>
        </w:rPr>
        <w:t>5</w:t>
      </w:r>
    </w:p>
    <w:p w14:paraId="16225EC5" w14:textId="77777777" w:rsidR="009C2EAC" w:rsidRPr="009C2EAC" w:rsidRDefault="009C2EAC" w:rsidP="00A77DC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Wynagrodzenie i warunki płatności</w:t>
      </w:r>
    </w:p>
    <w:p w14:paraId="18F828B5" w14:textId="77777777" w:rsidR="00331520" w:rsidRPr="00331520" w:rsidRDefault="00331520" w:rsidP="00E427F3">
      <w:pPr>
        <w:pStyle w:val="Nagwek2"/>
        <w:keepNext w:val="0"/>
        <w:numPr>
          <w:ilvl w:val="0"/>
          <w:numId w:val="7"/>
        </w:numPr>
        <w:ind w:left="284" w:hanging="284"/>
      </w:pPr>
      <w:r w:rsidRPr="00331520">
        <w:t>Za przedmiot umowy Zamawiający zapłaci Wykonawcy cenę w wysokości nieprzekraczającej kwoty:…………………………euro</w:t>
      </w:r>
      <w:r w:rsidRPr="00DE0635">
        <w:rPr>
          <w:vertAlign w:val="superscript"/>
        </w:rPr>
        <w:footnoteReference w:id="6"/>
      </w:r>
      <w:r w:rsidRPr="00DE0635">
        <w:rPr>
          <w:vertAlign w:val="superscript"/>
        </w:rPr>
        <w:t>,</w:t>
      </w:r>
      <w:r w:rsidRPr="00DE0635">
        <w:rPr>
          <w:vertAlign w:val="superscript"/>
        </w:rPr>
        <w:footnoteReference w:id="7"/>
      </w:r>
      <w:r w:rsidRPr="00DE0635">
        <w:rPr>
          <w:vertAlign w:val="superscript"/>
        </w:rPr>
        <w:t xml:space="preserve"> </w:t>
      </w:r>
      <w:r w:rsidRPr="00331520">
        <w:t>(słownie:…….) /wartość umowy/, na którą składają się:</w:t>
      </w:r>
    </w:p>
    <w:p w14:paraId="033E66ED" w14:textId="7D26176D" w:rsidR="00331520" w:rsidRPr="00DE0635" w:rsidRDefault="00331520" w:rsidP="001904F3">
      <w:pPr>
        <w:pStyle w:val="Zwykytekst"/>
        <w:numPr>
          <w:ilvl w:val="0"/>
          <w:numId w:val="23"/>
        </w:numPr>
        <w:spacing w:line="360" w:lineRule="auto"/>
        <w:rPr>
          <w:rFonts w:ascii="Bahnschrift" w:hAnsi="Bahnschrift" w:cs="Arial"/>
        </w:rPr>
      </w:pPr>
      <w:r w:rsidRPr="00DE0635">
        <w:rPr>
          <w:rFonts w:ascii="Bahnschrift" w:hAnsi="Bahnschrift" w:cs="Arial"/>
        </w:rPr>
        <w:lastRenderedPageBreak/>
        <w:t>cena za prenumeratę</w:t>
      </w:r>
      <w:r w:rsidR="00DE0635">
        <w:rPr>
          <w:rFonts w:ascii="Bahnschrift" w:hAnsi="Bahnschrift" w:cs="Arial"/>
        </w:rPr>
        <w:t xml:space="preserve"> za rok 20</w:t>
      </w:r>
      <w:r w:rsidR="00F26ED2">
        <w:rPr>
          <w:rFonts w:ascii="Bahnschrift" w:hAnsi="Bahnschrift" w:cs="Arial"/>
        </w:rPr>
        <w:t>2</w:t>
      </w:r>
      <w:r w:rsidR="00320E3E">
        <w:rPr>
          <w:rFonts w:ascii="Bahnschrift" w:hAnsi="Bahnschrift" w:cs="Arial"/>
        </w:rPr>
        <w:t>5</w:t>
      </w:r>
      <w:r w:rsidR="00DE0635">
        <w:rPr>
          <w:rFonts w:ascii="Bahnschrift" w:hAnsi="Bahnschrift" w:cs="Arial"/>
        </w:rPr>
        <w:t xml:space="preserve"> </w:t>
      </w:r>
      <w:r w:rsidRPr="00DE0635">
        <w:rPr>
          <w:rFonts w:ascii="Bahnschrift" w:hAnsi="Bahnschrift" w:cs="Arial"/>
        </w:rPr>
        <w:t xml:space="preserve">podana w ofercie </w:t>
      </w:r>
      <w:r w:rsidRPr="00DE0635">
        <w:rPr>
          <w:rFonts w:ascii="Bahnschrift" w:hAnsi="Bahnschrift" w:cs="Arial"/>
          <w:i/>
        </w:rPr>
        <w:t xml:space="preserve">Wykonawcy, </w:t>
      </w:r>
      <w:r w:rsidRPr="00DE0635">
        <w:rPr>
          <w:rFonts w:ascii="Bahnschrift" w:hAnsi="Bahnschrift" w:cs="Arial"/>
        </w:rPr>
        <w:t xml:space="preserve">tj. </w:t>
      </w:r>
      <w:r w:rsidRPr="00DE0635">
        <w:rPr>
          <w:rFonts w:ascii="Bahnschrift" w:hAnsi="Bahnschrift" w:cs="Arial"/>
          <w:b/>
        </w:rPr>
        <w:t>…………………euro</w:t>
      </w:r>
      <w:r w:rsidRPr="00DE0635">
        <w:rPr>
          <w:rFonts w:ascii="Bahnschrift" w:hAnsi="Bahnschrift" w:cs="Arial"/>
        </w:rPr>
        <w:t xml:space="preserve"> </w:t>
      </w:r>
      <w:r w:rsidRPr="00DE0635">
        <w:rPr>
          <w:rFonts w:ascii="Bahnschrift" w:hAnsi="Bahnschrift" w:cs="Arial"/>
          <w:b/>
        </w:rPr>
        <w:t xml:space="preserve"> </w:t>
      </w:r>
      <w:r w:rsidRPr="00DE0635">
        <w:rPr>
          <w:rFonts w:ascii="Bahnschrift" w:hAnsi="Bahnschrift" w:cs="Arial"/>
          <w:i/>
        </w:rPr>
        <w:t>(słownie: …..)</w:t>
      </w:r>
      <w:r w:rsidRPr="00DE0635">
        <w:rPr>
          <w:rFonts w:ascii="Bahnschrift" w:hAnsi="Bahnschrift" w:cs="Arial"/>
        </w:rPr>
        <w:t>,</w:t>
      </w:r>
    </w:p>
    <w:p w14:paraId="02EEA9E3" w14:textId="71CCB616" w:rsidR="00331520" w:rsidRDefault="00331520" w:rsidP="001904F3">
      <w:pPr>
        <w:pStyle w:val="Zwykytekst"/>
        <w:numPr>
          <w:ilvl w:val="0"/>
          <w:numId w:val="23"/>
        </w:numPr>
        <w:spacing w:line="360" w:lineRule="auto"/>
        <w:rPr>
          <w:rFonts w:ascii="Bahnschrift" w:hAnsi="Bahnschrift" w:cs="Arial"/>
        </w:rPr>
      </w:pPr>
      <w:r w:rsidRPr="00DE0635">
        <w:rPr>
          <w:rFonts w:ascii="Bahnschrift" w:hAnsi="Bahnschrift" w:cs="Arial"/>
        </w:rPr>
        <w:t>cena za prenumeratę</w:t>
      </w:r>
      <w:r w:rsidR="00DE0635">
        <w:rPr>
          <w:rFonts w:ascii="Bahnschrift" w:hAnsi="Bahnschrift" w:cs="Arial"/>
        </w:rPr>
        <w:t xml:space="preserve"> za rok 202</w:t>
      </w:r>
      <w:r w:rsidR="00320E3E">
        <w:rPr>
          <w:rFonts w:ascii="Bahnschrift" w:hAnsi="Bahnschrift" w:cs="Arial"/>
        </w:rPr>
        <w:t>6</w:t>
      </w:r>
      <w:r w:rsidRPr="00DE0635">
        <w:rPr>
          <w:rFonts w:ascii="Bahnschrift" w:hAnsi="Bahnschrift" w:cs="Arial"/>
        </w:rPr>
        <w:t xml:space="preserve"> podana w ofercie </w:t>
      </w:r>
      <w:r w:rsidRPr="00DE0635">
        <w:rPr>
          <w:rFonts w:ascii="Bahnschrift" w:hAnsi="Bahnschrift" w:cs="Arial"/>
          <w:i/>
        </w:rPr>
        <w:t xml:space="preserve">Wykonawcy, </w:t>
      </w:r>
      <w:r w:rsidRPr="00DE0635">
        <w:rPr>
          <w:rFonts w:ascii="Bahnschrift" w:hAnsi="Bahnschrift" w:cs="Arial"/>
        </w:rPr>
        <w:t>tj.</w:t>
      </w:r>
      <w:r w:rsidRPr="00DE0635">
        <w:rPr>
          <w:rFonts w:ascii="Bahnschrift" w:hAnsi="Bahnschrift" w:cs="Arial"/>
          <w:b/>
        </w:rPr>
        <w:t xml:space="preserve"> …………………euro </w:t>
      </w:r>
      <w:r w:rsidRPr="00DE0635">
        <w:rPr>
          <w:rFonts w:ascii="Bahnschrift" w:hAnsi="Bahnschrift" w:cs="Arial"/>
          <w:i/>
        </w:rPr>
        <w:t>(słownie:…..)</w:t>
      </w:r>
      <w:r w:rsidRPr="00DE0635">
        <w:rPr>
          <w:rFonts w:ascii="Bahnschrift" w:hAnsi="Bahnschrift" w:cs="Arial"/>
        </w:rPr>
        <w:t xml:space="preserve">, z </w:t>
      </w:r>
      <w:r w:rsidR="00B83296" w:rsidRPr="00B83296">
        <w:rPr>
          <w:rFonts w:ascii="Bahnschrift" w:hAnsi="Bahnschrift" w:cs="Arial"/>
        </w:rPr>
        <w:t>zastrzeżeniem ust. 2</w:t>
      </w:r>
      <w:r w:rsidRPr="00B83296">
        <w:rPr>
          <w:rFonts w:ascii="Bahnschrift" w:hAnsi="Bahnschrift" w:cs="Arial"/>
        </w:rPr>
        <w:t xml:space="preserve"> poniżej.</w:t>
      </w:r>
      <w:r w:rsidRPr="00DE0635">
        <w:rPr>
          <w:rFonts w:ascii="Bahnschrift" w:hAnsi="Bahnschrift" w:cs="Arial"/>
        </w:rPr>
        <w:t xml:space="preserve"> </w:t>
      </w:r>
    </w:p>
    <w:p w14:paraId="1B057975" w14:textId="10E1273A" w:rsidR="00DE0635" w:rsidRPr="00EA7755" w:rsidRDefault="00DE0635" w:rsidP="00E427F3">
      <w:pPr>
        <w:pStyle w:val="Nagwek2"/>
        <w:keepNext w:val="0"/>
        <w:numPr>
          <w:ilvl w:val="0"/>
          <w:numId w:val="7"/>
        </w:numPr>
        <w:spacing w:before="0" w:after="0"/>
        <w:ind w:left="284" w:hanging="284"/>
      </w:pPr>
      <w:r w:rsidRPr="00DE0635">
        <w:t xml:space="preserve">Rozliczenia za </w:t>
      </w:r>
      <w:r>
        <w:t>pierwszy rok trwania umowy (202</w:t>
      </w:r>
      <w:r w:rsidR="00320E3E">
        <w:t>5</w:t>
      </w:r>
      <w:r w:rsidRPr="00DE0635">
        <w:t xml:space="preserve">) będą się odbywały wg. cen czasopism podanych w ofercie Wykonawcy, </w:t>
      </w:r>
      <w:r>
        <w:t>za drugi rok trwania umowy (202</w:t>
      </w:r>
      <w:r w:rsidR="00320E3E">
        <w:t>6</w:t>
      </w:r>
      <w:r w:rsidRPr="00DE0635">
        <w:t>) na podstawie cen czasopism ustalonych pomiędzy Wykonawcą a wydawcami z zastrzeżeniem, iż wartość zamówie</w:t>
      </w:r>
      <w:r>
        <w:t>nia za rok 202</w:t>
      </w:r>
      <w:r w:rsidR="00320E3E">
        <w:t>6</w:t>
      </w:r>
      <w:r w:rsidRPr="00DE0635">
        <w:t xml:space="preserve"> nie przekroczy równ</w:t>
      </w:r>
      <w:r>
        <w:t>owartości zamówienia za rok 202</w:t>
      </w:r>
      <w:r w:rsidR="00320E3E">
        <w:t>5</w:t>
      </w:r>
      <w:r w:rsidRPr="00DE0635">
        <w:t xml:space="preserve"> powiększonej do maksymalnie 13%, przy czym 13% </w:t>
      </w:r>
      <w:r w:rsidRPr="00EA7755">
        <w:t xml:space="preserve">wzrost dotyczy każdego tytułu z osobna. </w:t>
      </w:r>
    </w:p>
    <w:p w14:paraId="3C114DD4" w14:textId="77777777" w:rsidR="00DE0635" w:rsidRPr="00EA7755" w:rsidRDefault="00DE0635" w:rsidP="00E427F3">
      <w:pPr>
        <w:pStyle w:val="Nagwek2"/>
        <w:keepNext w:val="0"/>
        <w:numPr>
          <w:ilvl w:val="0"/>
          <w:numId w:val="7"/>
        </w:numPr>
        <w:ind w:left="284" w:hanging="284"/>
      </w:pPr>
      <w:r w:rsidRPr="00EA7755">
        <w:t>Zapłata za prenumeratę w trakcie trwania umowy, będzie uiszczana wg następującego harmonogramu: pierwsza rata do 20 stycznia roku realizacji prenumeraty, faktura VAT za drugą ratę zostanie wystawiona do dnia 5 marca roku realizacji prenumeraty, z terminem płatności do 15 czerwca roku realizacji prenumeraty-każda rata po 50 % należności.</w:t>
      </w:r>
    </w:p>
    <w:p w14:paraId="7EE38D10" w14:textId="456D1944" w:rsidR="00DE0635" w:rsidRPr="00EA7755" w:rsidRDefault="0090206B" w:rsidP="00E427F3">
      <w:pPr>
        <w:pStyle w:val="Nagwek2"/>
        <w:keepNext w:val="0"/>
        <w:numPr>
          <w:ilvl w:val="0"/>
          <w:numId w:val="7"/>
        </w:numPr>
        <w:ind w:left="284" w:hanging="284"/>
      </w:pPr>
      <w:r>
        <w:t>Płatności za P</w:t>
      </w:r>
      <w:r w:rsidR="00DE0635" w:rsidRPr="00EA7755">
        <w:t>rze</w:t>
      </w:r>
      <w:r>
        <w:t>dmiot U</w:t>
      </w:r>
      <w:r w:rsidR="00DE0635" w:rsidRPr="00EA7755">
        <w:t>mowy dokonywane będą przez Zamawiającego na rachunek bankowy Wykonawcy wskazany na fakturze.</w:t>
      </w:r>
    </w:p>
    <w:p w14:paraId="3D18AF85" w14:textId="77777777" w:rsidR="00EA7755" w:rsidRPr="00EA7755" w:rsidRDefault="00EA7755" w:rsidP="00EA7755">
      <w:pPr>
        <w:pStyle w:val="Nagwek2"/>
        <w:ind w:left="284" w:hanging="284"/>
      </w:pPr>
      <w:r w:rsidRPr="00EA7755">
        <w:t>Faktury należy sporządzić zgodnie z potrzebami Zamawiającego, w szczególności:</w:t>
      </w:r>
    </w:p>
    <w:p w14:paraId="771255D5" w14:textId="77777777" w:rsidR="00EA7755" w:rsidRPr="00EA7755" w:rsidRDefault="00EA7755" w:rsidP="001904F3">
      <w:pPr>
        <w:pStyle w:val="Nagwek3"/>
        <w:numPr>
          <w:ilvl w:val="0"/>
          <w:numId w:val="20"/>
        </w:numPr>
        <w:tabs>
          <w:tab w:val="num" w:pos="720"/>
        </w:tabs>
        <w:ind w:left="567" w:hanging="283"/>
      </w:pPr>
      <w:r w:rsidRPr="00EA7755">
        <w:t>faktury należy wystawić na adres Zamawiającego,</w:t>
      </w:r>
    </w:p>
    <w:p w14:paraId="1573C863" w14:textId="77777777" w:rsidR="00EA7755" w:rsidRPr="00EA7755" w:rsidRDefault="00EA7755" w:rsidP="001904F3">
      <w:pPr>
        <w:pStyle w:val="Nagwek3"/>
        <w:numPr>
          <w:ilvl w:val="0"/>
          <w:numId w:val="20"/>
        </w:numPr>
        <w:tabs>
          <w:tab w:val="num" w:pos="720"/>
        </w:tabs>
        <w:ind w:left="567" w:hanging="283"/>
      </w:pPr>
      <w:r w:rsidRPr="00EA7755">
        <w:t>kwoty na fakturach winny być wyrażone w EURO,</w:t>
      </w:r>
    </w:p>
    <w:p w14:paraId="15DB491F" w14:textId="77777777" w:rsidR="00EA7755" w:rsidRPr="00EA7755" w:rsidRDefault="00EA7755" w:rsidP="001904F3">
      <w:pPr>
        <w:pStyle w:val="Nagwek3"/>
        <w:numPr>
          <w:ilvl w:val="0"/>
          <w:numId w:val="20"/>
        </w:numPr>
        <w:tabs>
          <w:tab w:val="num" w:pos="720"/>
        </w:tabs>
        <w:ind w:left="567" w:hanging="283"/>
      </w:pPr>
      <w:r w:rsidRPr="00EA7755">
        <w:t>na żądanie Zamawiającego faktury wystawiane będą np. wg podziału na Unię Europejską oraz kraje niestowarzyszone w UE, dziedziny nauki jakiej dotyczą czasopisma nią objęte lub adresu wysyłkowego,</w:t>
      </w:r>
    </w:p>
    <w:p w14:paraId="4E877177" w14:textId="45E4E9E8" w:rsidR="00EA7755" w:rsidRPr="00EA7755" w:rsidRDefault="00EA7755" w:rsidP="001904F3">
      <w:pPr>
        <w:pStyle w:val="Nagwek3"/>
        <w:numPr>
          <w:ilvl w:val="0"/>
          <w:numId w:val="20"/>
        </w:numPr>
        <w:tabs>
          <w:tab w:val="num" w:pos="720"/>
        </w:tabs>
        <w:ind w:left="567" w:hanging="283"/>
      </w:pPr>
      <w:r w:rsidRPr="00EA7755">
        <w:t xml:space="preserve">na fakturach należy umieścić informacje dotyczące tytułu czasopisma, ISSN, kolejności tomu czy zeszytu. </w:t>
      </w:r>
      <w:r w:rsidRPr="00EA7755">
        <w:rPr>
          <w:noProof/>
        </w:rPr>
        <w:t xml:space="preserve"> </w:t>
      </w:r>
    </w:p>
    <w:p w14:paraId="7AA790DA" w14:textId="77777777" w:rsidR="00DE0635" w:rsidRPr="00DE0635" w:rsidRDefault="00DE0635" w:rsidP="00E427F3">
      <w:pPr>
        <w:pStyle w:val="Nagwek2"/>
        <w:keepNext w:val="0"/>
        <w:numPr>
          <w:ilvl w:val="0"/>
          <w:numId w:val="7"/>
        </w:numPr>
        <w:ind w:left="284" w:hanging="284"/>
      </w:pPr>
      <w:r w:rsidRPr="00DE0635">
        <w:t>Płatności dokonywane będą w PLN, wg średniego kursu EURO ogłoszonego przez NBP, obowiązującego w dniu wystawienia faktury</w:t>
      </w:r>
      <w:r w:rsidRPr="00DE0635">
        <w:rPr>
          <w:vertAlign w:val="superscript"/>
        </w:rPr>
        <w:footnoteReference w:id="8"/>
      </w:r>
      <w:r w:rsidRPr="00DE0635">
        <w:t>. Rozliczenia z Wykonawcą zagranicznym prowadzone będą w EURO.</w:t>
      </w:r>
    </w:p>
    <w:p w14:paraId="3917B555" w14:textId="6C8AF035" w:rsidR="00DE0635" w:rsidRPr="00DE0635" w:rsidRDefault="00DE0635" w:rsidP="00E427F3">
      <w:pPr>
        <w:pStyle w:val="Nagwek2"/>
        <w:keepNext w:val="0"/>
        <w:numPr>
          <w:ilvl w:val="0"/>
          <w:numId w:val="7"/>
        </w:numPr>
        <w:ind w:left="284" w:hanging="284"/>
      </w:pPr>
      <w:r w:rsidRPr="00DE0635">
        <w:t xml:space="preserve">Z zastrzeżeniem postanowień ust. </w:t>
      </w:r>
      <w:r w:rsidR="000D6FC6">
        <w:t>9, z tytułu niniejszej U</w:t>
      </w:r>
      <w:r w:rsidRPr="00DE0635">
        <w:t xml:space="preserve">mowy Zamawiający wypłaci Wykonawcy należność wg wskazanych w fakturach cen jednostkowych czasopism. </w:t>
      </w:r>
    </w:p>
    <w:p w14:paraId="5D944FA0" w14:textId="6D40068B" w:rsidR="00DE0635" w:rsidRPr="00DE0635" w:rsidRDefault="004269B3" w:rsidP="00E427F3">
      <w:pPr>
        <w:pStyle w:val="Nagwek2"/>
        <w:keepNext w:val="0"/>
        <w:numPr>
          <w:ilvl w:val="0"/>
          <w:numId w:val="7"/>
        </w:numPr>
        <w:ind w:left="284" w:hanging="284"/>
      </w:pPr>
      <w:r>
        <w:t>Ceny</w:t>
      </w:r>
      <w:r w:rsidR="00DE0635" w:rsidRPr="00DE0635">
        <w:t xml:space="preserve"> </w:t>
      </w:r>
      <w:r>
        <w:t xml:space="preserve">czasopism </w:t>
      </w:r>
      <w:r w:rsidR="00DE0635" w:rsidRPr="00DE0635">
        <w:t>zawierają upust udzielony przez Wykonawcę.</w:t>
      </w:r>
    </w:p>
    <w:p w14:paraId="1DBF8D7C" w14:textId="0BDC2594" w:rsidR="00DE0635" w:rsidRPr="00DE0635" w:rsidRDefault="00DE0635" w:rsidP="00E427F3">
      <w:pPr>
        <w:pStyle w:val="Nagwek2"/>
        <w:keepNext w:val="0"/>
        <w:numPr>
          <w:ilvl w:val="0"/>
          <w:numId w:val="7"/>
        </w:numPr>
        <w:ind w:left="284" w:hanging="284"/>
      </w:pPr>
      <w:r w:rsidRPr="00DE0635">
        <w:t xml:space="preserve">Ceny czasopism obejmują wszystkie koszty jakie ponosi Wykonawca w związku z prawidłową realizacją przedmiotu umowy, w szczególności koszty czynności wymienionych w </w:t>
      </w:r>
      <w:r w:rsidR="000D6FC6">
        <w:t>Umowie</w:t>
      </w:r>
      <w:r w:rsidRPr="00DE0635">
        <w:t>, koszt dostawy oraz należny podatek VAT.</w:t>
      </w:r>
      <w:r w:rsidR="0098653C">
        <w:t xml:space="preserve"> </w:t>
      </w:r>
      <w:r w:rsidRPr="00DE0635">
        <w:t>Wykonawca zapewni kompleksową obsługę celną dostaw czasopism objętych prenumeratą. Obsługa celna jest wliczona w cenę oferty. Zamawiający nie ponosi żadnych dodatkowych kosztów.</w:t>
      </w:r>
    </w:p>
    <w:p w14:paraId="25A73769" w14:textId="66396F7B" w:rsidR="00DE0635" w:rsidRPr="0098653C" w:rsidRDefault="00DE0635" w:rsidP="00E427F3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</w:pPr>
      <w:r w:rsidRPr="00DE0635">
        <w:t xml:space="preserve">Z zastrzeżeniem </w:t>
      </w:r>
      <w:r w:rsidR="006D62F0" w:rsidRPr="00BF279C">
        <w:t>postanowień §8</w:t>
      </w:r>
      <w:r w:rsidRPr="00BF279C">
        <w:t xml:space="preserve"> ust. </w:t>
      </w:r>
      <w:r w:rsidR="006D62F0" w:rsidRPr="00BF279C">
        <w:t>2 pkt 2)</w:t>
      </w:r>
      <w:r w:rsidR="0098653C" w:rsidRPr="00BF279C">
        <w:t xml:space="preserve"> umowy, U</w:t>
      </w:r>
      <w:r w:rsidRPr="00BF279C">
        <w:t>mowa</w:t>
      </w:r>
      <w:r w:rsidRPr="00DE0635">
        <w:t xml:space="preserve"> obejmuje prenumeratę na rok </w:t>
      </w:r>
      <w:r w:rsidR="0098653C">
        <w:t>202</w:t>
      </w:r>
      <w:r w:rsidR="00320E3E">
        <w:t>5</w:t>
      </w:r>
      <w:r w:rsidR="0098653C">
        <w:t xml:space="preserve"> oraz 202</w:t>
      </w:r>
      <w:r w:rsidR="00320E3E">
        <w:t>6</w:t>
      </w:r>
      <w:r w:rsidRPr="00DE0635">
        <w:t xml:space="preserve">. W przypadku tytułów z zaznaczonymi numerami wolumenów Zamawiający zastrzega sobie </w:t>
      </w:r>
      <w:r w:rsidRPr="00DE0635">
        <w:lastRenderedPageBreak/>
        <w:t>możliwość wprowadzenia korekty numeru wolumenu rozpoczynającego prenumeratę (z zachowaniem ilości wolumenów odpowiadających prenumeracie dla danego roku).</w:t>
      </w:r>
    </w:p>
    <w:p w14:paraId="5444DB05" w14:textId="4A6E161C" w:rsidR="009C2EAC" w:rsidRPr="009C2EAC" w:rsidRDefault="009C2EAC" w:rsidP="00815490">
      <w:pPr>
        <w:keepNext/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oświadcza, że jest czynnym podatnikiem podatku od towarów i usług</w:t>
      </w:r>
      <w:r w:rsidR="0098653C" w:rsidRPr="00DE0635">
        <w:rPr>
          <w:rFonts w:cs="Times New Roman"/>
          <w:szCs w:val="26"/>
          <w:vertAlign w:val="superscript"/>
        </w:rPr>
        <w:footnoteReference w:id="9"/>
      </w:r>
      <w:r w:rsidR="0098653C" w:rsidRPr="00DE0635">
        <w:rPr>
          <w:rFonts w:cs="Times New Roman"/>
          <w:szCs w:val="26"/>
        </w:rPr>
        <w:t>.</w:t>
      </w:r>
    </w:p>
    <w:p w14:paraId="7093226F" w14:textId="77777777" w:rsidR="009C2EAC" w:rsidRPr="009C2EAC" w:rsidRDefault="009C2EAC" w:rsidP="00815490">
      <w:pPr>
        <w:keepNext/>
        <w:numPr>
          <w:ilvl w:val="0"/>
          <w:numId w:val="2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Wykonawca oświadcza, iż wskazany przez niego na fakturze rachunek bankowy,  na który ma być dokonywana płatność jest rachunkiem rozliczeniowym, o którym mowa w art. 49 ust. 1 pkt 1 ustawy z dnia 29 sierpnia 1997 r. – Prawo bankowe i został zgłoszony do właściwego urzędu skarbowego. </w:t>
      </w:r>
    </w:p>
    <w:p w14:paraId="579CF170" w14:textId="52D29DDE" w:rsidR="009C2EAC" w:rsidRPr="009C2EAC" w:rsidRDefault="009C2EAC" w:rsidP="009C2EAC">
      <w:pPr>
        <w:keepNext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zobowiązuje się powiadomić</w:t>
      </w:r>
      <w:r w:rsidR="00D169FA">
        <w:rPr>
          <w:rFonts w:eastAsia="Times New Roman" w:cs="Times New Roman"/>
          <w:bCs/>
          <w:noProof/>
          <w:szCs w:val="26"/>
        </w:rPr>
        <w:t>,</w:t>
      </w:r>
      <w:r w:rsidRPr="009C2EAC">
        <w:rPr>
          <w:rFonts w:eastAsia="Times New Roman" w:cs="Times New Roman"/>
          <w:bCs/>
          <w:noProof/>
          <w:szCs w:val="26"/>
        </w:rPr>
        <w:t xml:space="preserve"> w ciągu 24 go</w:t>
      </w:r>
      <w:r w:rsidR="00BA583F">
        <w:rPr>
          <w:rFonts w:eastAsia="Times New Roman" w:cs="Times New Roman"/>
          <w:bCs/>
          <w:noProof/>
          <w:szCs w:val="26"/>
        </w:rPr>
        <w:t xml:space="preserve">dzin </w:t>
      </w:r>
      <w:r w:rsidR="00D169FA">
        <w:rPr>
          <w:rFonts w:eastAsia="Times New Roman" w:cs="Times New Roman"/>
          <w:bCs/>
          <w:noProof/>
          <w:szCs w:val="26"/>
        </w:rPr>
        <w:t xml:space="preserve">od chwili wykreślenia jego </w:t>
      </w:r>
      <w:r w:rsidRPr="009C2EAC">
        <w:rPr>
          <w:rFonts w:eastAsia="Times New Roman" w:cs="Times New Roman"/>
          <w:bCs/>
          <w:noProof/>
          <w:szCs w:val="26"/>
        </w:rPr>
        <w:t xml:space="preserve">rachunku bankowego z wykazu, o którym mowa w przepisie art. 96b ust. 1 ustawy z dnia 11 marca 2004 r. o podatku od towarów i usług, prowadzonym przez Szefa Krajowej Administracji Skarbowej  lub o utracie statusu czynnego podatnika VAT. Naruszenie powyższego obowiązku skutkuje powstaniem roszczenia odszkodowawczego do wysokości poniesionej szkody. </w:t>
      </w:r>
    </w:p>
    <w:p w14:paraId="3AE72BEE" w14:textId="4C6B2570" w:rsidR="009C2EAC" w:rsidRPr="009C2EAC" w:rsidRDefault="009C2EAC" w:rsidP="009C2EAC">
      <w:pPr>
        <w:widowControl w:val="0"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Jeżeli rachunek bankowy nie został uwidoczniony w wykazie, o którym mowa w ust. </w:t>
      </w:r>
      <w:r w:rsidR="00C96C91">
        <w:rPr>
          <w:rFonts w:eastAsia="Times New Roman" w:cs="Times New Roman"/>
          <w:bCs/>
          <w:noProof/>
          <w:szCs w:val="26"/>
        </w:rPr>
        <w:t>13</w:t>
      </w:r>
      <w:r w:rsidRPr="009C2EAC">
        <w:rPr>
          <w:rFonts w:eastAsia="Times New Roman" w:cs="Times New Roman"/>
          <w:bCs/>
          <w:noProof/>
          <w:szCs w:val="26"/>
        </w:rPr>
        <w:t>, Zamawiający zastrzega sobie możliwość wstrzymania płatności z tytułu wykonanego zamówienia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518D25EC" w14:textId="3908CB36" w:rsidR="009C2EAC" w:rsidRPr="009C2EAC" w:rsidRDefault="009C2EAC" w:rsidP="009C2EAC">
      <w:pPr>
        <w:widowControl w:val="0"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Zamawiający przy dokonywaniu płatności ma prawo zastosować mechanizm podzielonej płatności, o którym mowa w ustawie z dnia 11 marca 2004 </w:t>
      </w:r>
      <w:r w:rsidR="00C96C91">
        <w:rPr>
          <w:rFonts w:eastAsia="Times New Roman" w:cs="Times New Roman"/>
          <w:bCs/>
          <w:noProof/>
          <w:szCs w:val="26"/>
        </w:rPr>
        <w:t>r. o podatku od towarów i usług</w:t>
      </w:r>
      <w:r w:rsidRPr="009C2EAC">
        <w:rPr>
          <w:rFonts w:eastAsia="Times New Roman" w:cs="Times New Roman"/>
          <w:b/>
          <w:bCs/>
          <w:iCs/>
          <w:noProof/>
          <w:szCs w:val="26"/>
          <w:vertAlign w:val="superscript"/>
        </w:rPr>
        <w:footnoteReference w:id="10"/>
      </w:r>
    </w:p>
    <w:p w14:paraId="2EF4AE1F" w14:textId="7E72FB8F" w:rsidR="009C2EAC" w:rsidRPr="00CF5ACE" w:rsidRDefault="009C2EAC" w:rsidP="002C35BC">
      <w:pPr>
        <w:widowControl w:val="0"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 razie opóźnienia w płatności Wykonawca ma prawo żądać odsetek ustawowych za opóźnienie w transakcjach handlowych, za okres od dnia wymagalności świadczenia do dnia zapłaty zgodnie z ustawą z dnia 8 marca 2013 r. o przeciwdziałaniu nadmiernym opóźnieniom w </w:t>
      </w:r>
      <w:r w:rsidRPr="00CF5ACE">
        <w:rPr>
          <w:rFonts w:eastAsia="Times New Roman" w:cs="Times New Roman"/>
          <w:bCs/>
          <w:noProof/>
          <w:szCs w:val="26"/>
        </w:rPr>
        <w:t xml:space="preserve">transakcjach handlowych, z zastrzeżeniem ust. </w:t>
      </w:r>
      <w:r w:rsidR="00C96C91" w:rsidRPr="00CF5ACE">
        <w:rPr>
          <w:rFonts w:eastAsia="Times New Roman" w:cs="Times New Roman"/>
          <w:bCs/>
          <w:noProof/>
          <w:szCs w:val="26"/>
        </w:rPr>
        <w:t>14</w:t>
      </w:r>
      <w:r w:rsidRPr="00CF5ACE">
        <w:rPr>
          <w:rFonts w:eastAsia="Times New Roman" w:cs="Times New Roman"/>
          <w:bCs/>
          <w:noProof/>
          <w:szCs w:val="26"/>
        </w:rPr>
        <w:t>.</w:t>
      </w:r>
    </w:p>
    <w:p w14:paraId="04C61B91" w14:textId="0487A415" w:rsidR="009C2EAC" w:rsidRPr="00CF5ACE" w:rsidRDefault="009C2EAC" w:rsidP="002C35BC">
      <w:pPr>
        <w:keepNext/>
        <w:spacing w:before="60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CF5ACE">
        <w:rPr>
          <w:b/>
          <w:bCs/>
          <w:sz w:val="22"/>
          <w:szCs w:val="20"/>
        </w:rPr>
        <w:t>§</w:t>
      </w:r>
      <w:r w:rsidR="009A24AF" w:rsidRPr="00CF5ACE">
        <w:rPr>
          <w:b/>
          <w:bCs/>
          <w:sz w:val="22"/>
          <w:szCs w:val="20"/>
        </w:rPr>
        <w:t xml:space="preserve"> </w:t>
      </w:r>
      <w:r w:rsidR="000C3411" w:rsidRPr="00CF5ACE">
        <w:rPr>
          <w:b/>
          <w:bCs/>
          <w:sz w:val="22"/>
          <w:szCs w:val="20"/>
        </w:rPr>
        <w:t>6</w:t>
      </w:r>
    </w:p>
    <w:p w14:paraId="3F1C4D43" w14:textId="77777777" w:rsidR="009C2EAC" w:rsidRPr="00CF5ACE" w:rsidRDefault="009C2EAC" w:rsidP="00A77DC2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CF5ACE">
        <w:rPr>
          <w:b/>
          <w:bCs/>
          <w:sz w:val="22"/>
          <w:szCs w:val="20"/>
        </w:rPr>
        <w:t>Rękojmia za wady</w:t>
      </w:r>
    </w:p>
    <w:p w14:paraId="2E7D137A" w14:textId="1A3B64EA" w:rsidR="00E427F3" w:rsidRPr="00CF5ACE" w:rsidRDefault="00E427F3" w:rsidP="001904F3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rPr>
          <w:rFonts w:cs="Arial"/>
          <w:szCs w:val="20"/>
        </w:rPr>
      </w:pPr>
      <w:r w:rsidRPr="00CF5ACE">
        <w:rPr>
          <w:rFonts w:cs="Arial"/>
          <w:szCs w:val="20"/>
        </w:rPr>
        <w:t>W przypadku stwierdzenia przez Zamawiającego wad fizycznych otrzymanego czasopisma, Zamawiający zgłosi reklamację Wykonawcy w terminie 7 dni od daty jego otrzymania. Wykonawca rozpatrzy reklamację,  w terminie ………………dni</w:t>
      </w:r>
      <w:r w:rsidRPr="00CF5ACE">
        <w:rPr>
          <w:rFonts w:cs="Arial"/>
          <w:szCs w:val="20"/>
          <w:vertAlign w:val="superscript"/>
        </w:rPr>
        <w:footnoteReference w:id="11"/>
      </w:r>
      <w:r w:rsidRPr="00CF5ACE">
        <w:rPr>
          <w:rFonts w:cs="Arial"/>
          <w:szCs w:val="20"/>
        </w:rPr>
        <w:t xml:space="preserve">. Zamawiający pod pojęciem „rozpatrzenie reklamacji” rozumie termin udzielenia przez Wykonawcę odpowiedzi na reklamację. Wykonawca ustali z Zamawiającym termin wymiany uszkodzonego czasopisma na wolne od wad. Zamawiający zgłosi reklamację Wykonawcy na adres wskazany </w:t>
      </w:r>
      <w:r w:rsidR="00D6550A" w:rsidRPr="00CF5ACE">
        <w:rPr>
          <w:rFonts w:cs="Arial"/>
          <w:szCs w:val="20"/>
        </w:rPr>
        <w:t>w §15</w:t>
      </w:r>
      <w:r w:rsidRPr="00CF5ACE">
        <w:rPr>
          <w:rFonts w:cs="Arial"/>
          <w:szCs w:val="20"/>
        </w:rPr>
        <w:t xml:space="preserve"> ust. 2 umowy.</w:t>
      </w:r>
    </w:p>
    <w:p w14:paraId="0F6103C5" w14:textId="180FA686" w:rsidR="00E427F3" w:rsidRPr="00CF5ACE" w:rsidRDefault="00E427F3" w:rsidP="001904F3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rPr>
          <w:rFonts w:cs="Arial"/>
          <w:szCs w:val="20"/>
        </w:rPr>
      </w:pPr>
      <w:r w:rsidRPr="00CF5ACE">
        <w:rPr>
          <w:rFonts w:cs="Arial"/>
          <w:szCs w:val="20"/>
        </w:rPr>
        <w:t xml:space="preserve">Reklamacje dotyczące </w:t>
      </w:r>
      <w:r w:rsidR="00552765" w:rsidRPr="00CF5ACE">
        <w:rPr>
          <w:rFonts w:cs="Arial"/>
          <w:szCs w:val="20"/>
        </w:rPr>
        <w:t>zwłoki</w:t>
      </w:r>
      <w:r w:rsidRPr="00CF5ACE">
        <w:rPr>
          <w:rFonts w:cs="Arial"/>
          <w:szCs w:val="20"/>
        </w:rPr>
        <w:t xml:space="preserve"> w dostarczeniu czasopism przedkładane będą Wykonawcy przez Zamawiającego w terminach:</w:t>
      </w:r>
    </w:p>
    <w:p w14:paraId="17DA44E1" w14:textId="77777777" w:rsidR="00E427F3" w:rsidRPr="00CF5ACE" w:rsidRDefault="00E427F3" w:rsidP="001904F3">
      <w:pPr>
        <w:pStyle w:val="Zwykytekst"/>
        <w:numPr>
          <w:ilvl w:val="0"/>
          <w:numId w:val="24"/>
        </w:numPr>
        <w:tabs>
          <w:tab w:val="clear" w:pos="360"/>
          <w:tab w:val="num" w:pos="567"/>
        </w:tabs>
        <w:spacing w:line="360" w:lineRule="auto"/>
        <w:ind w:left="720"/>
        <w:rPr>
          <w:rFonts w:ascii="Bahnschrift" w:hAnsi="Bahnschrift" w:cs="Arial"/>
        </w:rPr>
      </w:pPr>
      <w:r w:rsidRPr="00CF5ACE">
        <w:rPr>
          <w:rFonts w:ascii="Bahnschrift" w:hAnsi="Bahnschrift" w:cs="Arial"/>
        </w:rPr>
        <w:lastRenderedPageBreak/>
        <w:t>8 tygodni licząc od spodziewanej daty ukazania się danego numeru czasopisma europejskiego,</w:t>
      </w:r>
    </w:p>
    <w:p w14:paraId="2B913AF0" w14:textId="77777777" w:rsidR="00E427F3" w:rsidRPr="00CF5ACE" w:rsidRDefault="00E427F3" w:rsidP="001904F3">
      <w:pPr>
        <w:pStyle w:val="Zwykytekst"/>
        <w:numPr>
          <w:ilvl w:val="0"/>
          <w:numId w:val="24"/>
        </w:numPr>
        <w:tabs>
          <w:tab w:val="clear" w:pos="360"/>
          <w:tab w:val="num" w:pos="567"/>
        </w:tabs>
        <w:spacing w:line="360" w:lineRule="auto"/>
        <w:ind w:left="720"/>
        <w:rPr>
          <w:rFonts w:ascii="Bahnschrift" w:hAnsi="Bahnschrift" w:cs="Arial"/>
        </w:rPr>
      </w:pPr>
      <w:r w:rsidRPr="00CF5ACE">
        <w:rPr>
          <w:rFonts w:ascii="Bahnschrift" w:hAnsi="Bahnschrift" w:cs="Arial"/>
        </w:rPr>
        <w:t xml:space="preserve">10 tygodni licząc od spodziewanej daty ukazania się danego numeru czasopisma z pozostałych </w:t>
      </w:r>
    </w:p>
    <w:p w14:paraId="7D8EE2CC" w14:textId="77777777" w:rsidR="00E427F3" w:rsidRPr="00CF5ACE" w:rsidRDefault="00E427F3" w:rsidP="00E427F3">
      <w:pPr>
        <w:pStyle w:val="Zwykytekst"/>
        <w:tabs>
          <w:tab w:val="num" w:pos="567"/>
        </w:tabs>
        <w:spacing w:line="360" w:lineRule="auto"/>
        <w:ind w:left="720" w:hanging="360"/>
        <w:rPr>
          <w:rFonts w:ascii="Bahnschrift" w:hAnsi="Bahnschrift" w:cs="Arial"/>
          <w:u w:val="single"/>
        </w:rPr>
      </w:pPr>
      <w:r w:rsidRPr="00CF5ACE">
        <w:rPr>
          <w:rFonts w:ascii="Bahnschrift" w:hAnsi="Bahnschrift" w:cs="Arial"/>
        </w:rPr>
        <w:t>krajów świata.</w:t>
      </w:r>
    </w:p>
    <w:p w14:paraId="6F51C19A" w14:textId="34E5B30C" w:rsidR="00E427F3" w:rsidRPr="00CF5ACE" w:rsidRDefault="00E427F3" w:rsidP="001904F3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rPr>
          <w:rFonts w:cs="Arial"/>
          <w:szCs w:val="20"/>
        </w:rPr>
      </w:pPr>
      <w:r w:rsidRPr="00CF5ACE">
        <w:rPr>
          <w:rFonts w:cs="Arial"/>
          <w:szCs w:val="20"/>
        </w:rPr>
        <w:t>Wykonawca przekaże reklamację wydawcom oraz podejmie starania celem zapewnienia dostarczenia egzemplarza zastępczego.</w:t>
      </w:r>
    </w:p>
    <w:p w14:paraId="51E4C9E6" w14:textId="64FC0BF7" w:rsidR="00CF5ACE" w:rsidRPr="00CF5ACE" w:rsidRDefault="00CF5ACE" w:rsidP="001904F3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rPr>
          <w:rFonts w:cs="Arial"/>
          <w:szCs w:val="20"/>
        </w:rPr>
      </w:pPr>
      <w:r w:rsidRPr="00CF5ACE">
        <w:rPr>
          <w:rFonts w:cs="Arial"/>
          <w:szCs w:val="20"/>
        </w:rPr>
        <w:t>Wykonawca zapewnia platformę do zgłaszania reklamacji</w:t>
      </w:r>
      <w:r w:rsidRPr="00CF5ACE">
        <w:rPr>
          <w:rFonts w:cs="Arial"/>
          <w:szCs w:val="20"/>
          <w:vertAlign w:val="superscript"/>
        </w:rPr>
        <w:footnoteReference w:id="12"/>
      </w:r>
      <w:r w:rsidRPr="00CF5ACE">
        <w:rPr>
          <w:rFonts w:cs="Arial"/>
          <w:szCs w:val="20"/>
        </w:rPr>
        <w:t xml:space="preserve">. </w:t>
      </w:r>
    </w:p>
    <w:p w14:paraId="598D413A" w14:textId="56800ECB" w:rsidR="009C2EAC" w:rsidRPr="00CF5ACE" w:rsidRDefault="009C2EAC" w:rsidP="009C2EAC">
      <w:pPr>
        <w:keepNext/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CF5ACE">
        <w:rPr>
          <w:b/>
          <w:bCs/>
          <w:sz w:val="22"/>
          <w:szCs w:val="20"/>
        </w:rPr>
        <w:t>§</w:t>
      </w:r>
      <w:r w:rsidR="009A24AF" w:rsidRPr="00CF5ACE">
        <w:rPr>
          <w:b/>
          <w:bCs/>
          <w:sz w:val="22"/>
          <w:szCs w:val="20"/>
        </w:rPr>
        <w:t xml:space="preserve"> </w:t>
      </w:r>
      <w:r w:rsidR="000C3411" w:rsidRPr="00CF5ACE">
        <w:rPr>
          <w:b/>
          <w:bCs/>
          <w:sz w:val="22"/>
          <w:szCs w:val="20"/>
        </w:rPr>
        <w:t>7</w:t>
      </w:r>
    </w:p>
    <w:p w14:paraId="1B0C45E2" w14:textId="77777777" w:rsidR="009C2EAC" w:rsidRPr="00CF5ACE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CF5ACE">
        <w:rPr>
          <w:b/>
          <w:bCs/>
          <w:sz w:val="22"/>
          <w:szCs w:val="20"/>
        </w:rPr>
        <w:t>Kary umowne</w:t>
      </w:r>
    </w:p>
    <w:p w14:paraId="40E1B396" w14:textId="1206CA1F" w:rsidR="009C2EAC" w:rsidRPr="00CF5ACE" w:rsidRDefault="009C2EAC" w:rsidP="001904F3">
      <w:pPr>
        <w:pStyle w:val="Nagwek2"/>
        <w:numPr>
          <w:ilvl w:val="0"/>
          <w:numId w:val="8"/>
        </w:numPr>
        <w:spacing w:before="0"/>
        <w:ind w:left="284" w:hanging="284"/>
      </w:pPr>
      <w:r w:rsidRPr="00CF5ACE">
        <w:t>Strony zgodnie postanawiają o stosowaniu kar umownych za niewykonanie lub nienależyte wykonanie postanowień Umowy.</w:t>
      </w:r>
    </w:p>
    <w:p w14:paraId="2DB35C15" w14:textId="77777777" w:rsidR="009C2EAC" w:rsidRPr="00CF5ACE" w:rsidRDefault="009C2EAC" w:rsidP="009C2EAC">
      <w:pPr>
        <w:keepNext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CF5ACE">
        <w:rPr>
          <w:rFonts w:eastAsia="Times New Roman" w:cs="Times New Roman"/>
          <w:bCs/>
          <w:noProof/>
          <w:szCs w:val="26"/>
        </w:rPr>
        <w:t>Wykonawca zapłaci Zamawiającemu kary umowne:</w:t>
      </w:r>
    </w:p>
    <w:p w14:paraId="5A1742EB" w14:textId="206D039E" w:rsidR="00A33E4B" w:rsidRPr="00CF5ACE" w:rsidRDefault="00A33E4B" w:rsidP="001904F3">
      <w:pPr>
        <w:pStyle w:val="Nagwek3"/>
        <w:numPr>
          <w:ilvl w:val="0"/>
          <w:numId w:val="25"/>
        </w:numPr>
        <w:ind w:left="567" w:hanging="283"/>
      </w:pPr>
      <w:r w:rsidRPr="00CF5ACE">
        <w:t>za każdy rozpoczęty dzień zwłoki w dostarczeniu poszczególnych numerów czasopism (zgodnie z terminem realizacji)</w:t>
      </w:r>
      <w:r w:rsidR="004D5B92">
        <w:t xml:space="preserve"> </w:t>
      </w:r>
      <w:r w:rsidRPr="00CF5ACE">
        <w:t xml:space="preserve">w wysokości 1% wartości </w:t>
      </w:r>
      <w:r w:rsidR="00081893" w:rsidRPr="00CF5ACE">
        <w:t xml:space="preserve">brutto </w:t>
      </w:r>
      <w:r w:rsidRPr="00CF5ACE">
        <w:t>niedostarczonego numeru czasopisma,</w:t>
      </w:r>
    </w:p>
    <w:p w14:paraId="496F2848" w14:textId="113BFE67" w:rsidR="00A33E4B" w:rsidRPr="00CF5ACE" w:rsidRDefault="00A33E4B" w:rsidP="00A33E4B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CF5ACE">
        <w:rPr>
          <w:rFonts w:eastAsia="Times New Roman" w:cs="Times New Roman"/>
          <w:bCs/>
          <w:szCs w:val="26"/>
          <w:lang w:eastAsia="pl-PL"/>
        </w:rPr>
        <w:t>za każdy rozpoczęty dzień zwłoki w</w:t>
      </w:r>
      <w:r w:rsidR="00552765" w:rsidRPr="00CF5ACE">
        <w:rPr>
          <w:rFonts w:eastAsia="Times New Roman" w:cs="Times New Roman"/>
          <w:bCs/>
          <w:szCs w:val="26"/>
          <w:lang w:eastAsia="pl-PL"/>
        </w:rPr>
        <w:t xml:space="preserve"> terminie rozpatrzenia</w:t>
      </w:r>
      <w:r w:rsidRPr="00CF5ACE">
        <w:rPr>
          <w:rFonts w:eastAsia="Times New Roman" w:cs="Times New Roman"/>
          <w:bCs/>
          <w:szCs w:val="26"/>
          <w:lang w:eastAsia="pl-PL"/>
        </w:rPr>
        <w:t xml:space="preserve"> reklamacji w stosunku do terminu, o którym mowa w §6</w:t>
      </w:r>
      <w:r w:rsidR="00552765" w:rsidRPr="00CF5ACE">
        <w:rPr>
          <w:rFonts w:eastAsia="Times New Roman" w:cs="Times New Roman"/>
          <w:bCs/>
          <w:szCs w:val="26"/>
          <w:lang w:eastAsia="pl-PL"/>
        </w:rPr>
        <w:t xml:space="preserve"> ust. 1 </w:t>
      </w:r>
      <w:r w:rsidR="00393E3C" w:rsidRPr="00CF5ACE">
        <w:rPr>
          <w:rFonts w:eastAsia="Times New Roman" w:cs="Times New Roman"/>
          <w:bCs/>
          <w:szCs w:val="26"/>
          <w:lang w:eastAsia="pl-PL"/>
        </w:rPr>
        <w:t>U</w:t>
      </w:r>
      <w:r w:rsidRPr="00CF5ACE">
        <w:rPr>
          <w:rFonts w:eastAsia="Times New Roman" w:cs="Times New Roman"/>
          <w:bCs/>
          <w:szCs w:val="26"/>
          <w:lang w:eastAsia="pl-PL"/>
        </w:rPr>
        <w:t>mo</w:t>
      </w:r>
      <w:r w:rsidR="00552765" w:rsidRPr="00CF5ACE">
        <w:rPr>
          <w:rFonts w:eastAsia="Times New Roman" w:cs="Times New Roman"/>
          <w:bCs/>
          <w:szCs w:val="26"/>
          <w:lang w:eastAsia="pl-PL"/>
        </w:rPr>
        <w:t>wy – w wysokości 0,1</w:t>
      </w:r>
      <w:r w:rsidR="00393E3C" w:rsidRPr="00CF5ACE">
        <w:rPr>
          <w:rFonts w:eastAsia="Times New Roman" w:cs="Times New Roman"/>
          <w:bCs/>
          <w:szCs w:val="26"/>
          <w:lang w:eastAsia="pl-PL"/>
        </w:rPr>
        <w:t>% wartości U</w:t>
      </w:r>
      <w:r w:rsidRPr="00CF5ACE">
        <w:rPr>
          <w:rFonts w:eastAsia="Times New Roman" w:cs="Times New Roman"/>
          <w:bCs/>
          <w:szCs w:val="26"/>
          <w:lang w:eastAsia="pl-PL"/>
        </w:rPr>
        <w:t>mowy,</w:t>
      </w:r>
      <w:r w:rsidR="00F26ED2">
        <w:rPr>
          <w:rFonts w:eastAsia="Times New Roman" w:cs="Times New Roman"/>
          <w:bCs/>
          <w:szCs w:val="26"/>
          <w:lang w:eastAsia="pl-PL"/>
        </w:rPr>
        <w:t xml:space="preserve"> o której mowa w </w:t>
      </w:r>
      <w:r w:rsidR="00F26ED2">
        <w:rPr>
          <w:rFonts w:eastAsia="Times New Roman" w:cs="Times New Roman"/>
          <w:bCs/>
          <w:szCs w:val="26"/>
          <w:lang w:eastAsia="pl-PL"/>
        </w:rPr>
        <w:t xml:space="preserve">§ </w:t>
      </w:r>
      <w:r w:rsidR="00F26ED2">
        <w:rPr>
          <w:rFonts w:eastAsia="Times New Roman" w:cs="Times New Roman"/>
          <w:bCs/>
          <w:szCs w:val="26"/>
          <w:lang w:eastAsia="pl-PL"/>
        </w:rPr>
        <w:t>5 ust. 1,</w:t>
      </w:r>
    </w:p>
    <w:p w14:paraId="3E128E4A" w14:textId="005117D9" w:rsid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CF5ACE">
        <w:rPr>
          <w:rFonts w:eastAsia="Times New Roman" w:cs="Times New Roman"/>
          <w:bCs/>
          <w:szCs w:val="26"/>
          <w:lang w:eastAsia="pl-PL"/>
        </w:rPr>
        <w:t>z tytułu odstąpienia od Umowy przez Zamawiającego lub Wykonawcę, z przyczyn za które odpowiada Wykonawca – w wysokości 15%</w:t>
      </w:r>
      <w:r w:rsidR="0080410F" w:rsidRPr="00CF5ACE">
        <w:rPr>
          <w:rFonts w:eastAsia="Times New Roman" w:cs="Times New Roman"/>
          <w:bCs/>
          <w:szCs w:val="26"/>
          <w:lang w:eastAsia="pl-PL"/>
        </w:rPr>
        <w:t xml:space="preserve"> </w:t>
      </w:r>
      <w:r w:rsidR="00320E3E">
        <w:rPr>
          <w:rFonts w:eastAsia="Times New Roman" w:cs="Times New Roman"/>
          <w:bCs/>
          <w:szCs w:val="26"/>
          <w:lang w:eastAsia="pl-PL"/>
        </w:rPr>
        <w:t>wartości Umowy</w:t>
      </w:r>
      <w:r w:rsidR="0080410F" w:rsidRPr="00CF5ACE">
        <w:rPr>
          <w:rFonts w:eastAsia="Times New Roman" w:cs="Times New Roman"/>
          <w:bCs/>
          <w:szCs w:val="26"/>
          <w:lang w:eastAsia="pl-PL"/>
        </w:rPr>
        <w:t xml:space="preserve">, </w:t>
      </w:r>
      <w:r w:rsidR="001D3575">
        <w:rPr>
          <w:rFonts w:eastAsia="Times New Roman" w:cs="Times New Roman"/>
          <w:bCs/>
          <w:szCs w:val="26"/>
          <w:lang w:eastAsia="pl-PL"/>
        </w:rPr>
        <w:t>o któr</w:t>
      </w:r>
      <w:r w:rsidR="00320E3E">
        <w:rPr>
          <w:rFonts w:eastAsia="Times New Roman" w:cs="Times New Roman"/>
          <w:bCs/>
          <w:szCs w:val="26"/>
          <w:lang w:eastAsia="pl-PL"/>
        </w:rPr>
        <w:t>ej</w:t>
      </w:r>
      <w:r w:rsidR="001D3575">
        <w:rPr>
          <w:rFonts w:eastAsia="Times New Roman" w:cs="Times New Roman"/>
          <w:bCs/>
          <w:szCs w:val="26"/>
          <w:lang w:eastAsia="pl-PL"/>
        </w:rPr>
        <w:t xml:space="preserve"> mowa w § 5 ust. 1</w:t>
      </w:r>
      <w:r w:rsidR="00F26ED2">
        <w:rPr>
          <w:rFonts w:eastAsia="Times New Roman" w:cs="Times New Roman"/>
          <w:bCs/>
          <w:szCs w:val="26"/>
          <w:lang w:eastAsia="pl-PL"/>
        </w:rPr>
        <w:t>,</w:t>
      </w:r>
    </w:p>
    <w:p w14:paraId="0475D6C9" w14:textId="0FCE0F26" w:rsidR="00897BFA" w:rsidRPr="00897BFA" w:rsidRDefault="00897BFA" w:rsidP="00897BFA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897BFA">
        <w:rPr>
          <w:rFonts w:eastAsia="Times New Roman" w:cs="Times New Roman"/>
          <w:bCs/>
          <w:szCs w:val="26"/>
          <w:lang w:eastAsia="pl-PL"/>
        </w:rPr>
        <w:t>za brak zapłaty lub nieterminową zapłatę wynagrodzenia należnego podwykonawcy z tytułu zmiany wysokości wyn</w:t>
      </w:r>
      <w:r>
        <w:rPr>
          <w:rFonts w:eastAsia="Times New Roman" w:cs="Times New Roman"/>
          <w:bCs/>
          <w:szCs w:val="26"/>
          <w:lang w:eastAsia="pl-PL"/>
        </w:rPr>
        <w:t>agrodzenia, o której mowa w § 11 – w wysokości 0,2</w:t>
      </w:r>
      <w:r w:rsidRPr="00897BFA">
        <w:rPr>
          <w:rFonts w:eastAsia="Times New Roman" w:cs="Times New Roman"/>
          <w:bCs/>
          <w:szCs w:val="26"/>
          <w:lang w:eastAsia="pl-PL"/>
        </w:rPr>
        <w:t xml:space="preserve">% </w:t>
      </w:r>
      <w:r w:rsidR="00320E3E">
        <w:rPr>
          <w:rFonts w:eastAsia="Times New Roman" w:cs="Times New Roman"/>
          <w:bCs/>
          <w:szCs w:val="26"/>
          <w:lang w:eastAsia="pl-PL"/>
        </w:rPr>
        <w:t>wartości Umowy</w:t>
      </w:r>
      <w:r w:rsidRPr="00897BFA">
        <w:rPr>
          <w:rFonts w:eastAsia="Times New Roman" w:cs="Times New Roman"/>
          <w:bCs/>
          <w:szCs w:val="26"/>
          <w:lang w:eastAsia="pl-PL"/>
        </w:rPr>
        <w:t>, o któr</w:t>
      </w:r>
      <w:r w:rsidR="00320E3E">
        <w:rPr>
          <w:rFonts w:eastAsia="Times New Roman" w:cs="Times New Roman"/>
          <w:bCs/>
          <w:szCs w:val="26"/>
          <w:lang w:eastAsia="pl-PL"/>
        </w:rPr>
        <w:t>ej</w:t>
      </w:r>
      <w:r w:rsidRPr="00897BFA">
        <w:rPr>
          <w:rFonts w:eastAsia="Times New Roman" w:cs="Times New Roman"/>
          <w:bCs/>
          <w:szCs w:val="26"/>
          <w:lang w:eastAsia="pl-PL"/>
        </w:rPr>
        <w:t xml:space="preserve"> mowa w § 5 ust. 1</w:t>
      </w:r>
      <w:r w:rsidRPr="00897BFA">
        <w:rPr>
          <w:rFonts w:eastAsia="Times New Roman" w:cs="Times New Roman"/>
          <w:bCs/>
          <w:szCs w:val="26"/>
          <w:vertAlign w:val="superscript"/>
          <w:lang w:eastAsia="pl-PL"/>
        </w:rPr>
        <w:footnoteReference w:id="13"/>
      </w:r>
      <w:r w:rsidRPr="00897BFA">
        <w:rPr>
          <w:rFonts w:eastAsia="Times New Roman" w:cs="Times New Roman"/>
          <w:bCs/>
          <w:szCs w:val="26"/>
          <w:lang w:eastAsia="pl-PL"/>
        </w:rPr>
        <w:t>,</w:t>
      </w:r>
    </w:p>
    <w:p w14:paraId="68E97BC8" w14:textId="10BD434A" w:rsidR="009C2EAC" w:rsidRPr="00CF5ACE" w:rsidRDefault="009C2EAC" w:rsidP="009C2EAC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CF5ACE">
        <w:rPr>
          <w:rFonts w:eastAsia="Times New Roman" w:cs="Times New Roman"/>
          <w:bCs/>
          <w:noProof/>
          <w:szCs w:val="26"/>
        </w:rPr>
        <w:t>Łączny limit kar umownych, jakich Zamawiający może żądać od Wykonawcy ze wszystkich tytułów przewidzianych w ust. 2, wynosi 15%</w:t>
      </w:r>
      <w:r w:rsidR="00DF51BB" w:rsidRPr="00CF5ACE">
        <w:rPr>
          <w:rFonts w:eastAsia="Times New Roman" w:cs="Times New Roman"/>
          <w:bCs/>
          <w:noProof/>
          <w:szCs w:val="26"/>
        </w:rPr>
        <w:t xml:space="preserve"> </w:t>
      </w:r>
      <w:r w:rsidR="00320E3E">
        <w:rPr>
          <w:rFonts w:eastAsia="Times New Roman" w:cs="Times New Roman"/>
          <w:bCs/>
          <w:noProof/>
          <w:szCs w:val="26"/>
        </w:rPr>
        <w:t>wartości Umowy,</w:t>
      </w:r>
      <w:r w:rsidRPr="00CF5ACE">
        <w:rPr>
          <w:rFonts w:eastAsia="Times New Roman" w:cs="Times New Roman"/>
          <w:bCs/>
          <w:noProof/>
          <w:szCs w:val="26"/>
        </w:rPr>
        <w:t xml:space="preserve"> określone</w:t>
      </w:r>
      <w:r w:rsidR="00320E3E">
        <w:rPr>
          <w:rFonts w:eastAsia="Times New Roman" w:cs="Times New Roman"/>
          <w:bCs/>
          <w:noProof/>
          <w:szCs w:val="26"/>
        </w:rPr>
        <w:t>j</w:t>
      </w:r>
      <w:r w:rsidRPr="00CF5ACE">
        <w:rPr>
          <w:rFonts w:eastAsia="Times New Roman" w:cs="Times New Roman"/>
          <w:bCs/>
          <w:noProof/>
          <w:szCs w:val="26"/>
        </w:rPr>
        <w:t xml:space="preserve"> w § 5 ust. 1.</w:t>
      </w:r>
    </w:p>
    <w:p w14:paraId="603E8BC2" w14:textId="6A2D9C02" w:rsidR="009C2EAC" w:rsidRPr="00C459BD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CF5ACE">
        <w:rPr>
          <w:rFonts w:eastAsia="Times New Roman" w:cs="Times New Roman"/>
          <w:bCs/>
          <w:noProof/>
          <w:szCs w:val="26"/>
        </w:rPr>
        <w:t xml:space="preserve">Zamawiający zapłaci Wykonawcy karę umowną z tytułu odstąpienia od Umowy, za które wyłączną </w:t>
      </w:r>
      <w:r w:rsidRPr="00C459BD">
        <w:rPr>
          <w:rFonts w:eastAsia="Times New Roman" w:cs="Times New Roman"/>
          <w:bCs/>
          <w:noProof/>
          <w:szCs w:val="26"/>
        </w:rPr>
        <w:t>odpowiedzialność ponos</w:t>
      </w:r>
      <w:r w:rsidR="007D406B" w:rsidRPr="00C459BD">
        <w:rPr>
          <w:rFonts w:eastAsia="Times New Roman" w:cs="Times New Roman"/>
          <w:bCs/>
          <w:noProof/>
          <w:szCs w:val="26"/>
        </w:rPr>
        <w:t>i Zamawiający, w wysokoś</w:t>
      </w:r>
      <w:r w:rsidR="007C6D38" w:rsidRPr="00C459BD">
        <w:rPr>
          <w:rFonts w:eastAsia="Times New Roman" w:cs="Times New Roman"/>
          <w:bCs/>
          <w:noProof/>
          <w:szCs w:val="26"/>
        </w:rPr>
        <w:t xml:space="preserve">ci </w:t>
      </w:r>
      <w:r w:rsidR="007D406B" w:rsidRPr="00C459BD">
        <w:rPr>
          <w:rFonts w:eastAsia="Times New Roman" w:cs="Times New Roman"/>
          <w:bCs/>
          <w:noProof/>
          <w:szCs w:val="26"/>
        </w:rPr>
        <w:t>15</w:t>
      </w:r>
      <w:r w:rsidRPr="00C459BD">
        <w:rPr>
          <w:rFonts w:eastAsia="Times New Roman" w:cs="Times New Roman"/>
          <w:bCs/>
          <w:noProof/>
          <w:szCs w:val="26"/>
        </w:rPr>
        <w:t>%</w:t>
      </w:r>
      <w:r w:rsidR="00DF51BB" w:rsidRPr="00C459BD">
        <w:rPr>
          <w:rFonts w:eastAsia="Times New Roman" w:cs="Times New Roman"/>
          <w:bCs/>
          <w:noProof/>
          <w:szCs w:val="26"/>
        </w:rPr>
        <w:t xml:space="preserve"> </w:t>
      </w:r>
      <w:r w:rsidR="00320E3E">
        <w:rPr>
          <w:rFonts w:eastAsia="Times New Roman" w:cs="Times New Roman"/>
          <w:bCs/>
          <w:noProof/>
          <w:szCs w:val="26"/>
        </w:rPr>
        <w:t>wartości Umowy</w:t>
      </w:r>
      <w:r w:rsidRPr="00C459BD">
        <w:rPr>
          <w:rFonts w:eastAsia="Times New Roman" w:cs="Times New Roman"/>
          <w:bCs/>
          <w:noProof/>
          <w:szCs w:val="26"/>
        </w:rPr>
        <w:t>,</w:t>
      </w:r>
      <w:r w:rsidR="009A24AF" w:rsidRPr="00C459BD">
        <w:rPr>
          <w:rFonts w:eastAsia="Times New Roman" w:cs="Times New Roman"/>
          <w:bCs/>
          <w:noProof/>
          <w:szCs w:val="26"/>
        </w:rPr>
        <w:t xml:space="preserve"> o któr</w:t>
      </w:r>
      <w:r w:rsidR="00320E3E">
        <w:rPr>
          <w:rFonts w:eastAsia="Times New Roman" w:cs="Times New Roman"/>
          <w:bCs/>
          <w:noProof/>
          <w:szCs w:val="26"/>
        </w:rPr>
        <w:t>ej</w:t>
      </w:r>
      <w:r w:rsidR="009A24AF" w:rsidRPr="00C459BD">
        <w:rPr>
          <w:rFonts w:eastAsia="Times New Roman" w:cs="Times New Roman"/>
          <w:bCs/>
          <w:noProof/>
          <w:szCs w:val="26"/>
        </w:rPr>
        <w:t xml:space="preserve"> mowa w §5 ust. 1</w:t>
      </w:r>
      <w:r w:rsidRPr="00C459BD">
        <w:rPr>
          <w:rFonts w:eastAsia="Times New Roman" w:cs="Times New Roman"/>
          <w:bCs/>
          <w:noProof/>
          <w:szCs w:val="26"/>
        </w:rPr>
        <w:t xml:space="preserve">. Kara nie przysługuje, jeżeli odstąpienie od Umowy nastąpi z przyczyn, o których mowa </w:t>
      </w:r>
      <w:r w:rsidR="000625EF" w:rsidRPr="00C459BD">
        <w:rPr>
          <w:rFonts w:eastAsia="Times New Roman" w:cs="Times New Roman"/>
          <w:bCs/>
          <w:noProof/>
          <w:szCs w:val="26"/>
        </w:rPr>
        <w:t>w §8</w:t>
      </w:r>
      <w:r w:rsidRPr="00C459BD">
        <w:rPr>
          <w:rFonts w:eastAsia="Times New Roman" w:cs="Times New Roman"/>
          <w:bCs/>
          <w:noProof/>
          <w:szCs w:val="26"/>
        </w:rPr>
        <w:t xml:space="preserve"> ust.</w:t>
      </w:r>
      <w:r w:rsidR="000625EF" w:rsidRPr="00C459BD">
        <w:rPr>
          <w:rFonts w:eastAsia="Times New Roman" w:cs="Times New Roman"/>
          <w:bCs/>
          <w:noProof/>
          <w:szCs w:val="26"/>
        </w:rPr>
        <w:t xml:space="preserve"> 2</w:t>
      </w:r>
      <w:r w:rsidR="00B74C01" w:rsidRPr="00C459BD">
        <w:rPr>
          <w:rFonts w:eastAsia="Times New Roman" w:cs="Times New Roman"/>
          <w:bCs/>
          <w:noProof/>
          <w:szCs w:val="26"/>
        </w:rPr>
        <w:t xml:space="preserve"> lub</w:t>
      </w:r>
      <w:r w:rsidR="006D62F0" w:rsidRPr="00C459BD">
        <w:rPr>
          <w:rFonts w:eastAsia="Times New Roman" w:cs="Times New Roman"/>
          <w:bCs/>
          <w:noProof/>
          <w:szCs w:val="26"/>
        </w:rPr>
        <w:t xml:space="preserve"> 4 </w:t>
      </w:r>
      <w:r w:rsidR="00B74C01" w:rsidRPr="00C459BD">
        <w:rPr>
          <w:rFonts w:eastAsia="Times New Roman" w:cs="Times New Roman"/>
          <w:bCs/>
          <w:noProof/>
          <w:szCs w:val="26"/>
        </w:rPr>
        <w:t>lub</w:t>
      </w:r>
      <w:r w:rsidR="006D62F0" w:rsidRPr="00C459BD">
        <w:rPr>
          <w:rFonts w:eastAsia="Times New Roman" w:cs="Times New Roman"/>
          <w:bCs/>
          <w:noProof/>
          <w:szCs w:val="26"/>
        </w:rPr>
        <w:t xml:space="preserve"> 5</w:t>
      </w:r>
      <w:r w:rsidR="001E0C9A" w:rsidRPr="00C459BD">
        <w:rPr>
          <w:rFonts w:eastAsia="Times New Roman" w:cs="Times New Roman"/>
          <w:bCs/>
          <w:noProof/>
          <w:szCs w:val="26"/>
        </w:rPr>
        <w:t>.</w:t>
      </w:r>
    </w:p>
    <w:p w14:paraId="5A848517" w14:textId="77777777" w:rsidR="009C2EAC" w:rsidRPr="00C459BD" w:rsidRDefault="009C2EAC" w:rsidP="009C2EAC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C459BD">
        <w:rPr>
          <w:rFonts w:eastAsia="Times New Roman" w:cs="Times New Roman"/>
          <w:bCs/>
          <w:noProof/>
          <w:szCs w:val="26"/>
        </w:rPr>
        <w:t>Jeżeli kara umowna nie pokrywa poniesionej szkody, Strony mogą żądać odszkodowania uzupełniającego na zasadach ogólnych.</w:t>
      </w:r>
    </w:p>
    <w:p w14:paraId="731D2636" w14:textId="77777777" w:rsidR="00D87334" w:rsidRDefault="00D87334" w:rsidP="00D87334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</w:pPr>
      <w:r w:rsidRPr="004D2AA5">
        <w:t>Kara umowna z tytułu zwłoki przysługuje za każdy rozpoczęty dzień zwłoki i jest wymagalna od dnia następnego po upływie terminu jej zapłaty. Termin zapłaty kary umownej wynosi 14 dni od dnia doręczenia Stronie wezwania do zapłaty. W razie opóźnienia z zapłatą kary umownej Strona uprawniona do otrzymania kary umownej może żądać odsetek ustawowych za opóźnienie w wysokości wynikającej z art. 481 § 2 Kodeksu cywilnego.</w:t>
      </w:r>
    </w:p>
    <w:p w14:paraId="68244996" w14:textId="185E422B" w:rsidR="00FD5813" w:rsidRPr="00D87334" w:rsidRDefault="00FD5813" w:rsidP="00D87334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</w:pPr>
      <w:r w:rsidRPr="00D87334">
        <w:rPr>
          <w:rFonts w:eastAsia="Times New Roman" w:cs="Times New Roman"/>
          <w:bCs/>
          <w:noProof/>
          <w:szCs w:val="26"/>
        </w:rPr>
        <w:lastRenderedPageBreak/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doręczenia.</w:t>
      </w:r>
    </w:p>
    <w:p w14:paraId="3CE961EF" w14:textId="2D9335E0" w:rsidR="009C2EAC" w:rsidRPr="009C2EAC" w:rsidRDefault="009C2EAC" w:rsidP="009C2EAC">
      <w:pPr>
        <w:keepNext/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</w:t>
      </w:r>
      <w:r w:rsidR="009A24AF">
        <w:rPr>
          <w:b/>
          <w:bCs/>
          <w:sz w:val="22"/>
          <w:szCs w:val="20"/>
        </w:rPr>
        <w:t xml:space="preserve"> </w:t>
      </w:r>
      <w:r w:rsidR="00856751">
        <w:rPr>
          <w:b/>
          <w:bCs/>
          <w:sz w:val="22"/>
          <w:szCs w:val="20"/>
        </w:rPr>
        <w:t>8</w:t>
      </w:r>
    </w:p>
    <w:p w14:paraId="605EE9C3" w14:textId="77777777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Odstąpienie od Umowy</w:t>
      </w:r>
    </w:p>
    <w:p w14:paraId="343AC072" w14:textId="6BF8C032" w:rsidR="009C2EAC" w:rsidRDefault="009C2EAC" w:rsidP="001904F3">
      <w:pPr>
        <w:pStyle w:val="Nagwek2"/>
        <w:numPr>
          <w:ilvl w:val="0"/>
          <w:numId w:val="9"/>
        </w:numPr>
        <w:ind w:left="284" w:hanging="284"/>
      </w:pPr>
      <w:r w:rsidRPr="008E3D66">
        <w:t>Poza przypadkami przewidzianymi w innych przepisach prawa oraz postanowieniach Umowy Zamawiający ma prawo wedle własnego uznania, zachowując prawa i roszczenia przeciwko Wykonawcy odstąpić od Umowy w</w:t>
      </w:r>
      <w:r w:rsidR="00EF3872">
        <w:t xml:space="preserve"> </w:t>
      </w:r>
      <w:r w:rsidRPr="008E3D66">
        <w:t>całości lub w części, w terminie 14 dni od powzięcia wiadomości o zajściu którejkolwiek z poniższych okoliczności:</w:t>
      </w:r>
    </w:p>
    <w:p w14:paraId="4CF5B0C0" w14:textId="470C35C9" w:rsidR="009C2EAC" w:rsidRPr="008E3D66" w:rsidRDefault="009C2EAC" w:rsidP="001904F3">
      <w:pPr>
        <w:pStyle w:val="Nagwek3"/>
        <w:numPr>
          <w:ilvl w:val="0"/>
          <w:numId w:val="10"/>
        </w:numPr>
        <w:ind w:left="567" w:hanging="283"/>
      </w:pPr>
      <w:r w:rsidRPr="008E3D66">
        <w:t>gdy Wykonawca z przyczyn przez siebie zawinionych nie wykonuje Umowy lub wykonuje ją nienależycie i pomimo pisemnego wezwania Wykonawcy do podjęcia wykonywania lub należytego wykonywania Umowy w wyznaczonym, uzasadnionym technicznie terminie, nie zad</w:t>
      </w:r>
      <w:r w:rsidR="00EF3872">
        <w:t xml:space="preserve">ośćuczyni żądaniu Zamawiającego (np. </w:t>
      </w:r>
      <w:r w:rsidR="00EF3872" w:rsidRPr="00EF3872">
        <w:t>w przypadku opóźnień w terminach dostarczania poszczególnych partii czasopism oraz realizacji świa</w:t>
      </w:r>
      <w:r w:rsidR="00EF3872">
        <w:t>dczeń wynikających z reklamacji),</w:t>
      </w:r>
    </w:p>
    <w:p w14:paraId="088A9FB4" w14:textId="54988009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gdy Wykonawca </w:t>
      </w:r>
      <w:r w:rsidRPr="00970A0A">
        <w:rPr>
          <w:rFonts w:eastAsia="Times New Roman" w:cs="Times New Roman"/>
          <w:bCs/>
          <w:szCs w:val="26"/>
          <w:lang w:eastAsia="pl-PL"/>
        </w:rPr>
        <w:t xml:space="preserve">pozostaje w zwłoce z realizacją </w:t>
      </w:r>
      <w:r w:rsidR="00970A0A" w:rsidRPr="00970A0A">
        <w:rPr>
          <w:rFonts w:eastAsia="Times New Roman" w:cs="Times New Roman"/>
          <w:bCs/>
          <w:szCs w:val="26"/>
          <w:lang w:eastAsia="pl-PL"/>
        </w:rPr>
        <w:t>zamówienia</w:t>
      </w:r>
      <w:r w:rsidR="006D359A">
        <w:rPr>
          <w:rFonts w:eastAsia="Times New Roman" w:cs="Times New Roman"/>
          <w:bCs/>
          <w:szCs w:val="26"/>
          <w:lang w:eastAsia="pl-PL"/>
        </w:rPr>
        <w:t xml:space="preserve"> </w:t>
      </w:r>
      <w:r w:rsidRPr="00970A0A">
        <w:rPr>
          <w:rFonts w:eastAsia="Times New Roman" w:cs="Times New Roman"/>
          <w:bCs/>
          <w:szCs w:val="26"/>
          <w:lang w:eastAsia="pl-PL"/>
        </w:rPr>
        <w:t>przekraczającej 30 dni (w takim wypadku, Zamawiający nie jest zobowiązany do wystosowania pisemnego wezwania</w:t>
      </w:r>
      <w:r w:rsidRPr="009C2EAC">
        <w:rPr>
          <w:rFonts w:eastAsia="Times New Roman" w:cs="Times New Roman"/>
          <w:bCs/>
          <w:szCs w:val="26"/>
          <w:lang w:eastAsia="pl-PL"/>
        </w:rPr>
        <w:t>, o którym mowa w pkt 1),</w:t>
      </w:r>
    </w:p>
    <w:p w14:paraId="491D69B9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Zamawiający trzykrotnie naliczył kary umowne Wykonawcy,</w:t>
      </w:r>
    </w:p>
    <w:p w14:paraId="086DB3EE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gdy Wykonawca wyrządził szkodę w mieniu Zamawiającego,</w:t>
      </w:r>
    </w:p>
    <w:p w14:paraId="739C5D24" w14:textId="684F7E7A" w:rsid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gdy Wykonawca dokonuje cesji </w:t>
      </w:r>
      <w:r w:rsidR="00D87334">
        <w:rPr>
          <w:rFonts w:eastAsia="Times New Roman" w:cs="Times New Roman"/>
          <w:bCs/>
          <w:szCs w:val="26"/>
          <w:lang w:eastAsia="pl-PL"/>
        </w:rPr>
        <w:t xml:space="preserve">wierzytelności </w:t>
      </w:r>
      <w:r w:rsidRPr="009C2EAC">
        <w:rPr>
          <w:rFonts w:eastAsia="Times New Roman" w:cs="Times New Roman"/>
          <w:bCs/>
          <w:szCs w:val="26"/>
          <w:lang w:eastAsia="pl-PL"/>
        </w:rPr>
        <w:t>Umowy bądź jej części bez zgody Zamawiającego i niezgodnie z postanowieniami Umowy,</w:t>
      </w:r>
    </w:p>
    <w:p w14:paraId="24D5318E" w14:textId="0D120BBA" w:rsidR="004F4D02" w:rsidRDefault="00972D46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>
        <w:rPr>
          <w:rFonts w:eastAsia="Times New Roman" w:cs="Times New Roman"/>
          <w:bCs/>
          <w:szCs w:val="26"/>
          <w:lang w:eastAsia="pl-PL"/>
        </w:rPr>
        <w:t xml:space="preserve">gdy </w:t>
      </w:r>
      <w:r w:rsidR="004F4D02" w:rsidRPr="004F4D02">
        <w:rPr>
          <w:rFonts w:eastAsia="Times New Roman" w:cs="Times New Roman"/>
          <w:bCs/>
          <w:szCs w:val="26"/>
          <w:lang w:eastAsia="pl-PL"/>
        </w:rPr>
        <w:t>Wykonawca nie zapewnił Zamawiającemu dostępu online do</w:t>
      </w:r>
      <w:r w:rsidR="004F4D02">
        <w:rPr>
          <w:rFonts w:eastAsia="Times New Roman" w:cs="Times New Roman"/>
          <w:bCs/>
          <w:szCs w:val="26"/>
          <w:lang w:eastAsia="pl-PL"/>
        </w:rPr>
        <w:t xml:space="preserve"> czasopism wskazanych w ofercie,</w:t>
      </w:r>
    </w:p>
    <w:p w14:paraId="101D0846" w14:textId="66384476" w:rsidR="00EF3872" w:rsidRPr="006D62F0" w:rsidRDefault="00EF3872" w:rsidP="006D62F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EF3872">
        <w:rPr>
          <w:rFonts w:eastAsia="Times New Roman" w:cs="Times New Roman"/>
          <w:bCs/>
          <w:szCs w:val="26"/>
          <w:lang w:eastAsia="pl-PL"/>
        </w:rPr>
        <w:t>gdy brak jest możliwości</w:t>
      </w:r>
      <w:r w:rsidR="00393E3C">
        <w:rPr>
          <w:rFonts w:eastAsia="Times New Roman" w:cs="Times New Roman"/>
          <w:bCs/>
          <w:szCs w:val="26"/>
          <w:lang w:eastAsia="pl-PL"/>
        </w:rPr>
        <w:t xml:space="preserve"> zrealizowania Przedmiotu U</w:t>
      </w:r>
      <w:r w:rsidRPr="00EF3872">
        <w:rPr>
          <w:rFonts w:eastAsia="Times New Roman" w:cs="Times New Roman"/>
          <w:bCs/>
          <w:szCs w:val="26"/>
          <w:lang w:eastAsia="pl-PL"/>
        </w:rPr>
        <w:t>mowy, w zak</w:t>
      </w:r>
      <w:r w:rsidR="00C53286">
        <w:rPr>
          <w:rFonts w:eastAsia="Times New Roman" w:cs="Times New Roman"/>
          <w:bCs/>
          <w:szCs w:val="26"/>
          <w:lang w:eastAsia="pl-PL"/>
        </w:rPr>
        <w:t>resie któregokolwiek z tytułów.</w:t>
      </w:r>
      <w:r w:rsidR="006D62F0">
        <w:rPr>
          <w:rFonts w:eastAsia="Times New Roman" w:cs="Times New Roman"/>
          <w:bCs/>
          <w:szCs w:val="26"/>
          <w:lang w:eastAsia="pl-PL"/>
        </w:rPr>
        <w:t xml:space="preserve"> </w:t>
      </w:r>
      <w:r w:rsidR="006D62F0" w:rsidRPr="006D62F0">
        <w:rPr>
          <w:rFonts w:eastAsia="Times New Roman" w:cs="Times New Roman"/>
          <w:bCs/>
          <w:szCs w:val="26"/>
          <w:lang w:eastAsia="pl-PL"/>
        </w:rPr>
        <w:t>Je</w:t>
      </w:r>
      <w:r w:rsidR="006D62F0">
        <w:rPr>
          <w:rFonts w:eastAsia="Times New Roman" w:cs="Times New Roman"/>
          <w:bCs/>
          <w:szCs w:val="26"/>
          <w:lang w:eastAsia="pl-PL"/>
        </w:rPr>
        <w:t xml:space="preserve">żeli ów brak możliwości wynika </w:t>
      </w:r>
      <w:r w:rsidR="006D62F0" w:rsidRPr="006D62F0">
        <w:rPr>
          <w:rFonts w:eastAsia="Times New Roman" w:cs="Times New Roman"/>
          <w:bCs/>
          <w:szCs w:val="26"/>
          <w:lang w:eastAsia="pl-PL"/>
        </w:rPr>
        <w:t xml:space="preserve">z przyczyn, za które odpowiada Wykonawca, mają </w:t>
      </w:r>
      <w:r w:rsidR="006D62F0">
        <w:rPr>
          <w:rFonts w:eastAsia="Times New Roman" w:cs="Times New Roman"/>
          <w:bCs/>
          <w:szCs w:val="26"/>
          <w:lang w:eastAsia="pl-PL"/>
        </w:rPr>
        <w:t>zastosowanie postanowienia §7</w:t>
      </w:r>
      <w:r w:rsidR="006D62F0" w:rsidRPr="006D62F0">
        <w:rPr>
          <w:rFonts w:eastAsia="Times New Roman" w:cs="Times New Roman"/>
          <w:bCs/>
          <w:szCs w:val="26"/>
          <w:lang w:eastAsia="pl-PL"/>
        </w:rPr>
        <w:t xml:space="preserve"> ust. 2 pkt 3) umowy.</w:t>
      </w:r>
    </w:p>
    <w:p w14:paraId="2FBB24FF" w14:textId="77777777" w:rsidR="006D62F0" w:rsidRPr="00CF5ACE" w:rsidRDefault="006D62F0" w:rsidP="001904F3">
      <w:pPr>
        <w:pStyle w:val="Nagwek2"/>
        <w:numPr>
          <w:ilvl w:val="0"/>
          <w:numId w:val="9"/>
        </w:numPr>
        <w:ind w:left="284" w:hanging="284"/>
      </w:pPr>
      <w:r w:rsidRPr="006D62F0">
        <w:t xml:space="preserve">Zamawiający zastrzega sobie prawo do rezygnacji (częściowe odstąpienie </w:t>
      </w:r>
      <w:r w:rsidRPr="00CF5ACE">
        <w:t>od umowy) z:</w:t>
      </w:r>
    </w:p>
    <w:p w14:paraId="39871112" w14:textId="0E1C26FE" w:rsidR="006D62F0" w:rsidRPr="00CF5ACE" w:rsidRDefault="006D62F0" w:rsidP="001904F3">
      <w:pPr>
        <w:pStyle w:val="Nagwek3"/>
        <w:numPr>
          <w:ilvl w:val="0"/>
          <w:numId w:val="26"/>
        </w:numPr>
        <w:ind w:left="567" w:hanging="283"/>
      </w:pPr>
      <w:r w:rsidRPr="00CF5ACE">
        <w:t xml:space="preserve">prenumeraty poszczególnych tytułów przed rozpoczęciem realizacji dostawy rocznego zamówienia. Zamawiający gwarantuje realizację Przedmiotu Umowy na poziomie co najmniej </w:t>
      </w:r>
      <w:r w:rsidR="00CF5ACE" w:rsidRPr="00CF5ACE">
        <w:t>90</w:t>
      </w:r>
      <w:r w:rsidRPr="00CF5ACE">
        <w:t xml:space="preserve"> % wartości umowy w danym roku jej obowiązywania,</w:t>
      </w:r>
    </w:p>
    <w:p w14:paraId="0DA6AF7E" w14:textId="546FB831" w:rsidR="006D62F0" w:rsidRPr="006D62F0" w:rsidRDefault="006D62F0" w:rsidP="006D62F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6D62F0">
        <w:rPr>
          <w:rFonts w:eastAsia="Times New Roman" w:cs="Times New Roman"/>
          <w:bCs/>
          <w:szCs w:val="26"/>
          <w:lang w:eastAsia="pl-PL"/>
        </w:rPr>
        <w:t>realizacji przedmiotu umowy w całości  za rok 202</w:t>
      </w:r>
      <w:r w:rsidR="00D87334">
        <w:rPr>
          <w:rFonts w:eastAsia="Times New Roman" w:cs="Times New Roman"/>
          <w:bCs/>
          <w:szCs w:val="26"/>
          <w:lang w:eastAsia="pl-PL"/>
        </w:rPr>
        <w:t>6</w:t>
      </w:r>
      <w:r w:rsidRPr="006D62F0">
        <w:rPr>
          <w:rFonts w:eastAsia="Times New Roman" w:cs="Times New Roman"/>
          <w:bCs/>
          <w:szCs w:val="26"/>
          <w:lang w:eastAsia="pl-PL"/>
        </w:rPr>
        <w:t xml:space="preserve">. </w:t>
      </w:r>
    </w:p>
    <w:p w14:paraId="221B3823" w14:textId="27BAEBF1" w:rsidR="00856751" w:rsidRPr="00856751" w:rsidRDefault="00856751" w:rsidP="006D62F0">
      <w:pPr>
        <w:pStyle w:val="Nagwek2"/>
        <w:numPr>
          <w:ilvl w:val="0"/>
          <w:numId w:val="0"/>
        </w:numPr>
        <w:ind w:left="284"/>
      </w:pPr>
      <w:r w:rsidRPr="00856751">
        <w:lastRenderedPageBreak/>
        <w:t>W</w:t>
      </w:r>
      <w:r w:rsidR="00E57CD9">
        <w:t xml:space="preserve"> </w:t>
      </w:r>
      <w:r w:rsidRPr="00856751">
        <w:t xml:space="preserve"> </w:t>
      </w:r>
      <w:r w:rsidR="000625EF">
        <w:t>związku z możliwością rezygnacj</w:t>
      </w:r>
      <w:r w:rsidR="00B02471">
        <w:t>i</w:t>
      </w:r>
      <w:r w:rsidRPr="00856751">
        <w:t>, o któr</w:t>
      </w:r>
      <w:r w:rsidR="005E5382">
        <w:t>ej</w:t>
      </w:r>
      <w:r w:rsidRPr="00856751">
        <w:t xml:space="preserve"> mowa </w:t>
      </w:r>
      <w:r w:rsidR="006D62F0">
        <w:t>powyżej</w:t>
      </w:r>
      <w:r w:rsidRPr="00856751">
        <w:t>, Wykonawcy nie przysługują żadne roszczenia, w tym roszczenie o zapłatę kar umownych.</w:t>
      </w:r>
    </w:p>
    <w:p w14:paraId="48FA459B" w14:textId="1935DBD0" w:rsidR="006D62F0" w:rsidRPr="006D62F0" w:rsidRDefault="006D62F0" w:rsidP="006D62F0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6D62F0">
        <w:rPr>
          <w:rFonts w:eastAsia="Times New Roman" w:cs="Times New Roman"/>
          <w:bCs/>
          <w:noProof/>
          <w:szCs w:val="26"/>
        </w:rPr>
        <w:t>Brak możliwości zrealizowania przedmiotu umowy, co do pojedynczych numerów czasopism nie powoduje rozwiązania niniejszej umowy. Zamawiający ma prawo zrealizować to zamówienie u innego wykonawcy, a Wykonawcy nie przysługują żadne roszczenia z tego tytułu.</w:t>
      </w:r>
    </w:p>
    <w:p w14:paraId="61EBDEF1" w14:textId="77777777" w:rsidR="009C2EAC" w:rsidRPr="009C2EAC" w:rsidRDefault="009C2EAC" w:rsidP="00A77DC2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30D49C0B" w14:textId="77777777" w:rsidR="009C2EAC" w:rsidRPr="009C2EAC" w:rsidRDefault="009C2EAC" w:rsidP="009C2EAC">
      <w:pPr>
        <w:keepNext/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 może odstąpićod Umowy, jeżeli zachodzi co najmniej jedna z następujących okoliczności:</w:t>
      </w:r>
    </w:p>
    <w:p w14:paraId="67731953" w14:textId="77777777" w:rsidR="009C2EAC" w:rsidRPr="00DC5771" w:rsidRDefault="009C2EAC" w:rsidP="001904F3">
      <w:pPr>
        <w:pStyle w:val="Nagwek3"/>
        <w:numPr>
          <w:ilvl w:val="0"/>
          <w:numId w:val="16"/>
        </w:numPr>
        <w:ind w:left="567" w:hanging="283"/>
      </w:pPr>
      <w:r w:rsidRPr="00DC5771">
        <w:t xml:space="preserve">zmiana Umowy została dokonana z naruszeniem art. 454 i 455 ustawy </w:t>
      </w:r>
      <w:proofErr w:type="spellStart"/>
      <w:r w:rsidRPr="00DC5771">
        <w:t>Pzp</w:t>
      </w:r>
      <w:proofErr w:type="spellEnd"/>
      <w:r w:rsidRPr="00DC5771">
        <w:t>;</w:t>
      </w:r>
    </w:p>
    <w:p w14:paraId="459F825C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Wykonawca w chwili zawarcia Umowy podlegał wykluczeniu z postępowania na podstawie art. 108 ustawy </w:t>
      </w:r>
      <w:proofErr w:type="spellStart"/>
      <w:r w:rsidRPr="009C2EAC">
        <w:rPr>
          <w:rFonts w:eastAsia="Times New Roman" w:cs="Times New Roman"/>
          <w:bCs/>
          <w:szCs w:val="26"/>
          <w:lang w:eastAsia="pl-PL"/>
        </w:rPr>
        <w:t>Pzp</w:t>
      </w:r>
      <w:proofErr w:type="spellEnd"/>
      <w:r w:rsidRPr="009C2EAC">
        <w:rPr>
          <w:rFonts w:eastAsia="Times New Roman" w:cs="Times New Roman"/>
          <w:bCs/>
          <w:szCs w:val="26"/>
          <w:lang w:eastAsia="pl-PL"/>
        </w:rPr>
        <w:t>;</w:t>
      </w:r>
    </w:p>
    <w:p w14:paraId="1358CAE8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018A8BB8" w14:textId="0211CB0A" w:rsidR="00972D46" w:rsidRPr="00897BFA" w:rsidRDefault="009C2EAC" w:rsidP="00897BFA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Oświadczenie o odstąpieniu od Umowy wymaga dla swej ważności formy pisemnej.</w:t>
      </w:r>
    </w:p>
    <w:p w14:paraId="7C8E6643" w14:textId="64FE7E81" w:rsidR="009C2EAC" w:rsidRPr="009C2EAC" w:rsidRDefault="00856751" w:rsidP="009C2EAC">
      <w:pPr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9</w:t>
      </w:r>
    </w:p>
    <w:p w14:paraId="7DF6243A" w14:textId="77777777" w:rsidR="009C2EAC" w:rsidRPr="009C2EAC" w:rsidRDefault="009C2EAC" w:rsidP="009C2EAC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Zmiany Umowy</w:t>
      </w:r>
    </w:p>
    <w:p w14:paraId="66D8CA11" w14:textId="758B88ED" w:rsidR="009C2EAC" w:rsidRPr="00F83276" w:rsidRDefault="009C2EAC" w:rsidP="001904F3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b/>
        </w:rPr>
      </w:pPr>
      <w:r w:rsidRPr="00F83276">
        <w:t>Zmiany postanowień Umowy mogą nastąpić wyłącznie w okolicznościach, o których mowa w art. 455 ust. 1 i 2 ustawy Pzp i pod rygorem nieważności wymagają formy pisemnego aneksu skutecznego po podpisaniu przez obie Strony.</w:t>
      </w:r>
    </w:p>
    <w:p w14:paraId="25CCD7E7" w14:textId="77777777" w:rsidR="009C2EAC" w:rsidRPr="009C2EAC" w:rsidRDefault="009C2EAC" w:rsidP="000E2E23">
      <w:pPr>
        <w:numPr>
          <w:ilvl w:val="0"/>
          <w:numId w:val="2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3E8377B5" w14:textId="77777777" w:rsidR="009C2EAC" w:rsidRPr="00F83276" w:rsidRDefault="009C2EAC" w:rsidP="001904F3">
      <w:pPr>
        <w:pStyle w:val="Nagwek3"/>
        <w:numPr>
          <w:ilvl w:val="0"/>
          <w:numId w:val="12"/>
        </w:numPr>
        <w:ind w:left="567" w:hanging="283"/>
      </w:pPr>
      <w:r w:rsidRPr="00F83276"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54943CD6" w14:textId="77777777" w:rsidR="009C2EAC" w:rsidRPr="009C2EAC" w:rsidRDefault="009C2EAC" w:rsidP="009C2EAC">
      <w:pPr>
        <w:numPr>
          <w:ilvl w:val="0"/>
          <w:numId w:val="4"/>
        </w:numPr>
        <w:spacing w:before="60" w:after="60"/>
        <w:ind w:left="851" w:hanging="284"/>
        <w:contextualSpacing/>
        <w:outlineLvl w:val="3"/>
        <w:rPr>
          <w:rFonts w:eastAsia="Times New Roman" w:cs="Times New Roman"/>
          <w:bCs/>
          <w:iCs/>
          <w:szCs w:val="20"/>
        </w:rPr>
      </w:pPr>
      <w:r w:rsidRPr="009C2EAC">
        <w:rPr>
          <w:rFonts w:eastAsia="Times New Roman" w:cs="Times New Roman"/>
          <w:bCs/>
          <w:iCs/>
          <w:szCs w:val="20"/>
        </w:rPr>
        <w:t xml:space="preserve">braku możliwości przyjęcia dostawy </w:t>
      </w:r>
      <w:r w:rsidR="00F83276">
        <w:rPr>
          <w:rFonts w:eastAsia="Times New Roman" w:cs="Times New Roman"/>
          <w:bCs/>
          <w:iCs/>
          <w:szCs w:val="20"/>
        </w:rPr>
        <w:t>Przedmiotu U</w:t>
      </w:r>
      <w:r w:rsidRPr="009C2EAC">
        <w:rPr>
          <w:rFonts w:eastAsia="Times New Roman" w:cs="Times New Roman"/>
          <w:bCs/>
          <w:iCs/>
          <w:szCs w:val="20"/>
        </w:rPr>
        <w:t>mowy z uwagi na przeszkody techniczne lub logistyczne, zmiany w strukturze lub organizacji Zamawiającego,</w:t>
      </w:r>
    </w:p>
    <w:p w14:paraId="55EEAEAA" w14:textId="77777777" w:rsidR="009C2EAC" w:rsidRPr="009C2EAC" w:rsidRDefault="009C2EAC" w:rsidP="009C2EAC">
      <w:pPr>
        <w:numPr>
          <w:ilvl w:val="0"/>
          <w:numId w:val="4"/>
        </w:numPr>
        <w:spacing w:before="60" w:after="60"/>
        <w:ind w:left="851" w:hanging="284"/>
        <w:contextualSpacing/>
        <w:outlineLvl w:val="3"/>
        <w:rPr>
          <w:rFonts w:eastAsia="Times New Roman" w:cs="Times New Roman"/>
          <w:bCs/>
          <w:iCs/>
          <w:szCs w:val="20"/>
        </w:rPr>
      </w:pPr>
      <w:r w:rsidRPr="009C2EAC">
        <w:rPr>
          <w:rFonts w:eastAsia="Times New Roman" w:cs="Times New Roman"/>
          <w:bCs/>
          <w:iCs/>
          <w:szCs w:val="20"/>
        </w:rPr>
        <w:t>konieczności dokonania zmiany w obszarze finansowania zamówienia, zmiany umowy o dofinansowanie itp.,</w:t>
      </w:r>
    </w:p>
    <w:p w14:paraId="40AF9031" w14:textId="77777777" w:rsidR="009C2EAC" w:rsidRPr="009C2EAC" w:rsidRDefault="009C2EAC" w:rsidP="009C2EAC">
      <w:pPr>
        <w:ind w:left="567" w:firstLine="0"/>
        <w:rPr>
          <w:szCs w:val="20"/>
        </w:rPr>
      </w:pPr>
      <w:r w:rsidRPr="009C2EAC">
        <w:rPr>
          <w:szCs w:val="20"/>
        </w:rPr>
        <w:lastRenderedPageBreak/>
        <w:t>w zakresie, w jakim ww. okoliczności mają lub będą mogły mieć wpływ na dotrzymanie terminów umownych;</w:t>
      </w:r>
    </w:p>
    <w:p w14:paraId="2A3B78E0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w sytuacji przesunięcia terminu realizacji Umowy lub innych terminów umownych, jeżeli ich modyfikacja jest wynikiem udzielenia zamówień dodatkowych, </w:t>
      </w:r>
    </w:p>
    <w:p w14:paraId="4698F162" w14:textId="6CC48FD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 przypadku przesunięcia terminu realizacji Umowy lub innych terminów umownych, która jest wynikiem wystąpienia s</w:t>
      </w:r>
      <w:r w:rsidR="000625EF">
        <w:rPr>
          <w:rFonts w:eastAsia="Times New Roman" w:cs="Times New Roman"/>
          <w:bCs/>
          <w:szCs w:val="26"/>
          <w:lang w:eastAsia="pl-PL"/>
        </w:rPr>
        <w:t>iły wyższej, o której mowa w §10</w:t>
      </w:r>
      <w:r w:rsidRPr="009C2EAC">
        <w:rPr>
          <w:rFonts w:eastAsia="Times New Roman" w:cs="Times New Roman"/>
          <w:bCs/>
          <w:szCs w:val="26"/>
          <w:lang w:eastAsia="pl-PL"/>
        </w:rPr>
        <w:t>,</w:t>
      </w:r>
    </w:p>
    <w:p w14:paraId="7471056E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konieczności przesunięcia terminów umownych, jeśli owa konieczność powstała na skutek okoliczności, których przy dołożeniu należytej staranności nie można było przewidzieć w chwili zawarcia Umowy,</w:t>
      </w:r>
    </w:p>
    <w:p w14:paraId="6B0FB37D" w14:textId="3F2AE233" w:rsidR="009C2EAC" w:rsidRPr="009C2EAC" w:rsidRDefault="00622CC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>
        <w:rPr>
          <w:rFonts w:eastAsia="Times New Roman" w:cs="Times New Roman"/>
          <w:bCs/>
          <w:szCs w:val="26"/>
          <w:lang w:eastAsia="pl-PL"/>
        </w:rPr>
        <w:t xml:space="preserve">konieczności </w:t>
      </w:r>
      <w:r w:rsidR="00C459BD">
        <w:rPr>
          <w:rFonts w:eastAsia="Times New Roman" w:cs="Times New Roman"/>
          <w:bCs/>
          <w:szCs w:val="26"/>
          <w:lang w:eastAsia="pl-PL"/>
        </w:rPr>
        <w:t>zmiany adresu dostawy lub</w:t>
      </w:r>
      <w:r w:rsidRPr="00622CCC">
        <w:rPr>
          <w:rFonts w:eastAsia="Times New Roman" w:cs="Times New Roman"/>
          <w:bCs/>
          <w:szCs w:val="26"/>
          <w:lang w:eastAsia="pl-PL"/>
        </w:rPr>
        <w:t xml:space="preserve"> zmiany numerów IP Zamawiającego</w:t>
      </w:r>
      <w:r w:rsidR="009C2EAC" w:rsidRPr="009C2EAC">
        <w:rPr>
          <w:rFonts w:eastAsia="Times New Roman" w:cs="Times New Roman"/>
          <w:bCs/>
          <w:szCs w:val="26"/>
          <w:lang w:eastAsia="pl-PL"/>
        </w:rPr>
        <w:t>, jeśli konieczność ta nastąpiła na skutek okoliczności leżących po stronie Zamawiającego lub okoliczności, za które Zamawiający nie ponosi odpowiedzialności (np. siła wyższa);</w:t>
      </w:r>
    </w:p>
    <w:p w14:paraId="5CF6893B" w14:textId="77777777" w:rsid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sposobu realizacji zamówienia z samodzielnej realizacji przez Wykonawcę, na realizację z udziałem podwykonawców lub zmiany zakresu zamówienia powierzonego podwykonawcom, a</w:t>
      </w:r>
      <w:r w:rsidR="00F83276">
        <w:rPr>
          <w:rFonts w:eastAsia="Times New Roman" w:cs="Times New Roman"/>
          <w:bCs/>
          <w:szCs w:val="26"/>
          <w:lang w:eastAsia="pl-PL"/>
        </w:rPr>
        <w:t> </w:t>
      </w:r>
      <w:r w:rsidRPr="009C2EAC">
        <w:rPr>
          <w:rFonts w:eastAsia="Times New Roman" w:cs="Times New Roman"/>
          <w:bCs/>
          <w:szCs w:val="26"/>
          <w:lang w:eastAsia="pl-PL"/>
        </w:rPr>
        <w:t>także zmiany sposobu realizacji zamówienia z realizacji przy udziale podwykonawców na samodzielną realizację przez Wykonawcę, a także zmiany lub rezygnacji z podwykonawców;</w:t>
      </w:r>
    </w:p>
    <w:p w14:paraId="76C53CE3" w14:textId="53E1A7B8" w:rsidR="00C0252A" w:rsidRPr="00C0252A" w:rsidRDefault="00C0252A" w:rsidP="00C0252A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C0252A">
        <w:rPr>
          <w:rFonts w:eastAsia="Times New Roman" w:cs="Times New Roman"/>
          <w:bCs/>
          <w:szCs w:val="26"/>
          <w:lang w:eastAsia="pl-PL"/>
        </w:rPr>
        <w:t>zmiany lub rezygnacji z podwykonawców, na zasoby których Wykonawca powołał się w celu spełniania warunków udziału w postępowaniu, z 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78FB73CC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powszechnie obowiązujących przepisów prawa w zakresie mającym wpływ na realizację Umowy;</w:t>
      </w:r>
    </w:p>
    <w:p w14:paraId="115CC317" w14:textId="72ACA752" w:rsidR="00CF129F" w:rsidRPr="00D6550A" w:rsidRDefault="009C2EAC" w:rsidP="00D6550A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 xml:space="preserve">zmiany cen w sytuacji, kiedy zmiana ta będzie korzystna dla Zamawiającego tzn. na cenę niższą (upusty, rabaty przy zachowaniu dotychczasowego zakresu świadczenia) - na </w:t>
      </w:r>
      <w:r w:rsidR="00D6550A">
        <w:rPr>
          <w:rFonts w:eastAsia="Times New Roman" w:cs="Times New Roman"/>
          <w:bCs/>
          <w:szCs w:val="26"/>
          <w:lang w:eastAsia="pl-PL"/>
        </w:rPr>
        <w:t>pisemny wniosek jednej ze Stron;</w:t>
      </w:r>
    </w:p>
    <w:p w14:paraId="2EB5005B" w14:textId="666B1F59" w:rsidR="00CF129F" w:rsidRPr="00CF129F" w:rsidRDefault="00D6550A" w:rsidP="00CF129F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>
        <w:rPr>
          <w:rFonts w:eastAsia="Times New Roman" w:cs="Times New Roman"/>
          <w:bCs/>
          <w:szCs w:val="26"/>
          <w:lang w:eastAsia="pl-PL"/>
        </w:rPr>
        <w:t xml:space="preserve">w przypadku </w:t>
      </w:r>
      <w:r w:rsidR="00CF129F" w:rsidRPr="00CF129F">
        <w:rPr>
          <w:rFonts w:eastAsia="Times New Roman" w:cs="Times New Roman"/>
          <w:bCs/>
          <w:szCs w:val="26"/>
          <w:lang w:eastAsia="pl-PL"/>
        </w:rPr>
        <w:t>zaprzestania wydawania wersji on</w:t>
      </w:r>
      <w:r>
        <w:rPr>
          <w:rFonts w:eastAsia="Times New Roman" w:cs="Times New Roman"/>
          <w:bCs/>
          <w:szCs w:val="26"/>
          <w:lang w:eastAsia="pl-PL"/>
        </w:rPr>
        <w:t xml:space="preserve">line czasopisma, umowa </w:t>
      </w:r>
      <w:r w:rsidR="00CF129F" w:rsidRPr="00CF129F">
        <w:rPr>
          <w:rFonts w:eastAsia="Times New Roman" w:cs="Times New Roman"/>
          <w:bCs/>
          <w:szCs w:val="26"/>
          <w:lang w:eastAsia="pl-PL"/>
        </w:rPr>
        <w:t>obej</w:t>
      </w:r>
      <w:r>
        <w:rPr>
          <w:rFonts w:eastAsia="Times New Roman" w:cs="Times New Roman"/>
          <w:bCs/>
          <w:szCs w:val="26"/>
          <w:lang w:eastAsia="pl-PL"/>
        </w:rPr>
        <w:t xml:space="preserve">mować będzie tylko wersję </w:t>
      </w:r>
      <w:proofErr w:type="spellStart"/>
      <w:r>
        <w:rPr>
          <w:rFonts w:eastAsia="Times New Roman" w:cs="Times New Roman"/>
          <w:bCs/>
          <w:szCs w:val="26"/>
          <w:lang w:eastAsia="pl-PL"/>
        </w:rPr>
        <w:t>print</w:t>
      </w:r>
      <w:proofErr w:type="spellEnd"/>
      <w:r>
        <w:rPr>
          <w:rFonts w:eastAsia="Times New Roman" w:cs="Times New Roman"/>
          <w:bCs/>
          <w:szCs w:val="26"/>
          <w:lang w:eastAsia="pl-PL"/>
        </w:rPr>
        <w:t>;</w:t>
      </w:r>
    </w:p>
    <w:p w14:paraId="70DB62F8" w14:textId="555F3C14" w:rsidR="00CF129F" w:rsidRPr="00CF129F" w:rsidRDefault="00D6550A" w:rsidP="00CF129F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>
        <w:rPr>
          <w:rFonts w:eastAsia="Times New Roman" w:cs="Times New Roman"/>
          <w:bCs/>
          <w:szCs w:val="26"/>
          <w:lang w:eastAsia="pl-PL"/>
        </w:rPr>
        <w:t xml:space="preserve">w przypadku </w:t>
      </w:r>
      <w:r w:rsidR="00CF129F" w:rsidRPr="00CF129F">
        <w:rPr>
          <w:rFonts w:eastAsia="Times New Roman" w:cs="Times New Roman"/>
          <w:bCs/>
          <w:szCs w:val="26"/>
          <w:lang w:eastAsia="pl-PL"/>
        </w:rPr>
        <w:t xml:space="preserve">zaprzestania wydawania </w:t>
      </w:r>
      <w:proofErr w:type="spellStart"/>
      <w:r w:rsidR="00CF129F" w:rsidRPr="00CF129F">
        <w:rPr>
          <w:rFonts w:eastAsia="Times New Roman" w:cs="Times New Roman"/>
          <w:bCs/>
          <w:szCs w:val="26"/>
          <w:lang w:eastAsia="pl-PL"/>
        </w:rPr>
        <w:t>print</w:t>
      </w:r>
      <w:proofErr w:type="spellEnd"/>
      <w:r w:rsidR="00CF129F" w:rsidRPr="00CF129F">
        <w:rPr>
          <w:rFonts w:eastAsia="Times New Roman" w:cs="Times New Roman"/>
          <w:bCs/>
          <w:szCs w:val="26"/>
          <w:lang w:eastAsia="pl-PL"/>
        </w:rPr>
        <w:t xml:space="preserve"> czasopisma, umowa  obejmować będzie tylko wersję </w:t>
      </w:r>
      <w:r>
        <w:rPr>
          <w:rFonts w:eastAsia="Times New Roman" w:cs="Times New Roman"/>
          <w:bCs/>
          <w:szCs w:val="26"/>
          <w:lang w:eastAsia="pl-PL"/>
        </w:rPr>
        <w:t>online;</w:t>
      </w:r>
    </w:p>
    <w:p w14:paraId="11C36DEC" w14:textId="3EE243CE" w:rsidR="00CF129F" w:rsidRDefault="00CF129F" w:rsidP="00CF129F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CF129F">
        <w:rPr>
          <w:rFonts w:eastAsia="Times New Roman" w:cs="Times New Roman"/>
          <w:bCs/>
          <w:szCs w:val="26"/>
          <w:lang w:eastAsia="pl-PL"/>
        </w:rPr>
        <w:t>w przypadku tytułów z zaznaczonymi numerami wolumenów Zamawiający dopuszcza możliwość wprowadzenia korekty numeru wolumenu rozpoczynającego prenumeratę (z zachowaniem ilości wolumenów odpowiadających prenumeracie dla danego roku)</w:t>
      </w:r>
      <w:r w:rsidR="001904F3">
        <w:rPr>
          <w:rFonts w:eastAsia="Times New Roman" w:cs="Times New Roman"/>
          <w:bCs/>
          <w:szCs w:val="26"/>
          <w:lang w:eastAsia="pl-PL"/>
        </w:rPr>
        <w:t>,</w:t>
      </w:r>
    </w:p>
    <w:p w14:paraId="304C96EA" w14:textId="5E0EE1AF" w:rsidR="001904F3" w:rsidRPr="001904F3" w:rsidRDefault="001904F3" w:rsidP="001904F3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1904F3">
        <w:rPr>
          <w:rFonts w:eastAsia="Times New Roman" w:cs="Times New Roman"/>
          <w:bCs/>
          <w:szCs w:val="26"/>
          <w:lang w:eastAsia="pl-PL"/>
        </w:rPr>
        <w:t>zmiany wynagrodzenia umownego, będącego następstwem zastosowania klauzul waloryzacyjnych, o których mowa w § 1</w:t>
      </w:r>
      <w:r>
        <w:rPr>
          <w:rFonts w:eastAsia="Times New Roman" w:cs="Times New Roman"/>
          <w:bCs/>
          <w:szCs w:val="26"/>
          <w:lang w:eastAsia="pl-PL"/>
        </w:rPr>
        <w:t>1</w:t>
      </w:r>
      <w:r w:rsidRPr="001904F3">
        <w:rPr>
          <w:rFonts w:eastAsia="Times New Roman" w:cs="Times New Roman"/>
          <w:bCs/>
          <w:szCs w:val="26"/>
          <w:lang w:eastAsia="pl-PL"/>
        </w:rPr>
        <w:t xml:space="preserve"> Umowy.</w:t>
      </w:r>
    </w:p>
    <w:p w14:paraId="14021E2E" w14:textId="77777777" w:rsidR="001904F3" w:rsidRPr="00CF129F" w:rsidRDefault="001904F3" w:rsidP="001904F3">
      <w:pPr>
        <w:ind w:left="567" w:firstLine="0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</w:p>
    <w:p w14:paraId="7E5BC425" w14:textId="77777777" w:rsidR="009C2EAC" w:rsidRPr="009C2EAC" w:rsidRDefault="009C2EAC" w:rsidP="009C2EAC">
      <w:pPr>
        <w:keepNext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lastRenderedPageBreak/>
        <w:t>W razie wątpliwości, przyjmuje się, że nie wymagają aneksowania Umowy następujące zmiany:</w:t>
      </w:r>
    </w:p>
    <w:p w14:paraId="2180AE90" w14:textId="77777777" w:rsidR="009C2EAC" w:rsidRPr="00F83276" w:rsidRDefault="009C2EAC" w:rsidP="001904F3">
      <w:pPr>
        <w:pStyle w:val="Nagwek3"/>
        <w:numPr>
          <w:ilvl w:val="0"/>
          <w:numId w:val="13"/>
        </w:numPr>
        <w:ind w:left="567" w:hanging="283"/>
      </w:pPr>
      <w:r w:rsidRPr="00F83276">
        <w:t xml:space="preserve">zmiany danych do kontaktu, zmiany danych teleadresowych, zmiany danych związanych z obsługą </w:t>
      </w:r>
      <w:proofErr w:type="spellStart"/>
      <w:r w:rsidRPr="00F83276">
        <w:t>administracyjno</w:t>
      </w:r>
      <w:proofErr w:type="spellEnd"/>
      <w:r w:rsidRPr="00F83276">
        <w:t xml:space="preserve"> – organizacyjną Umowy,</w:t>
      </w:r>
    </w:p>
    <w:p w14:paraId="60B58C2C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danych rejestrowych,</w:t>
      </w:r>
    </w:p>
    <w:p w14:paraId="42B7DD7C" w14:textId="77777777" w:rsidR="009C2EAC" w:rsidRPr="009C2EAC" w:rsidRDefault="009C2EAC" w:rsidP="009C2EAC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zmiany podwykonawców, na zasoby których Wykonawca nie powoływał się w celu spełniania warunków udziału w postępowaniu.</w:t>
      </w:r>
    </w:p>
    <w:p w14:paraId="22B8A77B" w14:textId="77777777" w:rsidR="009C2EAC" w:rsidRPr="009C2EAC" w:rsidRDefault="009C2EAC" w:rsidP="00DC5771">
      <w:pPr>
        <w:numPr>
          <w:ilvl w:val="0"/>
          <w:numId w:val="2"/>
        </w:numPr>
        <w:spacing w:after="48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 xml:space="preserve">W przypadkach, o których mowa w ust. 3, Strona inicjująca zmiany, przedstawia ich treść drugiej Stronie w formie pisemnej notyfikacji. </w:t>
      </w:r>
    </w:p>
    <w:p w14:paraId="20FDCD76" w14:textId="4E9C15B0" w:rsidR="009C2EAC" w:rsidRPr="009C2EAC" w:rsidRDefault="00856751" w:rsidP="00DC5771">
      <w:pPr>
        <w:keepNext/>
        <w:spacing w:before="720" w:line="276" w:lineRule="auto"/>
        <w:jc w:val="center"/>
        <w:outlineLvl w:val="4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§ 10</w:t>
      </w:r>
    </w:p>
    <w:p w14:paraId="43BFEF0D" w14:textId="77777777" w:rsidR="009C2EAC" w:rsidRPr="009C2EAC" w:rsidRDefault="009C2EAC" w:rsidP="00DC5771">
      <w:pPr>
        <w:keepNext/>
        <w:spacing w:before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Siła wyższa</w:t>
      </w:r>
    </w:p>
    <w:p w14:paraId="78A99FCC" w14:textId="77777777" w:rsidR="00D87334" w:rsidRPr="00415AD3" w:rsidRDefault="00D87334" w:rsidP="001904F3">
      <w:pPr>
        <w:pStyle w:val="Nagwek2"/>
        <w:keepNext w:val="0"/>
        <w:widowControl w:val="0"/>
        <w:numPr>
          <w:ilvl w:val="0"/>
          <w:numId w:val="27"/>
        </w:numPr>
        <w:ind w:left="284" w:hanging="284"/>
      </w:pPr>
      <w:r w:rsidRPr="00415AD3">
        <w:t>Strony zgodnie postanawiają, że nie są odpowiedzialne za skutki wynikające z działania siły wyższej, rozumianej jako nadzwyczajne, niemożliwe do przewidzenia i zapobieżenia okoliczności, których wystąpienie jest niezależne od woli Strony, która się na nie powołuje i których następstw nie można było uniknąć mimo dochowania należytej staranności, w szczególności takie jak: powódź, pożar, huragan, katastrofa ekologiczna, epidemia, pandemia, atak terrorystyczny, wojna, zamieszki społeczne, blokada komunikacyjna o charakterze ponadregionalnym, katastrofa budowlana, przedłużające się niedobory w dostawach energii, gwałtowna dekoniunktura rynkowa, działania państwa lub władz publicznych uniemożliwiające lub utrudniające prowadzenie prac w zakresie związanym z realizacją Umowy.</w:t>
      </w:r>
    </w:p>
    <w:p w14:paraId="1E6445E1" w14:textId="77777777" w:rsidR="00D87334" w:rsidRPr="00415AD3" w:rsidRDefault="00D87334" w:rsidP="00D87334">
      <w:pPr>
        <w:pStyle w:val="Nagwek2"/>
        <w:keepNext w:val="0"/>
        <w:widowControl w:val="0"/>
        <w:numPr>
          <w:ilvl w:val="0"/>
          <w:numId w:val="5"/>
        </w:numPr>
        <w:ind w:left="284" w:hanging="284"/>
      </w:pPr>
      <w:r w:rsidRPr="00415AD3">
        <w:t>Strona Umowy, u której wyniknęły utrudnienia w wykonaniu Umowy wskutek działania siły wyższej, jest obowiązana do poinformowania drugiej Strony o jej wystąpieniu niezwłocznie, nie później jednak niż w terminie 7 dni od jej ustania.</w:t>
      </w:r>
    </w:p>
    <w:p w14:paraId="07D98A74" w14:textId="77777777" w:rsidR="00D87334" w:rsidRPr="00415AD3" w:rsidRDefault="00D87334" w:rsidP="00D87334">
      <w:pPr>
        <w:pStyle w:val="Nagwek2"/>
        <w:keepNext w:val="0"/>
        <w:widowControl w:val="0"/>
        <w:numPr>
          <w:ilvl w:val="0"/>
          <w:numId w:val="5"/>
        </w:numPr>
        <w:ind w:left="284" w:hanging="284"/>
      </w:pPr>
      <w:r w:rsidRPr="00415AD3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3FA14315" w14:textId="77777777" w:rsidR="00D87334" w:rsidRPr="00415AD3" w:rsidRDefault="00D87334" w:rsidP="00D87334">
      <w:pPr>
        <w:pStyle w:val="Nagwek2"/>
        <w:keepNext w:val="0"/>
        <w:widowControl w:val="0"/>
        <w:numPr>
          <w:ilvl w:val="0"/>
          <w:numId w:val="5"/>
        </w:numPr>
        <w:ind w:left="284" w:hanging="284"/>
      </w:pPr>
      <w:r w:rsidRPr="00415AD3">
        <w:t>Strona Umowy, u której wyniknęły utrudnienia w wykonaniu Umowy na skutek działania siły wyższej, jest zobowiązana do podjęcia wszelkich możliwych i prawem przewidzianych działań w celu zminimalizowania wpływu działania siły wyższej na wykonanie Umowy.</w:t>
      </w:r>
    </w:p>
    <w:p w14:paraId="5D308CE0" w14:textId="18F539F0" w:rsidR="006D4670" w:rsidRPr="0077432F" w:rsidRDefault="006D4670" w:rsidP="006D4670">
      <w:pPr>
        <w:pStyle w:val="Nagwek5"/>
        <w:spacing w:before="720"/>
      </w:pPr>
      <w:r>
        <w:t>§ 11</w:t>
      </w:r>
    </w:p>
    <w:p w14:paraId="2A994425" w14:textId="77777777" w:rsidR="006D4670" w:rsidRPr="0077432F" w:rsidRDefault="006D4670" w:rsidP="006D4670">
      <w:pPr>
        <w:pStyle w:val="Nagwek5"/>
      </w:pPr>
      <w:r>
        <w:t>Klauzule waloryzacyjne</w:t>
      </w:r>
    </w:p>
    <w:p w14:paraId="2E34AA5E" w14:textId="77777777" w:rsidR="001904F3" w:rsidRPr="005C223A" w:rsidRDefault="001904F3" w:rsidP="001904F3">
      <w:pPr>
        <w:numPr>
          <w:ilvl w:val="0"/>
          <w:numId w:val="28"/>
        </w:numPr>
        <w:rPr>
          <w:bCs/>
          <w:lang w:val="x-none"/>
        </w:rPr>
      </w:pPr>
      <w:r w:rsidRPr="005C223A">
        <w:rPr>
          <w:bCs/>
        </w:rPr>
        <w:t>Strony mogą dokonać zmiany wysokości wynagrodzenia należnego Wykonawcy w formie pisemnego aneksu, w przypadku wystąpienia jednej z następujących okoliczności:</w:t>
      </w:r>
    </w:p>
    <w:p w14:paraId="3578AEFE" w14:textId="77777777" w:rsidR="001904F3" w:rsidRPr="005C223A" w:rsidRDefault="001904F3" w:rsidP="001904F3">
      <w:pPr>
        <w:numPr>
          <w:ilvl w:val="0"/>
          <w:numId w:val="29"/>
        </w:numPr>
        <w:ind w:left="709" w:hanging="283"/>
        <w:rPr>
          <w:bCs/>
        </w:rPr>
      </w:pPr>
      <w:r w:rsidRPr="005C223A">
        <w:rPr>
          <w:bCs/>
        </w:rPr>
        <w:t>zmiany stawki podatku od towarów i usług oraz podatku akcyzowego,</w:t>
      </w:r>
    </w:p>
    <w:p w14:paraId="71DE0DC1" w14:textId="77777777" w:rsidR="001904F3" w:rsidRPr="005C223A" w:rsidRDefault="001904F3" w:rsidP="001904F3">
      <w:pPr>
        <w:numPr>
          <w:ilvl w:val="0"/>
          <w:numId w:val="29"/>
        </w:numPr>
        <w:ind w:left="709" w:hanging="283"/>
        <w:rPr>
          <w:bCs/>
        </w:rPr>
      </w:pPr>
      <w:r w:rsidRPr="005C223A">
        <w:rPr>
          <w:bCs/>
        </w:rPr>
        <w:lastRenderedPageBreak/>
        <w:t>zmiany wysokości minimalnego wynagrodzenia za pracę albo minimalnej stawki godzinowej, ustalonych na podstawie przepisów ustawy z dnia 10 października 2002 r. o minimalnym wynagrodzeniu za pracę,</w:t>
      </w:r>
    </w:p>
    <w:p w14:paraId="6EC289E4" w14:textId="77777777" w:rsidR="001904F3" w:rsidRPr="005C223A" w:rsidRDefault="001904F3" w:rsidP="001904F3">
      <w:pPr>
        <w:numPr>
          <w:ilvl w:val="0"/>
          <w:numId w:val="29"/>
        </w:numPr>
        <w:ind w:left="709" w:hanging="283"/>
        <w:rPr>
          <w:bCs/>
        </w:rPr>
      </w:pPr>
      <w:r w:rsidRPr="005C223A">
        <w:rPr>
          <w:bCs/>
        </w:rPr>
        <w:t>zmiany zasad podlegania ubezpieczeniom społecznym lub ubezpieczeniu zdrowotnemu lub wysokości stawki składki na ubezpieczenia społeczne lub zdrowotne,</w:t>
      </w:r>
    </w:p>
    <w:p w14:paraId="3830D582" w14:textId="77777777" w:rsidR="001904F3" w:rsidRPr="005C223A" w:rsidRDefault="001904F3" w:rsidP="001904F3">
      <w:pPr>
        <w:numPr>
          <w:ilvl w:val="0"/>
          <w:numId w:val="29"/>
        </w:numPr>
        <w:ind w:left="709" w:hanging="283"/>
        <w:rPr>
          <w:bCs/>
        </w:rPr>
      </w:pPr>
      <w:r w:rsidRPr="005C223A">
        <w:rPr>
          <w:bCs/>
        </w:rPr>
        <w:t>zmiany zasad gromadzenia i  wysokości wpłat do pracowniczych planów kapitałowych, o których mowa w ustawie z dnia 4 października 2018 r. o pracowniczych planach kapitałowych (</w:t>
      </w:r>
      <w:proofErr w:type="spellStart"/>
      <w:r w:rsidRPr="005C223A">
        <w:rPr>
          <w:bCs/>
        </w:rPr>
        <w:t>t.j</w:t>
      </w:r>
      <w:proofErr w:type="spellEnd"/>
      <w:r w:rsidRPr="005C223A">
        <w:rPr>
          <w:bCs/>
        </w:rPr>
        <w:t xml:space="preserve">. </w:t>
      </w:r>
      <w:hyperlink r:id="rId8" w:history="1">
        <w:r w:rsidRPr="005C223A">
          <w:rPr>
            <w:rStyle w:val="Hipercze"/>
            <w:bCs/>
          </w:rPr>
          <w:t>Dz.U. 2020 poz. 1342</w:t>
        </w:r>
      </w:hyperlink>
      <w:r w:rsidRPr="005C223A">
        <w:rPr>
          <w:bCs/>
        </w:rPr>
        <w:t xml:space="preserve"> ze zm.)</w:t>
      </w:r>
    </w:p>
    <w:p w14:paraId="447BA26F" w14:textId="77777777" w:rsidR="001904F3" w:rsidRPr="005C223A" w:rsidRDefault="001904F3" w:rsidP="001904F3">
      <w:pPr>
        <w:ind w:left="709" w:hanging="283"/>
        <w:rPr>
          <w:bCs/>
        </w:rPr>
      </w:pPr>
      <w:r w:rsidRPr="005C223A">
        <w:rPr>
          <w:bCs/>
        </w:rPr>
        <w:t>- na zasadach i w sposób określony w ust. 2 - 15, jeżeli zmiany te będą miały wpływ na koszty wykonania Umowy przez Wykonawcę.</w:t>
      </w:r>
    </w:p>
    <w:p w14:paraId="56135DBB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>Zmiana wysokości wynagrodzenia należnego Wykonawcy w przypadku zaistnienia przesłanki, o której mowa w ust. 1 pkt 1, będzie odnosić się wyłącznie do części Przedmiotu Umowy zrealizowanej, zgodnie z terminami ustalonymi Umową, po dniu wejścia w życie przepisów zmieniających stawkę podatku od towarów i usług oraz podatku akcyzowego oraz wyłącznie do części Przedmiotu Umowy, do której zastosowanie znajdzie zmiana stawki podatku od towarów i usług oraz podatku akcyzowego.</w:t>
      </w:r>
    </w:p>
    <w:p w14:paraId="3FFFADDE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>W przypadku zmiany, o której mowa w ust. 1 pkt 1, wartość wynagrodzenia netto nie zmieni się, a wartość wynagrodzenia brutto zostanie wyliczona na podstawie nowych przepisów.</w:t>
      </w:r>
    </w:p>
    <w:p w14:paraId="4EBDFCCF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>Zmiana wysokości wynagrodzenia w przypadku zaistnienia przesłanki, o której mowa w ust. 1 pkt 2 lub 3, będzie obejmować wyłącznie część wynagrodzenia należnego Wykonawcy, w odniesieniu do której nastąpiła zmiana wysokości kosztów wykonania Umowy przez Wykonawcę w związku z wejściem w 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69985EE6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>W przypadku zmiany, o której mowa w ust. 1 pkt 2, wynagrodzenie Wykonawcy ulegnie zmianie o kwotę odpowiadającą wzrostowi kosztu Wykonawcy w związku ze zwiększeniem wysokości wynagrodzeń osób zatrudnionych przez Wykonawcę do realizacji przedmiotu zamówienia, do wysokości aktualnie obowiązującego minimalnego wynagrodzenia za pracę,  z uwzględnieniem wszystkich obciążeń publicznoprawnych od kwoty wzrostu minimalnego wynagrodzenia. Kwota odpowiadająca wzrostowi kosztu Wykonawcy będzie odnosić się wyłącznie do części wynagrodzenia osób zatrudnionych przez Wykonawcę do realizacji przedmiotu zamówienia, o których mowa w zdaniu poprzedzającym, odpowiadającej zakresowi, w jakim wykonują oni prace bezpośrednio związane z realizacją Przedmiotu Umowy.</w:t>
      </w:r>
    </w:p>
    <w:p w14:paraId="157D8542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 xml:space="preserve">W przypadku zmiany, o której mowa w ust. 1 pkt 3, wynagrodzenie Wykonawcy ulegnie zmianie o kwotę odpowiadającą zmianie kosztu Wykonawcy ponoszonego w związku z wypłatą wynagrodzenia osób zatrudnionych do realizacji przedmiotu zamówienia. Kwota odpowiadająca zmianie kosztu Wykonawcy będzie odnosić się wyłącznie do części wynagrodzenia osób zatrudnionych do przedmiotu zamówienia, </w:t>
      </w:r>
      <w:r w:rsidRPr="005C223A">
        <w:rPr>
          <w:bCs/>
        </w:rPr>
        <w:lastRenderedPageBreak/>
        <w:t>o których mowa w zdaniu poprzedzającym, odpowiadającej zakresowi, w jakim wykonują oni prace bezpośrednio związane z realizacją Przedmiotu Umowy.</w:t>
      </w:r>
    </w:p>
    <w:p w14:paraId="0B6DF771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>Zmiana wysokości wynagrodzenia w przypadku zaistnienia przesłanki, o której mowa w ust. 1 pkt 4, będzie obejmować wyłącznie część wynagrodzenia należnego Wykonawcy, w odniesieniu do której nastąpiła zmiana kosztów wykonania umowy przez Wykonawcę w związku z zawarciem umowy o prowadzenie pracowniczych planów kapitałowych, o której  mowa w art. 14 ust. 1 ustawy z dnia 4 października 2018 r. o pracowniczych planach kapitałowych.</w:t>
      </w:r>
    </w:p>
    <w:p w14:paraId="14BA61F3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>W przypadku zmiany, o której mowa w ust. 1 pkt 4, wynagrodzenie Wykonawcy ulegnie zmianie o sumę wzrostu kosztów realizacji Przedmiotu Umowy wynikającą z wpłat 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 realizacją Przedmiotu Umowy.</w:t>
      </w:r>
    </w:p>
    <w:p w14:paraId="4D4C6E16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 xml:space="preserve">W celu zawarcia aneksu, o którym mowa w ust. 1, każda ze Stron może wystąpić do drugiej Strony z wnioskiem o dokonanie zmiany wysokości wynagrodzenia należnego Wykonawcy, wraz z uzasadnieniem zawierającym w 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08280E6C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 xml:space="preserve">W przypadku zmian, o których mowa w ust. 1 pkt 2 lub pkt 3, jeżeli z wnioskiem występuje Wykonawca, jest on zobowiązany dołączyć do wniosku dokumenty, z których będzie wynikać, w jakim zakresie zmiany te mają wpływ na koszty wykonania umowy, w szczególności: </w:t>
      </w:r>
    </w:p>
    <w:p w14:paraId="03BE0334" w14:textId="77777777" w:rsidR="001904F3" w:rsidRPr="005C223A" w:rsidRDefault="001904F3" w:rsidP="001904F3">
      <w:pPr>
        <w:numPr>
          <w:ilvl w:val="0"/>
          <w:numId w:val="30"/>
        </w:numPr>
        <w:ind w:left="709" w:hanging="283"/>
        <w:rPr>
          <w:bCs/>
        </w:rPr>
      </w:pPr>
      <w:r w:rsidRPr="005C223A">
        <w:rPr>
          <w:bCs/>
        </w:rPr>
        <w:t xml:space="preserve">pisemne zestawienie wynagrodzeń (zarówno przed jak i po zmianie) osób zatrudnionych przez Wykonawcę do realizacji Przedmiotu Umowy, wraz z określeniem zakresu (części etatu), w jakim wykonują oni prace bezpośrednio związane z realizacją Przedmiotu Umowy oraz części wynagrodzenia odpowiadającej temu zakresowi - w przypadku zmiany, o której mowa w ust. 1 pkt 2, lub </w:t>
      </w:r>
    </w:p>
    <w:p w14:paraId="2B8D9DAF" w14:textId="77777777" w:rsidR="001904F3" w:rsidRPr="005C223A" w:rsidRDefault="001904F3" w:rsidP="001904F3">
      <w:pPr>
        <w:numPr>
          <w:ilvl w:val="0"/>
          <w:numId w:val="30"/>
        </w:numPr>
        <w:ind w:left="709" w:hanging="283"/>
        <w:rPr>
          <w:bCs/>
        </w:rPr>
      </w:pPr>
      <w:r w:rsidRPr="005C223A">
        <w:rPr>
          <w:bCs/>
        </w:rPr>
        <w:t>pisemne zestawienie wynagrodzeń (zarówno przed jak i po zmianie) osób zatrudnionych przez Wykonawcę do realizacji Przedmiotu Umowy, wraz z kwotami składek uiszczanych do Zakładu Ubezpieczeń Społecznych/Kasy Rolniczego Ubezpieczenia Społecznego w części finansowanej przez Wykonawcę, z określeniem zakresu (części etatu), w jakim wykonują oni prace bezpośrednio związane z realizacją Przedmiotu Umowy oraz części wynagrodzenia odpowiadającej temu zakresowi – w przypadku zmiany, o której mowa w ust. 1 pkt 3.</w:t>
      </w:r>
    </w:p>
    <w:p w14:paraId="72E71A76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>W przypadku zmiany, o której mowa w ust. 1 pkt 4 Wykonawca wraz z wnioskiem o zmianę wynagrodzenia przedstawia sposób i podstawę wyliczenia odpowiedniej zmiany wynagrodzenia.</w:t>
      </w:r>
    </w:p>
    <w:p w14:paraId="26EF238B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 xml:space="preserve">W przypadku zmiany, o której mowa w ust. 1 pkt 3, jeżeli z wnioskiem występuje Zamawiający, jest on uprawniony do zobowiązania Wykonawcy do przedstawienia w wyznaczonym terminie, nie krótszym niż </w:t>
      </w:r>
      <w:r w:rsidRPr="005C223A">
        <w:rPr>
          <w:bCs/>
        </w:rPr>
        <w:lastRenderedPageBreak/>
        <w:t>21 dni, dokumentów, z których będzie wynikać w jakim zakresie zmiana ta ma wpływ na koszty wykonania Umowy, w tym pisemnego zestawienia wynagrodzeń, o którym mowa w ust. 10 pkt 2.</w:t>
      </w:r>
    </w:p>
    <w:p w14:paraId="3F335CF2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>W terminie 21 dni od dnia przekazania wniosku, o którym mowa w ust. 9, Strona, która otrzymała wniosek, przekaże drugiej Stronie informację o zakresie, w jakim zatwierdza wniosek oraz wskaże kwotę, o którą wynagrodzenie należne Wykonawcy powinno ulec zmianie, albo informację o niezatwierdzeniu wniosku wraz z uzasadnieniem.</w:t>
      </w:r>
    </w:p>
    <w:p w14:paraId="30817466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>W przypadku otrzymania przez Stronę informacji o niezatwierdzeniu wniosku lub częściowym zatwierdzeniu wniosku, Strona ta może ponownie wystąpić z wnioskiem, o którym mowa w ust. 9. W takim przypadku przepisy ust. 10 - 13 oraz 15 stosuje się odpowiednio.</w:t>
      </w:r>
    </w:p>
    <w:p w14:paraId="715B47A4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>Zawarcie aneksu nastąpi nie później niż w terminie 21 dni od dnia zatwierdzenia wniosku o dokonanie zmiany wysokości wynagrodzenia należnego Wykonawcy.</w:t>
      </w:r>
    </w:p>
    <w:p w14:paraId="55D84F92" w14:textId="77777777" w:rsidR="001904F3" w:rsidRPr="005C223A" w:rsidRDefault="001904F3" w:rsidP="001904F3">
      <w:pPr>
        <w:numPr>
          <w:ilvl w:val="0"/>
          <w:numId w:val="28"/>
        </w:numPr>
        <w:rPr>
          <w:bCs/>
        </w:rPr>
      </w:pPr>
      <w:r w:rsidRPr="005C223A">
        <w:rPr>
          <w:bCs/>
        </w:rPr>
        <w:t xml:space="preserve">Zamawiający przewiduje </w:t>
      </w:r>
      <w:proofErr w:type="spellStart"/>
      <w:r w:rsidRPr="005C223A">
        <w:rPr>
          <w:bCs/>
        </w:rPr>
        <w:t>mozliwość</w:t>
      </w:r>
      <w:proofErr w:type="spellEnd"/>
      <w:r w:rsidRPr="005C223A">
        <w:rPr>
          <w:bCs/>
        </w:rPr>
        <w:t xml:space="preserve"> zmiany wysokości wynagrodzenia należnego Wykonawcy w przypadku  zmiany ceny materiałów lub kosztów związanych z realizacją Umowy. Przez zmianę ceny materiałów lub kosztów rozumie się wzrost odpowiednio cen lub kosztów, jak i ich obniżenie, względem ceny lub kosztu przyjętych w celu ustalenia wynagrodzenia wykonawcy zawartego w ofercie.</w:t>
      </w:r>
    </w:p>
    <w:p w14:paraId="66716A94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>Zmiana wynagrodzenia w trybie określonym w ust. 16 może zostać dokonana w sytuacji, gdy w skali roku poziom zmiany cen materiałów lub kosztów implikował będzie w sposób rzeczywisty i bezpośredni odpowiednio: wzrost lub obniżenie kosztów niewykonanych prac o więcej niż 3 % (według wskaźnika GUS, o którym mowa w ust. 18 – obowiązującego na moment złożenia oferty względem wskaźnika obowiązującego na moment dokonywania oceny poziomu cen materiałów lub kosztów w toku realizacji umowy na potrzeby ewentualnej waloryzacji), co powinno zostać wykazane i udokumentowane w pisemnym wniosku inicjującym waloryzację wynagrodzenia w odniesieniu do cen materiałów lub kosztów przyjętych i uwzględnionych w cenie ofertowej. Waloryzacja wynagrodzenia nie będzie miała zastosowania w przypadku zmiany cen lub kosztów nieprzekraczającej powyższego wskaźnika 3 %.</w:t>
      </w:r>
    </w:p>
    <w:p w14:paraId="2812A81A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>Waloryzacja wynagrodzenia odbywać będzie się w oparciu o zmianę rocznego wskaźnika wzrostu cen towarów i usług konsumpcyjnych ogółem określonych w Komunikacie Prezesa Głównego Urzędu Statystycznego i ogłaszanego w Dzienniku Urzędowym RP Monitor Polski na podstawie przepisu art. 94 ust. 1 pkt 1 lit. a ustawy z dnia 17 grudnia 1998 r. o emeryturach i rentach z Funduszu Ubezpieczeń Społecznych (</w:t>
      </w:r>
      <w:proofErr w:type="spellStart"/>
      <w:r w:rsidRPr="005C223A">
        <w:t>t.j</w:t>
      </w:r>
      <w:proofErr w:type="spellEnd"/>
      <w:r w:rsidRPr="005C223A">
        <w:t xml:space="preserve">. Dz. U. z 2022 r. poz. 504 z </w:t>
      </w:r>
      <w:proofErr w:type="spellStart"/>
      <w:r w:rsidRPr="005C223A">
        <w:t>późn</w:t>
      </w:r>
      <w:proofErr w:type="spellEnd"/>
      <w:r w:rsidRPr="005C223A">
        <w:t xml:space="preserve">. zm.), przy czym pierwsza waloryzacja wynagrodzenia Wykonawcy może nastąpić najwcześniej po upływie 12 miesięcy obowiązywania umowy i o nie więcej niż wskaźnik za rok ubiegły. </w:t>
      </w:r>
    </w:p>
    <w:p w14:paraId="6EC7BC58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 xml:space="preserve">Referencyjnym punktem bazowym służącym obrazowaniu ewentualnych fluktuacji cenowych i kosztowych w trakcie trwania umowy będzie wartość wskaźnika GUS, o którym mowa w ust. 18 obowiązującego na moment złożenia oferty.  Ewentualne ryzyko wiążące się z ujęciem przez Wykonawcę w cenie ofertowej, cen materiałów i kosztów związanych z realizacją umowy na poziomie </w:t>
      </w:r>
      <w:r w:rsidRPr="005C223A">
        <w:lastRenderedPageBreak/>
        <w:t xml:space="preserve">niższym, niż wynika z ww. wskaźnika (indywidualne zaniżenie cen i kosztów względem średnich cen rynkowych) będzie obciążać Wykonawcę jako jego ryzyko ryczałtowe wkalkulowane w ofertę. </w:t>
      </w:r>
    </w:p>
    <w:p w14:paraId="7F916012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 xml:space="preserve">Wykonawca w terminie 14 dni od daty zawarcia niniejszej umowy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w ofercie cen, kosztów i </w:t>
      </w:r>
      <w:proofErr w:type="spellStart"/>
      <w:r w:rsidRPr="005C223A">
        <w:t>ryzyk</w:t>
      </w:r>
      <w:proofErr w:type="spellEnd"/>
      <w:r w:rsidRPr="005C223A">
        <w:t xml:space="preserve"> dotyczących realizacji prac objętych przedmiotem umowy, w tym prognozowanych 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16 z uwagi na brak możliwości realnej weryfikacji takiego wniosku względem uwarunkowań ofertowych (tj. kontekstu ustalenia wpływu zmian na koszty realizacji zamówienia).</w:t>
      </w:r>
    </w:p>
    <w:p w14:paraId="071F8628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 xml:space="preserve">W przypadku wystąpienia okoliczności uzasadniających zmianę, o której mowa w ust. 16,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 przedmiocie waloryzacji Umowy w terminie 14 dni od daty wpływu wniosku, o którym mowa w zdaniu pierwszym. </w:t>
      </w:r>
    </w:p>
    <w:p w14:paraId="5F6A6A7F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 całości lub w części - wraz z uzasadnieniem swojego stanowiska.</w:t>
      </w:r>
    </w:p>
    <w:p w14:paraId="10846C4C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 xml:space="preserve">W celu wykazania wpływu zmiany cen materiałów lub kosztów na wynagrodzenie umowne należy wraz z pisemnym wnioskiem, o którym mowa w ust. 21 przedstawić m.in. szczegółową kalkulację kosztów wykonania umowy z uwzględnieniem zaistniałej zmiany (tzw. kalkulację wtórną – odnoszącą się do kalkulacji bazowej, o której mowa w ust. 19, pozwalającą na porównanie danych kalkulacyjnych) oraz dokumenty, dowody, informacje, etc. potwierdzające powyższe dane kalkulacyjne.  </w:t>
      </w:r>
    </w:p>
    <w:p w14:paraId="433B5123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 xml:space="preserve">Waloryzacja wynagrodzenia Wykonawcy będzie mogła mieć miejsce w cyklach rocznych (nie częściej) niż raz w danym roku. Kolejnych waloryzacji wynagrodzenia dokonuje się na pierwszy dzień roboczy miesiąca następujący po upływie 12 miesięcy od dnia poprzedniej waloryzacji. </w:t>
      </w:r>
    </w:p>
    <w:p w14:paraId="55A48807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>Maksymalna wartość zmiany wynagrodzenia Wykonawcy, jaką dopuszcza Zamawiający w efekcie zastosowania postanowień o zasadach wprowadzania zmian wysokości wynagrodzenia w wyniku waloryzacji, o której mowa w ust. 16 wynosi 8 % wynagrodzenia umownego Wykonawcy (limit waloryzacji wynagrodzenia Wykonawcy z tytułu zmiany cen materiałów lub kosztów). Postanowień umownych w zakresie waloryzacji nie stosuje się od chwili osiągnięcia limitu, o którym mowa w zdaniu poprzednim.</w:t>
      </w:r>
    </w:p>
    <w:p w14:paraId="240345FE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lastRenderedPageBreak/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2CA0E5C2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>Na potrzeby waloryzacji wynagrodzenia Strony sporządzą protokół uzgodnień, w którym określą w szczególności:</w:t>
      </w:r>
    </w:p>
    <w:p w14:paraId="339B1E11" w14:textId="77777777" w:rsidR="001904F3" w:rsidRPr="005C223A" w:rsidRDefault="001904F3" w:rsidP="001904F3">
      <w:pPr>
        <w:ind w:left="709"/>
      </w:pPr>
      <w:r w:rsidRPr="005C223A">
        <w:t>1) okres, za który dokonują waloryzacji;</w:t>
      </w:r>
    </w:p>
    <w:p w14:paraId="60DD3CCD" w14:textId="77777777" w:rsidR="001904F3" w:rsidRPr="005C223A" w:rsidRDefault="001904F3" w:rsidP="001904F3">
      <w:pPr>
        <w:ind w:left="709"/>
      </w:pPr>
      <w:r w:rsidRPr="005C223A">
        <w:t>2) wartość wskaźnika waloryzacji;</w:t>
      </w:r>
    </w:p>
    <w:p w14:paraId="22728161" w14:textId="77777777" w:rsidR="001904F3" w:rsidRPr="005C223A" w:rsidRDefault="001904F3" w:rsidP="001904F3">
      <w:pPr>
        <w:ind w:left="709"/>
      </w:pPr>
      <w:r w:rsidRPr="005C223A">
        <w:t>3) wartość wynagrodzenia podlegającego waloryzacji;</w:t>
      </w:r>
    </w:p>
    <w:p w14:paraId="1DDA3836" w14:textId="77777777" w:rsidR="001904F3" w:rsidRPr="005C223A" w:rsidRDefault="001904F3" w:rsidP="001904F3">
      <w:pPr>
        <w:ind w:left="709"/>
      </w:pPr>
      <w:r w:rsidRPr="005C223A">
        <w:t>4) wysokość wynagrodzenia przed i po waloryzacji;</w:t>
      </w:r>
    </w:p>
    <w:p w14:paraId="57AB3E84" w14:textId="77777777" w:rsidR="001904F3" w:rsidRPr="005C223A" w:rsidRDefault="001904F3" w:rsidP="001904F3">
      <w:pPr>
        <w:ind w:left="709"/>
      </w:pPr>
      <w:r w:rsidRPr="005C223A">
        <w:t>5) łączną wartość zmiany wynagrodzenia w wyniku waloryzacji.</w:t>
      </w:r>
    </w:p>
    <w:p w14:paraId="5F8A320E" w14:textId="286722EA" w:rsidR="001904F3" w:rsidRPr="005C223A" w:rsidRDefault="001904F3" w:rsidP="001904F3">
      <w:pPr>
        <w:numPr>
          <w:ilvl w:val="0"/>
          <w:numId w:val="28"/>
        </w:numPr>
        <w:spacing w:before="240"/>
        <w:rPr>
          <w:bCs/>
        </w:rPr>
      </w:pPr>
      <w:r w:rsidRPr="005C223A">
        <w:rPr>
          <w:bCs/>
        </w:rPr>
        <w:t xml:space="preserve">Zmiana wynagrodzenia przyjmuje formę pisemnego aneksu na podstawie § </w:t>
      </w:r>
      <w:r w:rsidR="00F26ED2">
        <w:rPr>
          <w:bCs/>
        </w:rPr>
        <w:t>9</w:t>
      </w:r>
      <w:r w:rsidRPr="005C223A">
        <w:rPr>
          <w:bCs/>
        </w:rPr>
        <w:t xml:space="preserve"> ust. 2 pkt 13). </w:t>
      </w:r>
    </w:p>
    <w:p w14:paraId="53AF36B3" w14:textId="77777777" w:rsidR="001904F3" w:rsidRPr="005C223A" w:rsidRDefault="001904F3" w:rsidP="001904F3">
      <w:pPr>
        <w:numPr>
          <w:ilvl w:val="0"/>
          <w:numId w:val="28"/>
        </w:numPr>
      </w:pPr>
      <w:r w:rsidRPr="005C223A">
        <w:t>Wykonawca, którego wynagrodzenie zostało zmienione w przypadku, o którym mowa w ust. 16, zobowiązany jest do zmiany wynagrodzenia przysługującego podwykonawcy, z którym zawarł umowę, w zakresie odpowiadającym zmianom kosztów dotyczących zobowiązania podwykonawcy.</w:t>
      </w:r>
    </w:p>
    <w:p w14:paraId="49ED61DE" w14:textId="77777777" w:rsidR="009C2EAC" w:rsidRPr="009C2EAC" w:rsidRDefault="009C2EAC" w:rsidP="009C2EAC">
      <w:pPr>
        <w:keepNext/>
        <w:spacing w:before="7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 12</w:t>
      </w:r>
    </w:p>
    <w:p w14:paraId="32D05C76" w14:textId="77777777" w:rsidR="009C2EAC" w:rsidRPr="009C2EAC" w:rsidRDefault="009C2EAC" w:rsidP="009C2EAC">
      <w:pPr>
        <w:keepNext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Ochrona danych osobowych</w:t>
      </w:r>
    </w:p>
    <w:p w14:paraId="3C95BDAE" w14:textId="77777777" w:rsidR="001904F3" w:rsidRPr="00415AD3" w:rsidRDefault="001904F3" w:rsidP="001904F3">
      <w:pPr>
        <w:pStyle w:val="Nagwek2"/>
        <w:keepNext w:val="0"/>
        <w:widowControl w:val="0"/>
        <w:numPr>
          <w:ilvl w:val="0"/>
          <w:numId w:val="31"/>
        </w:numPr>
        <w:rPr>
          <w:szCs w:val="20"/>
        </w:rPr>
      </w:pPr>
      <w:r w:rsidRPr="00415AD3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</w:t>
      </w:r>
      <w:r w:rsidRPr="00415AD3">
        <w:rPr>
          <w:szCs w:val="20"/>
        </w:rPr>
        <w:t xml:space="preserve">6 ust. 1 lit. b i f rozporządzenia Parlamentu Europejskiego i Rady UE 2016/679 z 27 kwietnia 2016 r. w sprawie ochrony osób fizycznych w związku z przetwarzaniem danych osobowych i w sprawie swobodnego przepływu takich danych oraz uchylenia dyrektywy 95/46/WE (ogólne rozporządzenie o ochronie danych) (Dz. Urz. UE L 119, s.1), dalej „RODO”. </w:t>
      </w:r>
    </w:p>
    <w:p w14:paraId="579A9214" w14:textId="77777777" w:rsidR="001904F3" w:rsidRPr="00415AD3" w:rsidRDefault="001904F3" w:rsidP="001904F3">
      <w:pPr>
        <w:pStyle w:val="Nagwek2"/>
        <w:keepNext w:val="0"/>
        <w:numPr>
          <w:ilvl w:val="0"/>
          <w:numId w:val="31"/>
        </w:numPr>
        <w:rPr>
          <w:szCs w:val="20"/>
        </w:rPr>
      </w:pPr>
      <w:r w:rsidRPr="00415AD3">
        <w:rPr>
          <w:szCs w:val="20"/>
        </w:rPr>
        <w:t>Strony oświadczają, że przekazały osobom, o których mowa w ust. 1 informacje określone w art. 14 RODO, w związku z czym, na podstawie art. 14 ust. 5 lit. a RODO zwalniają się wzajemnie z obowiązków informacyjnych względem tych osób.</w:t>
      </w:r>
    </w:p>
    <w:p w14:paraId="5FE2E93F" w14:textId="77777777" w:rsidR="001904F3" w:rsidRPr="00415AD3" w:rsidRDefault="001904F3" w:rsidP="001904F3">
      <w:pPr>
        <w:pStyle w:val="Nagwek2"/>
        <w:keepNext w:val="0"/>
        <w:numPr>
          <w:ilvl w:val="0"/>
          <w:numId w:val="31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Wykonawca,</w:t>
      </w:r>
      <w:r w:rsidRPr="00415AD3">
        <w:rPr>
          <w:rFonts w:eastAsia="Calibri" w:cs="Arial"/>
          <w:i/>
          <w:szCs w:val="20"/>
        </w:rPr>
        <w:t xml:space="preserve"> </w:t>
      </w:r>
      <w:r w:rsidRPr="00415AD3">
        <w:rPr>
          <w:rFonts w:eastAsia="Calibri" w:cs="Arial"/>
          <w:szCs w:val="20"/>
        </w:rPr>
        <w:t>udostępni Zamawiającemu dane osobowe zawarte w dokumentach, przekazanych w związku z realizacją Umowy. Wykonawca udostępniając dane winien udostępniać jedynie niezbędny zakres danych do realizacji celu.</w:t>
      </w:r>
    </w:p>
    <w:p w14:paraId="1F1B09E1" w14:textId="77777777" w:rsidR="001904F3" w:rsidRPr="00415AD3" w:rsidRDefault="001904F3" w:rsidP="001904F3">
      <w:pPr>
        <w:pStyle w:val="Nagwek2"/>
        <w:keepNext w:val="0"/>
        <w:numPr>
          <w:ilvl w:val="0"/>
          <w:numId w:val="31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Wykonawca oświadcza, iż wypełnił obowiązki informacyjne przewidziane w art. 13 lub art. 14 RODO wobec osób fizycznych, od których dane osobowe bezpośrednio lub pośrednio pozyskał w celu ubiegania się o udzielenie zamówienia publicznego i realizacji Umowy.</w:t>
      </w:r>
    </w:p>
    <w:p w14:paraId="6B56B71B" w14:textId="77777777" w:rsidR="001904F3" w:rsidRPr="00415AD3" w:rsidRDefault="001904F3" w:rsidP="001904F3">
      <w:pPr>
        <w:pStyle w:val="Nagwek2"/>
        <w:keepNext w:val="0"/>
        <w:numPr>
          <w:ilvl w:val="0"/>
          <w:numId w:val="31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lastRenderedPageBreak/>
        <w:t xml:space="preserve">Wykonawca zobowiązany jest do ochrony danych osobowych w związku z realizacją Umowy, zgodnie z przepisami ustawy z dnia 10 maja 2018r. o ochronie danych osobowych (t.j. Dz. U. z 2019 r. poz. 1781) oraz RODO. </w:t>
      </w:r>
    </w:p>
    <w:p w14:paraId="0A9FBFD5" w14:textId="77777777" w:rsidR="009C2EAC" w:rsidRPr="009C2EAC" w:rsidRDefault="009C2EAC" w:rsidP="00DC5771">
      <w:pPr>
        <w:keepNext/>
        <w:keepLines/>
        <w:widowControl w:val="0"/>
        <w:spacing w:before="36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 13</w:t>
      </w:r>
    </w:p>
    <w:p w14:paraId="2D8EFA4A" w14:textId="77777777" w:rsidR="009C2EAC" w:rsidRPr="009C2EAC" w:rsidRDefault="009C2EAC" w:rsidP="00A77DC2">
      <w:pPr>
        <w:keepNext/>
        <w:keepLines/>
        <w:widowControl w:val="0"/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Klauzula poufności</w:t>
      </w:r>
    </w:p>
    <w:p w14:paraId="4FF28D83" w14:textId="77777777" w:rsidR="001904F3" w:rsidRPr="00415AD3" w:rsidRDefault="001904F3" w:rsidP="001904F3">
      <w:pPr>
        <w:pStyle w:val="Nagwek2"/>
        <w:keepNext w:val="0"/>
        <w:numPr>
          <w:ilvl w:val="0"/>
          <w:numId w:val="32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Strony zobowiązują się do zachowania w poufności wszelkich informacji jakie zostaną im przekazane w toku wykonywania niniejszej Umowy, w tym, w szczególności:</w:t>
      </w:r>
    </w:p>
    <w:p w14:paraId="272BAA2A" w14:textId="77777777" w:rsidR="001904F3" w:rsidRPr="00415AD3" w:rsidRDefault="001904F3" w:rsidP="001904F3">
      <w:pPr>
        <w:pStyle w:val="Nagwek3"/>
        <w:keepNext/>
        <w:numPr>
          <w:ilvl w:val="0"/>
          <w:numId w:val="33"/>
        </w:numPr>
        <w:ind w:left="709" w:hanging="283"/>
      </w:pPr>
      <w:r w:rsidRPr="00415AD3">
        <w:t>pochodzących od drugiej Strony, jej dotyczących i będących jej własnością informacji nieudostępnionych do wiadomości publicznej lub nieznajdujących się w domenie wiedzy powszechnej, stanowiących obiektywnie istotną wartość gospodarczą dla Strony ujawniającej, co do których Strona ujawniająca podjęła realne i restrykcyjne środki zabezpieczające przed ich ujawnieniem (w szczególności poprzez ograniczenie dostępu osób trzecich do tych informacji, zabezpieczenie dostępu, monitorowanie dostępu, ograniczenie zakresu udostępnianych informacji do koniecznych), zwłaszcza informacji o charakterze technicznym, technologicznym, handlowym, finansowym, prawnym lub organizacyjnym;</w:t>
      </w:r>
    </w:p>
    <w:p w14:paraId="512BE35A" w14:textId="77777777" w:rsidR="001904F3" w:rsidRPr="00415AD3" w:rsidRDefault="001904F3" w:rsidP="001904F3">
      <w:pPr>
        <w:pStyle w:val="Nagwek3"/>
        <w:keepNext/>
        <w:numPr>
          <w:ilvl w:val="0"/>
          <w:numId w:val="33"/>
        </w:numPr>
        <w:ind w:left="709" w:hanging="283"/>
      </w:pPr>
      <w:r w:rsidRPr="00415AD3">
        <w:t>informacji, które zostały ujawnione drugiej Stronie przed zawarciem Umowy lub w toku jej realizacji z zastrzeżeniem zachowania poufności.</w:t>
      </w:r>
    </w:p>
    <w:p w14:paraId="1BBDC239" w14:textId="77777777" w:rsidR="001904F3" w:rsidRPr="00415AD3" w:rsidRDefault="001904F3" w:rsidP="001904F3">
      <w:pPr>
        <w:pStyle w:val="Nagwek2"/>
        <w:keepNext w:val="0"/>
        <w:numPr>
          <w:ilvl w:val="0"/>
          <w:numId w:val="32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Strony zobowiązują się do:</w:t>
      </w:r>
    </w:p>
    <w:p w14:paraId="59D0C5F8" w14:textId="77777777" w:rsidR="001904F3" w:rsidRPr="00415AD3" w:rsidRDefault="001904F3" w:rsidP="001904F3">
      <w:pPr>
        <w:pStyle w:val="Nagwek3"/>
        <w:keepNext/>
        <w:numPr>
          <w:ilvl w:val="0"/>
          <w:numId w:val="34"/>
        </w:numPr>
        <w:ind w:left="709" w:hanging="283"/>
      </w:pPr>
      <w:r w:rsidRPr="00415AD3">
        <w:t>nieujawniania jakimkolwiek osobom trzecim (z wyjątkiem pracowników, współpracowników lub podwykonawców zaangażowanych w realizację Przedmiotu Umowy), w jakiejkolwiek formie czy postaci, informacji uzyskanych w toku realizacji Umowy lub w związku z tą realizacją,</w:t>
      </w:r>
    </w:p>
    <w:p w14:paraId="39479CF3" w14:textId="77777777" w:rsidR="001904F3" w:rsidRPr="00415AD3" w:rsidRDefault="001904F3" w:rsidP="001904F3">
      <w:pPr>
        <w:pStyle w:val="Nagwek3"/>
        <w:keepNext/>
        <w:numPr>
          <w:ilvl w:val="0"/>
          <w:numId w:val="34"/>
        </w:numPr>
        <w:ind w:left="709" w:hanging="283"/>
      </w:pPr>
      <w:r w:rsidRPr="00415AD3">
        <w:t>udostępniania informacji przez Stronę otrzymującą swoim pracownikom, współpracownikom lub podwykonawcom, dotyczących drugiej Strony tylko w zakresie niezbędnej wiedzy, dla potrzeb wykonania Umowy,</w:t>
      </w:r>
    </w:p>
    <w:p w14:paraId="0B5CF8A9" w14:textId="77777777" w:rsidR="001904F3" w:rsidRPr="00415AD3" w:rsidRDefault="001904F3" w:rsidP="001904F3">
      <w:pPr>
        <w:pStyle w:val="Nagwek3"/>
        <w:keepNext/>
        <w:numPr>
          <w:ilvl w:val="0"/>
          <w:numId w:val="34"/>
        </w:numPr>
        <w:ind w:left="709" w:hanging="283"/>
      </w:pPr>
      <w:r w:rsidRPr="00415AD3">
        <w:t>niewykorzystywania przez Stronę otrzymującą informacji w innym celu niż realizacja Przedmiotu Umowy,</w:t>
      </w:r>
    </w:p>
    <w:p w14:paraId="08BC31D5" w14:textId="77777777" w:rsidR="001904F3" w:rsidRPr="00415AD3" w:rsidRDefault="001904F3" w:rsidP="001904F3">
      <w:pPr>
        <w:pStyle w:val="Nagwek3"/>
        <w:keepNext/>
        <w:numPr>
          <w:ilvl w:val="0"/>
          <w:numId w:val="34"/>
        </w:numPr>
        <w:ind w:left="709" w:hanging="283"/>
      </w:pPr>
      <w:r w:rsidRPr="00415AD3">
        <w:t>podjęcia przez Stronę otrzymującą niezbędnych działań mających na celu zachowanie w tajemnicy przez pracowników, współpracowników lub podwykonawców informacji związanych z realizacją Umowy lub dotyczących drugiej Strony, w posiadanie których weszli przy okazji realizacji Umowy.</w:t>
      </w:r>
    </w:p>
    <w:p w14:paraId="36D061F7" w14:textId="77777777" w:rsidR="001904F3" w:rsidRPr="00415AD3" w:rsidRDefault="001904F3" w:rsidP="001904F3">
      <w:pPr>
        <w:pStyle w:val="Nagwek2"/>
        <w:keepNext w:val="0"/>
        <w:numPr>
          <w:ilvl w:val="0"/>
          <w:numId w:val="32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Obowiązek zachowania poufności nie dotyczy:</w:t>
      </w:r>
    </w:p>
    <w:p w14:paraId="734B134C" w14:textId="77777777" w:rsidR="001904F3" w:rsidRPr="00415AD3" w:rsidRDefault="001904F3" w:rsidP="001904F3">
      <w:pPr>
        <w:pStyle w:val="Nagwek3"/>
        <w:keepNext/>
        <w:numPr>
          <w:ilvl w:val="0"/>
          <w:numId w:val="35"/>
        </w:numPr>
        <w:ind w:left="709" w:hanging="283"/>
      </w:pPr>
      <w:r w:rsidRPr="00415AD3">
        <w:lastRenderedPageBreak/>
        <w:t>informacji, które są powszechnie znane i dostępne, z zastrzeżeniem, że nie stały się powszechnie dostępne w wyniku naruszenia Umowy lub popełnienia czynu zabronionego,</w:t>
      </w:r>
    </w:p>
    <w:p w14:paraId="22305142" w14:textId="77777777" w:rsidR="001904F3" w:rsidRPr="00415AD3" w:rsidRDefault="001904F3" w:rsidP="001904F3">
      <w:pPr>
        <w:pStyle w:val="Nagwek3"/>
        <w:keepNext/>
        <w:numPr>
          <w:ilvl w:val="0"/>
          <w:numId w:val="35"/>
        </w:numPr>
        <w:ind w:left="709" w:hanging="283"/>
      </w:pPr>
      <w:r w:rsidRPr="00415AD3">
        <w:t>informacji ujawnionych za pisemną zgodą Strony ujawniającej,</w:t>
      </w:r>
    </w:p>
    <w:p w14:paraId="32AA1430" w14:textId="77777777" w:rsidR="001904F3" w:rsidRPr="00415AD3" w:rsidRDefault="001904F3" w:rsidP="001904F3">
      <w:pPr>
        <w:pStyle w:val="Nagwek3"/>
        <w:keepNext/>
        <w:numPr>
          <w:ilvl w:val="0"/>
          <w:numId w:val="35"/>
        </w:numPr>
        <w:ind w:left="709" w:hanging="283"/>
      </w:pPr>
      <w:r w:rsidRPr="00415AD3">
        <w:t>informacji ujawnionych zgodnie z wymogami przepisów powszechnie obowiązującego prawa.</w:t>
      </w:r>
    </w:p>
    <w:p w14:paraId="41D54CA7" w14:textId="77777777" w:rsidR="001904F3" w:rsidRPr="00415AD3" w:rsidRDefault="001904F3" w:rsidP="001904F3">
      <w:pPr>
        <w:pStyle w:val="Nagwek2"/>
        <w:keepNext w:val="0"/>
        <w:numPr>
          <w:ilvl w:val="0"/>
          <w:numId w:val="32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W każdym przypadku, o którym mowa w ust. 3 pkt 3, Strona zobowiązana na podstawie przepisów prawa do udostępnienia informacji:</w:t>
      </w:r>
    </w:p>
    <w:p w14:paraId="2EEA8CFE" w14:textId="77777777" w:rsidR="001904F3" w:rsidRPr="00415AD3" w:rsidRDefault="001904F3" w:rsidP="001904F3">
      <w:pPr>
        <w:pStyle w:val="Nagwek3"/>
        <w:keepNext/>
        <w:numPr>
          <w:ilvl w:val="0"/>
          <w:numId w:val="36"/>
        </w:numPr>
        <w:ind w:left="709" w:hanging="283"/>
      </w:pPr>
      <w:r w:rsidRPr="00415AD3">
        <w:t>informuje niezwłocznie Stronę ujawniającą informację o powstałym z mocy prawa obowiązku ujawnienia informacji poufnych lub o dokonanym ujawnieniu, ze wskazaniem zakresu oraz osoby lub osób, na rzecz których ujawnienie ma nastąpić lub nastąpiło,</w:t>
      </w:r>
    </w:p>
    <w:p w14:paraId="772FBC72" w14:textId="77777777" w:rsidR="001904F3" w:rsidRPr="00415AD3" w:rsidRDefault="001904F3" w:rsidP="001904F3">
      <w:pPr>
        <w:pStyle w:val="Nagwek3"/>
        <w:keepNext/>
        <w:numPr>
          <w:ilvl w:val="0"/>
          <w:numId w:val="36"/>
        </w:numPr>
        <w:ind w:left="709" w:hanging="283"/>
      </w:pPr>
      <w:r w:rsidRPr="00415AD3">
        <w:t>ujawni tylko niezbędną z punktu widzenia przepisów prawa, część informacji poufnych,</w:t>
      </w:r>
    </w:p>
    <w:p w14:paraId="7D5D48E3" w14:textId="77777777" w:rsidR="001904F3" w:rsidRPr="00415AD3" w:rsidRDefault="001904F3" w:rsidP="001904F3">
      <w:pPr>
        <w:pStyle w:val="Nagwek3"/>
        <w:keepNext/>
        <w:numPr>
          <w:ilvl w:val="0"/>
          <w:numId w:val="36"/>
        </w:numPr>
        <w:ind w:left="709" w:hanging="283"/>
      </w:pPr>
      <w:r w:rsidRPr="00415AD3">
        <w:t xml:space="preserve">podejmie wszelkie możliwe działania celem zapewnienia, iż ujawnione informacje będą traktowane w sposób poufny i wykorzystywane będą tylko do celu uzasadnionego obowiązkami wynikającymi z przepisów prawa. </w:t>
      </w:r>
    </w:p>
    <w:p w14:paraId="7EC226D2" w14:textId="77777777" w:rsidR="001904F3" w:rsidRPr="00415AD3" w:rsidRDefault="001904F3" w:rsidP="001904F3">
      <w:pPr>
        <w:pStyle w:val="Nagwek2"/>
        <w:keepNext w:val="0"/>
        <w:numPr>
          <w:ilvl w:val="0"/>
          <w:numId w:val="32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 xml:space="preserve">Obowiązek zachowania poufności trwa również po zakończeniu Umowy, w ciągu 10 lat od jej wygaśnięcia lub rozwiązania. </w:t>
      </w:r>
    </w:p>
    <w:p w14:paraId="795837F4" w14:textId="77777777" w:rsidR="001904F3" w:rsidRPr="00415AD3" w:rsidRDefault="001904F3" w:rsidP="001904F3">
      <w:pPr>
        <w:pStyle w:val="Nagwek2"/>
        <w:keepNext w:val="0"/>
        <w:numPr>
          <w:ilvl w:val="0"/>
          <w:numId w:val="32"/>
        </w:numPr>
        <w:rPr>
          <w:rFonts w:eastAsia="Calibri" w:cs="Arial"/>
          <w:szCs w:val="20"/>
        </w:rPr>
      </w:pPr>
      <w:r w:rsidRPr="00415AD3">
        <w:rPr>
          <w:rFonts w:eastAsia="Calibri" w:cs="Arial"/>
          <w:szCs w:val="20"/>
        </w:rPr>
        <w:t>Każda ze Stron ponosi odpowiedzialność odszkodowawczą wobec drugiej Strony lub wobec osób trzecich za ewentualne szkody powstałe na skutek własnego, niezgodnego z prawem i Umową, naruszenia zasad poufności powierzonych  informacji i ich bezprawnego ujawnienia.</w:t>
      </w:r>
    </w:p>
    <w:p w14:paraId="57DD8110" w14:textId="53314CD5" w:rsidR="009C2EAC" w:rsidRPr="009C2EAC" w:rsidRDefault="009C2EAC" w:rsidP="006E0800">
      <w:pPr>
        <w:spacing w:before="48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§ 1</w:t>
      </w:r>
      <w:r w:rsidR="00F26ED2">
        <w:rPr>
          <w:b/>
          <w:bCs/>
          <w:sz w:val="22"/>
          <w:szCs w:val="20"/>
        </w:rPr>
        <w:t>4</w:t>
      </w:r>
    </w:p>
    <w:p w14:paraId="67AD348D" w14:textId="77777777" w:rsidR="009C2EAC" w:rsidRPr="009C2EAC" w:rsidRDefault="009C2EAC" w:rsidP="006E0800">
      <w:pPr>
        <w:spacing w:before="120"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Dane do kontaktu</w:t>
      </w:r>
    </w:p>
    <w:p w14:paraId="7AC5FB15" w14:textId="5EA90C6A" w:rsidR="009C2EAC" w:rsidRPr="00F83276" w:rsidRDefault="009C2EAC" w:rsidP="001904F3">
      <w:pPr>
        <w:pStyle w:val="Nagwek2"/>
        <w:keepNext w:val="0"/>
        <w:numPr>
          <w:ilvl w:val="0"/>
          <w:numId w:val="14"/>
        </w:numPr>
        <w:ind w:left="284" w:hanging="284"/>
      </w:pPr>
      <w:bookmarkStart w:id="1" w:name="OLE_LINK2"/>
      <w:r w:rsidRPr="00F83276">
        <w:t>Zamawiający upoważnia do kontaktów z Wykonawcą p. ………………………….</w:t>
      </w:r>
      <w:r w:rsidR="006D4670">
        <w:t>…………</w:t>
      </w:r>
      <w:r w:rsidRPr="00F83276">
        <w:t xml:space="preserve">- tel.: ………………………………….., e-mail: ………………………………………………,   </w:t>
      </w:r>
    </w:p>
    <w:p w14:paraId="183E4A1F" w14:textId="77777777" w:rsidR="009C2EAC" w:rsidRPr="009C2EAC" w:rsidRDefault="009C2EAC" w:rsidP="00331520">
      <w:pPr>
        <w:pStyle w:val="Nagwek2"/>
        <w:rPr>
          <w:bCs w:val="0"/>
        </w:rPr>
      </w:pPr>
      <w:r w:rsidRPr="009C2EAC">
        <w:t>Wykonawca upoważnia do kontaktów z Zamawiającym p. ...................; tel.: .......................; email: …………………….…</w:t>
      </w:r>
    </w:p>
    <w:p w14:paraId="28AE338C" w14:textId="77777777" w:rsidR="009C2EAC" w:rsidRPr="009C2EAC" w:rsidRDefault="009C2EAC" w:rsidP="00331520">
      <w:pPr>
        <w:pStyle w:val="Nagwek2"/>
        <w:rPr>
          <w:bCs w:val="0"/>
        </w:rPr>
      </w:pPr>
      <w:r w:rsidRPr="009C2EAC">
        <w:t>Strony wskazują następujący adres do doręczeń:</w:t>
      </w:r>
    </w:p>
    <w:p w14:paraId="3DFC42BF" w14:textId="77777777" w:rsidR="009C2EAC" w:rsidRPr="00DC5771" w:rsidRDefault="009C2EAC" w:rsidP="001904F3">
      <w:pPr>
        <w:pStyle w:val="Nagwek3"/>
        <w:numPr>
          <w:ilvl w:val="0"/>
          <w:numId w:val="15"/>
        </w:numPr>
        <w:ind w:left="567" w:hanging="283"/>
      </w:pPr>
      <w:r w:rsidRPr="00DC5771">
        <w:t>Zamawiający: ul. Bankowa 12, 40-007 Katowice;</w:t>
      </w:r>
    </w:p>
    <w:p w14:paraId="11997EC5" w14:textId="77777777" w:rsidR="009C2EAC" w:rsidRPr="009C2EAC" w:rsidRDefault="009C2EAC" w:rsidP="006E0800">
      <w:pPr>
        <w:numPr>
          <w:ilvl w:val="0"/>
          <w:numId w:val="3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pl-PL"/>
        </w:rPr>
      </w:pPr>
      <w:r w:rsidRPr="009C2EAC">
        <w:rPr>
          <w:rFonts w:eastAsia="Times New Roman" w:cs="Times New Roman"/>
          <w:bCs/>
          <w:szCs w:val="26"/>
          <w:lang w:eastAsia="pl-PL"/>
        </w:rPr>
        <w:t>Wykonawca: ……………………..</w:t>
      </w:r>
    </w:p>
    <w:p w14:paraId="48A0F5D3" w14:textId="77777777" w:rsidR="009C2EAC" w:rsidRPr="009C2EAC" w:rsidRDefault="009C2EAC" w:rsidP="006E0800">
      <w:pPr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Wykonawca  wyraża również zgodę na doręczanie pism w formie dokumentu elektronicznego na adres elektronicznej skrzynki podawczej – e-mail: …………….</w:t>
      </w:r>
    </w:p>
    <w:p w14:paraId="62038A93" w14:textId="77777777" w:rsidR="009C2EAC" w:rsidRPr="009C2EAC" w:rsidRDefault="009C2EAC" w:rsidP="006E0800">
      <w:pPr>
        <w:numPr>
          <w:ilvl w:val="0"/>
          <w:numId w:val="2"/>
        </w:numPr>
        <w:spacing w:before="120"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Dane kontaktowe serwisu technicznego:</w:t>
      </w:r>
    </w:p>
    <w:p w14:paraId="3CE80AF6" w14:textId="77777777" w:rsidR="009C2EAC" w:rsidRPr="009C2EAC" w:rsidRDefault="009C2EAC" w:rsidP="006E0800">
      <w:pPr>
        <w:ind w:left="567"/>
        <w:rPr>
          <w:szCs w:val="20"/>
        </w:rPr>
      </w:pPr>
      <w:r w:rsidRPr="009C2EAC">
        <w:rPr>
          <w:szCs w:val="20"/>
        </w:rPr>
        <w:t>tel. …………………….., e-mail: ……………………………………………., faks:……………………………...…………..</w:t>
      </w:r>
    </w:p>
    <w:p w14:paraId="2CF945E0" w14:textId="02B3AE38" w:rsidR="009C2EAC" w:rsidRDefault="009C2EAC" w:rsidP="006E0800">
      <w:pPr>
        <w:widowControl w:val="0"/>
        <w:numPr>
          <w:ilvl w:val="0"/>
          <w:numId w:val="2"/>
        </w:numPr>
        <w:spacing w:after="60" w:line="336" w:lineRule="auto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</w:rPr>
      </w:pPr>
      <w:r w:rsidRPr="009C2EAC">
        <w:rPr>
          <w:rFonts w:eastAsia="Times New Roman" w:cs="Times New Roman"/>
          <w:bCs/>
          <w:noProof/>
          <w:szCs w:val="26"/>
        </w:rPr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p w14:paraId="422F5995" w14:textId="77777777" w:rsidR="00F26ED2" w:rsidRPr="009C2EAC" w:rsidRDefault="00F26ED2" w:rsidP="00F26ED2">
      <w:pPr>
        <w:widowControl w:val="0"/>
        <w:spacing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</w:rPr>
      </w:pPr>
      <w:bookmarkStart w:id="2" w:name="_GoBack"/>
      <w:bookmarkEnd w:id="2"/>
    </w:p>
    <w:bookmarkEnd w:id="1"/>
    <w:p w14:paraId="71FA794A" w14:textId="09F47831" w:rsidR="009C2EAC" w:rsidRPr="009C2EAC" w:rsidRDefault="009C2EAC" w:rsidP="00C53286">
      <w:pPr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lastRenderedPageBreak/>
        <w:t>§ 1</w:t>
      </w:r>
      <w:r w:rsidR="00F26ED2">
        <w:rPr>
          <w:b/>
          <w:bCs/>
          <w:sz w:val="22"/>
          <w:szCs w:val="20"/>
        </w:rPr>
        <w:t>5</w:t>
      </w:r>
    </w:p>
    <w:p w14:paraId="310C00B2" w14:textId="77777777" w:rsidR="009C2EAC" w:rsidRPr="009C2EAC" w:rsidRDefault="009C2EAC" w:rsidP="00C53286">
      <w:pPr>
        <w:spacing w:after="120" w:line="276" w:lineRule="auto"/>
        <w:jc w:val="center"/>
        <w:outlineLvl w:val="4"/>
        <w:rPr>
          <w:b/>
          <w:bCs/>
          <w:sz w:val="22"/>
          <w:szCs w:val="20"/>
        </w:rPr>
      </w:pPr>
      <w:r w:rsidRPr="009C2EAC">
        <w:rPr>
          <w:b/>
          <w:bCs/>
          <w:sz w:val="22"/>
          <w:szCs w:val="20"/>
        </w:rPr>
        <w:t>Postanowienia końcowe</w:t>
      </w:r>
    </w:p>
    <w:p w14:paraId="3FD48089" w14:textId="77777777" w:rsidR="001904F3" w:rsidRPr="00BB0C66" w:rsidRDefault="001904F3" w:rsidP="001904F3">
      <w:pPr>
        <w:pStyle w:val="Nagwek2"/>
        <w:keepNext w:val="0"/>
        <w:numPr>
          <w:ilvl w:val="0"/>
          <w:numId w:val="37"/>
        </w:numPr>
        <w:ind w:left="284" w:hanging="284"/>
      </w:pPr>
      <w:bookmarkStart w:id="3" w:name="_Hlk177382533"/>
      <w:r w:rsidRPr="00BB0C66">
        <w:t>Prawem właściwym dla niniejszej Umowy jest prawo polskie.</w:t>
      </w:r>
    </w:p>
    <w:p w14:paraId="5653D58B" w14:textId="77777777" w:rsidR="001904F3" w:rsidRPr="00BB0C66" w:rsidRDefault="001904F3" w:rsidP="001904F3">
      <w:pPr>
        <w:pStyle w:val="Nagwek2"/>
        <w:keepNext w:val="0"/>
        <w:numPr>
          <w:ilvl w:val="0"/>
          <w:numId w:val="37"/>
        </w:numPr>
        <w:ind w:left="284" w:hanging="284"/>
      </w:pPr>
      <w:r w:rsidRPr="00BB0C66">
        <w:t>W sprawach nieuregulowanych postanowieniami Umowy zastosowanie znajdują m.in. przepisy ustawy z</w:t>
      </w:r>
      <w:r>
        <w:t> </w:t>
      </w:r>
      <w:r w:rsidRPr="00BB0C66">
        <w:t>dnia 23 kwietnia 1964 r. Kodeks cywilny, oraz ustawy z dnia 11 września 2019 r. Prawo zamówień publicznych.</w:t>
      </w:r>
    </w:p>
    <w:p w14:paraId="6934242A" w14:textId="77777777" w:rsidR="001904F3" w:rsidRPr="00BB0C66" w:rsidRDefault="001904F3" w:rsidP="001904F3">
      <w:pPr>
        <w:pStyle w:val="Nagwek2"/>
        <w:keepNext w:val="0"/>
        <w:numPr>
          <w:ilvl w:val="0"/>
          <w:numId w:val="37"/>
        </w:numPr>
        <w:ind w:left="284" w:hanging="284"/>
      </w:pPr>
      <w:r w:rsidRPr="00BB0C66">
        <w:t>W przypadku zaistnienia pomiędzy Stronami sporu, wynikającego z Umowy lub pozostającego w</w:t>
      </w:r>
      <w:r>
        <w:t> </w:t>
      </w:r>
      <w:r w:rsidRPr="00BB0C66">
        <w:t>związku z 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105C43F7" w14:textId="77777777" w:rsidR="001904F3" w:rsidRPr="00BB0C66" w:rsidRDefault="001904F3" w:rsidP="001904F3">
      <w:pPr>
        <w:pStyle w:val="Nagwek2"/>
        <w:keepNext w:val="0"/>
        <w:numPr>
          <w:ilvl w:val="0"/>
          <w:numId w:val="37"/>
        </w:numPr>
        <w:ind w:left="284" w:hanging="284"/>
      </w:pPr>
      <w:r w:rsidRPr="00BB0C66">
        <w:t>Wykonawca nie może bez wcześniejszego uzyskania pisemnego zezwolenia Zamawiającego, przelewać lub przekazywać w całości albo w części innym osobom jakichkolwiek swych obowiązków lub uprawnień, wynikających z Umowy.</w:t>
      </w:r>
    </w:p>
    <w:p w14:paraId="3EA81301" w14:textId="77777777" w:rsidR="001904F3" w:rsidRPr="00BB0C66" w:rsidRDefault="001904F3" w:rsidP="001904F3">
      <w:pPr>
        <w:pStyle w:val="Nagwek2"/>
        <w:keepNext w:val="0"/>
        <w:numPr>
          <w:ilvl w:val="0"/>
          <w:numId w:val="37"/>
        </w:numPr>
        <w:ind w:left="284" w:hanging="284"/>
      </w:pPr>
      <w:r w:rsidRPr="00BB0C66">
        <w:t>Postanowienia Umowy mają charakter rozłączny, a uznanie któregokolwiek z nich za nieważne, nie uchybia mocy wiążącej pozostałych.</w:t>
      </w:r>
    </w:p>
    <w:p w14:paraId="50EDD0A6" w14:textId="77777777" w:rsidR="001904F3" w:rsidRPr="00BB0C66" w:rsidRDefault="001904F3" w:rsidP="001904F3">
      <w:pPr>
        <w:pStyle w:val="Nagwek2"/>
        <w:keepNext w:val="0"/>
        <w:numPr>
          <w:ilvl w:val="0"/>
          <w:numId w:val="37"/>
        </w:numPr>
        <w:ind w:left="284" w:hanging="284"/>
      </w:pPr>
      <w:r w:rsidRPr="00BB0C66">
        <w:t>Tytuły poszczególnych paragrafów mają znaczenie wyłącznie informacyjne i nie mogą stanowić podstawy do wykładni postanowień Umowy.</w:t>
      </w:r>
    </w:p>
    <w:p w14:paraId="4E6A4E7D" w14:textId="77777777" w:rsidR="001904F3" w:rsidRPr="00BB0C66" w:rsidRDefault="001904F3" w:rsidP="001904F3">
      <w:pPr>
        <w:pStyle w:val="Nagwek2"/>
        <w:keepNext w:val="0"/>
        <w:numPr>
          <w:ilvl w:val="0"/>
          <w:numId w:val="37"/>
        </w:numPr>
        <w:ind w:left="284" w:hanging="284"/>
      </w:pPr>
      <w:r w:rsidRPr="00BB0C66">
        <w:t xml:space="preserve">Umowę sporządzono w dwóch jednobrzmiących egzemplarzach, po jednym dla każdej ze Stron z zastrzeżeniem postanowień ust. 9. </w:t>
      </w:r>
    </w:p>
    <w:p w14:paraId="5F51F79C" w14:textId="77777777" w:rsidR="001904F3" w:rsidRPr="00BB0C66" w:rsidRDefault="001904F3" w:rsidP="001904F3">
      <w:pPr>
        <w:pStyle w:val="Nagwek2"/>
        <w:keepNext w:val="0"/>
        <w:numPr>
          <w:ilvl w:val="0"/>
          <w:numId w:val="37"/>
        </w:numPr>
        <w:ind w:left="284" w:hanging="284"/>
      </w:pPr>
      <w:r w:rsidRPr="00BB0C66">
        <w:t>W przypadku zawarcia umowy w formie pisemnej, jako datę zawarcia Umowy przyjmuje się datę złożenia podpisu przez Stronę składającą podpis w drugiej kolejności. Jeżeli którakolwiek ze Stron nie umieści daty złożenia podpisu, jako datę zawarcia Umowy przyjmuje się datę złożenia podpisu przez drugą Stronę.</w:t>
      </w:r>
    </w:p>
    <w:p w14:paraId="66951295" w14:textId="77777777" w:rsidR="001904F3" w:rsidRPr="00BB0C66" w:rsidRDefault="001904F3" w:rsidP="001904F3">
      <w:pPr>
        <w:pStyle w:val="Nagwek2"/>
        <w:keepNext w:val="0"/>
        <w:numPr>
          <w:ilvl w:val="0"/>
          <w:numId w:val="37"/>
        </w:numPr>
        <w:ind w:left="284" w:hanging="284"/>
      </w:pPr>
      <w:r w:rsidRPr="00BB0C66">
        <w:t xml:space="preserve">W przypadku zawarcia Umowy w formie elektronicznej za pomocą kwalifikowanego podpisu elektronicznego, powstały w ten sposób dokument elektroniczny stanowi potwierdzenie złożenia przez Strony zgodnych oświadczeń woli zawartych w tym dokumencie, natomiast jako datę zawarcia Umowy przyjmuje się dzień złożenia ostatniego oświadczenia woli o jej zawarciu przez upoważnionych przedstawicieli Stron. </w:t>
      </w:r>
    </w:p>
    <w:p w14:paraId="7FF6C214" w14:textId="1461BEB1" w:rsidR="001904F3" w:rsidRDefault="001904F3" w:rsidP="001904F3">
      <w:pPr>
        <w:pStyle w:val="Nagwek2"/>
        <w:keepNext w:val="0"/>
        <w:numPr>
          <w:ilvl w:val="0"/>
          <w:numId w:val="37"/>
        </w:numPr>
        <w:ind w:left="284" w:hanging="284"/>
      </w:pPr>
      <w:r w:rsidRPr="00BB0C66">
        <w:t xml:space="preserve">Załączniki do Umowy stanowią jej integralną część.  </w:t>
      </w:r>
      <w:bookmarkEnd w:id="3"/>
    </w:p>
    <w:p w14:paraId="04DD44E0" w14:textId="77777777" w:rsidR="001904F3" w:rsidRPr="001904F3" w:rsidRDefault="001904F3" w:rsidP="001904F3"/>
    <w:p w14:paraId="702DB3A7" w14:textId="526F7A22" w:rsidR="00C53286" w:rsidRDefault="009C2EAC" w:rsidP="00DE5E1A">
      <w:pPr>
        <w:tabs>
          <w:tab w:val="left" w:pos="7088"/>
        </w:tabs>
        <w:ind w:hanging="425"/>
        <w:rPr>
          <w:b/>
          <w:szCs w:val="20"/>
        </w:rPr>
      </w:pPr>
      <w:r w:rsidRPr="009C2EAC">
        <w:rPr>
          <w:b/>
          <w:szCs w:val="20"/>
        </w:rPr>
        <w:t xml:space="preserve">Zamawiający: </w:t>
      </w:r>
      <w:r w:rsidRPr="009C2EAC">
        <w:rPr>
          <w:b/>
          <w:szCs w:val="20"/>
        </w:rPr>
        <w:tab/>
      </w:r>
      <w:r w:rsidRPr="009C2EAC">
        <w:rPr>
          <w:b/>
          <w:szCs w:val="20"/>
        </w:rPr>
        <w:tab/>
        <w:t>Wykonawca :</w:t>
      </w:r>
    </w:p>
    <w:p w14:paraId="2C94CB2C" w14:textId="19AD4B50" w:rsidR="009C2EAC" w:rsidRPr="00DE5E1A" w:rsidRDefault="009C2EAC" w:rsidP="00DE5E1A">
      <w:pPr>
        <w:tabs>
          <w:tab w:val="left" w:pos="4395"/>
        </w:tabs>
        <w:ind w:left="284"/>
        <w:rPr>
          <w:i/>
          <w:szCs w:val="20"/>
        </w:rPr>
      </w:pPr>
      <w:r w:rsidRPr="009C2EAC">
        <w:rPr>
          <w:i/>
          <w:szCs w:val="20"/>
        </w:rPr>
        <w:t xml:space="preserve">         Data i podpis:</w:t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szCs w:val="20"/>
        </w:rPr>
        <w:tab/>
      </w:r>
      <w:r w:rsidRPr="009C2EAC">
        <w:rPr>
          <w:i/>
          <w:szCs w:val="20"/>
        </w:rPr>
        <w:t>Data i podpis:</w:t>
      </w:r>
    </w:p>
    <w:sectPr w:rsidR="009C2EAC" w:rsidRPr="00DE5E1A" w:rsidSect="00507C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6B509" w16cex:dateUtc="2021-10-05T09:27:00Z"/>
  <w16cex:commentExtensible w16cex:durableId="2506B558" w16cex:dateUtc="2021-10-05T09:28:00Z"/>
  <w16cex:commentExtensible w16cex:durableId="2506B5D5" w16cex:dateUtc="2021-10-05T09:30:00Z"/>
  <w16cex:commentExtensible w16cex:durableId="2506B695" w16cex:dateUtc="2021-10-05T09:33:00Z"/>
  <w16cex:commentExtensible w16cex:durableId="2506B7CB" w16cex:dateUtc="2021-10-05T09:38:00Z"/>
  <w16cex:commentExtensible w16cex:durableId="2506B9E7" w16cex:dateUtc="2021-10-05T09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2A08D" w14:textId="77777777" w:rsidR="00E129FA" w:rsidRDefault="00E129FA" w:rsidP="005D63CD">
      <w:pPr>
        <w:spacing w:line="240" w:lineRule="auto"/>
      </w:pPr>
      <w:r>
        <w:separator/>
      </w:r>
    </w:p>
  </w:endnote>
  <w:endnote w:type="continuationSeparator" w:id="0">
    <w:p w14:paraId="632B3A36" w14:textId="77777777" w:rsidR="00E129FA" w:rsidRDefault="00E129F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27260" w14:textId="77777777" w:rsidR="006C178F" w:rsidRDefault="006C17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2C660" w14:textId="77777777" w:rsidR="006C178F" w:rsidRDefault="006C178F" w:rsidP="006C178F">
    <w:pPr>
      <w:ind w:left="0" w:firstLine="0"/>
      <w:rPr>
        <w:rFonts w:ascii="PT Sans" w:hAnsi="PT Sans"/>
        <w:color w:val="002D59"/>
        <w:sz w:val="16"/>
        <w:szCs w:val="16"/>
      </w:rPr>
    </w:pPr>
    <w:bookmarkStart w:id="4" w:name="_Hlk181861421"/>
    <w:r>
      <w:rPr>
        <w:rFonts w:ascii="PT Sans" w:hAnsi="PT Sans"/>
        <w:color w:val="002D59"/>
        <w:sz w:val="16"/>
        <w:szCs w:val="16"/>
      </w:rPr>
      <w:t>Uniwersytet Śląski w Katowicach</w:t>
    </w:r>
  </w:p>
  <w:p w14:paraId="2550FD02" w14:textId="77777777" w:rsidR="006C178F" w:rsidRDefault="006C178F" w:rsidP="006C178F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2F070F0B" w14:textId="77777777" w:rsidR="006C178F" w:rsidRDefault="006C178F" w:rsidP="006C178F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3CD8F742" w14:textId="77777777" w:rsidR="006C178F" w:rsidRDefault="006C178F" w:rsidP="006C178F">
    <w:pPr>
      <w:tabs>
        <w:tab w:val="left" w:pos="4536"/>
      </w:tabs>
      <w:spacing w:line="200" w:lineRule="exact"/>
      <w:ind w:left="284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  <w:r>
      <w:rPr>
        <w:rFonts w:ascii="PT Sans" w:hAnsi="PT Sans"/>
        <w:color w:val="002D59"/>
        <w:sz w:val="16"/>
        <w:szCs w:val="16"/>
        <w:lang w:val="de-DE"/>
      </w:rPr>
      <w:tab/>
    </w:r>
  </w:p>
  <w:p w14:paraId="6A9265C8" w14:textId="77777777" w:rsidR="006C178F" w:rsidRDefault="006C178F" w:rsidP="006C178F">
    <w:pPr>
      <w:pStyle w:val="Stopka"/>
      <w:ind w:left="0" w:firstLine="0"/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  <w:bookmarkEnd w:id="4"/>
  </w:p>
  <w:p w14:paraId="0ABDA131" w14:textId="3BBD5D00" w:rsidR="00F358F7" w:rsidRPr="00507C06" w:rsidRDefault="00F358F7" w:rsidP="00507C06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</w:p>
  <w:p w14:paraId="65100D05" w14:textId="661248DA" w:rsidR="00F358F7" w:rsidRPr="00507C06" w:rsidRDefault="006C178F" w:rsidP="00507C06">
    <w:pPr>
      <w:pStyle w:val="Stopka"/>
      <w:spacing w:line="200" w:lineRule="exact"/>
      <w:rPr>
        <w:rFonts w:ascii="Times New Roman" w:eastAsia="Times New Roman" w:hAnsi="Times New Roman" w:cs="Times New Roman"/>
        <w:sz w:val="16"/>
        <w:szCs w:val="16"/>
        <w:lang w:val="en-US" w:eastAsia="pl-PL"/>
      </w:rPr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2336" behindDoc="1" locked="0" layoutInCell="0" allowOverlap="1" wp14:anchorId="5838E08F" wp14:editId="55F2FE4A">
          <wp:simplePos x="0" y="0"/>
          <wp:positionH relativeFrom="page">
            <wp:posOffset>720090</wp:posOffset>
          </wp:positionH>
          <wp:positionV relativeFrom="page">
            <wp:posOffset>10215245</wp:posOffset>
          </wp:positionV>
          <wp:extent cx="7559675" cy="10688320"/>
          <wp:effectExtent l="0" t="0" r="3175" b="0"/>
          <wp:wrapNone/>
          <wp:docPr id="1" name="Obraz 1" descr="Logo Uniwersytetu Śląskiego w Katowicach, logo Europejskiego Miasta Nauki Katowice 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niwersytetu Śląskiego w Katowicach, logo Europejskiego Miasta Nauki Katowice 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92B549" w14:textId="77777777" w:rsidR="00F358F7" w:rsidRPr="006B318B" w:rsidRDefault="00F358F7" w:rsidP="00203917">
    <w:pPr>
      <w:pStyle w:val="Stopka"/>
      <w:ind w:left="284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50B18" w14:textId="77777777" w:rsidR="006C178F" w:rsidRDefault="006C17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43E7A" w14:textId="77777777" w:rsidR="00E129FA" w:rsidRDefault="00E129FA" w:rsidP="005D63CD">
      <w:pPr>
        <w:spacing w:line="240" w:lineRule="auto"/>
      </w:pPr>
      <w:r>
        <w:separator/>
      </w:r>
    </w:p>
  </w:footnote>
  <w:footnote w:type="continuationSeparator" w:id="0">
    <w:p w14:paraId="0FA2D927" w14:textId="77777777" w:rsidR="00E129FA" w:rsidRDefault="00E129FA" w:rsidP="005D63CD">
      <w:pPr>
        <w:spacing w:line="240" w:lineRule="auto"/>
      </w:pPr>
      <w:r>
        <w:continuationSeparator/>
      </w:r>
    </w:p>
  </w:footnote>
  <w:footnote w:id="1">
    <w:p w14:paraId="40E36D01" w14:textId="77777777" w:rsidR="00F358F7" w:rsidRPr="0077432F" w:rsidRDefault="00F358F7" w:rsidP="0098653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i/>
          <w:sz w:val="22"/>
          <w:szCs w:val="22"/>
        </w:rPr>
      </w:pPr>
      <w:r w:rsidRPr="0098653C">
        <w:rPr>
          <w:vertAlign w:val="superscript"/>
        </w:rPr>
        <w:footnoteRef/>
      </w:r>
      <w:r w:rsidRPr="0098653C">
        <w:rPr>
          <w:rFonts w:ascii="Bahnschrift" w:hAnsi="Bahnschrift" w:cs="Arial"/>
          <w:sz w:val="22"/>
          <w:szCs w:val="22"/>
          <w:vertAlign w:val="superscript"/>
        </w:rPr>
        <w:t>.</w:t>
      </w:r>
      <w:r w:rsidRPr="0077432F">
        <w:rPr>
          <w:rFonts w:ascii="Bahnschrift" w:hAnsi="Bahnschrift" w:cs="Arial"/>
          <w:sz w:val="22"/>
          <w:szCs w:val="22"/>
          <w:vertAlign w:val="superscript"/>
        </w:rPr>
        <w:t xml:space="preserve"> Dotyczy jedynie wykonawców wspólnie ubiegających się o udzielenie zamówienia.</w:t>
      </w:r>
    </w:p>
  </w:footnote>
  <w:footnote w:id="2">
    <w:p w14:paraId="5448C623" w14:textId="77777777" w:rsidR="00C56B12" w:rsidRPr="0098653C" w:rsidRDefault="00C56B12" w:rsidP="0098653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98653C">
        <w:rPr>
          <w:sz w:val="22"/>
          <w:szCs w:val="22"/>
          <w:vertAlign w:val="superscript"/>
        </w:rPr>
        <w:footnoteRef/>
      </w:r>
      <w:r w:rsidRPr="0098653C">
        <w:rPr>
          <w:rFonts w:ascii="Bahnschrift" w:hAnsi="Bahnschrift" w:cs="Arial"/>
          <w:sz w:val="22"/>
          <w:szCs w:val="22"/>
          <w:vertAlign w:val="superscript"/>
        </w:rPr>
        <w:t xml:space="preserve"> Dotyczy wyłącznie pozycji czasopism,  w przypadku zaoferowania przez Wykonawcę dostępu online za pomocą hasła i loginu</w:t>
      </w:r>
    </w:p>
  </w:footnote>
  <w:footnote w:id="3">
    <w:p w14:paraId="7582B4E8" w14:textId="05EFDFA7" w:rsidR="00C56B12" w:rsidRPr="00C56B12" w:rsidRDefault="00C56B12" w:rsidP="0098653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16"/>
          <w:szCs w:val="16"/>
        </w:rPr>
      </w:pPr>
      <w:r w:rsidRPr="0098653C">
        <w:rPr>
          <w:sz w:val="22"/>
          <w:szCs w:val="22"/>
          <w:vertAlign w:val="superscript"/>
        </w:rPr>
        <w:footnoteRef/>
      </w:r>
      <w:r w:rsidRPr="0098653C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98653C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98653C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4">
    <w:p w14:paraId="0730D016" w14:textId="77777777" w:rsidR="00F358F7" w:rsidRPr="007B2DBB" w:rsidRDefault="00F358F7" w:rsidP="0098653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98653C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7B2DBB">
        <w:rPr>
          <w:rFonts w:ascii="Bahnschrift" w:hAnsi="Bahnschrift" w:cs="Arial"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5">
    <w:p w14:paraId="39166D47" w14:textId="77777777" w:rsidR="00331520" w:rsidRPr="00DE0635" w:rsidRDefault="00331520" w:rsidP="0098653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16"/>
          <w:szCs w:val="16"/>
        </w:rPr>
      </w:pPr>
      <w:r w:rsidRPr="0098653C">
        <w:rPr>
          <w:sz w:val="22"/>
          <w:szCs w:val="22"/>
          <w:vertAlign w:val="superscript"/>
        </w:rPr>
        <w:footnoteRef/>
      </w:r>
      <w:r w:rsidRPr="0098653C">
        <w:rPr>
          <w:rFonts w:ascii="Bahnschrift" w:hAnsi="Bahnschrift" w:cs="Arial"/>
          <w:sz w:val="22"/>
          <w:szCs w:val="22"/>
          <w:vertAlign w:val="superscript"/>
        </w:rPr>
        <w:t xml:space="preserve"> Dotyczy Wykonawców zagranicznych</w:t>
      </w:r>
    </w:p>
  </w:footnote>
  <w:footnote w:id="6">
    <w:p w14:paraId="5984BC71" w14:textId="77777777" w:rsidR="00331520" w:rsidRPr="0098653C" w:rsidRDefault="00331520" w:rsidP="0098653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98653C">
        <w:rPr>
          <w:sz w:val="22"/>
          <w:szCs w:val="22"/>
          <w:vertAlign w:val="superscript"/>
        </w:rPr>
        <w:footnoteRef/>
      </w:r>
      <w:r w:rsidRPr="0098653C">
        <w:rPr>
          <w:rFonts w:ascii="Bahnschrift" w:hAnsi="Bahnschrift" w:cs="Arial"/>
          <w:sz w:val="22"/>
          <w:szCs w:val="22"/>
          <w:vertAlign w:val="superscript"/>
        </w:rPr>
        <w:t xml:space="preserve">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7">
    <w:p w14:paraId="543E0ECF" w14:textId="77777777" w:rsidR="00331520" w:rsidRDefault="00331520" w:rsidP="0098653C">
      <w:pPr>
        <w:pStyle w:val="Tekstprzypisudolnego"/>
        <w:spacing w:after="0" w:line="240" w:lineRule="auto"/>
        <w:ind w:left="284" w:hanging="142"/>
      </w:pPr>
      <w:r w:rsidRPr="0098653C">
        <w:rPr>
          <w:rFonts w:cs="Arial"/>
          <w:sz w:val="22"/>
          <w:szCs w:val="22"/>
          <w:vertAlign w:val="superscript"/>
        </w:rPr>
        <w:footnoteRef/>
      </w:r>
      <w:r w:rsidRPr="0098653C">
        <w:rPr>
          <w:rFonts w:ascii="Bahnschrift" w:hAnsi="Bahnschrift" w:cs="Arial"/>
          <w:sz w:val="22"/>
          <w:szCs w:val="22"/>
          <w:vertAlign w:val="superscript"/>
        </w:rPr>
        <w:t xml:space="preserve"> Zostanie wpisana cena z oferty Wykonawcy.</w:t>
      </w:r>
    </w:p>
  </w:footnote>
  <w:footnote w:id="8">
    <w:p w14:paraId="096CE6B9" w14:textId="77FF47BC" w:rsidR="00DE0635" w:rsidRPr="0098653C" w:rsidRDefault="00DE0635" w:rsidP="0098653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1A669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6694">
        <w:rPr>
          <w:rFonts w:ascii="Arial" w:hAnsi="Arial" w:cs="Arial"/>
          <w:sz w:val="16"/>
          <w:szCs w:val="16"/>
        </w:rPr>
        <w:t xml:space="preserve"> </w:t>
      </w:r>
      <w:r w:rsidRPr="0098653C">
        <w:rPr>
          <w:rFonts w:ascii="Bahnschrift" w:hAnsi="Bahnschrift" w:cs="Arial"/>
          <w:sz w:val="22"/>
          <w:szCs w:val="22"/>
          <w:vertAlign w:val="superscript"/>
        </w:rPr>
        <w:t>Dotyczy Wykonawców mających siedzibę w Polsce</w:t>
      </w:r>
      <w:r w:rsidR="00F26ED2">
        <w:rPr>
          <w:rFonts w:ascii="Bahnschrift" w:hAnsi="Bahnschrift" w:cs="Arial"/>
          <w:sz w:val="22"/>
          <w:szCs w:val="22"/>
          <w:vertAlign w:val="superscript"/>
        </w:rPr>
        <w:t xml:space="preserve"> lub Wykonawcy zagranicznego p</w:t>
      </w:r>
      <w:r w:rsidR="00F26ED2" w:rsidRPr="00F26ED2">
        <w:rPr>
          <w:rFonts w:ascii="Bahnschrift" w:hAnsi="Bahnschrift" w:cs="Arial"/>
          <w:sz w:val="22"/>
          <w:szCs w:val="22"/>
          <w:vertAlign w:val="superscript"/>
        </w:rPr>
        <w:t>osiadającego oddział na terenie RP</w:t>
      </w:r>
    </w:p>
  </w:footnote>
  <w:footnote w:id="9">
    <w:p w14:paraId="4C462A95" w14:textId="7D2128ED" w:rsidR="0098653C" w:rsidRPr="001A6694" w:rsidRDefault="0098653C" w:rsidP="0098653C">
      <w:pPr>
        <w:pStyle w:val="Tekstprzypisudolnego"/>
        <w:spacing w:after="0" w:line="240" w:lineRule="auto"/>
        <w:ind w:left="284" w:hanging="142"/>
        <w:rPr>
          <w:rFonts w:ascii="Arial" w:hAnsi="Arial" w:cs="Arial"/>
          <w:sz w:val="16"/>
          <w:szCs w:val="16"/>
        </w:rPr>
      </w:pPr>
      <w:r w:rsidRPr="0098653C">
        <w:rPr>
          <w:rFonts w:ascii="Bahnschrift" w:hAnsi="Bahnschrift"/>
          <w:sz w:val="22"/>
          <w:szCs w:val="22"/>
          <w:vertAlign w:val="superscript"/>
        </w:rPr>
        <w:footnoteRef/>
      </w:r>
      <w:r w:rsidRPr="0098653C">
        <w:rPr>
          <w:rFonts w:ascii="Bahnschrift" w:hAnsi="Bahnschrift" w:cs="Arial"/>
          <w:sz w:val="22"/>
          <w:szCs w:val="22"/>
          <w:vertAlign w:val="superscript"/>
        </w:rPr>
        <w:t xml:space="preserve"> Nie dotyczy Wykonawców zagranicznych.</w:t>
      </w:r>
    </w:p>
  </w:footnote>
  <w:footnote w:id="10">
    <w:p w14:paraId="5F3E9C64" w14:textId="0A85EA9A" w:rsidR="00F358F7" w:rsidRPr="00481827" w:rsidRDefault="00F358F7" w:rsidP="009C2EA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481827">
        <w:rPr>
          <w:vertAlign w:val="superscript"/>
        </w:rPr>
        <w:footnoteRef/>
      </w:r>
      <w:r w:rsidRPr="00481827">
        <w:rPr>
          <w:rFonts w:ascii="Bahnschrift" w:hAnsi="Bahnschrift" w:cs="Arial"/>
          <w:sz w:val="22"/>
          <w:szCs w:val="22"/>
          <w:vertAlign w:val="superscript"/>
        </w:rPr>
        <w:tab/>
      </w:r>
      <w:r w:rsidR="00C96C91">
        <w:rPr>
          <w:rFonts w:ascii="Bahnschrift" w:hAnsi="Bahnschrift" w:cs="Arial"/>
          <w:sz w:val="22"/>
          <w:szCs w:val="22"/>
          <w:vertAlign w:val="superscript"/>
        </w:rPr>
        <w:t>Postanowienia ust. 15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11">
    <w:p w14:paraId="2306BAC6" w14:textId="77777777" w:rsidR="00E427F3" w:rsidRPr="001A6694" w:rsidRDefault="00E427F3" w:rsidP="00E427F3">
      <w:pPr>
        <w:pStyle w:val="Tekstprzypisudolnego"/>
        <w:spacing w:after="0" w:line="240" w:lineRule="auto"/>
        <w:ind w:left="284" w:hanging="142"/>
        <w:rPr>
          <w:rFonts w:ascii="Arial" w:hAnsi="Arial" w:cs="Arial"/>
          <w:sz w:val="18"/>
          <w:szCs w:val="18"/>
        </w:rPr>
      </w:pPr>
      <w:r w:rsidRPr="00E427F3">
        <w:rPr>
          <w:rFonts w:ascii="Bahnschrift" w:hAnsi="Bahnschrift"/>
          <w:sz w:val="22"/>
          <w:szCs w:val="22"/>
          <w:vertAlign w:val="superscript"/>
        </w:rPr>
        <w:footnoteRef/>
      </w:r>
      <w:r w:rsidRPr="00E427F3">
        <w:rPr>
          <w:rFonts w:ascii="Bahnschrift" w:hAnsi="Bahnschrift" w:cs="Arial"/>
          <w:sz w:val="22"/>
          <w:szCs w:val="22"/>
          <w:vertAlign w:val="superscript"/>
        </w:rPr>
        <w:t xml:space="preserve"> Zgodnie z ofertą Wykonawcy.</w:t>
      </w:r>
    </w:p>
  </w:footnote>
  <w:footnote w:id="12">
    <w:p w14:paraId="3463F4B3" w14:textId="77777777" w:rsidR="00CF5ACE" w:rsidRPr="001A6694" w:rsidRDefault="00CF5ACE" w:rsidP="00CF5ACE">
      <w:pPr>
        <w:pStyle w:val="Tekstprzypisudolnego"/>
        <w:spacing w:after="0" w:line="240" w:lineRule="auto"/>
        <w:ind w:left="284" w:hanging="142"/>
        <w:rPr>
          <w:rFonts w:ascii="Arial" w:hAnsi="Arial" w:cs="Arial"/>
          <w:sz w:val="18"/>
          <w:szCs w:val="18"/>
        </w:rPr>
      </w:pPr>
      <w:r w:rsidRPr="00E427F3">
        <w:rPr>
          <w:rFonts w:ascii="Bahnschrift" w:hAnsi="Bahnschrift"/>
          <w:sz w:val="22"/>
          <w:szCs w:val="22"/>
          <w:vertAlign w:val="superscript"/>
        </w:rPr>
        <w:footnoteRef/>
      </w:r>
      <w:r w:rsidRPr="00E427F3">
        <w:rPr>
          <w:rFonts w:ascii="Bahnschrift" w:hAnsi="Bahnschrift" w:cs="Arial"/>
          <w:sz w:val="22"/>
          <w:szCs w:val="22"/>
          <w:vertAlign w:val="superscript"/>
        </w:rPr>
        <w:t xml:space="preserve"> Zgodnie z ofertą Wykonawcy.</w:t>
      </w:r>
    </w:p>
  </w:footnote>
  <w:footnote w:id="13">
    <w:p w14:paraId="15B3678C" w14:textId="77777777" w:rsidR="00897BFA" w:rsidRDefault="00897BFA" w:rsidP="00897BFA">
      <w:pPr>
        <w:pStyle w:val="Tekstprzypisudolnego"/>
        <w:spacing w:after="0"/>
        <w:ind w:left="142" w:hanging="142"/>
      </w:pPr>
      <w:r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Zgodnie z ofertą najkorzystniejszą, jeśli Wykonawca zamierza powierzyć wykonanie części zamówienia podwykonawcy</w:t>
      </w:r>
      <w:r>
        <w:rPr>
          <w:rFonts w:ascii="Bahnschrift" w:hAnsi="Bahnschrift"/>
          <w:sz w:val="22"/>
          <w:szCs w:val="22"/>
          <w:vertAlign w:val="superscript"/>
        </w:rPr>
        <w:t xml:space="preserve">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38C0D" w14:textId="77777777" w:rsidR="006C178F" w:rsidRDefault="006C1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F358F7" w14:paraId="28E43C4C" w14:textId="77777777" w:rsidTr="0000326C">
      <w:tc>
        <w:tcPr>
          <w:tcW w:w="4606" w:type="dxa"/>
        </w:tcPr>
        <w:p w14:paraId="64B5EC95" w14:textId="31E192C2" w:rsidR="00F358F7" w:rsidRDefault="00F358F7" w:rsidP="0000326C">
          <w:pPr>
            <w:pStyle w:val="Nagwek"/>
          </w:pPr>
        </w:p>
      </w:tc>
      <w:tc>
        <w:tcPr>
          <w:tcW w:w="4606" w:type="dxa"/>
        </w:tcPr>
        <w:p w14:paraId="3241FF19" w14:textId="18DBB9DD" w:rsidR="00F358F7" w:rsidRDefault="00F358F7" w:rsidP="0000326C">
          <w:pPr>
            <w:pStyle w:val="Nagwek"/>
            <w:jc w:val="right"/>
          </w:pPr>
        </w:p>
      </w:tc>
    </w:tr>
  </w:tbl>
  <w:p w14:paraId="56E9FDC2" w14:textId="35C7E023" w:rsidR="00F358F7" w:rsidRDefault="006C178F" w:rsidP="000729DF">
    <w:pPr>
      <w:pStyle w:val="Nagwek"/>
      <w:tabs>
        <w:tab w:val="clear" w:pos="4536"/>
        <w:tab w:val="clear" w:pos="9072"/>
        <w:tab w:val="left" w:pos="1650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0" allowOverlap="1" wp14:anchorId="7AFF8D49" wp14:editId="2AE1CE95">
          <wp:simplePos x="0" y="0"/>
          <wp:positionH relativeFrom="page">
            <wp:posOffset>-70485</wp:posOffset>
          </wp:positionH>
          <wp:positionV relativeFrom="page">
            <wp:posOffset>-135255</wp:posOffset>
          </wp:positionV>
          <wp:extent cx="7559675" cy="10688320"/>
          <wp:effectExtent l="0" t="0" r="3175" b="0"/>
          <wp:wrapNone/>
          <wp:docPr id="7" name="Obraz 7" descr="Logo Uniwersytetu Śląskiego w Katowicach, logo Europejskiego Miasta Nauki Katowice 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Uniwersytetu Śląskiego w Katowicach, logo Europejskiego Miasta Nauki Katowice 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B8E69F" w14:textId="77777777" w:rsidR="00F358F7" w:rsidRDefault="00F358F7" w:rsidP="000729DF">
    <w:pPr>
      <w:pStyle w:val="Nagwek"/>
      <w:tabs>
        <w:tab w:val="clear" w:pos="4536"/>
        <w:tab w:val="clear" w:pos="9072"/>
        <w:tab w:val="left" w:pos="1650"/>
      </w:tabs>
    </w:pPr>
  </w:p>
  <w:p w14:paraId="75745838" w14:textId="77777777" w:rsidR="00F358F7" w:rsidRDefault="00F358F7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413F7" w14:textId="77777777" w:rsidR="006C178F" w:rsidRDefault="006C17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03DD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A2D5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37533F3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E06AE5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B03EF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C6535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E29D1"/>
    <w:multiLevelType w:val="hybridMultilevel"/>
    <w:tmpl w:val="BD0607B0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A41"/>
    <w:multiLevelType w:val="hybridMultilevel"/>
    <w:tmpl w:val="58D4447C"/>
    <w:lvl w:ilvl="0" w:tplc="C7F211F4">
      <w:start w:val="1"/>
      <w:numFmt w:val="decimal"/>
      <w:pStyle w:val="Nagwek2"/>
      <w:lvlText w:val="%1."/>
      <w:lvlJc w:val="left"/>
      <w:pPr>
        <w:ind w:left="50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E8F2EC0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B6DA0"/>
    <w:multiLevelType w:val="hybridMultilevel"/>
    <w:tmpl w:val="B838D34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E147BF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03AB0"/>
    <w:multiLevelType w:val="hybridMultilevel"/>
    <w:tmpl w:val="64465348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509233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56F6879"/>
    <w:multiLevelType w:val="hybridMultilevel"/>
    <w:tmpl w:val="21924962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492BE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8D30962"/>
    <w:multiLevelType w:val="hybridMultilevel"/>
    <w:tmpl w:val="043E2724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3"/>
  </w:num>
  <w:num w:numId="5">
    <w:abstractNumId w:val="8"/>
    <w:lvlOverride w:ilvl="0">
      <w:startOverride w:val="1"/>
    </w:lvlOverride>
  </w:num>
  <w:num w:numId="6">
    <w:abstractNumId w:val="7"/>
  </w:num>
  <w:num w:numId="7">
    <w:abstractNumId w:val="8"/>
    <w:lvlOverride w:ilvl="0">
      <w:startOverride w:val="1"/>
    </w:lvlOverride>
  </w:num>
  <w:num w:numId="8">
    <w:abstractNumId w:val="8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1"/>
  </w:num>
  <w:num w:numId="18">
    <w:abstractNumId w:val="17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8"/>
  </w:num>
  <w:num w:numId="33">
    <w:abstractNumId w:val="4"/>
  </w:num>
  <w:num w:numId="34">
    <w:abstractNumId w:val="5"/>
  </w:num>
  <w:num w:numId="35">
    <w:abstractNumId w:val="12"/>
  </w:num>
  <w:num w:numId="36">
    <w:abstractNumId w:val="10"/>
  </w:num>
  <w:num w:numId="37">
    <w:abstractNumId w:val="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0326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1EAB"/>
    <w:rsid w:val="00052289"/>
    <w:rsid w:val="000625EF"/>
    <w:rsid w:val="00062715"/>
    <w:rsid w:val="000649CD"/>
    <w:rsid w:val="00065E6E"/>
    <w:rsid w:val="00066CCC"/>
    <w:rsid w:val="00070C25"/>
    <w:rsid w:val="000729DF"/>
    <w:rsid w:val="00080C23"/>
    <w:rsid w:val="00081893"/>
    <w:rsid w:val="000836B7"/>
    <w:rsid w:val="00090ADB"/>
    <w:rsid w:val="000A0A8A"/>
    <w:rsid w:val="000A2883"/>
    <w:rsid w:val="000A37EA"/>
    <w:rsid w:val="000A3D64"/>
    <w:rsid w:val="000A5BCB"/>
    <w:rsid w:val="000B0AAE"/>
    <w:rsid w:val="000B4267"/>
    <w:rsid w:val="000C0463"/>
    <w:rsid w:val="000C3411"/>
    <w:rsid w:val="000C35A2"/>
    <w:rsid w:val="000C5ABC"/>
    <w:rsid w:val="000C6E83"/>
    <w:rsid w:val="000D1F37"/>
    <w:rsid w:val="000D6FC6"/>
    <w:rsid w:val="000E2E23"/>
    <w:rsid w:val="000E587B"/>
    <w:rsid w:val="000E600D"/>
    <w:rsid w:val="00103256"/>
    <w:rsid w:val="00110217"/>
    <w:rsid w:val="00111FD4"/>
    <w:rsid w:val="00113823"/>
    <w:rsid w:val="00120996"/>
    <w:rsid w:val="0012451A"/>
    <w:rsid w:val="001256A2"/>
    <w:rsid w:val="00136A33"/>
    <w:rsid w:val="00140517"/>
    <w:rsid w:val="001463E7"/>
    <w:rsid w:val="00147280"/>
    <w:rsid w:val="001509D7"/>
    <w:rsid w:val="00155256"/>
    <w:rsid w:val="00157924"/>
    <w:rsid w:val="00170642"/>
    <w:rsid w:val="001814C5"/>
    <w:rsid w:val="001863EA"/>
    <w:rsid w:val="001902EC"/>
    <w:rsid w:val="001904F3"/>
    <w:rsid w:val="00191FC0"/>
    <w:rsid w:val="00197885"/>
    <w:rsid w:val="00197CBB"/>
    <w:rsid w:val="001A0C84"/>
    <w:rsid w:val="001A4212"/>
    <w:rsid w:val="001B1AC0"/>
    <w:rsid w:val="001C43D0"/>
    <w:rsid w:val="001C746C"/>
    <w:rsid w:val="001D05CD"/>
    <w:rsid w:val="001D3575"/>
    <w:rsid w:val="001D46BB"/>
    <w:rsid w:val="001D73A7"/>
    <w:rsid w:val="001E0C9A"/>
    <w:rsid w:val="001E138F"/>
    <w:rsid w:val="001F7B7A"/>
    <w:rsid w:val="00200A27"/>
    <w:rsid w:val="00203917"/>
    <w:rsid w:val="00205E9E"/>
    <w:rsid w:val="00207630"/>
    <w:rsid w:val="00221638"/>
    <w:rsid w:val="00226310"/>
    <w:rsid w:val="002273E3"/>
    <w:rsid w:val="0023140F"/>
    <w:rsid w:val="002318AB"/>
    <w:rsid w:val="00241D9C"/>
    <w:rsid w:val="0025175B"/>
    <w:rsid w:val="00252C79"/>
    <w:rsid w:val="00253EA9"/>
    <w:rsid w:val="00272E3F"/>
    <w:rsid w:val="00275EC5"/>
    <w:rsid w:val="002767DF"/>
    <w:rsid w:val="00290C12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35BC"/>
    <w:rsid w:val="002C3DE9"/>
    <w:rsid w:val="002C58C5"/>
    <w:rsid w:val="002D273D"/>
    <w:rsid w:val="002D2F12"/>
    <w:rsid w:val="002D64F0"/>
    <w:rsid w:val="002D6EF3"/>
    <w:rsid w:val="002E4CF0"/>
    <w:rsid w:val="002F44FC"/>
    <w:rsid w:val="002F5524"/>
    <w:rsid w:val="002F56CF"/>
    <w:rsid w:val="00305D5C"/>
    <w:rsid w:val="0031115A"/>
    <w:rsid w:val="00313BEA"/>
    <w:rsid w:val="003144B0"/>
    <w:rsid w:val="00317F1D"/>
    <w:rsid w:val="00320E3E"/>
    <w:rsid w:val="00321B53"/>
    <w:rsid w:val="00326210"/>
    <w:rsid w:val="00331520"/>
    <w:rsid w:val="003322E2"/>
    <w:rsid w:val="003327C2"/>
    <w:rsid w:val="003439DD"/>
    <w:rsid w:val="0035058A"/>
    <w:rsid w:val="00354EEE"/>
    <w:rsid w:val="00357D01"/>
    <w:rsid w:val="0036169D"/>
    <w:rsid w:val="003636A2"/>
    <w:rsid w:val="00370276"/>
    <w:rsid w:val="00382315"/>
    <w:rsid w:val="00384DA3"/>
    <w:rsid w:val="003917CD"/>
    <w:rsid w:val="003925AC"/>
    <w:rsid w:val="00393E3C"/>
    <w:rsid w:val="003951F8"/>
    <w:rsid w:val="003A2237"/>
    <w:rsid w:val="003B21F8"/>
    <w:rsid w:val="003B3416"/>
    <w:rsid w:val="003C094D"/>
    <w:rsid w:val="003C0CBE"/>
    <w:rsid w:val="003C2576"/>
    <w:rsid w:val="003C3AC5"/>
    <w:rsid w:val="003C461B"/>
    <w:rsid w:val="003C6D2D"/>
    <w:rsid w:val="003C6FE1"/>
    <w:rsid w:val="003D6003"/>
    <w:rsid w:val="003D6BBB"/>
    <w:rsid w:val="003E05AE"/>
    <w:rsid w:val="003E3BDD"/>
    <w:rsid w:val="003E4C2B"/>
    <w:rsid w:val="003F5479"/>
    <w:rsid w:val="004016A9"/>
    <w:rsid w:val="004045CF"/>
    <w:rsid w:val="00404C44"/>
    <w:rsid w:val="004106DF"/>
    <w:rsid w:val="00410DFD"/>
    <w:rsid w:val="00414063"/>
    <w:rsid w:val="00416D5A"/>
    <w:rsid w:val="004269B3"/>
    <w:rsid w:val="00430D9E"/>
    <w:rsid w:val="0043134E"/>
    <w:rsid w:val="00436F8D"/>
    <w:rsid w:val="004516FA"/>
    <w:rsid w:val="00455B33"/>
    <w:rsid w:val="00457026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143D"/>
    <w:rsid w:val="004D22E3"/>
    <w:rsid w:val="004D2D43"/>
    <w:rsid w:val="004D5B92"/>
    <w:rsid w:val="004E0BD8"/>
    <w:rsid w:val="004F088D"/>
    <w:rsid w:val="004F4D02"/>
    <w:rsid w:val="00505DCE"/>
    <w:rsid w:val="00507C06"/>
    <w:rsid w:val="005149DB"/>
    <w:rsid w:val="00515101"/>
    <w:rsid w:val="00524755"/>
    <w:rsid w:val="00530CAA"/>
    <w:rsid w:val="00533171"/>
    <w:rsid w:val="005355C6"/>
    <w:rsid w:val="00543ABE"/>
    <w:rsid w:val="00552765"/>
    <w:rsid w:val="0055317F"/>
    <w:rsid w:val="00553D74"/>
    <w:rsid w:val="00554026"/>
    <w:rsid w:val="00556BD3"/>
    <w:rsid w:val="00557CB8"/>
    <w:rsid w:val="005625C2"/>
    <w:rsid w:val="00584E90"/>
    <w:rsid w:val="00586657"/>
    <w:rsid w:val="00590C44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352C"/>
    <w:rsid w:val="005E5382"/>
    <w:rsid w:val="005E7B56"/>
    <w:rsid w:val="005F0C33"/>
    <w:rsid w:val="005F2A5F"/>
    <w:rsid w:val="005F47E3"/>
    <w:rsid w:val="005F4BFF"/>
    <w:rsid w:val="00602A59"/>
    <w:rsid w:val="00604E76"/>
    <w:rsid w:val="00605637"/>
    <w:rsid w:val="0061008C"/>
    <w:rsid w:val="00610A45"/>
    <w:rsid w:val="0061140F"/>
    <w:rsid w:val="00614792"/>
    <w:rsid w:val="0061721E"/>
    <w:rsid w:val="00622CCC"/>
    <w:rsid w:val="006378CF"/>
    <w:rsid w:val="00642C54"/>
    <w:rsid w:val="006506B1"/>
    <w:rsid w:val="0066172A"/>
    <w:rsid w:val="00663D66"/>
    <w:rsid w:val="006675AE"/>
    <w:rsid w:val="00671CA8"/>
    <w:rsid w:val="006727FE"/>
    <w:rsid w:val="00672E4B"/>
    <w:rsid w:val="00673F0B"/>
    <w:rsid w:val="00687243"/>
    <w:rsid w:val="00691D7C"/>
    <w:rsid w:val="00692EEF"/>
    <w:rsid w:val="00694FD8"/>
    <w:rsid w:val="00696973"/>
    <w:rsid w:val="006A1250"/>
    <w:rsid w:val="006A5F11"/>
    <w:rsid w:val="006A784F"/>
    <w:rsid w:val="006B318B"/>
    <w:rsid w:val="006C178F"/>
    <w:rsid w:val="006C5845"/>
    <w:rsid w:val="006D3219"/>
    <w:rsid w:val="006D359A"/>
    <w:rsid w:val="006D4670"/>
    <w:rsid w:val="006D6009"/>
    <w:rsid w:val="006D62F0"/>
    <w:rsid w:val="006E0140"/>
    <w:rsid w:val="006E0800"/>
    <w:rsid w:val="006E0F49"/>
    <w:rsid w:val="006E2700"/>
    <w:rsid w:val="006E33C4"/>
    <w:rsid w:val="006F1C59"/>
    <w:rsid w:val="006F2450"/>
    <w:rsid w:val="006F351F"/>
    <w:rsid w:val="0070662F"/>
    <w:rsid w:val="0071379B"/>
    <w:rsid w:val="00715211"/>
    <w:rsid w:val="007206AE"/>
    <w:rsid w:val="007213C6"/>
    <w:rsid w:val="00722392"/>
    <w:rsid w:val="0072616A"/>
    <w:rsid w:val="00727700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75437"/>
    <w:rsid w:val="00776B12"/>
    <w:rsid w:val="00781509"/>
    <w:rsid w:val="00781B28"/>
    <w:rsid w:val="00782008"/>
    <w:rsid w:val="00782423"/>
    <w:rsid w:val="0078540B"/>
    <w:rsid w:val="00791BE2"/>
    <w:rsid w:val="0079207F"/>
    <w:rsid w:val="00794699"/>
    <w:rsid w:val="00794879"/>
    <w:rsid w:val="007A0032"/>
    <w:rsid w:val="007A06EE"/>
    <w:rsid w:val="007A6FE2"/>
    <w:rsid w:val="007B1224"/>
    <w:rsid w:val="007B551E"/>
    <w:rsid w:val="007C52C3"/>
    <w:rsid w:val="007C6D38"/>
    <w:rsid w:val="007C7952"/>
    <w:rsid w:val="007D406B"/>
    <w:rsid w:val="007D67F0"/>
    <w:rsid w:val="007E1600"/>
    <w:rsid w:val="007E1EB6"/>
    <w:rsid w:val="007E2D83"/>
    <w:rsid w:val="007F0C22"/>
    <w:rsid w:val="007F153F"/>
    <w:rsid w:val="007F1CC6"/>
    <w:rsid w:val="007F2357"/>
    <w:rsid w:val="007F728E"/>
    <w:rsid w:val="00801A5D"/>
    <w:rsid w:val="0080410F"/>
    <w:rsid w:val="00805508"/>
    <w:rsid w:val="00815490"/>
    <w:rsid w:val="00815FE8"/>
    <w:rsid w:val="00816F19"/>
    <w:rsid w:val="00821651"/>
    <w:rsid w:val="0082259F"/>
    <w:rsid w:val="008267E1"/>
    <w:rsid w:val="008278FB"/>
    <w:rsid w:val="008325FA"/>
    <w:rsid w:val="00845B0F"/>
    <w:rsid w:val="00846CDE"/>
    <w:rsid w:val="00856751"/>
    <w:rsid w:val="0086049D"/>
    <w:rsid w:val="008614DC"/>
    <w:rsid w:val="00876189"/>
    <w:rsid w:val="008771E4"/>
    <w:rsid w:val="00877825"/>
    <w:rsid w:val="00884A25"/>
    <w:rsid w:val="00886073"/>
    <w:rsid w:val="00890677"/>
    <w:rsid w:val="00891C1C"/>
    <w:rsid w:val="00896AA9"/>
    <w:rsid w:val="008974DB"/>
    <w:rsid w:val="00897BFA"/>
    <w:rsid w:val="008A431F"/>
    <w:rsid w:val="008A72DD"/>
    <w:rsid w:val="008B0002"/>
    <w:rsid w:val="008B4991"/>
    <w:rsid w:val="008D5E0B"/>
    <w:rsid w:val="008D6FBC"/>
    <w:rsid w:val="008E3D66"/>
    <w:rsid w:val="008E7BEC"/>
    <w:rsid w:val="008F1477"/>
    <w:rsid w:val="008F2B8E"/>
    <w:rsid w:val="0090206B"/>
    <w:rsid w:val="0090225A"/>
    <w:rsid w:val="009049AD"/>
    <w:rsid w:val="00907E2D"/>
    <w:rsid w:val="00912CB9"/>
    <w:rsid w:val="00912E09"/>
    <w:rsid w:val="009159B0"/>
    <w:rsid w:val="00915A9C"/>
    <w:rsid w:val="009161D6"/>
    <w:rsid w:val="00923402"/>
    <w:rsid w:val="0093436C"/>
    <w:rsid w:val="009361D0"/>
    <w:rsid w:val="00953442"/>
    <w:rsid w:val="009560F5"/>
    <w:rsid w:val="00956290"/>
    <w:rsid w:val="00957171"/>
    <w:rsid w:val="00957C9F"/>
    <w:rsid w:val="00961D5D"/>
    <w:rsid w:val="0096505E"/>
    <w:rsid w:val="00970A0A"/>
    <w:rsid w:val="00972D46"/>
    <w:rsid w:val="0098442D"/>
    <w:rsid w:val="00985869"/>
    <w:rsid w:val="0098653C"/>
    <w:rsid w:val="00986A6D"/>
    <w:rsid w:val="00990E43"/>
    <w:rsid w:val="009911DF"/>
    <w:rsid w:val="0099161D"/>
    <w:rsid w:val="00996376"/>
    <w:rsid w:val="009966F5"/>
    <w:rsid w:val="009A1C4B"/>
    <w:rsid w:val="009A1D27"/>
    <w:rsid w:val="009A24AF"/>
    <w:rsid w:val="009A3127"/>
    <w:rsid w:val="009A7AB0"/>
    <w:rsid w:val="009A7B87"/>
    <w:rsid w:val="009B5DBA"/>
    <w:rsid w:val="009B64C5"/>
    <w:rsid w:val="009C2EAC"/>
    <w:rsid w:val="009C40E6"/>
    <w:rsid w:val="009C453F"/>
    <w:rsid w:val="009D33A0"/>
    <w:rsid w:val="009D7BC2"/>
    <w:rsid w:val="009E3A39"/>
    <w:rsid w:val="009E4BCB"/>
    <w:rsid w:val="009E68C1"/>
    <w:rsid w:val="009F5C6B"/>
    <w:rsid w:val="009F6977"/>
    <w:rsid w:val="009F6A1C"/>
    <w:rsid w:val="00A0368D"/>
    <w:rsid w:val="00A10728"/>
    <w:rsid w:val="00A2561E"/>
    <w:rsid w:val="00A30093"/>
    <w:rsid w:val="00A33E4B"/>
    <w:rsid w:val="00A415B1"/>
    <w:rsid w:val="00A43D34"/>
    <w:rsid w:val="00A46D93"/>
    <w:rsid w:val="00A55268"/>
    <w:rsid w:val="00A57F79"/>
    <w:rsid w:val="00A62353"/>
    <w:rsid w:val="00A62983"/>
    <w:rsid w:val="00A62DD6"/>
    <w:rsid w:val="00A77DC2"/>
    <w:rsid w:val="00A800DC"/>
    <w:rsid w:val="00A853B3"/>
    <w:rsid w:val="00A867B7"/>
    <w:rsid w:val="00A953DB"/>
    <w:rsid w:val="00AA3CCB"/>
    <w:rsid w:val="00AB1118"/>
    <w:rsid w:val="00AB4304"/>
    <w:rsid w:val="00AB494E"/>
    <w:rsid w:val="00AC358A"/>
    <w:rsid w:val="00AD1DEF"/>
    <w:rsid w:val="00AD3FEB"/>
    <w:rsid w:val="00AD725D"/>
    <w:rsid w:val="00AD7B52"/>
    <w:rsid w:val="00AE081D"/>
    <w:rsid w:val="00AE0D46"/>
    <w:rsid w:val="00AE0FC0"/>
    <w:rsid w:val="00AE77D0"/>
    <w:rsid w:val="00AF09ED"/>
    <w:rsid w:val="00AF3FA8"/>
    <w:rsid w:val="00AF5007"/>
    <w:rsid w:val="00AF6E83"/>
    <w:rsid w:val="00AF756E"/>
    <w:rsid w:val="00AF7FE4"/>
    <w:rsid w:val="00B01AF8"/>
    <w:rsid w:val="00B02471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1392"/>
    <w:rsid w:val="00B52453"/>
    <w:rsid w:val="00B61F3A"/>
    <w:rsid w:val="00B66BD4"/>
    <w:rsid w:val="00B73B67"/>
    <w:rsid w:val="00B74C01"/>
    <w:rsid w:val="00B7608D"/>
    <w:rsid w:val="00B76598"/>
    <w:rsid w:val="00B83296"/>
    <w:rsid w:val="00B87A62"/>
    <w:rsid w:val="00B945EF"/>
    <w:rsid w:val="00BA337D"/>
    <w:rsid w:val="00BA4B90"/>
    <w:rsid w:val="00BA4C2B"/>
    <w:rsid w:val="00BA4FE0"/>
    <w:rsid w:val="00BA583F"/>
    <w:rsid w:val="00BA7E0B"/>
    <w:rsid w:val="00BA7EAE"/>
    <w:rsid w:val="00BB33A4"/>
    <w:rsid w:val="00BB50C1"/>
    <w:rsid w:val="00BC18AC"/>
    <w:rsid w:val="00BC46CE"/>
    <w:rsid w:val="00BC4ABA"/>
    <w:rsid w:val="00BC5A0A"/>
    <w:rsid w:val="00BD1DFF"/>
    <w:rsid w:val="00BE07E2"/>
    <w:rsid w:val="00BE7EB1"/>
    <w:rsid w:val="00BF120E"/>
    <w:rsid w:val="00BF279C"/>
    <w:rsid w:val="00BF289C"/>
    <w:rsid w:val="00BF4BB9"/>
    <w:rsid w:val="00BF716F"/>
    <w:rsid w:val="00BF7438"/>
    <w:rsid w:val="00BF753A"/>
    <w:rsid w:val="00C0252A"/>
    <w:rsid w:val="00C06BAC"/>
    <w:rsid w:val="00C14A8D"/>
    <w:rsid w:val="00C243F8"/>
    <w:rsid w:val="00C25340"/>
    <w:rsid w:val="00C26BE2"/>
    <w:rsid w:val="00C32198"/>
    <w:rsid w:val="00C325E2"/>
    <w:rsid w:val="00C459BD"/>
    <w:rsid w:val="00C50DD5"/>
    <w:rsid w:val="00C53138"/>
    <w:rsid w:val="00C53286"/>
    <w:rsid w:val="00C533D9"/>
    <w:rsid w:val="00C540B8"/>
    <w:rsid w:val="00C56B12"/>
    <w:rsid w:val="00C6398C"/>
    <w:rsid w:val="00C64F53"/>
    <w:rsid w:val="00C67A35"/>
    <w:rsid w:val="00C7019D"/>
    <w:rsid w:val="00C72ACD"/>
    <w:rsid w:val="00C76434"/>
    <w:rsid w:val="00C77DEF"/>
    <w:rsid w:val="00C80205"/>
    <w:rsid w:val="00C812CA"/>
    <w:rsid w:val="00C81EC4"/>
    <w:rsid w:val="00C8603B"/>
    <w:rsid w:val="00C9602F"/>
    <w:rsid w:val="00C96C91"/>
    <w:rsid w:val="00CA3460"/>
    <w:rsid w:val="00CC1292"/>
    <w:rsid w:val="00CC60F2"/>
    <w:rsid w:val="00CD1C73"/>
    <w:rsid w:val="00CD6350"/>
    <w:rsid w:val="00CE1120"/>
    <w:rsid w:val="00CE4834"/>
    <w:rsid w:val="00CE7E76"/>
    <w:rsid w:val="00CF129F"/>
    <w:rsid w:val="00CF4850"/>
    <w:rsid w:val="00CF5ACE"/>
    <w:rsid w:val="00CF5CCB"/>
    <w:rsid w:val="00CF6A08"/>
    <w:rsid w:val="00D006E3"/>
    <w:rsid w:val="00D00A2F"/>
    <w:rsid w:val="00D00D00"/>
    <w:rsid w:val="00D052E5"/>
    <w:rsid w:val="00D05F0F"/>
    <w:rsid w:val="00D06776"/>
    <w:rsid w:val="00D110D3"/>
    <w:rsid w:val="00D169FA"/>
    <w:rsid w:val="00D17DAF"/>
    <w:rsid w:val="00D21ADE"/>
    <w:rsid w:val="00D310A4"/>
    <w:rsid w:val="00D31A33"/>
    <w:rsid w:val="00D36B0C"/>
    <w:rsid w:val="00D370E8"/>
    <w:rsid w:val="00D54C1C"/>
    <w:rsid w:val="00D61394"/>
    <w:rsid w:val="00D6550A"/>
    <w:rsid w:val="00D65CB7"/>
    <w:rsid w:val="00D70384"/>
    <w:rsid w:val="00D704D3"/>
    <w:rsid w:val="00D70D0D"/>
    <w:rsid w:val="00D749C0"/>
    <w:rsid w:val="00D76A15"/>
    <w:rsid w:val="00D83EC3"/>
    <w:rsid w:val="00D85C54"/>
    <w:rsid w:val="00D87334"/>
    <w:rsid w:val="00D963CD"/>
    <w:rsid w:val="00DA3CE7"/>
    <w:rsid w:val="00DA74F9"/>
    <w:rsid w:val="00DB0C3E"/>
    <w:rsid w:val="00DB261B"/>
    <w:rsid w:val="00DB655D"/>
    <w:rsid w:val="00DC5771"/>
    <w:rsid w:val="00DC6845"/>
    <w:rsid w:val="00DC7A6A"/>
    <w:rsid w:val="00DE0635"/>
    <w:rsid w:val="00DE1639"/>
    <w:rsid w:val="00DE5E1A"/>
    <w:rsid w:val="00DE7088"/>
    <w:rsid w:val="00DE720A"/>
    <w:rsid w:val="00DF4CAB"/>
    <w:rsid w:val="00DF51BB"/>
    <w:rsid w:val="00E00D6C"/>
    <w:rsid w:val="00E054BA"/>
    <w:rsid w:val="00E129FA"/>
    <w:rsid w:val="00E1401D"/>
    <w:rsid w:val="00E1454C"/>
    <w:rsid w:val="00E1641F"/>
    <w:rsid w:val="00E25C1E"/>
    <w:rsid w:val="00E31662"/>
    <w:rsid w:val="00E32027"/>
    <w:rsid w:val="00E36F6A"/>
    <w:rsid w:val="00E427F3"/>
    <w:rsid w:val="00E4497C"/>
    <w:rsid w:val="00E50E74"/>
    <w:rsid w:val="00E552E4"/>
    <w:rsid w:val="00E57CD9"/>
    <w:rsid w:val="00E57DC0"/>
    <w:rsid w:val="00E60D50"/>
    <w:rsid w:val="00E63544"/>
    <w:rsid w:val="00E65319"/>
    <w:rsid w:val="00E654E3"/>
    <w:rsid w:val="00E6681D"/>
    <w:rsid w:val="00E7441E"/>
    <w:rsid w:val="00E77832"/>
    <w:rsid w:val="00E91836"/>
    <w:rsid w:val="00E93D14"/>
    <w:rsid w:val="00EA3288"/>
    <w:rsid w:val="00EA7755"/>
    <w:rsid w:val="00EB0A45"/>
    <w:rsid w:val="00EB16BF"/>
    <w:rsid w:val="00ED44C4"/>
    <w:rsid w:val="00ED5508"/>
    <w:rsid w:val="00ED57DE"/>
    <w:rsid w:val="00ED6871"/>
    <w:rsid w:val="00EE14B3"/>
    <w:rsid w:val="00EE380D"/>
    <w:rsid w:val="00EE444D"/>
    <w:rsid w:val="00EE6932"/>
    <w:rsid w:val="00EF12B3"/>
    <w:rsid w:val="00EF1DFA"/>
    <w:rsid w:val="00EF3872"/>
    <w:rsid w:val="00F01522"/>
    <w:rsid w:val="00F0343C"/>
    <w:rsid w:val="00F1351F"/>
    <w:rsid w:val="00F16680"/>
    <w:rsid w:val="00F17680"/>
    <w:rsid w:val="00F23144"/>
    <w:rsid w:val="00F26024"/>
    <w:rsid w:val="00F26ED2"/>
    <w:rsid w:val="00F3429A"/>
    <w:rsid w:val="00F358F7"/>
    <w:rsid w:val="00F43774"/>
    <w:rsid w:val="00F54060"/>
    <w:rsid w:val="00F65A36"/>
    <w:rsid w:val="00F76DA7"/>
    <w:rsid w:val="00F81CA1"/>
    <w:rsid w:val="00F8247C"/>
    <w:rsid w:val="00F82895"/>
    <w:rsid w:val="00F83276"/>
    <w:rsid w:val="00F84EF3"/>
    <w:rsid w:val="00F85C46"/>
    <w:rsid w:val="00F93CF1"/>
    <w:rsid w:val="00F96B4C"/>
    <w:rsid w:val="00F9784B"/>
    <w:rsid w:val="00FB0199"/>
    <w:rsid w:val="00FB1D1B"/>
    <w:rsid w:val="00FB2010"/>
    <w:rsid w:val="00FB3F58"/>
    <w:rsid w:val="00FC5477"/>
    <w:rsid w:val="00FD073F"/>
    <w:rsid w:val="00FD23D3"/>
    <w:rsid w:val="00FD5813"/>
    <w:rsid w:val="00FE10A7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BBDE0"/>
  <w15:docId w15:val="{9738DD1A-F4BE-426C-ADCC-655B0097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pl-PL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0000134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5E762-8B20-4604-AE50-F2913A99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19</Pages>
  <Words>6619</Words>
  <Characters>39720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57</cp:revision>
  <cp:lastPrinted>2024-11-13T10:32:00Z</cp:lastPrinted>
  <dcterms:created xsi:type="dcterms:W3CDTF">2021-10-05T08:48:00Z</dcterms:created>
  <dcterms:modified xsi:type="dcterms:W3CDTF">2024-11-13T10:32:00Z</dcterms:modified>
</cp:coreProperties>
</file>