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B7B7C" w14:textId="77777777" w:rsidR="009313C8" w:rsidRDefault="009313C8" w:rsidP="009313C8"/>
    <w:tbl>
      <w:tblPr>
        <w:tblW w:w="0" w:type="auto"/>
        <w:tblLook w:val="00A0" w:firstRow="1" w:lastRow="0" w:firstColumn="1" w:lastColumn="0" w:noHBand="0" w:noVBand="0"/>
      </w:tblPr>
      <w:tblGrid>
        <w:gridCol w:w="675"/>
        <w:gridCol w:w="7230"/>
      </w:tblGrid>
      <w:tr w:rsidR="009313C8" w:rsidRPr="007B1CCD" w14:paraId="7123A254" w14:textId="77777777" w:rsidTr="00930A2E">
        <w:tc>
          <w:tcPr>
            <w:tcW w:w="7905" w:type="dxa"/>
            <w:gridSpan w:val="2"/>
            <w:tcBorders>
              <w:top w:val="single" w:sz="4" w:space="0" w:color="auto"/>
            </w:tcBorders>
          </w:tcPr>
          <w:p w14:paraId="0D8CE46B" w14:textId="77777777" w:rsidR="009313C8" w:rsidRPr="007B1CCD" w:rsidRDefault="009313C8" w:rsidP="00930A2E">
            <w:pPr>
              <w:pStyle w:val="Tekstpodstawowy2"/>
            </w:pPr>
            <w:r w:rsidRPr="007B1CCD">
              <w:rPr>
                <w:b/>
                <w:bCs/>
              </w:rPr>
              <w:t>Wykonawca / Lider konsorcjum</w:t>
            </w:r>
            <w:r w:rsidRPr="007B1CCD">
              <w:rPr>
                <w:rStyle w:val="Odwoanieprzypisudolnego"/>
                <w:b/>
                <w:bCs/>
              </w:rPr>
              <w:footnoteReference w:id="1"/>
            </w:r>
            <w:r w:rsidRPr="007B1CCD">
              <w:t>:</w:t>
            </w:r>
          </w:p>
        </w:tc>
      </w:tr>
      <w:tr w:rsidR="009313C8" w:rsidRPr="007B1CCD" w14:paraId="4FFEA262" w14:textId="77777777" w:rsidTr="00930A2E">
        <w:tc>
          <w:tcPr>
            <w:tcW w:w="675" w:type="dxa"/>
          </w:tcPr>
          <w:p w14:paraId="7F176FF7" w14:textId="77777777" w:rsidR="009313C8" w:rsidRPr="007B1CCD" w:rsidRDefault="009313C8" w:rsidP="00930A2E">
            <w:pPr>
              <w:rPr>
                <w:lang w:val="de-DE"/>
              </w:rPr>
            </w:pPr>
          </w:p>
        </w:tc>
        <w:tc>
          <w:tcPr>
            <w:tcW w:w="7230" w:type="dxa"/>
          </w:tcPr>
          <w:p w14:paraId="412F55E2" w14:textId="77777777" w:rsidR="009313C8" w:rsidRPr="007B1CCD" w:rsidRDefault="009313C8" w:rsidP="00930A2E">
            <w:pPr>
              <w:rPr>
                <w:lang w:val="de-DE"/>
              </w:rPr>
            </w:pPr>
            <w:r w:rsidRPr="007B1CCD">
              <w:t>Nazwa i adres firmy:</w:t>
            </w:r>
          </w:p>
        </w:tc>
      </w:tr>
      <w:tr w:rsidR="009313C8" w:rsidRPr="007B1CCD" w14:paraId="47D4F9EE" w14:textId="77777777" w:rsidTr="00930A2E">
        <w:tc>
          <w:tcPr>
            <w:tcW w:w="675" w:type="dxa"/>
          </w:tcPr>
          <w:p w14:paraId="76A856ED" w14:textId="77777777" w:rsidR="009313C8" w:rsidRPr="007B1CCD" w:rsidRDefault="009313C8" w:rsidP="00930A2E">
            <w:pPr>
              <w:rPr>
                <w:lang w:val="de-DE"/>
              </w:rPr>
            </w:pPr>
          </w:p>
        </w:tc>
        <w:tc>
          <w:tcPr>
            <w:tcW w:w="7230" w:type="dxa"/>
            <w:shd w:val="clear" w:color="auto" w:fill="D9D9D9"/>
          </w:tcPr>
          <w:p w14:paraId="331BAD52" w14:textId="77777777" w:rsidR="009313C8" w:rsidRPr="007B1CCD" w:rsidRDefault="009313C8" w:rsidP="00930A2E">
            <w:pPr>
              <w:rPr>
                <w:lang w:val="de-DE"/>
              </w:rPr>
            </w:pPr>
          </w:p>
        </w:tc>
      </w:tr>
      <w:tr w:rsidR="009313C8" w:rsidRPr="007B1CCD" w14:paraId="70ABAB71" w14:textId="77777777" w:rsidTr="00930A2E">
        <w:tc>
          <w:tcPr>
            <w:tcW w:w="675" w:type="dxa"/>
          </w:tcPr>
          <w:p w14:paraId="508502D1" w14:textId="77777777" w:rsidR="009313C8" w:rsidRPr="007B1CCD" w:rsidRDefault="009313C8" w:rsidP="00930A2E">
            <w:pPr>
              <w:rPr>
                <w:lang w:val="de-DE"/>
              </w:rPr>
            </w:pPr>
          </w:p>
        </w:tc>
        <w:tc>
          <w:tcPr>
            <w:tcW w:w="7230" w:type="dxa"/>
            <w:shd w:val="clear" w:color="auto" w:fill="D9D9D9"/>
          </w:tcPr>
          <w:p w14:paraId="19C9E039" w14:textId="77777777" w:rsidR="009313C8" w:rsidRPr="007B1CCD" w:rsidRDefault="009313C8" w:rsidP="00930A2E">
            <w:pPr>
              <w:rPr>
                <w:lang w:val="de-DE"/>
              </w:rPr>
            </w:pPr>
          </w:p>
        </w:tc>
      </w:tr>
      <w:tr w:rsidR="009313C8" w:rsidRPr="007B1CCD" w14:paraId="799F5E46" w14:textId="77777777" w:rsidTr="00930A2E">
        <w:tc>
          <w:tcPr>
            <w:tcW w:w="675" w:type="dxa"/>
          </w:tcPr>
          <w:p w14:paraId="04DD0BDC" w14:textId="77777777" w:rsidR="009313C8" w:rsidRPr="007B1CCD" w:rsidRDefault="009313C8" w:rsidP="00930A2E">
            <w:pPr>
              <w:rPr>
                <w:lang w:val="de-DE"/>
              </w:rPr>
            </w:pPr>
          </w:p>
        </w:tc>
        <w:tc>
          <w:tcPr>
            <w:tcW w:w="7230" w:type="dxa"/>
            <w:shd w:val="clear" w:color="auto" w:fill="D9D9D9"/>
          </w:tcPr>
          <w:p w14:paraId="2F1CA980" w14:textId="77777777" w:rsidR="009313C8" w:rsidRPr="007B1CCD" w:rsidRDefault="009313C8" w:rsidP="00930A2E">
            <w:pPr>
              <w:rPr>
                <w:lang w:val="de-DE"/>
              </w:rPr>
            </w:pPr>
          </w:p>
        </w:tc>
      </w:tr>
      <w:tr w:rsidR="009313C8" w:rsidRPr="007B1CCD" w14:paraId="5F833D7D" w14:textId="77777777" w:rsidTr="00930A2E">
        <w:tc>
          <w:tcPr>
            <w:tcW w:w="675" w:type="dxa"/>
          </w:tcPr>
          <w:p w14:paraId="71F0AE45" w14:textId="77777777" w:rsidR="009313C8" w:rsidRPr="007B1CCD" w:rsidRDefault="009313C8" w:rsidP="00930A2E"/>
        </w:tc>
        <w:tc>
          <w:tcPr>
            <w:tcW w:w="7230" w:type="dxa"/>
          </w:tcPr>
          <w:p w14:paraId="395A7D3C" w14:textId="77777777" w:rsidR="009313C8" w:rsidRPr="007B1CCD" w:rsidRDefault="009313C8" w:rsidP="00930A2E">
            <w:r w:rsidRPr="007B1CCD">
              <w:t>tel./fax</w:t>
            </w:r>
          </w:p>
        </w:tc>
      </w:tr>
      <w:tr w:rsidR="009313C8" w:rsidRPr="007B1CCD" w14:paraId="1E10AE45" w14:textId="77777777" w:rsidTr="00930A2E">
        <w:tc>
          <w:tcPr>
            <w:tcW w:w="675" w:type="dxa"/>
          </w:tcPr>
          <w:p w14:paraId="48DAC451" w14:textId="77777777" w:rsidR="009313C8" w:rsidRPr="007B1CCD" w:rsidRDefault="009313C8" w:rsidP="00930A2E">
            <w:pPr>
              <w:rPr>
                <w:b/>
              </w:rPr>
            </w:pPr>
          </w:p>
        </w:tc>
        <w:tc>
          <w:tcPr>
            <w:tcW w:w="7230" w:type="dxa"/>
            <w:shd w:val="clear" w:color="auto" w:fill="D9D9D9"/>
          </w:tcPr>
          <w:p w14:paraId="0BAA4473" w14:textId="77777777" w:rsidR="009313C8" w:rsidRPr="007B1CCD" w:rsidRDefault="009313C8" w:rsidP="00930A2E">
            <w:pPr>
              <w:rPr>
                <w:b/>
              </w:rPr>
            </w:pPr>
          </w:p>
        </w:tc>
      </w:tr>
    </w:tbl>
    <w:p w14:paraId="00FA5347" w14:textId="77777777" w:rsidR="009313C8" w:rsidRPr="007B1CCD" w:rsidRDefault="009313C8" w:rsidP="009313C8">
      <w:pPr>
        <w:pStyle w:val="Tytu"/>
      </w:pPr>
      <w:r w:rsidRPr="007B1CCD">
        <w:t xml:space="preserve">FORMULARZ OFERTOWY </w:t>
      </w:r>
    </w:p>
    <w:tbl>
      <w:tblPr>
        <w:tblpPr w:leftFromText="141" w:rightFromText="141" w:vertAnchor="text" w:horzAnchor="margin" w:tblpY="59"/>
        <w:tblW w:w="999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93"/>
      </w:tblGrid>
      <w:tr w:rsidR="009313C8" w:rsidRPr="007B1CCD" w14:paraId="76467B9C" w14:textId="77777777" w:rsidTr="00930A2E">
        <w:trPr>
          <w:trHeight w:val="1120"/>
        </w:trPr>
        <w:tc>
          <w:tcPr>
            <w:tcW w:w="9993" w:type="dxa"/>
            <w:tcBorders>
              <w:top w:val="single" w:sz="6" w:space="0" w:color="auto"/>
              <w:bottom w:val="single" w:sz="6" w:space="0" w:color="auto"/>
            </w:tcBorders>
            <w:shd w:val="pct10" w:color="auto" w:fill="auto"/>
            <w:vAlign w:val="center"/>
          </w:tcPr>
          <w:p w14:paraId="1E5985D7" w14:textId="77777777" w:rsidR="009313C8" w:rsidRPr="007B1CCD" w:rsidRDefault="009313C8" w:rsidP="00930A2E">
            <w:pPr>
              <w:pStyle w:val="Podtytu"/>
              <w:rPr>
                <w:sz w:val="20"/>
                <w:szCs w:val="20"/>
              </w:rPr>
            </w:pPr>
            <w:r w:rsidRPr="007B1CCD">
              <w:rPr>
                <w:sz w:val="20"/>
                <w:szCs w:val="20"/>
              </w:rPr>
              <w:t>- PRZETARG NIEOGRANICZONY -</w:t>
            </w:r>
          </w:p>
          <w:p w14:paraId="6B7041AD" w14:textId="3EBEA1F6" w:rsidR="009313C8" w:rsidRDefault="00894E05" w:rsidP="00930A2E">
            <w:pPr>
              <w:pStyle w:val="Podtytu"/>
              <w:rPr>
                <w:bCs w:val="0"/>
                <w:sz w:val="20"/>
                <w:szCs w:val="20"/>
              </w:rPr>
            </w:pPr>
            <w:r w:rsidRPr="00894E05">
              <w:rPr>
                <w:bCs w:val="0"/>
                <w:sz w:val="20"/>
                <w:szCs w:val="20"/>
              </w:rPr>
              <w:t xml:space="preserve">Dzierżawa </w:t>
            </w:r>
            <w:r w:rsidR="00097C62">
              <w:rPr>
                <w:bCs w:val="0"/>
                <w:sz w:val="20"/>
                <w:szCs w:val="20"/>
              </w:rPr>
              <w:t>6</w:t>
            </w:r>
            <w:r w:rsidRPr="00894E05">
              <w:rPr>
                <w:bCs w:val="0"/>
                <w:sz w:val="20"/>
                <w:szCs w:val="20"/>
              </w:rPr>
              <w:t xml:space="preserve"> autobusów komunikacji miejskiej dla Przedsiębiorstwa Komunikacji Miejskiej Sp. z o.o. w Gliwicach</w:t>
            </w:r>
            <w:r w:rsidRPr="00894E05">
              <w:rPr>
                <w:sz w:val="20"/>
                <w:szCs w:val="20"/>
              </w:rPr>
              <w:t xml:space="preserve"> </w:t>
            </w:r>
            <w:r w:rsidR="009313C8">
              <w:rPr>
                <w:bCs w:val="0"/>
                <w:sz w:val="20"/>
                <w:szCs w:val="20"/>
              </w:rPr>
              <w:t>– Nr sprawy: PKM/PN/DA/</w:t>
            </w:r>
            <w:r w:rsidR="00097C62">
              <w:rPr>
                <w:bCs w:val="0"/>
                <w:sz w:val="20"/>
                <w:szCs w:val="20"/>
              </w:rPr>
              <w:t>02</w:t>
            </w:r>
            <w:r w:rsidR="009313C8">
              <w:rPr>
                <w:bCs w:val="0"/>
                <w:sz w:val="20"/>
                <w:szCs w:val="20"/>
              </w:rPr>
              <w:t>/202</w:t>
            </w:r>
            <w:r w:rsidR="00097C62">
              <w:rPr>
                <w:bCs w:val="0"/>
                <w:sz w:val="20"/>
                <w:szCs w:val="20"/>
              </w:rPr>
              <w:t>4</w:t>
            </w:r>
          </w:p>
          <w:p w14:paraId="4C947482" w14:textId="77777777" w:rsidR="009313C8" w:rsidRPr="007B1CCD" w:rsidRDefault="009313C8" w:rsidP="00930A2E">
            <w:pPr>
              <w:pStyle w:val="Podtytu"/>
              <w:rPr>
                <w:sz w:val="20"/>
                <w:szCs w:val="20"/>
              </w:rPr>
            </w:pPr>
          </w:p>
        </w:tc>
      </w:tr>
    </w:tbl>
    <w:p w14:paraId="09010E74" w14:textId="77777777" w:rsidR="009313C8" w:rsidRPr="007B1CCD" w:rsidRDefault="009313C8" w:rsidP="009313C8">
      <w:pPr>
        <w:rPr>
          <w:lang w:val="de-DE"/>
        </w:rPr>
      </w:pPr>
    </w:p>
    <w:p w14:paraId="08943882" w14:textId="2D26B15B" w:rsidR="009313C8" w:rsidRPr="006216F1" w:rsidRDefault="009313C8" w:rsidP="009313C8">
      <w:r w:rsidRPr="007B1CCD">
        <w:t>W nawiązaniu do opublikowanego ogłoszenia o przetargu nieograniczonym w postępowaniu o udzielenie zamówienia publicznego na</w:t>
      </w:r>
      <w:r w:rsidRPr="007854D6">
        <w:t xml:space="preserve"> </w:t>
      </w:r>
      <w:r w:rsidRPr="00ED345C">
        <w:rPr>
          <w:b/>
          <w14:shadow w14:blurRad="50800" w14:dist="38100" w14:dir="2700000" w14:sx="100000" w14:sy="100000" w14:kx="0" w14:ky="0" w14:algn="tl">
            <w14:srgbClr w14:val="000000">
              <w14:alpha w14:val="60000"/>
            </w14:srgbClr>
          </w14:shadow>
        </w:rPr>
        <w:t>„</w:t>
      </w:r>
      <w:r w:rsidR="00894E05" w:rsidRPr="00ED345C">
        <w:rPr>
          <w:b/>
          <w14:shadow w14:blurRad="50800" w14:dist="38100" w14:dir="2700000" w14:sx="100000" w14:sy="100000" w14:kx="0" w14:ky="0" w14:algn="tl">
            <w14:srgbClr w14:val="000000">
              <w14:alpha w14:val="60000"/>
            </w14:srgbClr>
          </w14:shadow>
        </w:rPr>
        <w:t xml:space="preserve">Dzierżawa </w:t>
      </w:r>
      <w:r w:rsidR="0022760B">
        <w:rPr>
          <w:b/>
          <w14:shadow w14:blurRad="50800" w14:dist="38100" w14:dir="2700000" w14:sx="100000" w14:sy="100000" w14:kx="0" w14:ky="0" w14:algn="tl">
            <w14:srgbClr w14:val="000000">
              <w14:alpha w14:val="60000"/>
            </w14:srgbClr>
          </w14:shadow>
        </w:rPr>
        <w:t>6</w:t>
      </w:r>
      <w:r w:rsidR="00894E05" w:rsidRPr="00ED345C">
        <w:rPr>
          <w:b/>
          <w14:shadow w14:blurRad="50800" w14:dist="38100" w14:dir="2700000" w14:sx="100000" w14:sy="100000" w14:kx="0" w14:ky="0" w14:algn="tl">
            <w14:srgbClr w14:val="000000">
              <w14:alpha w14:val="60000"/>
            </w14:srgbClr>
          </w14:shadow>
        </w:rPr>
        <w:t xml:space="preserve"> autobusów komunikacji miejskiej dla Przedsiębiorstwa Komunikacji Miejskiej Sp.</w:t>
      </w:r>
      <w:r w:rsidR="009848A5" w:rsidRPr="00ED345C">
        <w:rPr>
          <w:b/>
          <w14:shadow w14:blurRad="50800" w14:dist="38100" w14:dir="2700000" w14:sx="100000" w14:sy="100000" w14:kx="0" w14:ky="0" w14:algn="tl">
            <w14:srgbClr w14:val="000000">
              <w14:alpha w14:val="60000"/>
            </w14:srgbClr>
          </w14:shadow>
        </w:rPr>
        <w:t> </w:t>
      </w:r>
      <w:r w:rsidR="00894E05" w:rsidRPr="00ED345C">
        <w:rPr>
          <w:b/>
          <w14:shadow w14:blurRad="50800" w14:dist="38100" w14:dir="2700000" w14:sx="100000" w14:sy="100000" w14:kx="0" w14:ky="0" w14:algn="tl">
            <w14:srgbClr w14:val="000000">
              <w14:alpha w14:val="60000"/>
            </w14:srgbClr>
          </w14:shadow>
        </w:rPr>
        <w:t>z</w:t>
      </w:r>
      <w:r w:rsidR="009848A5" w:rsidRPr="00ED345C">
        <w:rPr>
          <w:b/>
          <w14:shadow w14:blurRad="50800" w14:dist="38100" w14:dir="2700000" w14:sx="100000" w14:sy="100000" w14:kx="0" w14:ky="0" w14:algn="tl">
            <w14:srgbClr w14:val="000000">
              <w14:alpha w14:val="60000"/>
            </w14:srgbClr>
          </w14:shadow>
        </w:rPr>
        <w:t> </w:t>
      </w:r>
      <w:r w:rsidR="00894E05" w:rsidRPr="00ED345C">
        <w:rPr>
          <w:b/>
          <w14:shadow w14:blurRad="50800" w14:dist="38100" w14:dir="2700000" w14:sx="100000" w14:sy="100000" w14:kx="0" w14:ky="0" w14:algn="tl">
            <w14:srgbClr w14:val="000000">
              <w14:alpha w14:val="60000"/>
            </w14:srgbClr>
          </w14:shadow>
        </w:rPr>
        <w:t>o.o. w Gliwicach</w:t>
      </w:r>
      <w:r w:rsidRPr="00ED345C">
        <w:rPr>
          <w:b/>
          <w14:shadow w14:blurRad="50800" w14:dist="38100" w14:dir="2700000" w14:sx="100000" w14:sy="100000" w14:kx="0" w14:ky="0" w14:algn="tl">
            <w14:srgbClr w14:val="000000">
              <w14:alpha w14:val="60000"/>
            </w14:srgbClr>
          </w14:shadow>
        </w:rPr>
        <w:t xml:space="preserve">” </w:t>
      </w:r>
      <w:r w:rsidRPr="006216F1">
        <w:t xml:space="preserve">Nr sprawy: </w:t>
      </w:r>
      <w:r w:rsidRPr="00ED345C">
        <w:rPr>
          <w:rFonts w:cs="Arial"/>
          <w:b/>
          <w:bCs/>
          <w:kern w:val="28"/>
          <w:sz w:val="16"/>
          <w:szCs w:val="16"/>
          <w14:shadow w14:blurRad="50800" w14:dist="38100" w14:dir="2700000" w14:sx="100000" w14:sy="100000" w14:kx="0" w14:ky="0" w14:algn="tl">
            <w14:srgbClr w14:val="000000">
              <w14:alpha w14:val="60000"/>
            </w14:srgbClr>
          </w14:shadow>
        </w:rPr>
        <w:t>PKM/PN/DA/</w:t>
      </w:r>
      <w:r w:rsidR="0022760B">
        <w:rPr>
          <w:rFonts w:cs="Arial"/>
          <w:b/>
          <w:bCs/>
          <w:kern w:val="28"/>
          <w:sz w:val="16"/>
          <w:szCs w:val="16"/>
          <w14:shadow w14:blurRad="50800" w14:dist="38100" w14:dir="2700000" w14:sx="100000" w14:sy="100000" w14:kx="0" w14:ky="0" w14:algn="tl">
            <w14:srgbClr w14:val="000000">
              <w14:alpha w14:val="60000"/>
            </w14:srgbClr>
          </w14:shadow>
        </w:rPr>
        <w:t>02</w:t>
      </w:r>
      <w:r w:rsidRPr="00ED345C">
        <w:rPr>
          <w:rFonts w:cs="Arial"/>
          <w:b/>
          <w:bCs/>
          <w:kern w:val="28"/>
          <w:sz w:val="16"/>
          <w:szCs w:val="16"/>
          <w14:shadow w14:blurRad="50800" w14:dist="38100" w14:dir="2700000" w14:sx="100000" w14:sy="100000" w14:kx="0" w14:ky="0" w14:algn="tl">
            <w14:srgbClr w14:val="000000">
              <w14:alpha w14:val="60000"/>
            </w14:srgbClr>
          </w14:shadow>
        </w:rPr>
        <w:t>/202</w:t>
      </w:r>
      <w:r w:rsidR="0022760B">
        <w:rPr>
          <w:rFonts w:cs="Arial"/>
          <w:b/>
          <w:bCs/>
          <w:kern w:val="28"/>
          <w:sz w:val="16"/>
          <w:szCs w:val="16"/>
          <w14:shadow w14:blurRad="50800" w14:dist="38100" w14:dir="2700000" w14:sx="100000" w14:sy="100000" w14:kx="0" w14:ky="0" w14:algn="tl">
            <w14:srgbClr w14:val="000000">
              <w14:alpha w14:val="60000"/>
            </w14:srgbClr>
          </w14:shadow>
        </w:rPr>
        <w:t>4</w:t>
      </w:r>
      <w:r w:rsidRPr="00ED345C">
        <w:rPr>
          <w:rFonts w:cs="Arial"/>
          <w:b/>
          <w:bCs/>
          <w:kern w:val="28"/>
          <w:sz w:val="16"/>
          <w:szCs w:val="16"/>
          <w14:shadow w14:blurRad="50800" w14:dist="38100" w14:dir="2700000" w14:sx="100000" w14:sy="100000" w14:kx="0" w14:ky="0" w14:algn="tl">
            <w14:srgbClr w14:val="000000">
              <w14:alpha w14:val="60000"/>
            </w14:srgbClr>
          </w14:shadow>
        </w:rPr>
        <w:t>.</w:t>
      </w:r>
    </w:p>
    <w:p w14:paraId="394887D4" w14:textId="77777777" w:rsidR="009313C8" w:rsidRPr="00ED345C" w:rsidRDefault="009313C8" w:rsidP="009313C8">
      <w:pPr>
        <w:pStyle w:val="Standardowyin"/>
        <w:rPr>
          <w:b/>
          <w14:shadow w14:blurRad="50800" w14:dist="38100" w14:dir="2700000" w14:sx="100000" w14:sy="100000" w14:kx="0" w14:ky="0" w14:algn="tl">
            <w14:srgbClr w14:val="000000">
              <w14:alpha w14:val="60000"/>
            </w14:srgbClr>
          </w14:shadow>
        </w:rPr>
      </w:pPr>
    </w:p>
    <w:tbl>
      <w:tblPr>
        <w:tblW w:w="9851" w:type="dxa"/>
        <w:tblCellMar>
          <w:left w:w="70" w:type="dxa"/>
          <w:right w:w="70" w:type="dxa"/>
        </w:tblCellMar>
        <w:tblLook w:val="0000" w:firstRow="0" w:lastRow="0" w:firstColumn="0" w:lastColumn="0" w:noHBand="0" w:noVBand="0"/>
      </w:tblPr>
      <w:tblGrid>
        <w:gridCol w:w="648"/>
        <w:gridCol w:w="9203"/>
      </w:tblGrid>
      <w:tr w:rsidR="009313C8" w14:paraId="55A56890" w14:textId="77777777" w:rsidTr="00930A2E">
        <w:trPr>
          <w:cantSplit/>
          <w:trHeight w:val="252"/>
        </w:trPr>
        <w:tc>
          <w:tcPr>
            <w:tcW w:w="9851" w:type="dxa"/>
            <w:gridSpan w:val="2"/>
          </w:tcPr>
          <w:p w14:paraId="2E8F9720" w14:textId="77777777" w:rsidR="009313C8" w:rsidRPr="00036A54" w:rsidRDefault="009313C8" w:rsidP="00930A2E">
            <w:pPr>
              <w:pStyle w:val="Tekstpodstawowy2"/>
            </w:pPr>
            <w:r w:rsidRPr="00036A54">
              <w:t>My</w:t>
            </w:r>
            <w:r w:rsidRPr="00036A54">
              <w:rPr>
                <w:lang w:val="de-DE"/>
              </w:rPr>
              <w:t xml:space="preserve"> </w:t>
            </w:r>
            <w:r w:rsidRPr="00036A54">
              <w:t>niżej</w:t>
            </w:r>
            <w:r w:rsidRPr="00036A54">
              <w:rPr>
                <w:lang w:val="de-DE"/>
              </w:rPr>
              <w:t xml:space="preserve"> </w:t>
            </w:r>
            <w:r w:rsidRPr="00036A54">
              <w:t>podpisani</w:t>
            </w:r>
            <w:r w:rsidRPr="00036A54">
              <w:rPr>
                <w:lang w:val="de-DE"/>
              </w:rPr>
              <w:t>:</w:t>
            </w:r>
          </w:p>
        </w:tc>
      </w:tr>
      <w:tr w:rsidR="009313C8" w14:paraId="28C2C53E" w14:textId="77777777" w:rsidTr="00930A2E">
        <w:trPr>
          <w:trHeight w:val="252"/>
        </w:trPr>
        <w:tc>
          <w:tcPr>
            <w:tcW w:w="648" w:type="dxa"/>
          </w:tcPr>
          <w:p w14:paraId="45A93028" w14:textId="77777777" w:rsidR="009313C8" w:rsidRPr="00036A54" w:rsidRDefault="009313C8" w:rsidP="00930A2E">
            <w:pPr>
              <w:pStyle w:val="Tekstpodstawowy2"/>
            </w:pPr>
          </w:p>
        </w:tc>
        <w:tc>
          <w:tcPr>
            <w:tcW w:w="9203" w:type="dxa"/>
            <w:shd w:val="clear" w:color="auto" w:fill="D9D9D9"/>
          </w:tcPr>
          <w:p w14:paraId="06A95231" w14:textId="77777777" w:rsidR="009313C8" w:rsidRPr="00036A54" w:rsidRDefault="009313C8" w:rsidP="00930A2E">
            <w:pPr>
              <w:pStyle w:val="Tekstpodstawowy2"/>
            </w:pPr>
          </w:p>
        </w:tc>
      </w:tr>
      <w:tr w:rsidR="009313C8" w14:paraId="025FE806" w14:textId="77777777" w:rsidTr="00930A2E">
        <w:trPr>
          <w:trHeight w:val="252"/>
        </w:trPr>
        <w:tc>
          <w:tcPr>
            <w:tcW w:w="9851" w:type="dxa"/>
            <w:gridSpan w:val="2"/>
            <w:tcBorders>
              <w:bottom w:val="single" w:sz="4" w:space="0" w:color="auto"/>
            </w:tcBorders>
          </w:tcPr>
          <w:p w14:paraId="5315B224" w14:textId="77777777" w:rsidR="009313C8" w:rsidRPr="00036A54" w:rsidRDefault="009313C8" w:rsidP="00930A2E">
            <w:pPr>
              <w:pStyle w:val="Tekstpodstawowy2"/>
            </w:pPr>
            <w:r w:rsidRPr="00036A54">
              <w:t>Działając w imieniu i na rzecz</w:t>
            </w:r>
            <w:r w:rsidRPr="00036A54">
              <w:rPr>
                <w:rStyle w:val="Odwoanieprzypisudolnego"/>
              </w:rPr>
              <w:footnoteReference w:id="2"/>
            </w:r>
          </w:p>
        </w:tc>
      </w:tr>
      <w:tr w:rsidR="009313C8" w14:paraId="2621B4C3" w14:textId="77777777" w:rsidTr="00930A2E">
        <w:trPr>
          <w:trHeight w:val="252"/>
        </w:trPr>
        <w:tc>
          <w:tcPr>
            <w:tcW w:w="648" w:type="dxa"/>
            <w:tcBorders>
              <w:top w:val="single" w:sz="4" w:space="0" w:color="auto"/>
            </w:tcBorders>
          </w:tcPr>
          <w:p w14:paraId="3454D299" w14:textId="77777777" w:rsidR="009313C8" w:rsidRPr="00036A54" w:rsidRDefault="009313C8" w:rsidP="00930A2E">
            <w:pPr>
              <w:pStyle w:val="Tekstpodstawowy2"/>
            </w:pPr>
          </w:p>
        </w:tc>
        <w:tc>
          <w:tcPr>
            <w:tcW w:w="9203" w:type="dxa"/>
            <w:tcBorders>
              <w:top w:val="single" w:sz="4" w:space="0" w:color="auto"/>
            </w:tcBorders>
          </w:tcPr>
          <w:p w14:paraId="351FF5B3" w14:textId="77777777" w:rsidR="009313C8" w:rsidRPr="00036A54" w:rsidRDefault="009313C8" w:rsidP="00930A2E">
            <w:pPr>
              <w:pStyle w:val="Tekstpodstawowy2"/>
            </w:pPr>
            <w:r w:rsidRPr="00036A54">
              <w:t>Zarejestrowana nazwa firmy:</w:t>
            </w:r>
          </w:p>
        </w:tc>
      </w:tr>
      <w:tr w:rsidR="009313C8" w14:paraId="4A11E3AA" w14:textId="77777777" w:rsidTr="00930A2E">
        <w:trPr>
          <w:trHeight w:val="252"/>
        </w:trPr>
        <w:tc>
          <w:tcPr>
            <w:tcW w:w="648" w:type="dxa"/>
            <w:tcBorders>
              <w:bottom w:val="single" w:sz="4" w:space="0" w:color="auto"/>
            </w:tcBorders>
          </w:tcPr>
          <w:p w14:paraId="7620636B" w14:textId="77777777" w:rsidR="009313C8" w:rsidRPr="00036A54" w:rsidRDefault="009313C8" w:rsidP="00930A2E">
            <w:pPr>
              <w:pStyle w:val="Tekstpodstawowy2"/>
            </w:pPr>
          </w:p>
        </w:tc>
        <w:tc>
          <w:tcPr>
            <w:tcW w:w="9203" w:type="dxa"/>
            <w:tcBorders>
              <w:bottom w:val="single" w:sz="4" w:space="0" w:color="auto"/>
            </w:tcBorders>
            <w:shd w:val="clear" w:color="auto" w:fill="E0E0E0"/>
          </w:tcPr>
          <w:p w14:paraId="5393041E" w14:textId="77777777" w:rsidR="009313C8" w:rsidRPr="00036A54" w:rsidRDefault="009313C8" w:rsidP="00930A2E">
            <w:pPr>
              <w:pStyle w:val="Tekstpodstawowy2"/>
            </w:pPr>
          </w:p>
        </w:tc>
      </w:tr>
      <w:tr w:rsidR="009313C8" w14:paraId="3D78C157" w14:textId="77777777" w:rsidTr="00930A2E">
        <w:trPr>
          <w:trHeight w:val="252"/>
        </w:trPr>
        <w:tc>
          <w:tcPr>
            <w:tcW w:w="648" w:type="dxa"/>
            <w:tcBorders>
              <w:top w:val="single" w:sz="4" w:space="0" w:color="auto"/>
            </w:tcBorders>
          </w:tcPr>
          <w:p w14:paraId="2B57D8C3" w14:textId="77777777" w:rsidR="009313C8" w:rsidRPr="00036A54" w:rsidRDefault="009313C8" w:rsidP="00930A2E">
            <w:pPr>
              <w:pStyle w:val="Tekstpodstawowy2"/>
            </w:pPr>
          </w:p>
        </w:tc>
        <w:tc>
          <w:tcPr>
            <w:tcW w:w="9203" w:type="dxa"/>
            <w:tcBorders>
              <w:top w:val="single" w:sz="4" w:space="0" w:color="auto"/>
            </w:tcBorders>
          </w:tcPr>
          <w:p w14:paraId="642368CF" w14:textId="77777777" w:rsidR="009313C8" w:rsidRPr="00036A54" w:rsidRDefault="009313C8" w:rsidP="00930A2E">
            <w:pPr>
              <w:pStyle w:val="Tekstpodstawowy2"/>
            </w:pPr>
            <w:r w:rsidRPr="00036A54">
              <w:t>Zarejestrowany adres firmy/województwo:</w:t>
            </w:r>
          </w:p>
        </w:tc>
      </w:tr>
      <w:tr w:rsidR="009313C8" w14:paraId="76E845F7" w14:textId="77777777" w:rsidTr="00930A2E">
        <w:trPr>
          <w:trHeight w:val="252"/>
        </w:trPr>
        <w:tc>
          <w:tcPr>
            <w:tcW w:w="648" w:type="dxa"/>
            <w:tcBorders>
              <w:bottom w:val="single" w:sz="4" w:space="0" w:color="auto"/>
            </w:tcBorders>
          </w:tcPr>
          <w:p w14:paraId="5C9DEEE9" w14:textId="77777777" w:rsidR="009313C8" w:rsidRPr="00036A54" w:rsidRDefault="009313C8" w:rsidP="00930A2E">
            <w:pPr>
              <w:pStyle w:val="Tekstpodstawowy2"/>
            </w:pPr>
          </w:p>
        </w:tc>
        <w:tc>
          <w:tcPr>
            <w:tcW w:w="9203" w:type="dxa"/>
            <w:tcBorders>
              <w:bottom w:val="single" w:sz="4" w:space="0" w:color="auto"/>
            </w:tcBorders>
            <w:shd w:val="clear" w:color="auto" w:fill="E0E0E0"/>
          </w:tcPr>
          <w:p w14:paraId="31E34559" w14:textId="77777777" w:rsidR="009313C8" w:rsidRPr="00036A54" w:rsidRDefault="009313C8" w:rsidP="00930A2E">
            <w:pPr>
              <w:pStyle w:val="Tekstpodstawowy2"/>
            </w:pPr>
          </w:p>
        </w:tc>
      </w:tr>
      <w:tr w:rsidR="009313C8" w14:paraId="35FEAE2E" w14:textId="77777777" w:rsidTr="00930A2E">
        <w:trPr>
          <w:trHeight w:val="252"/>
        </w:trPr>
        <w:tc>
          <w:tcPr>
            <w:tcW w:w="648" w:type="dxa"/>
            <w:tcBorders>
              <w:top w:val="single" w:sz="4" w:space="0" w:color="auto"/>
            </w:tcBorders>
          </w:tcPr>
          <w:p w14:paraId="47D0FE61" w14:textId="77777777" w:rsidR="009313C8" w:rsidRPr="00036A54" w:rsidRDefault="009313C8" w:rsidP="00930A2E">
            <w:pPr>
              <w:pStyle w:val="Tekstpodstawowy2"/>
            </w:pPr>
          </w:p>
        </w:tc>
        <w:tc>
          <w:tcPr>
            <w:tcW w:w="9203" w:type="dxa"/>
            <w:tcBorders>
              <w:top w:val="single" w:sz="4" w:space="0" w:color="auto"/>
            </w:tcBorders>
          </w:tcPr>
          <w:p w14:paraId="37BBAD93" w14:textId="77777777" w:rsidR="009313C8" w:rsidRPr="00036A54" w:rsidRDefault="009313C8" w:rsidP="00930A2E">
            <w:pPr>
              <w:pStyle w:val="Tekstpodstawowy2"/>
              <w:rPr>
                <w:lang w:val="de-DE"/>
              </w:rPr>
            </w:pPr>
            <w:r w:rsidRPr="00036A54">
              <w:rPr>
                <w:lang w:val="de-DE"/>
              </w:rPr>
              <w:t>REGON:</w:t>
            </w:r>
          </w:p>
        </w:tc>
      </w:tr>
      <w:tr w:rsidR="009313C8" w14:paraId="3BC2DE2B" w14:textId="77777777" w:rsidTr="00930A2E">
        <w:trPr>
          <w:trHeight w:val="252"/>
        </w:trPr>
        <w:tc>
          <w:tcPr>
            <w:tcW w:w="648" w:type="dxa"/>
            <w:tcBorders>
              <w:bottom w:val="single" w:sz="4" w:space="0" w:color="auto"/>
            </w:tcBorders>
          </w:tcPr>
          <w:p w14:paraId="066CE305" w14:textId="77777777" w:rsidR="009313C8" w:rsidRPr="00036A54" w:rsidRDefault="009313C8" w:rsidP="00930A2E">
            <w:pPr>
              <w:pStyle w:val="Tekstpodstawowy2"/>
              <w:rPr>
                <w:lang w:val="de-DE"/>
              </w:rPr>
            </w:pPr>
          </w:p>
        </w:tc>
        <w:tc>
          <w:tcPr>
            <w:tcW w:w="9203" w:type="dxa"/>
            <w:tcBorders>
              <w:bottom w:val="single" w:sz="4" w:space="0" w:color="auto"/>
            </w:tcBorders>
            <w:shd w:val="clear" w:color="auto" w:fill="E0E0E0"/>
          </w:tcPr>
          <w:p w14:paraId="1A4DF529" w14:textId="77777777" w:rsidR="009313C8" w:rsidRPr="00036A54" w:rsidRDefault="009313C8" w:rsidP="00930A2E">
            <w:pPr>
              <w:pStyle w:val="Tekstpodstawowy2"/>
              <w:rPr>
                <w:lang w:val="de-DE"/>
              </w:rPr>
            </w:pPr>
          </w:p>
        </w:tc>
      </w:tr>
      <w:tr w:rsidR="009313C8" w14:paraId="2B2EBF6F" w14:textId="77777777" w:rsidTr="00930A2E">
        <w:trPr>
          <w:trHeight w:val="252"/>
        </w:trPr>
        <w:tc>
          <w:tcPr>
            <w:tcW w:w="648" w:type="dxa"/>
            <w:tcBorders>
              <w:top w:val="single" w:sz="4" w:space="0" w:color="auto"/>
            </w:tcBorders>
          </w:tcPr>
          <w:p w14:paraId="3DD1DAE8" w14:textId="77777777" w:rsidR="009313C8" w:rsidRPr="00036A54" w:rsidRDefault="009313C8" w:rsidP="00930A2E">
            <w:pPr>
              <w:pStyle w:val="Tekstpodstawowy2"/>
              <w:rPr>
                <w:lang w:val="de-DE"/>
              </w:rPr>
            </w:pPr>
          </w:p>
        </w:tc>
        <w:tc>
          <w:tcPr>
            <w:tcW w:w="9203" w:type="dxa"/>
            <w:tcBorders>
              <w:top w:val="single" w:sz="4" w:space="0" w:color="auto"/>
            </w:tcBorders>
          </w:tcPr>
          <w:p w14:paraId="36C7D478" w14:textId="77777777" w:rsidR="009313C8" w:rsidRPr="00036A54" w:rsidRDefault="009313C8" w:rsidP="00930A2E">
            <w:pPr>
              <w:pStyle w:val="Tekstpodstawowy2"/>
              <w:rPr>
                <w:lang w:val="de-DE"/>
              </w:rPr>
            </w:pPr>
            <w:proofErr w:type="spellStart"/>
            <w:r w:rsidRPr="00036A54">
              <w:rPr>
                <w:lang w:val="de-DE"/>
              </w:rPr>
              <w:t>Numer</w:t>
            </w:r>
            <w:proofErr w:type="spellEnd"/>
            <w:r w:rsidRPr="00036A54">
              <w:rPr>
                <w:lang w:val="de-DE"/>
              </w:rPr>
              <w:t xml:space="preserve"> </w:t>
            </w:r>
            <w:proofErr w:type="spellStart"/>
            <w:r w:rsidRPr="00036A54">
              <w:rPr>
                <w:lang w:val="de-DE"/>
              </w:rPr>
              <w:t>telefonu</w:t>
            </w:r>
            <w:proofErr w:type="spellEnd"/>
            <w:r w:rsidRPr="00036A54">
              <w:rPr>
                <w:lang w:val="de-DE"/>
              </w:rPr>
              <w:t>:</w:t>
            </w:r>
          </w:p>
        </w:tc>
      </w:tr>
      <w:tr w:rsidR="009313C8" w14:paraId="3A027C69" w14:textId="77777777" w:rsidTr="00930A2E">
        <w:trPr>
          <w:trHeight w:val="252"/>
        </w:trPr>
        <w:tc>
          <w:tcPr>
            <w:tcW w:w="648" w:type="dxa"/>
            <w:tcBorders>
              <w:bottom w:val="single" w:sz="4" w:space="0" w:color="auto"/>
            </w:tcBorders>
          </w:tcPr>
          <w:p w14:paraId="3B72D5DF" w14:textId="77777777" w:rsidR="009313C8" w:rsidRPr="00036A54" w:rsidRDefault="009313C8" w:rsidP="00930A2E">
            <w:pPr>
              <w:pStyle w:val="Tekstpodstawowy2"/>
              <w:rPr>
                <w:lang w:val="de-DE"/>
              </w:rPr>
            </w:pPr>
          </w:p>
        </w:tc>
        <w:tc>
          <w:tcPr>
            <w:tcW w:w="9203" w:type="dxa"/>
            <w:tcBorders>
              <w:bottom w:val="single" w:sz="4" w:space="0" w:color="auto"/>
            </w:tcBorders>
            <w:shd w:val="clear" w:color="auto" w:fill="E0E0E0"/>
          </w:tcPr>
          <w:p w14:paraId="3F83AFF7" w14:textId="77777777" w:rsidR="009313C8" w:rsidRPr="00036A54" w:rsidRDefault="009313C8" w:rsidP="00930A2E">
            <w:pPr>
              <w:pStyle w:val="Tekstpodstawowy2"/>
              <w:rPr>
                <w:lang w:val="de-DE"/>
              </w:rPr>
            </w:pPr>
          </w:p>
        </w:tc>
      </w:tr>
      <w:tr w:rsidR="009313C8" w14:paraId="099AFE7E" w14:textId="77777777" w:rsidTr="00930A2E">
        <w:trPr>
          <w:trHeight w:val="252"/>
        </w:trPr>
        <w:tc>
          <w:tcPr>
            <w:tcW w:w="648" w:type="dxa"/>
            <w:tcBorders>
              <w:top w:val="single" w:sz="4" w:space="0" w:color="auto"/>
            </w:tcBorders>
          </w:tcPr>
          <w:p w14:paraId="0C6B8E48" w14:textId="77777777" w:rsidR="009313C8" w:rsidRPr="00036A54" w:rsidRDefault="009313C8" w:rsidP="00930A2E">
            <w:pPr>
              <w:pStyle w:val="Tekstpodstawowy2"/>
              <w:rPr>
                <w:lang w:val="de-DE"/>
              </w:rPr>
            </w:pPr>
          </w:p>
        </w:tc>
        <w:tc>
          <w:tcPr>
            <w:tcW w:w="9203" w:type="dxa"/>
            <w:tcBorders>
              <w:top w:val="single" w:sz="4" w:space="0" w:color="auto"/>
            </w:tcBorders>
          </w:tcPr>
          <w:p w14:paraId="153E143C" w14:textId="77777777" w:rsidR="009313C8" w:rsidRPr="00036A54" w:rsidRDefault="009313C8" w:rsidP="00930A2E">
            <w:pPr>
              <w:pStyle w:val="Tekstpodstawowy2"/>
            </w:pPr>
            <w:r w:rsidRPr="00036A54">
              <w:t>Numer faxu:</w:t>
            </w:r>
          </w:p>
        </w:tc>
      </w:tr>
      <w:tr w:rsidR="009313C8" w14:paraId="1C2F3EE9" w14:textId="77777777" w:rsidTr="00930A2E">
        <w:trPr>
          <w:trHeight w:val="252"/>
        </w:trPr>
        <w:tc>
          <w:tcPr>
            <w:tcW w:w="648" w:type="dxa"/>
            <w:tcBorders>
              <w:bottom w:val="single" w:sz="4" w:space="0" w:color="auto"/>
            </w:tcBorders>
          </w:tcPr>
          <w:p w14:paraId="1A21E032" w14:textId="77777777" w:rsidR="009313C8" w:rsidRPr="00036A54" w:rsidRDefault="009313C8" w:rsidP="00930A2E">
            <w:pPr>
              <w:pStyle w:val="Tekstpodstawowy2"/>
            </w:pPr>
          </w:p>
        </w:tc>
        <w:tc>
          <w:tcPr>
            <w:tcW w:w="9203" w:type="dxa"/>
            <w:tcBorders>
              <w:bottom w:val="single" w:sz="4" w:space="0" w:color="auto"/>
            </w:tcBorders>
            <w:shd w:val="clear" w:color="auto" w:fill="E0E0E0"/>
          </w:tcPr>
          <w:p w14:paraId="20A2AF63" w14:textId="77777777" w:rsidR="009313C8" w:rsidRPr="00036A54" w:rsidRDefault="009313C8" w:rsidP="00930A2E">
            <w:pPr>
              <w:pStyle w:val="Tekstpodstawowy2"/>
            </w:pPr>
          </w:p>
        </w:tc>
      </w:tr>
      <w:tr w:rsidR="009313C8" w14:paraId="5B942F14" w14:textId="77777777" w:rsidTr="00930A2E">
        <w:trPr>
          <w:trHeight w:val="252"/>
        </w:trPr>
        <w:tc>
          <w:tcPr>
            <w:tcW w:w="648" w:type="dxa"/>
            <w:tcBorders>
              <w:top w:val="single" w:sz="4" w:space="0" w:color="auto"/>
            </w:tcBorders>
          </w:tcPr>
          <w:p w14:paraId="5B8D313B" w14:textId="77777777" w:rsidR="009313C8" w:rsidRPr="00036A54" w:rsidRDefault="009313C8" w:rsidP="00930A2E">
            <w:pPr>
              <w:pStyle w:val="Tekstpodstawowy2"/>
            </w:pPr>
          </w:p>
        </w:tc>
        <w:tc>
          <w:tcPr>
            <w:tcW w:w="9203" w:type="dxa"/>
            <w:tcBorders>
              <w:top w:val="single" w:sz="4" w:space="0" w:color="auto"/>
            </w:tcBorders>
          </w:tcPr>
          <w:p w14:paraId="52A6944D" w14:textId="77777777" w:rsidR="009313C8" w:rsidRPr="00036A54" w:rsidRDefault="009313C8" w:rsidP="00930A2E">
            <w:pPr>
              <w:pStyle w:val="Tekstpodstawowy2"/>
            </w:pPr>
            <w:r w:rsidRPr="00036A54">
              <w:t>Numer konta bankowego:</w:t>
            </w:r>
          </w:p>
        </w:tc>
      </w:tr>
      <w:tr w:rsidR="009313C8" w14:paraId="2F86E655" w14:textId="77777777" w:rsidTr="00930A2E">
        <w:trPr>
          <w:trHeight w:val="252"/>
        </w:trPr>
        <w:tc>
          <w:tcPr>
            <w:tcW w:w="648" w:type="dxa"/>
            <w:tcBorders>
              <w:bottom w:val="single" w:sz="4" w:space="0" w:color="auto"/>
            </w:tcBorders>
          </w:tcPr>
          <w:p w14:paraId="5EDEFBB0" w14:textId="77777777" w:rsidR="009313C8" w:rsidRPr="00036A54" w:rsidRDefault="009313C8" w:rsidP="00930A2E">
            <w:pPr>
              <w:pStyle w:val="Tekstpodstawowy2"/>
            </w:pPr>
          </w:p>
        </w:tc>
        <w:tc>
          <w:tcPr>
            <w:tcW w:w="9203" w:type="dxa"/>
            <w:tcBorders>
              <w:bottom w:val="single" w:sz="4" w:space="0" w:color="auto"/>
            </w:tcBorders>
            <w:shd w:val="clear" w:color="auto" w:fill="E0E0E0"/>
          </w:tcPr>
          <w:p w14:paraId="2B6A7E95" w14:textId="77777777" w:rsidR="009313C8" w:rsidRPr="00036A54" w:rsidRDefault="009313C8" w:rsidP="00930A2E">
            <w:pPr>
              <w:pStyle w:val="Tekstpodstawowy2"/>
            </w:pPr>
          </w:p>
        </w:tc>
      </w:tr>
      <w:tr w:rsidR="009313C8" w14:paraId="0F90BA8B" w14:textId="77777777" w:rsidTr="00930A2E">
        <w:trPr>
          <w:trHeight w:val="252"/>
        </w:trPr>
        <w:tc>
          <w:tcPr>
            <w:tcW w:w="648" w:type="dxa"/>
            <w:tcBorders>
              <w:top w:val="single" w:sz="4" w:space="0" w:color="auto"/>
            </w:tcBorders>
          </w:tcPr>
          <w:p w14:paraId="653F1A4D" w14:textId="77777777" w:rsidR="009313C8" w:rsidRPr="00036A54" w:rsidRDefault="009313C8" w:rsidP="00930A2E">
            <w:pPr>
              <w:pStyle w:val="Tekstpodstawowy2"/>
            </w:pPr>
          </w:p>
        </w:tc>
        <w:tc>
          <w:tcPr>
            <w:tcW w:w="9203" w:type="dxa"/>
            <w:tcBorders>
              <w:top w:val="single" w:sz="4" w:space="0" w:color="auto"/>
            </w:tcBorders>
          </w:tcPr>
          <w:p w14:paraId="40E0EA7E" w14:textId="77777777" w:rsidR="009313C8" w:rsidRPr="00036A54" w:rsidRDefault="009313C8" w:rsidP="00930A2E">
            <w:pPr>
              <w:pStyle w:val="Tekstpodstawowy2"/>
            </w:pPr>
            <w:r w:rsidRPr="00036A54">
              <w:t>Adres strony www:</w:t>
            </w:r>
          </w:p>
        </w:tc>
      </w:tr>
      <w:tr w:rsidR="009313C8" w14:paraId="5551BF5A" w14:textId="77777777" w:rsidTr="00930A2E">
        <w:trPr>
          <w:trHeight w:val="252"/>
        </w:trPr>
        <w:tc>
          <w:tcPr>
            <w:tcW w:w="648" w:type="dxa"/>
          </w:tcPr>
          <w:p w14:paraId="3E512703" w14:textId="77777777" w:rsidR="009313C8" w:rsidRPr="00036A54" w:rsidRDefault="009313C8" w:rsidP="00930A2E">
            <w:pPr>
              <w:pStyle w:val="Tekstpodstawowy2"/>
            </w:pPr>
          </w:p>
        </w:tc>
        <w:tc>
          <w:tcPr>
            <w:tcW w:w="9203" w:type="dxa"/>
            <w:shd w:val="clear" w:color="auto" w:fill="E0E0E0"/>
          </w:tcPr>
          <w:p w14:paraId="4A5260A0" w14:textId="77777777" w:rsidR="009313C8" w:rsidRPr="00036A54" w:rsidRDefault="009313C8" w:rsidP="00930A2E">
            <w:pPr>
              <w:pStyle w:val="Tekstpodstawowy2"/>
            </w:pPr>
          </w:p>
        </w:tc>
      </w:tr>
      <w:tr w:rsidR="009313C8" w14:paraId="3343563F" w14:textId="77777777" w:rsidTr="00930A2E">
        <w:trPr>
          <w:trHeight w:val="252"/>
        </w:trPr>
        <w:tc>
          <w:tcPr>
            <w:tcW w:w="648" w:type="dxa"/>
            <w:tcBorders>
              <w:top w:val="single" w:sz="4" w:space="0" w:color="auto"/>
            </w:tcBorders>
          </w:tcPr>
          <w:p w14:paraId="3C26C8BF" w14:textId="77777777" w:rsidR="009313C8" w:rsidRPr="00036A54" w:rsidRDefault="009313C8" w:rsidP="00930A2E">
            <w:pPr>
              <w:pStyle w:val="Tekstpodstawowy2"/>
            </w:pPr>
          </w:p>
        </w:tc>
        <w:tc>
          <w:tcPr>
            <w:tcW w:w="9203" w:type="dxa"/>
            <w:tcBorders>
              <w:top w:val="single" w:sz="4" w:space="0" w:color="auto"/>
            </w:tcBorders>
          </w:tcPr>
          <w:p w14:paraId="36F01430" w14:textId="77777777" w:rsidR="009313C8" w:rsidRPr="00036A54" w:rsidRDefault="009313C8" w:rsidP="00930A2E">
            <w:pPr>
              <w:pStyle w:val="Tekstpodstawowy2"/>
              <w:rPr>
                <w:lang w:val="de-DE"/>
              </w:rPr>
            </w:pPr>
            <w:proofErr w:type="spellStart"/>
            <w:r w:rsidRPr="00036A54">
              <w:rPr>
                <w:lang w:val="de-DE"/>
              </w:rPr>
              <w:t>Adres</w:t>
            </w:r>
            <w:proofErr w:type="spellEnd"/>
            <w:r w:rsidRPr="00036A54">
              <w:rPr>
                <w:lang w:val="de-DE"/>
              </w:rPr>
              <w:t xml:space="preserve"> </w:t>
            </w:r>
            <w:proofErr w:type="spellStart"/>
            <w:r w:rsidRPr="00036A54">
              <w:rPr>
                <w:lang w:val="de-DE"/>
              </w:rPr>
              <w:t>e-mail</w:t>
            </w:r>
            <w:proofErr w:type="spellEnd"/>
            <w:r w:rsidRPr="00036A54">
              <w:rPr>
                <w:lang w:val="de-DE"/>
              </w:rPr>
              <w:t>:</w:t>
            </w:r>
          </w:p>
        </w:tc>
      </w:tr>
      <w:tr w:rsidR="009313C8" w14:paraId="4AAB62D8" w14:textId="77777777" w:rsidTr="00930A2E">
        <w:trPr>
          <w:trHeight w:val="252"/>
        </w:trPr>
        <w:tc>
          <w:tcPr>
            <w:tcW w:w="648" w:type="dxa"/>
            <w:tcBorders>
              <w:bottom w:val="single" w:sz="4" w:space="0" w:color="auto"/>
            </w:tcBorders>
          </w:tcPr>
          <w:p w14:paraId="39507C70" w14:textId="77777777" w:rsidR="009313C8" w:rsidRPr="00036A54" w:rsidRDefault="009313C8" w:rsidP="00930A2E">
            <w:pPr>
              <w:pStyle w:val="Tekstpodstawowy2"/>
              <w:rPr>
                <w:lang w:val="de-DE"/>
              </w:rPr>
            </w:pPr>
          </w:p>
        </w:tc>
        <w:tc>
          <w:tcPr>
            <w:tcW w:w="9203" w:type="dxa"/>
            <w:tcBorders>
              <w:bottom w:val="single" w:sz="4" w:space="0" w:color="auto"/>
            </w:tcBorders>
            <w:shd w:val="clear" w:color="auto" w:fill="E0E0E0"/>
          </w:tcPr>
          <w:p w14:paraId="5FC2AE73" w14:textId="77777777" w:rsidR="009313C8" w:rsidRPr="00036A54" w:rsidRDefault="009313C8" w:rsidP="00930A2E">
            <w:pPr>
              <w:pStyle w:val="Tekstpodstawowy2"/>
              <w:rPr>
                <w:lang w:val="de-DE"/>
              </w:rPr>
            </w:pPr>
          </w:p>
        </w:tc>
      </w:tr>
    </w:tbl>
    <w:p w14:paraId="2BFBD5FB" w14:textId="77777777" w:rsidR="009313C8" w:rsidRDefault="009313C8" w:rsidP="00D77BE5">
      <w:pPr>
        <w:numPr>
          <w:ilvl w:val="2"/>
          <w:numId w:val="15"/>
        </w:numPr>
        <w:tabs>
          <w:tab w:val="clear" w:pos="1381"/>
        </w:tabs>
        <w:ind w:left="284" w:hanging="284"/>
      </w:pPr>
      <w:r>
        <w:t xml:space="preserve">Oferujemy wykonanie </w:t>
      </w:r>
      <w:r w:rsidR="001240DA">
        <w:t>dostawy</w:t>
      </w:r>
      <w:r>
        <w:t xml:space="preserve"> objętej zamówieniem.</w:t>
      </w:r>
    </w:p>
    <w:p w14:paraId="774CCC08" w14:textId="77777777" w:rsidR="009313C8" w:rsidRPr="00842AB4" w:rsidRDefault="009313C8" w:rsidP="00D77BE5">
      <w:pPr>
        <w:numPr>
          <w:ilvl w:val="2"/>
          <w:numId w:val="15"/>
        </w:numPr>
        <w:tabs>
          <w:tab w:val="clear" w:pos="1381"/>
        </w:tabs>
        <w:ind w:left="284" w:hanging="284"/>
      </w:pPr>
      <w:r w:rsidRPr="00624BD0">
        <w:t xml:space="preserve">Za </w:t>
      </w:r>
      <w:r w:rsidRPr="00624BD0">
        <w:rPr>
          <w:szCs w:val="24"/>
        </w:rPr>
        <w:t xml:space="preserve">wykonanie </w:t>
      </w:r>
      <w:r w:rsidR="001240DA">
        <w:rPr>
          <w:szCs w:val="24"/>
        </w:rPr>
        <w:t>dostawy</w:t>
      </w:r>
      <w:r w:rsidRPr="00624BD0">
        <w:rPr>
          <w:szCs w:val="24"/>
        </w:rPr>
        <w:t xml:space="preserve"> objętej zamówieniem - zgodnie z wymogami zawartymi w Specyfikacji Warunków Zamówienia - oferujemy następującą cenę</w:t>
      </w:r>
      <w:r>
        <w:rPr>
          <w:szCs w:val="24"/>
        </w:rPr>
        <w:t>:</w:t>
      </w:r>
    </w:p>
    <w:p w14:paraId="583C448B" w14:textId="77777777" w:rsidR="009313C8" w:rsidRDefault="009313C8" w:rsidP="009313C8">
      <w:pPr>
        <w:pStyle w:val="nagwekpuktor-"/>
        <w:numPr>
          <w:ilvl w:val="0"/>
          <w:numId w:val="0"/>
        </w:numPr>
        <w:ind w:left="1778" w:hanging="360"/>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4214"/>
        <w:gridCol w:w="1559"/>
        <w:gridCol w:w="3544"/>
      </w:tblGrid>
      <w:tr w:rsidR="00D12116" w14:paraId="6509C4C1" w14:textId="77777777" w:rsidTr="00D12116">
        <w:trPr>
          <w:trHeight w:val="567"/>
        </w:trPr>
        <w:tc>
          <w:tcPr>
            <w:tcW w:w="459" w:type="dxa"/>
            <w:shd w:val="clear" w:color="auto" w:fill="auto"/>
            <w:vAlign w:val="center"/>
          </w:tcPr>
          <w:p w14:paraId="1B1E693B" w14:textId="77777777" w:rsidR="00D12116" w:rsidRPr="001C7302" w:rsidRDefault="00D12116" w:rsidP="00E34283">
            <w:pPr>
              <w:pStyle w:val="TableText"/>
            </w:pPr>
            <w:bookmarkStart w:id="0" w:name="_Hlk87444351"/>
            <w:proofErr w:type="spellStart"/>
            <w:r w:rsidRPr="001C7302">
              <w:lastRenderedPageBreak/>
              <w:t>Lp</w:t>
            </w:r>
            <w:proofErr w:type="spellEnd"/>
          </w:p>
        </w:tc>
        <w:tc>
          <w:tcPr>
            <w:tcW w:w="4214" w:type="dxa"/>
            <w:shd w:val="clear" w:color="auto" w:fill="auto"/>
            <w:vAlign w:val="center"/>
          </w:tcPr>
          <w:p w14:paraId="3CC14E57" w14:textId="77777777" w:rsidR="00D12116" w:rsidRPr="001C7302" w:rsidRDefault="00D12116" w:rsidP="00E34283">
            <w:pPr>
              <w:pStyle w:val="TableText"/>
            </w:pPr>
          </w:p>
          <w:p w14:paraId="5EE72A02" w14:textId="77777777" w:rsidR="00D12116" w:rsidRPr="001C7302" w:rsidRDefault="00D12116" w:rsidP="00E34283">
            <w:pPr>
              <w:pStyle w:val="TableText"/>
            </w:pPr>
            <w:r w:rsidRPr="001C7302">
              <w:t>Wyszczególnienie</w:t>
            </w:r>
          </w:p>
          <w:p w14:paraId="654376BA" w14:textId="77777777" w:rsidR="00D12116" w:rsidRPr="001C7302" w:rsidRDefault="00D12116" w:rsidP="00E34283">
            <w:pPr>
              <w:pStyle w:val="TableText"/>
            </w:pPr>
          </w:p>
        </w:tc>
        <w:tc>
          <w:tcPr>
            <w:tcW w:w="1559" w:type="dxa"/>
            <w:shd w:val="clear" w:color="auto" w:fill="auto"/>
            <w:vAlign w:val="center"/>
          </w:tcPr>
          <w:p w14:paraId="682E9BE7" w14:textId="77777777" w:rsidR="00D12116" w:rsidRPr="001C7302" w:rsidRDefault="00D12116" w:rsidP="00930A2E">
            <w:pPr>
              <w:pStyle w:val="Nagwek2"/>
              <w:numPr>
                <w:ilvl w:val="0"/>
                <w:numId w:val="0"/>
              </w:numPr>
              <w:jc w:val="center"/>
              <w:rPr>
                <w:b/>
              </w:rPr>
            </w:pPr>
            <w:r>
              <w:rPr>
                <w:b/>
              </w:rPr>
              <w:t>Wartość</w:t>
            </w:r>
          </w:p>
        </w:tc>
        <w:tc>
          <w:tcPr>
            <w:tcW w:w="3544" w:type="dxa"/>
            <w:vAlign w:val="center"/>
          </w:tcPr>
          <w:p w14:paraId="5F1FE10E" w14:textId="77777777" w:rsidR="00D12116" w:rsidRPr="001C7302" w:rsidRDefault="00D12116" w:rsidP="00930A2E">
            <w:pPr>
              <w:pStyle w:val="Nagwek2"/>
              <w:numPr>
                <w:ilvl w:val="0"/>
                <w:numId w:val="0"/>
              </w:numPr>
              <w:jc w:val="center"/>
              <w:rPr>
                <w:b/>
              </w:rPr>
            </w:pPr>
            <w:r>
              <w:rPr>
                <w:b/>
              </w:rPr>
              <w:t xml:space="preserve">Słownie </w:t>
            </w:r>
          </w:p>
        </w:tc>
      </w:tr>
      <w:tr w:rsidR="00D12116" w14:paraId="2FEC451D" w14:textId="77777777" w:rsidTr="00D12116">
        <w:trPr>
          <w:trHeight w:val="1506"/>
        </w:trPr>
        <w:tc>
          <w:tcPr>
            <w:tcW w:w="459" w:type="dxa"/>
            <w:shd w:val="clear" w:color="auto" w:fill="auto"/>
            <w:vAlign w:val="center"/>
          </w:tcPr>
          <w:p w14:paraId="42CE04D1" w14:textId="77777777" w:rsidR="00D12116" w:rsidRPr="00D12116" w:rsidRDefault="00D12116" w:rsidP="00930A2E">
            <w:pPr>
              <w:pStyle w:val="Nagwek2"/>
              <w:numPr>
                <w:ilvl w:val="0"/>
                <w:numId w:val="0"/>
              </w:numPr>
              <w:ind w:left="576" w:hanging="576"/>
              <w:jc w:val="center"/>
              <w:rPr>
                <w:b/>
              </w:rPr>
            </w:pPr>
            <w:r w:rsidRPr="00D12116">
              <w:rPr>
                <w:b/>
              </w:rPr>
              <w:t>1</w:t>
            </w:r>
          </w:p>
        </w:tc>
        <w:tc>
          <w:tcPr>
            <w:tcW w:w="4214" w:type="dxa"/>
            <w:shd w:val="clear" w:color="auto" w:fill="auto"/>
            <w:vAlign w:val="center"/>
          </w:tcPr>
          <w:p w14:paraId="1204EB9A" w14:textId="5B0EB72A" w:rsidR="00D12116" w:rsidRPr="00D12116" w:rsidRDefault="00D12116" w:rsidP="00930A2E">
            <w:pPr>
              <w:pStyle w:val="Nagwek2"/>
              <w:numPr>
                <w:ilvl w:val="0"/>
                <w:numId w:val="0"/>
              </w:numPr>
              <w:ind w:left="-204" w:firstLine="103"/>
              <w:jc w:val="center"/>
              <w:rPr>
                <w:b/>
              </w:rPr>
            </w:pPr>
            <w:r w:rsidRPr="00D12116">
              <w:rPr>
                <w:b/>
              </w:rPr>
              <w:t xml:space="preserve">Czynsz dzierżawny na 1 </w:t>
            </w:r>
            <w:proofErr w:type="spellStart"/>
            <w:r w:rsidRPr="00D12116">
              <w:rPr>
                <w:b/>
              </w:rPr>
              <w:t>wzkm</w:t>
            </w:r>
            <w:proofErr w:type="spellEnd"/>
            <w:r w:rsidRPr="00D12116">
              <w:rPr>
                <w:b/>
              </w:rPr>
              <w:t xml:space="preserve"> [zł] </w:t>
            </w:r>
          </w:p>
        </w:tc>
        <w:tc>
          <w:tcPr>
            <w:tcW w:w="1559" w:type="dxa"/>
            <w:shd w:val="clear" w:color="auto" w:fill="E7E6E6"/>
            <w:vAlign w:val="center"/>
          </w:tcPr>
          <w:p w14:paraId="61CF2AEA" w14:textId="77777777" w:rsidR="00D12116" w:rsidRPr="00847B5C" w:rsidRDefault="00D12116" w:rsidP="00D12116">
            <w:pPr>
              <w:pStyle w:val="TableText"/>
              <w:jc w:val="center"/>
            </w:pPr>
          </w:p>
        </w:tc>
        <w:tc>
          <w:tcPr>
            <w:tcW w:w="3544" w:type="dxa"/>
            <w:shd w:val="clear" w:color="auto" w:fill="E7E6E6"/>
            <w:vAlign w:val="center"/>
          </w:tcPr>
          <w:p w14:paraId="63AE4725" w14:textId="77777777" w:rsidR="00D12116" w:rsidRPr="00847B5C" w:rsidRDefault="00D12116" w:rsidP="00D12116">
            <w:pPr>
              <w:pStyle w:val="TableText"/>
              <w:jc w:val="center"/>
            </w:pPr>
          </w:p>
        </w:tc>
      </w:tr>
      <w:tr w:rsidR="00D12116" w14:paraId="5F0EEA37" w14:textId="77777777" w:rsidTr="00D12116">
        <w:trPr>
          <w:trHeight w:val="1494"/>
        </w:trPr>
        <w:tc>
          <w:tcPr>
            <w:tcW w:w="459" w:type="dxa"/>
            <w:shd w:val="clear" w:color="auto" w:fill="auto"/>
            <w:vAlign w:val="center"/>
          </w:tcPr>
          <w:p w14:paraId="162427E1" w14:textId="26E3A205" w:rsidR="00D12116" w:rsidRPr="00D12116" w:rsidRDefault="0096525B" w:rsidP="00930A2E">
            <w:pPr>
              <w:pStyle w:val="Nagwek2"/>
              <w:numPr>
                <w:ilvl w:val="1"/>
                <w:numId w:val="0"/>
              </w:numPr>
              <w:jc w:val="center"/>
              <w:rPr>
                <w:b/>
                <w:bCs/>
              </w:rPr>
            </w:pPr>
            <w:r>
              <w:rPr>
                <w:b/>
                <w:bCs/>
              </w:rPr>
              <w:t>2</w:t>
            </w:r>
          </w:p>
        </w:tc>
        <w:tc>
          <w:tcPr>
            <w:tcW w:w="4214" w:type="dxa"/>
            <w:shd w:val="clear" w:color="auto" w:fill="auto"/>
            <w:vAlign w:val="center"/>
          </w:tcPr>
          <w:p w14:paraId="0BB98561" w14:textId="77777777" w:rsidR="00D12116" w:rsidRPr="00965061" w:rsidRDefault="00D12116" w:rsidP="00930A2E">
            <w:pPr>
              <w:pStyle w:val="Nagwek2"/>
              <w:numPr>
                <w:ilvl w:val="1"/>
                <w:numId w:val="0"/>
              </w:numPr>
              <w:ind w:left="-204" w:firstLine="103"/>
              <w:jc w:val="center"/>
            </w:pPr>
            <w:r w:rsidRPr="001C7302">
              <w:rPr>
                <w:b/>
                <w:bCs/>
              </w:rPr>
              <w:t xml:space="preserve">Maksymalna ilość </w:t>
            </w:r>
            <w:proofErr w:type="spellStart"/>
            <w:r w:rsidRPr="001C7302">
              <w:rPr>
                <w:b/>
                <w:bCs/>
              </w:rPr>
              <w:t>wzkm</w:t>
            </w:r>
            <w:proofErr w:type="spellEnd"/>
            <w:r w:rsidRPr="001C7302">
              <w:rPr>
                <w:b/>
                <w:bCs/>
              </w:rPr>
              <w:t xml:space="preserve"> w okresie obowiązywania umowy</w:t>
            </w:r>
          </w:p>
        </w:tc>
        <w:tc>
          <w:tcPr>
            <w:tcW w:w="1559" w:type="dxa"/>
            <w:shd w:val="clear" w:color="auto" w:fill="auto"/>
            <w:vAlign w:val="center"/>
          </w:tcPr>
          <w:p w14:paraId="673E920F" w14:textId="073F71D6" w:rsidR="00D12116" w:rsidRPr="008C33CC" w:rsidRDefault="00D12116" w:rsidP="00D12116">
            <w:pPr>
              <w:pStyle w:val="TableText"/>
              <w:jc w:val="center"/>
            </w:pPr>
            <w:r w:rsidRPr="00EE3F23">
              <w:t xml:space="preserve">2 </w:t>
            </w:r>
            <w:r w:rsidR="004903DD">
              <w:t>100</w:t>
            </w:r>
            <w:r w:rsidRPr="00EE3F23">
              <w:t xml:space="preserve"> </w:t>
            </w:r>
            <w:r w:rsidR="004903DD">
              <w:t>000</w:t>
            </w:r>
            <w:r w:rsidRPr="00EE3F23">
              <w:t>,</w:t>
            </w:r>
            <w:r w:rsidR="004903DD">
              <w:t>0</w:t>
            </w:r>
            <w:r w:rsidRPr="00EE3F23">
              <w:t>0</w:t>
            </w:r>
          </w:p>
        </w:tc>
        <w:tc>
          <w:tcPr>
            <w:tcW w:w="3544" w:type="dxa"/>
            <w:vAlign w:val="center"/>
          </w:tcPr>
          <w:p w14:paraId="66762FA6" w14:textId="6AF7CC91" w:rsidR="00D12116" w:rsidRPr="008C33CC" w:rsidRDefault="004903DD" w:rsidP="00D12116">
            <w:pPr>
              <w:pStyle w:val="TableText"/>
              <w:jc w:val="center"/>
            </w:pPr>
            <w:r>
              <w:t>dwa miliony sto</w:t>
            </w:r>
            <w:r w:rsidR="00D12116" w:rsidRPr="00EE3F23">
              <w:t xml:space="preserve"> tysięcy </w:t>
            </w:r>
            <w:r>
              <w:t>0</w:t>
            </w:r>
            <w:r w:rsidR="00D12116" w:rsidRPr="00EE3F23">
              <w:t>0/100</w:t>
            </w:r>
          </w:p>
        </w:tc>
      </w:tr>
      <w:tr w:rsidR="00D12116" w14:paraId="7ABD4258" w14:textId="77777777" w:rsidTr="00D12116">
        <w:trPr>
          <w:trHeight w:val="1767"/>
        </w:trPr>
        <w:tc>
          <w:tcPr>
            <w:tcW w:w="459" w:type="dxa"/>
            <w:shd w:val="clear" w:color="auto" w:fill="auto"/>
            <w:vAlign w:val="center"/>
          </w:tcPr>
          <w:p w14:paraId="5A3C23EF" w14:textId="64DC76D8" w:rsidR="00D12116" w:rsidRPr="00D12116" w:rsidRDefault="0096525B" w:rsidP="00930A2E">
            <w:pPr>
              <w:pStyle w:val="Nagwek2"/>
              <w:numPr>
                <w:ilvl w:val="1"/>
                <w:numId w:val="0"/>
              </w:numPr>
              <w:jc w:val="center"/>
              <w:rPr>
                <w:b/>
              </w:rPr>
            </w:pPr>
            <w:r>
              <w:rPr>
                <w:b/>
              </w:rPr>
              <w:t>3</w:t>
            </w:r>
          </w:p>
        </w:tc>
        <w:tc>
          <w:tcPr>
            <w:tcW w:w="4214" w:type="dxa"/>
            <w:shd w:val="clear" w:color="auto" w:fill="auto"/>
            <w:vAlign w:val="center"/>
          </w:tcPr>
          <w:p w14:paraId="12E4B400" w14:textId="77777777" w:rsidR="00D12116" w:rsidRPr="001C7302" w:rsidRDefault="00D12116" w:rsidP="00930A2E">
            <w:pPr>
              <w:pStyle w:val="Nagwek2"/>
              <w:numPr>
                <w:ilvl w:val="1"/>
                <w:numId w:val="0"/>
              </w:numPr>
              <w:ind w:left="-204" w:firstLine="103"/>
              <w:jc w:val="center"/>
              <w:rPr>
                <w:b/>
              </w:rPr>
            </w:pPr>
            <w:r w:rsidRPr="001C7302">
              <w:rPr>
                <w:b/>
              </w:rPr>
              <w:t>Cena oferty netto za wykonanie usługi objętej zamówieniem [zł]</w:t>
            </w:r>
          </w:p>
          <w:p w14:paraId="6ADA1813" w14:textId="215C72F2" w:rsidR="00D12116" w:rsidRPr="001C7302" w:rsidRDefault="00D12116" w:rsidP="00930A2E">
            <w:pPr>
              <w:pStyle w:val="Nagwek2"/>
              <w:numPr>
                <w:ilvl w:val="0"/>
                <w:numId w:val="0"/>
              </w:numPr>
              <w:ind w:left="-204" w:firstLine="103"/>
              <w:jc w:val="center"/>
              <w:rPr>
                <w:b/>
              </w:rPr>
            </w:pPr>
            <w:r w:rsidRPr="001C7302">
              <w:rPr>
                <w:b/>
              </w:rPr>
              <w:t xml:space="preserve">(iloczyn wartości z </w:t>
            </w:r>
            <w:r w:rsidRPr="00D12116">
              <w:rPr>
                <w:b/>
              </w:rPr>
              <w:t xml:space="preserve">wiersza </w:t>
            </w:r>
            <w:r w:rsidR="0096525B">
              <w:rPr>
                <w:b/>
              </w:rPr>
              <w:t>1</w:t>
            </w:r>
            <w:r w:rsidRPr="00D12116">
              <w:rPr>
                <w:b/>
              </w:rPr>
              <w:t xml:space="preserve"> i </w:t>
            </w:r>
            <w:r w:rsidR="0096525B">
              <w:rPr>
                <w:b/>
              </w:rPr>
              <w:t>2</w:t>
            </w:r>
            <w:r w:rsidRPr="00D12116">
              <w:rPr>
                <w:b/>
              </w:rPr>
              <w:t>)</w:t>
            </w:r>
          </w:p>
        </w:tc>
        <w:tc>
          <w:tcPr>
            <w:tcW w:w="1559" w:type="dxa"/>
            <w:shd w:val="clear" w:color="auto" w:fill="E7E6E6"/>
            <w:vAlign w:val="center"/>
          </w:tcPr>
          <w:p w14:paraId="4BDA73F5" w14:textId="77777777" w:rsidR="00D12116" w:rsidRPr="001C7302" w:rsidRDefault="00D12116" w:rsidP="00D12116">
            <w:pPr>
              <w:pStyle w:val="TableText"/>
              <w:jc w:val="center"/>
            </w:pPr>
          </w:p>
        </w:tc>
        <w:tc>
          <w:tcPr>
            <w:tcW w:w="3544" w:type="dxa"/>
            <w:shd w:val="clear" w:color="auto" w:fill="E7E6E6"/>
            <w:vAlign w:val="center"/>
          </w:tcPr>
          <w:p w14:paraId="169F5CF1" w14:textId="77777777" w:rsidR="00D12116" w:rsidRPr="001C7302" w:rsidRDefault="00D12116" w:rsidP="00D12116">
            <w:pPr>
              <w:pStyle w:val="TableText"/>
              <w:jc w:val="center"/>
            </w:pPr>
          </w:p>
        </w:tc>
      </w:tr>
      <w:tr w:rsidR="00D12116" w14:paraId="5BE8D043" w14:textId="77777777" w:rsidTr="007A303F">
        <w:trPr>
          <w:trHeight w:val="1141"/>
        </w:trPr>
        <w:tc>
          <w:tcPr>
            <w:tcW w:w="459" w:type="dxa"/>
            <w:shd w:val="clear" w:color="auto" w:fill="auto"/>
            <w:vAlign w:val="center"/>
          </w:tcPr>
          <w:p w14:paraId="49A71E08" w14:textId="33B2B0D5" w:rsidR="00D12116" w:rsidRPr="00D12116" w:rsidRDefault="0096525B" w:rsidP="00930A2E">
            <w:pPr>
              <w:pStyle w:val="Nagwek2"/>
              <w:numPr>
                <w:ilvl w:val="0"/>
                <w:numId w:val="0"/>
              </w:numPr>
              <w:jc w:val="center"/>
              <w:rPr>
                <w:b/>
              </w:rPr>
            </w:pPr>
            <w:r>
              <w:rPr>
                <w:b/>
              </w:rPr>
              <w:t>4</w:t>
            </w:r>
          </w:p>
        </w:tc>
        <w:tc>
          <w:tcPr>
            <w:tcW w:w="4214" w:type="dxa"/>
            <w:shd w:val="clear" w:color="auto" w:fill="auto"/>
            <w:vAlign w:val="center"/>
          </w:tcPr>
          <w:p w14:paraId="1E7F0302" w14:textId="77777777" w:rsidR="00D12116" w:rsidRPr="00965061" w:rsidRDefault="00D12116" w:rsidP="00930A2E">
            <w:pPr>
              <w:pStyle w:val="Nagwek2"/>
              <w:numPr>
                <w:ilvl w:val="0"/>
                <w:numId w:val="0"/>
              </w:numPr>
              <w:ind w:left="-204" w:firstLine="103"/>
              <w:jc w:val="center"/>
            </w:pPr>
            <w:r w:rsidRPr="001C7302">
              <w:rPr>
                <w:b/>
              </w:rPr>
              <w:t>Kwota podatku od towarów i usług (VAT)</w:t>
            </w:r>
          </w:p>
        </w:tc>
        <w:tc>
          <w:tcPr>
            <w:tcW w:w="1559" w:type="dxa"/>
            <w:shd w:val="clear" w:color="auto" w:fill="E7E6E6"/>
            <w:vAlign w:val="center"/>
          </w:tcPr>
          <w:p w14:paraId="09A31781" w14:textId="77777777" w:rsidR="00D12116" w:rsidRPr="001C7302" w:rsidRDefault="00D12116" w:rsidP="00E34283">
            <w:pPr>
              <w:pStyle w:val="TableText"/>
            </w:pPr>
          </w:p>
        </w:tc>
        <w:tc>
          <w:tcPr>
            <w:tcW w:w="3544" w:type="dxa"/>
            <w:shd w:val="clear" w:color="auto" w:fill="E7E6E6"/>
            <w:vAlign w:val="center"/>
          </w:tcPr>
          <w:p w14:paraId="50C9770B" w14:textId="77777777" w:rsidR="00D12116" w:rsidRPr="001C7302" w:rsidRDefault="00D12116" w:rsidP="00E34283">
            <w:pPr>
              <w:pStyle w:val="TableText"/>
            </w:pPr>
          </w:p>
        </w:tc>
      </w:tr>
      <w:tr w:rsidR="00D12116" w14:paraId="7E1D5B7B" w14:textId="77777777" w:rsidTr="007A303F">
        <w:trPr>
          <w:trHeight w:val="1556"/>
        </w:trPr>
        <w:tc>
          <w:tcPr>
            <w:tcW w:w="459" w:type="dxa"/>
            <w:shd w:val="clear" w:color="auto" w:fill="auto"/>
            <w:vAlign w:val="center"/>
          </w:tcPr>
          <w:p w14:paraId="0D8A906E" w14:textId="700A1716" w:rsidR="00D12116" w:rsidRPr="001C7302" w:rsidRDefault="0096525B" w:rsidP="00930A2E">
            <w:pPr>
              <w:pStyle w:val="Nagwek2"/>
              <w:numPr>
                <w:ilvl w:val="1"/>
                <w:numId w:val="0"/>
              </w:numPr>
              <w:jc w:val="center"/>
              <w:rPr>
                <w:b/>
              </w:rPr>
            </w:pPr>
            <w:r>
              <w:rPr>
                <w:b/>
              </w:rPr>
              <w:t>5</w:t>
            </w:r>
          </w:p>
        </w:tc>
        <w:tc>
          <w:tcPr>
            <w:tcW w:w="4214" w:type="dxa"/>
            <w:shd w:val="clear" w:color="auto" w:fill="auto"/>
            <w:vAlign w:val="center"/>
          </w:tcPr>
          <w:p w14:paraId="7BEFD0FA" w14:textId="77777777" w:rsidR="00D12116" w:rsidRPr="001C7302" w:rsidRDefault="00D12116" w:rsidP="00930A2E">
            <w:pPr>
              <w:pStyle w:val="Nagwek2"/>
              <w:numPr>
                <w:ilvl w:val="1"/>
                <w:numId w:val="0"/>
              </w:numPr>
              <w:ind w:left="-204" w:firstLine="103"/>
              <w:jc w:val="center"/>
              <w:rPr>
                <w:b/>
              </w:rPr>
            </w:pPr>
            <w:r w:rsidRPr="001C7302">
              <w:rPr>
                <w:b/>
              </w:rPr>
              <w:t>Cena oferty brutto za wykonanie usługi objętej zamówieniem [zł]</w:t>
            </w:r>
          </w:p>
          <w:p w14:paraId="3A3113E9" w14:textId="72FF9B24" w:rsidR="00D12116" w:rsidRPr="00965061" w:rsidRDefault="00D12116" w:rsidP="00930A2E">
            <w:pPr>
              <w:pStyle w:val="Nagwek3"/>
              <w:numPr>
                <w:ilvl w:val="0"/>
                <w:numId w:val="0"/>
              </w:numPr>
              <w:ind w:left="-204" w:firstLine="103"/>
              <w:jc w:val="center"/>
            </w:pPr>
            <w:r w:rsidRPr="001C7302">
              <w:rPr>
                <w:b/>
              </w:rPr>
              <w:t xml:space="preserve">(suma wartości z wiersza </w:t>
            </w:r>
            <w:r w:rsidR="0096525B">
              <w:rPr>
                <w:b/>
              </w:rPr>
              <w:t>3</w:t>
            </w:r>
            <w:r w:rsidRPr="001C7302">
              <w:rPr>
                <w:b/>
              </w:rPr>
              <w:t xml:space="preserve"> i </w:t>
            </w:r>
            <w:r w:rsidR="0096525B">
              <w:rPr>
                <w:b/>
              </w:rPr>
              <w:t>4</w:t>
            </w:r>
            <w:r w:rsidRPr="001C7302">
              <w:rPr>
                <w:b/>
              </w:rPr>
              <w:t>)</w:t>
            </w:r>
          </w:p>
        </w:tc>
        <w:tc>
          <w:tcPr>
            <w:tcW w:w="1559" w:type="dxa"/>
            <w:shd w:val="clear" w:color="auto" w:fill="E7E6E6"/>
            <w:vAlign w:val="center"/>
          </w:tcPr>
          <w:p w14:paraId="07D5ACB0" w14:textId="77777777" w:rsidR="00D12116" w:rsidRPr="001C7302" w:rsidRDefault="00D12116" w:rsidP="00E34283">
            <w:pPr>
              <w:pStyle w:val="TableText"/>
            </w:pPr>
          </w:p>
        </w:tc>
        <w:tc>
          <w:tcPr>
            <w:tcW w:w="3544" w:type="dxa"/>
            <w:shd w:val="clear" w:color="auto" w:fill="E7E6E6"/>
            <w:vAlign w:val="center"/>
          </w:tcPr>
          <w:p w14:paraId="2B4E83A7" w14:textId="77777777" w:rsidR="00D12116" w:rsidRPr="001C7302" w:rsidRDefault="00D12116" w:rsidP="00E34283">
            <w:pPr>
              <w:pStyle w:val="TableText"/>
            </w:pPr>
          </w:p>
        </w:tc>
      </w:tr>
      <w:bookmarkEnd w:id="0"/>
    </w:tbl>
    <w:p w14:paraId="474B7844" w14:textId="77777777" w:rsidR="009313C8" w:rsidRPr="001C7302" w:rsidRDefault="009313C8" w:rsidP="009313C8">
      <w:pPr>
        <w:rPr>
          <w:vanish/>
        </w:rPr>
      </w:pPr>
    </w:p>
    <w:tbl>
      <w:tblPr>
        <w:tblW w:w="10790" w:type="dxa"/>
        <w:tblInd w:w="70" w:type="dxa"/>
        <w:tblLayout w:type="fixed"/>
        <w:tblCellMar>
          <w:left w:w="70" w:type="dxa"/>
          <w:right w:w="70" w:type="dxa"/>
        </w:tblCellMar>
        <w:tblLook w:val="0000" w:firstRow="0" w:lastRow="0" w:firstColumn="0" w:lastColumn="0" w:noHBand="0" w:noVBand="0"/>
      </w:tblPr>
      <w:tblGrid>
        <w:gridCol w:w="3686"/>
        <w:gridCol w:w="1276"/>
        <w:gridCol w:w="4819"/>
        <w:gridCol w:w="142"/>
        <w:gridCol w:w="867"/>
      </w:tblGrid>
      <w:tr w:rsidR="00894E05" w:rsidRPr="00380C22" w14:paraId="050702F5" w14:textId="77777777" w:rsidTr="005C4155">
        <w:tc>
          <w:tcPr>
            <w:tcW w:w="9923" w:type="dxa"/>
            <w:gridSpan w:val="4"/>
          </w:tcPr>
          <w:p w14:paraId="3551A8D6" w14:textId="77777777" w:rsidR="00894E05" w:rsidRDefault="00894E05" w:rsidP="005C4155">
            <w:pPr>
              <w:pStyle w:val="Tekstpodstawowy"/>
              <w:spacing w:after="0"/>
              <w:rPr>
                <w:color w:val="000000"/>
                <w:spacing w:val="-3"/>
              </w:rPr>
            </w:pPr>
          </w:p>
          <w:p w14:paraId="18C6F54F" w14:textId="77777777" w:rsidR="00894E05" w:rsidRDefault="00894E05" w:rsidP="005C4155">
            <w:pPr>
              <w:pStyle w:val="Tekstpodstawowy"/>
              <w:spacing w:after="0"/>
              <w:rPr>
                <w:color w:val="000000"/>
                <w:spacing w:val="-3"/>
              </w:rPr>
            </w:pPr>
          </w:p>
          <w:p w14:paraId="4C069A2C" w14:textId="77777777" w:rsidR="00894E05" w:rsidRPr="003A6404" w:rsidRDefault="00894E05" w:rsidP="005C4155">
            <w:pPr>
              <w:numPr>
                <w:ilvl w:val="2"/>
                <w:numId w:val="3"/>
              </w:numPr>
              <w:tabs>
                <w:tab w:val="clear" w:pos="1381"/>
              </w:tabs>
              <w:ind w:left="284" w:hanging="284"/>
              <w:rPr>
                <w:szCs w:val="16"/>
              </w:rPr>
            </w:pPr>
            <w:r w:rsidRPr="003A6404">
              <w:rPr>
                <w:szCs w:val="16"/>
              </w:rPr>
              <w:t xml:space="preserve">Ustalamy termin należnej nam zapłaty za wykonaną </w:t>
            </w:r>
            <w:r w:rsidR="001240DA">
              <w:rPr>
                <w:szCs w:val="16"/>
              </w:rPr>
              <w:t>dostawę</w:t>
            </w:r>
            <w:r w:rsidRPr="003A6404">
              <w:rPr>
                <w:szCs w:val="16"/>
              </w:rPr>
              <w:t xml:space="preserve"> na </w:t>
            </w:r>
            <w:r w:rsidRPr="007949BC">
              <w:rPr>
                <w:szCs w:val="16"/>
                <w:highlight w:val="lightGray"/>
              </w:rPr>
              <w:t>……..….</w:t>
            </w:r>
            <w:r w:rsidRPr="007949BC">
              <w:rPr>
                <w:szCs w:val="16"/>
              </w:rPr>
              <w:t>d</w:t>
            </w:r>
            <w:r w:rsidRPr="003A6404">
              <w:rPr>
                <w:szCs w:val="16"/>
              </w:rPr>
              <w:t xml:space="preserve">ni od otrzymania przez Zamawiającego </w:t>
            </w:r>
            <w:r w:rsidRPr="003A6404">
              <w:rPr>
                <w:color w:val="000000"/>
                <w:szCs w:val="16"/>
              </w:rPr>
              <w:t>faktury i jej pozytywnej weryfikacji</w:t>
            </w:r>
            <w:r>
              <w:rPr>
                <w:color w:val="000000"/>
                <w:szCs w:val="16"/>
              </w:rPr>
              <w:t>.</w:t>
            </w:r>
          </w:p>
          <w:p w14:paraId="345577D5" w14:textId="77777777" w:rsidR="00894E05" w:rsidRPr="003A6404" w:rsidRDefault="00894E05" w:rsidP="005C4155">
            <w:pPr>
              <w:tabs>
                <w:tab w:val="left" w:pos="-70"/>
              </w:tabs>
              <w:spacing w:before="120"/>
              <w:ind w:left="330"/>
              <w:rPr>
                <w:i/>
                <w:szCs w:val="16"/>
              </w:rPr>
            </w:pPr>
            <w:r w:rsidRPr="003A6404">
              <w:rPr>
                <w:rStyle w:val="akapitustep"/>
                <w:szCs w:val="16"/>
                <w:highlight w:val="lightGray"/>
              </w:rPr>
              <w:t>Uwaga</w:t>
            </w:r>
            <w:r w:rsidRPr="003A6404">
              <w:rPr>
                <w:rStyle w:val="akapitustep"/>
                <w:szCs w:val="16"/>
              </w:rPr>
              <w:t xml:space="preserve">: </w:t>
            </w:r>
            <w:r w:rsidRPr="003A6404">
              <w:rPr>
                <w:i/>
                <w:szCs w:val="16"/>
              </w:rPr>
              <w:t xml:space="preserve">Jeżeli Wykonawca nie zaoferuje terminu na rozliczenie całości należności lub zaproponuje termin inny </w:t>
            </w:r>
            <w:r w:rsidRPr="003A6404">
              <w:rPr>
                <w:i/>
                <w:szCs w:val="16"/>
              </w:rPr>
              <w:br/>
              <w:t xml:space="preserve">niż </w:t>
            </w:r>
            <w:r>
              <w:rPr>
                <w:i/>
                <w:szCs w:val="16"/>
              </w:rPr>
              <w:t>21</w:t>
            </w:r>
            <w:r w:rsidRPr="003A6404">
              <w:rPr>
                <w:i/>
                <w:szCs w:val="16"/>
              </w:rPr>
              <w:t xml:space="preserve"> lub </w:t>
            </w:r>
            <w:r>
              <w:rPr>
                <w:i/>
                <w:szCs w:val="16"/>
              </w:rPr>
              <w:t>30</w:t>
            </w:r>
            <w:r w:rsidRPr="003A6404">
              <w:rPr>
                <w:i/>
                <w:szCs w:val="16"/>
              </w:rPr>
              <w:t xml:space="preserve"> dni, to jego oferta zostanie odrzucona. </w:t>
            </w:r>
          </w:p>
          <w:p w14:paraId="4DE2E4CB" w14:textId="77777777" w:rsidR="00894E05" w:rsidRPr="003A6404" w:rsidRDefault="00894E05" w:rsidP="005C4155">
            <w:pPr>
              <w:numPr>
                <w:ilvl w:val="2"/>
                <w:numId w:val="3"/>
              </w:numPr>
              <w:tabs>
                <w:tab w:val="clear" w:pos="1381"/>
              </w:tabs>
              <w:ind w:left="284" w:hanging="284"/>
              <w:rPr>
                <w:szCs w:val="16"/>
              </w:rPr>
            </w:pPr>
            <w:r w:rsidRPr="003A6404">
              <w:rPr>
                <w:szCs w:val="16"/>
              </w:rPr>
              <w:t>Oświadczamy, że:</w:t>
            </w:r>
          </w:p>
          <w:p w14:paraId="1470255A" w14:textId="77777777" w:rsidR="00894E05" w:rsidRPr="003A6404" w:rsidRDefault="00894E05" w:rsidP="00D77BE5">
            <w:pPr>
              <w:numPr>
                <w:ilvl w:val="0"/>
                <w:numId w:val="14"/>
              </w:numPr>
              <w:ind w:left="634" w:hanging="283"/>
              <w:rPr>
                <w:szCs w:val="16"/>
              </w:rPr>
            </w:pPr>
            <w:r w:rsidRPr="003A6404">
              <w:rPr>
                <w:b/>
                <w:szCs w:val="16"/>
              </w:rPr>
              <w:t>zapoznaliśmy się z SWZ</w:t>
            </w:r>
            <w:r w:rsidRPr="003A6404">
              <w:rPr>
                <w:szCs w:val="16"/>
              </w:rPr>
              <w:t xml:space="preserve"> i nie wnosimy do niej zastrzeżeń oraz zdobyliśmy konieczne informacje potrzebne </w:t>
            </w:r>
            <w:r w:rsidRPr="003A6404">
              <w:rPr>
                <w:szCs w:val="16"/>
              </w:rPr>
              <w:br/>
              <w:t>do właściwego przygotowania oferty;</w:t>
            </w:r>
          </w:p>
          <w:p w14:paraId="2D55ACDD" w14:textId="77777777" w:rsidR="00894E05" w:rsidRPr="003A6404" w:rsidRDefault="00894E05" w:rsidP="00D77BE5">
            <w:pPr>
              <w:numPr>
                <w:ilvl w:val="0"/>
                <w:numId w:val="14"/>
              </w:numPr>
              <w:ind w:left="634" w:hanging="283"/>
              <w:rPr>
                <w:szCs w:val="16"/>
              </w:rPr>
            </w:pPr>
            <w:r w:rsidRPr="003A6404">
              <w:rPr>
                <w:b/>
                <w:szCs w:val="16"/>
              </w:rPr>
              <w:t>uważamy</w:t>
            </w:r>
            <w:r w:rsidRPr="003A6404">
              <w:rPr>
                <w:szCs w:val="16"/>
              </w:rPr>
              <w:t xml:space="preserve"> </w:t>
            </w:r>
            <w:r w:rsidRPr="003A6404">
              <w:rPr>
                <w:b/>
                <w:szCs w:val="16"/>
              </w:rPr>
              <w:t>się za związanych niniejszą ofertą</w:t>
            </w:r>
            <w:r w:rsidRPr="003A6404">
              <w:rPr>
                <w:szCs w:val="16"/>
              </w:rPr>
              <w:t xml:space="preserve"> na czas wskazany w SWZ;</w:t>
            </w:r>
          </w:p>
          <w:p w14:paraId="4AD5527B" w14:textId="77777777" w:rsidR="00894E05" w:rsidRDefault="00894E05" w:rsidP="00D77BE5">
            <w:pPr>
              <w:numPr>
                <w:ilvl w:val="0"/>
                <w:numId w:val="14"/>
              </w:numPr>
              <w:ind w:left="634" w:hanging="283"/>
              <w:rPr>
                <w:szCs w:val="16"/>
              </w:rPr>
            </w:pPr>
            <w:r w:rsidRPr="003A6404">
              <w:rPr>
                <w:szCs w:val="16"/>
              </w:rPr>
              <w:t xml:space="preserve">zawarty w SWZ </w:t>
            </w:r>
            <w:r w:rsidRPr="003A6404">
              <w:rPr>
                <w:b/>
                <w:szCs w:val="16"/>
              </w:rPr>
              <w:t>projekt umowy został przez nas zaakceptowany</w:t>
            </w:r>
            <w:r w:rsidRPr="003A6404">
              <w:rPr>
                <w:szCs w:val="16"/>
              </w:rPr>
              <w:t xml:space="preserve"> i zobowiązujemy się – w przypadku wyboru naszej ofert</w:t>
            </w:r>
            <w:r>
              <w:rPr>
                <w:szCs w:val="16"/>
              </w:rPr>
              <w:t>y</w:t>
            </w:r>
            <w:r w:rsidRPr="003A6404">
              <w:rPr>
                <w:szCs w:val="16"/>
              </w:rPr>
              <w:t xml:space="preserve"> – do zawarcia umowy na wyżej wymienionych warunkach w miejscu i terminie wyznaczonym przez Zamawiającego;</w:t>
            </w:r>
          </w:p>
          <w:p w14:paraId="74CA1B5C" w14:textId="77777777" w:rsidR="00894E05" w:rsidRPr="003A6404" w:rsidRDefault="00894E05" w:rsidP="005C4155">
            <w:pPr>
              <w:ind w:left="634"/>
              <w:rPr>
                <w:szCs w:val="16"/>
              </w:rPr>
            </w:pPr>
          </w:p>
          <w:p w14:paraId="0888A118" w14:textId="77777777" w:rsidR="00894E05" w:rsidRPr="003A6404" w:rsidRDefault="00894E05" w:rsidP="005C4155">
            <w:pPr>
              <w:numPr>
                <w:ilvl w:val="2"/>
                <w:numId w:val="3"/>
              </w:numPr>
              <w:tabs>
                <w:tab w:val="clear" w:pos="1381"/>
              </w:tabs>
              <w:ind w:left="284" w:hanging="284"/>
              <w:rPr>
                <w:szCs w:val="16"/>
              </w:rPr>
            </w:pPr>
            <w:r w:rsidRPr="00847B5C">
              <w:rPr>
                <w:szCs w:val="16"/>
              </w:rPr>
              <w:t xml:space="preserve">Wadium w kwocie </w:t>
            </w:r>
            <w:r w:rsidRPr="00847B5C">
              <w:rPr>
                <w:szCs w:val="16"/>
                <w:highlight w:val="lightGray"/>
              </w:rPr>
              <w:t>....................................</w:t>
            </w:r>
            <w:r w:rsidRPr="003A6404">
              <w:rPr>
                <w:szCs w:val="16"/>
              </w:rPr>
              <w:t xml:space="preserve"> zł (słownie zł </w:t>
            </w:r>
            <w:r w:rsidRPr="007949BC">
              <w:rPr>
                <w:szCs w:val="16"/>
                <w:highlight w:val="lightGray"/>
              </w:rPr>
              <w:t>......................................................................................</w:t>
            </w:r>
            <w:r w:rsidRPr="007949BC">
              <w:rPr>
                <w:szCs w:val="16"/>
              </w:rPr>
              <w:t>)</w:t>
            </w:r>
            <w:r w:rsidRPr="003A6404">
              <w:rPr>
                <w:szCs w:val="16"/>
              </w:rPr>
              <w:t xml:space="preserve"> zostało</w:t>
            </w:r>
            <w:r>
              <w:rPr>
                <w:szCs w:val="16"/>
              </w:rPr>
              <w:t xml:space="preserve"> </w:t>
            </w:r>
            <w:r w:rsidRPr="003A6404">
              <w:rPr>
                <w:szCs w:val="16"/>
              </w:rPr>
              <w:t>wniesione w</w:t>
            </w:r>
            <w:r>
              <w:rPr>
                <w:szCs w:val="16"/>
              </w:rPr>
              <w:t xml:space="preserve"> </w:t>
            </w:r>
            <w:r w:rsidRPr="003A6404">
              <w:rPr>
                <w:szCs w:val="16"/>
              </w:rPr>
              <w:t>dniu</w:t>
            </w:r>
            <w:r w:rsidRPr="007949BC">
              <w:rPr>
                <w:szCs w:val="16"/>
                <w:highlight w:val="lightGray"/>
              </w:rPr>
              <w:t>..........................................</w:t>
            </w:r>
            <w:r w:rsidRPr="003A6404">
              <w:rPr>
                <w:szCs w:val="16"/>
              </w:rPr>
              <w:t xml:space="preserve"> w</w:t>
            </w:r>
            <w:r>
              <w:rPr>
                <w:szCs w:val="16"/>
              </w:rPr>
              <w:t> </w:t>
            </w:r>
            <w:r w:rsidRPr="003A6404">
              <w:rPr>
                <w:szCs w:val="16"/>
              </w:rPr>
              <w:t>formie</w:t>
            </w:r>
            <w:r w:rsidRPr="007949BC">
              <w:rPr>
                <w:szCs w:val="16"/>
                <w:highlight w:val="lightGray"/>
              </w:rPr>
              <w:t>…............................................................................................</w:t>
            </w:r>
          </w:p>
          <w:p w14:paraId="7C98D52E" w14:textId="77777777" w:rsidR="00894E05" w:rsidRPr="003A6404" w:rsidRDefault="00894E05" w:rsidP="005C4155">
            <w:pPr>
              <w:numPr>
                <w:ilvl w:val="2"/>
                <w:numId w:val="3"/>
              </w:numPr>
              <w:tabs>
                <w:tab w:val="clear" w:pos="1381"/>
              </w:tabs>
              <w:ind w:left="284" w:hanging="284"/>
              <w:rPr>
                <w:szCs w:val="16"/>
              </w:rPr>
            </w:pPr>
            <w:r w:rsidRPr="003A6404">
              <w:rPr>
                <w:szCs w:val="16"/>
              </w:rPr>
              <w:t>Jesteśmy świadomi, iż jeżeli:</w:t>
            </w:r>
          </w:p>
          <w:p w14:paraId="0E374026" w14:textId="77777777" w:rsidR="00894E05" w:rsidRPr="003A6404" w:rsidRDefault="00894E05" w:rsidP="005C4155">
            <w:pPr>
              <w:ind w:left="2052" w:hanging="1701"/>
              <w:rPr>
                <w:szCs w:val="16"/>
              </w:rPr>
            </w:pPr>
            <w:r w:rsidRPr="003A6404">
              <w:rPr>
                <w:szCs w:val="16"/>
              </w:rPr>
              <w:lastRenderedPageBreak/>
              <w:t>- odmówimy podpisania umowy na warunkach określonych w ofercie,</w:t>
            </w:r>
          </w:p>
          <w:p w14:paraId="78A49DC9" w14:textId="77777777" w:rsidR="00894E05" w:rsidRPr="003A6404" w:rsidRDefault="00894E05" w:rsidP="005C4155">
            <w:pPr>
              <w:ind w:left="2052" w:hanging="1701"/>
              <w:rPr>
                <w:szCs w:val="16"/>
              </w:rPr>
            </w:pPr>
            <w:r w:rsidRPr="003A6404">
              <w:rPr>
                <w:szCs w:val="16"/>
              </w:rPr>
              <w:t>- zawarcie umowy stało się niemożliwe z przyczyn leżących po naszej stronie</w:t>
            </w:r>
            <w:r>
              <w:rPr>
                <w:szCs w:val="16"/>
              </w:rPr>
              <w:t>,</w:t>
            </w:r>
          </w:p>
          <w:p w14:paraId="5E4619C2" w14:textId="77777777" w:rsidR="00894E05" w:rsidRDefault="00894E05" w:rsidP="005C4155">
            <w:pPr>
              <w:ind w:left="2052" w:hanging="1701"/>
              <w:rPr>
                <w:szCs w:val="16"/>
              </w:rPr>
            </w:pPr>
            <w:r w:rsidRPr="003A6404">
              <w:rPr>
                <w:szCs w:val="16"/>
              </w:rPr>
              <w:t xml:space="preserve">wniesione przez nas </w:t>
            </w:r>
            <w:r w:rsidRPr="003A6404">
              <w:rPr>
                <w:b/>
                <w:bCs/>
                <w:szCs w:val="16"/>
              </w:rPr>
              <w:t>wadium ulega przepadkowi</w:t>
            </w:r>
            <w:r w:rsidRPr="003A6404">
              <w:rPr>
                <w:szCs w:val="16"/>
              </w:rPr>
              <w:t>.</w:t>
            </w:r>
          </w:p>
          <w:p w14:paraId="42571D7D" w14:textId="77777777" w:rsidR="00894E05" w:rsidRDefault="00894E05" w:rsidP="005C4155">
            <w:pPr>
              <w:numPr>
                <w:ilvl w:val="2"/>
                <w:numId w:val="3"/>
              </w:numPr>
              <w:tabs>
                <w:tab w:val="clear" w:pos="1381"/>
              </w:tabs>
              <w:ind w:left="284" w:hanging="284"/>
              <w:rPr>
                <w:szCs w:val="16"/>
              </w:rPr>
            </w:pPr>
            <w:r w:rsidRPr="00444325">
              <w:rPr>
                <w:szCs w:val="16"/>
              </w:rPr>
              <w:t xml:space="preserve">Oświadczamy, że całość zamówienia wykonamy we własnym zakresie, bez udziału </w:t>
            </w:r>
            <w:r>
              <w:rPr>
                <w:szCs w:val="16"/>
              </w:rPr>
              <w:t>P</w:t>
            </w:r>
            <w:r w:rsidRPr="00444325">
              <w:rPr>
                <w:szCs w:val="16"/>
              </w:rPr>
              <w:t xml:space="preserve">odwykonawców/część zamówienia dotycząca </w:t>
            </w:r>
            <w:r w:rsidRPr="007949BC">
              <w:rPr>
                <w:szCs w:val="16"/>
                <w:highlight w:val="lightGray"/>
              </w:rPr>
              <w:t>..............................</w:t>
            </w:r>
            <w:r w:rsidRPr="00444325">
              <w:rPr>
                <w:szCs w:val="16"/>
              </w:rPr>
              <w:t xml:space="preserve">zostanie wykonana przy udziale </w:t>
            </w:r>
            <w:r>
              <w:rPr>
                <w:szCs w:val="16"/>
              </w:rPr>
              <w:t>P</w:t>
            </w:r>
            <w:r w:rsidRPr="00444325">
              <w:rPr>
                <w:szCs w:val="16"/>
              </w:rPr>
              <w:t>odwykonawców* (*niepotrzebne skreślić)</w:t>
            </w:r>
            <w:r>
              <w:rPr>
                <w:szCs w:val="16"/>
              </w:rPr>
              <w:t>.</w:t>
            </w:r>
          </w:p>
          <w:p w14:paraId="791FEDD0" w14:textId="5D6934E1" w:rsidR="00894E05" w:rsidRPr="00596C70" w:rsidRDefault="00894E05" w:rsidP="005C4155">
            <w:pPr>
              <w:numPr>
                <w:ilvl w:val="2"/>
                <w:numId w:val="3"/>
              </w:numPr>
              <w:tabs>
                <w:tab w:val="clear" w:pos="1381"/>
              </w:tabs>
              <w:ind w:left="284" w:hanging="284"/>
              <w:rPr>
                <w:szCs w:val="16"/>
              </w:rPr>
            </w:pPr>
            <w:r w:rsidRPr="003A6404">
              <w:rPr>
                <w:szCs w:val="16"/>
              </w:rPr>
              <w:t>Oświadczam, że wypełniłem obowiązki informacyjne przewidziane w art. 13 lub art. 14 RODO</w:t>
            </w:r>
            <w:r w:rsidRPr="003A6404">
              <w:rPr>
                <w:rStyle w:val="Odwoanieprzypisudolnego"/>
                <w:szCs w:val="16"/>
              </w:rPr>
              <w:footnoteReference w:id="3"/>
            </w:r>
            <w:r w:rsidRPr="003A6404">
              <w:rPr>
                <w:szCs w:val="16"/>
              </w:rPr>
              <w:t xml:space="preserve"> wobec osób fizycznych, od których dane osobowe bezpośrednio lub pośrednio pozyskałem w celu ubiegania się o udzielenie zamówienia publicznego w niniejszym postępowaniu.*</w:t>
            </w:r>
          </w:p>
        </w:tc>
        <w:tc>
          <w:tcPr>
            <w:tcW w:w="867" w:type="dxa"/>
          </w:tcPr>
          <w:p w14:paraId="58F33361" w14:textId="77777777" w:rsidR="00894E05" w:rsidRPr="00380C22" w:rsidRDefault="00894E05" w:rsidP="005C4155">
            <w:pPr>
              <w:pStyle w:val="Tekstpodstawowy"/>
              <w:spacing w:after="0"/>
              <w:rPr>
                <w:color w:val="000000"/>
                <w:spacing w:val="-3"/>
              </w:rPr>
            </w:pPr>
          </w:p>
        </w:tc>
      </w:tr>
      <w:tr w:rsidR="00894E05" w:rsidRPr="00380C22" w14:paraId="1929684C" w14:textId="77777777" w:rsidTr="005C4155">
        <w:trPr>
          <w:gridAfter w:val="2"/>
          <w:wAfter w:w="1009" w:type="dxa"/>
        </w:trPr>
        <w:tc>
          <w:tcPr>
            <w:tcW w:w="3686" w:type="dxa"/>
          </w:tcPr>
          <w:p w14:paraId="79092800" w14:textId="77777777" w:rsidR="00894E05" w:rsidRPr="00380C22" w:rsidRDefault="00894E05" w:rsidP="005C4155">
            <w:pPr>
              <w:pStyle w:val="Tekstpodstawowy"/>
              <w:spacing w:after="0"/>
              <w:rPr>
                <w:color w:val="000000"/>
                <w:spacing w:val="-3"/>
              </w:rPr>
            </w:pPr>
          </w:p>
        </w:tc>
        <w:tc>
          <w:tcPr>
            <w:tcW w:w="1276" w:type="dxa"/>
          </w:tcPr>
          <w:p w14:paraId="6F506E46" w14:textId="77777777" w:rsidR="00894E05" w:rsidRPr="00380C22" w:rsidRDefault="00894E05" w:rsidP="005C4155">
            <w:pPr>
              <w:pStyle w:val="Tekstpodstawowy"/>
              <w:spacing w:after="0"/>
              <w:rPr>
                <w:color w:val="000000"/>
                <w:spacing w:val="-3"/>
              </w:rPr>
            </w:pPr>
          </w:p>
        </w:tc>
        <w:tc>
          <w:tcPr>
            <w:tcW w:w="4819" w:type="dxa"/>
          </w:tcPr>
          <w:p w14:paraId="7BA37161" w14:textId="77777777" w:rsidR="00894E05" w:rsidRPr="00380C22" w:rsidRDefault="00894E05" w:rsidP="005C4155">
            <w:pPr>
              <w:pStyle w:val="Tekstpodstawowy"/>
              <w:spacing w:after="0"/>
              <w:jc w:val="center"/>
              <w:rPr>
                <w:color w:val="000000"/>
                <w:spacing w:val="-3"/>
              </w:rPr>
            </w:pPr>
          </w:p>
          <w:p w14:paraId="4841A37A" w14:textId="77777777" w:rsidR="00894E05" w:rsidRPr="00380C22" w:rsidRDefault="00894E05" w:rsidP="005C4155">
            <w:pPr>
              <w:pStyle w:val="Tekstpodstawowy"/>
              <w:spacing w:after="0"/>
              <w:jc w:val="center"/>
              <w:rPr>
                <w:color w:val="000000"/>
                <w:spacing w:val="-3"/>
              </w:rPr>
            </w:pPr>
            <w:r w:rsidRPr="00380C22">
              <w:rPr>
                <w:color w:val="000000"/>
                <w:spacing w:val="-3"/>
              </w:rPr>
              <w:t>Upełnomocnieni przedstawiciele Wykonawcy:</w:t>
            </w:r>
          </w:p>
        </w:tc>
      </w:tr>
      <w:tr w:rsidR="00894E05" w:rsidRPr="00380C22" w14:paraId="1A7F88DC" w14:textId="77777777" w:rsidTr="005C4155">
        <w:trPr>
          <w:gridAfter w:val="2"/>
          <w:wAfter w:w="1009" w:type="dxa"/>
        </w:trPr>
        <w:tc>
          <w:tcPr>
            <w:tcW w:w="3686" w:type="dxa"/>
          </w:tcPr>
          <w:p w14:paraId="6492F171" w14:textId="77777777" w:rsidR="00894E05" w:rsidRPr="00380C22" w:rsidRDefault="00894E05" w:rsidP="005C4155">
            <w:pPr>
              <w:pStyle w:val="Tekstpodstawowy"/>
              <w:spacing w:after="0"/>
              <w:rPr>
                <w:color w:val="000000"/>
                <w:spacing w:val="-3"/>
              </w:rPr>
            </w:pPr>
          </w:p>
        </w:tc>
        <w:tc>
          <w:tcPr>
            <w:tcW w:w="1276" w:type="dxa"/>
          </w:tcPr>
          <w:p w14:paraId="744560FA" w14:textId="77777777" w:rsidR="00894E05" w:rsidRPr="00380C22" w:rsidRDefault="00894E05" w:rsidP="005C4155">
            <w:pPr>
              <w:pStyle w:val="Tekstpodstawowy"/>
              <w:spacing w:after="0"/>
              <w:rPr>
                <w:color w:val="000000"/>
                <w:spacing w:val="-3"/>
              </w:rPr>
            </w:pPr>
          </w:p>
        </w:tc>
        <w:tc>
          <w:tcPr>
            <w:tcW w:w="4819" w:type="dxa"/>
            <w:tcBorders>
              <w:bottom w:val="dashed" w:sz="4" w:space="0" w:color="auto"/>
            </w:tcBorders>
            <w:shd w:val="clear" w:color="auto" w:fill="E0E0E0"/>
          </w:tcPr>
          <w:p w14:paraId="24A64A5D" w14:textId="77777777" w:rsidR="00894E05" w:rsidRPr="00380C22" w:rsidRDefault="00894E05" w:rsidP="005C4155">
            <w:pPr>
              <w:pStyle w:val="Tekstpodstawowy"/>
              <w:spacing w:after="0"/>
              <w:rPr>
                <w:color w:val="000000"/>
                <w:spacing w:val="-3"/>
              </w:rPr>
            </w:pPr>
          </w:p>
        </w:tc>
      </w:tr>
      <w:tr w:rsidR="00894E05" w:rsidRPr="00380C22" w14:paraId="6116711B" w14:textId="77777777" w:rsidTr="005C4155">
        <w:trPr>
          <w:gridAfter w:val="2"/>
          <w:wAfter w:w="1009" w:type="dxa"/>
        </w:trPr>
        <w:tc>
          <w:tcPr>
            <w:tcW w:w="3686" w:type="dxa"/>
          </w:tcPr>
          <w:p w14:paraId="29B226CE" w14:textId="77777777" w:rsidR="00894E05" w:rsidRPr="00380C22" w:rsidRDefault="00894E05" w:rsidP="005C4155">
            <w:pPr>
              <w:pStyle w:val="Tekstpodstawowy"/>
              <w:spacing w:after="0"/>
              <w:rPr>
                <w:color w:val="000000"/>
                <w:spacing w:val="-3"/>
              </w:rPr>
            </w:pPr>
          </w:p>
        </w:tc>
        <w:tc>
          <w:tcPr>
            <w:tcW w:w="1276" w:type="dxa"/>
          </w:tcPr>
          <w:p w14:paraId="3287803B" w14:textId="77777777" w:rsidR="00894E05" w:rsidRPr="00380C22" w:rsidRDefault="00894E05" w:rsidP="005C4155">
            <w:pPr>
              <w:pStyle w:val="Tekstpodstawowy"/>
              <w:spacing w:after="0"/>
              <w:rPr>
                <w:color w:val="000000"/>
                <w:spacing w:val="-3"/>
              </w:rPr>
            </w:pPr>
          </w:p>
        </w:tc>
        <w:tc>
          <w:tcPr>
            <w:tcW w:w="4819" w:type="dxa"/>
            <w:tcBorders>
              <w:bottom w:val="dashed" w:sz="4" w:space="0" w:color="auto"/>
            </w:tcBorders>
            <w:shd w:val="clear" w:color="auto" w:fill="E0E0E0"/>
          </w:tcPr>
          <w:p w14:paraId="134F37A5" w14:textId="77777777" w:rsidR="00894E05" w:rsidRPr="00380C22" w:rsidRDefault="00894E05" w:rsidP="005C4155">
            <w:pPr>
              <w:pStyle w:val="Tekstpodstawowy"/>
              <w:spacing w:after="0"/>
              <w:rPr>
                <w:color w:val="000000"/>
                <w:spacing w:val="-3"/>
              </w:rPr>
            </w:pPr>
          </w:p>
        </w:tc>
      </w:tr>
      <w:tr w:rsidR="00894E05" w:rsidRPr="00380C22" w14:paraId="336431DC" w14:textId="77777777" w:rsidTr="005C4155">
        <w:trPr>
          <w:gridAfter w:val="2"/>
          <w:wAfter w:w="1009" w:type="dxa"/>
        </w:trPr>
        <w:tc>
          <w:tcPr>
            <w:tcW w:w="3686" w:type="dxa"/>
            <w:tcBorders>
              <w:bottom w:val="dashed" w:sz="4" w:space="0" w:color="auto"/>
            </w:tcBorders>
            <w:shd w:val="clear" w:color="auto" w:fill="E0E0E0"/>
          </w:tcPr>
          <w:p w14:paraId="34FE138B" w14:textId="77777777" w:rsidR="00894E05" w:rsidRPr="00380C22" w:rsidRDefault="00894E05" w:rsidP="005C4155">
            <w:pPr>
              <w:pStyle w:val="Tekstpodstawowy"/>
              <w:spacing w:after="0"/>
              <w:rPr>
                <w:color w:val="000000"/>
                <w:spacing w:val="-3"/>
              </w:rPr>
            </w:pPr>
          </w:p>
        </w:tc>
        <w:tc>
          <w:tcPr>
            <w:tcW w:w="1276" w:type="dxa"/>
          </w:tcPr>
          <w:p w14:paraId="12408335" w14:textId="77777777" w:rsidR="00894E05" w:rsidRPr="00380C22" w:rsidRDefault="00894E05" w:rsidP="005C4155">
            <w:pPr>
              <w:pStyle w:val="Tekstpodstawowy"/>
              <w:spacing w:after="0"/>
              <w:rPr>
                <w:color w:val="000000"/>
                <w:spacing w:val="-3"/>
              </w:rPr>
            </w:pPr>
          </w:p>
        </w:tc>
        <w:tc>
          <w:tcPr>
            <w:tcW w:w="4819" w:type="dxa"/>
            <w:tcBorders>
              <w:bottom w:val="dashed" w:sz="4" w:space="0" w:color="auto"/>
            </w:tcBorders>
            <w:shd w:val="clear" w:color="auto" w:fill="E0E0E0"/>
          </w:tcPr>
          <w:p w14:paraId="4FF63536" w14:textId="77777777" w:rsidR="00894E05" w:rsidRPr="00380C22" w:rsidRDefault="00894E05" w:rsidP="005C4155">
            <w:pPr>
              <w:pStyle w:val="Tekstpodstawowy"/>
              <w:spacing w:after="0"/>
              <w:rPr>
                <w:color w:val="000000"/>
                <w:spacing w:val="-3"/>
              </w:rPr>
            </w:pPr>
          </w:p>
        </w:tc>
      </w:tr>
      <w:tr w:rsidR="00894E05" w:rsidRPr="00380C22" w14:paraId="3187D844" w14:textId="77777777" w:rsidTr="005C4155">
        <w:trPr>
          <w:gridAfter w:val="2"/>
          <w:wAfter w:w="1009" w:type="dxa"/>
        </w:trPr>
        <w:tc>
          <w:tcPr>
            <w:tcW w:w="3686" w:type="dxa"/>
            <w:tcBorders>
              <w:top w:val="dashed" w:sz="4" w:space="0" w:color="auto"/>
            </w:tcBorders>
          </w:tcPr>
          <w:p w14:paraId="25D98536" w14:textId="77777777" w:rsidR="00894E05" w:rsidRPr="00380C22" w:rsidRDefault="00894E05" w:rsidP="005C4155">
            <w:pPr>
              <w:pStyle w:val="Tekstpodstawowy"/>
              <w:jc w:val="center"/>
              <w:rPr>
                <w:color w:val="000000"/>
                <w:spacing w:val="-3"/>
              </w:rPr>
            </w:pPr>
            <w:r w:rsidRPr="00380C22">
              <w:rPr>
                <w:color w:val="000000"/>
                <w:spacing w:val="-3"/>
              </w:rPr>
              <w:t>(data)</w:t>
            </w:r>
          </w:p>
        </w:tc>
        <w:tc>
          <w:tcPr>
            <w:tcW w:w="1276" w:type="dxa"/>
          </w:tcPr>
          <w:p w14:paraId="24D83C9D" w14:textId="77777777" w:rsidR="00894E05" w:rsidRPr="00380C22" w:rsidRDefault="00894E05" w:rsidP="005C4155">
            <w:pPr>
              <w:pStyle w:val="Tekstpodstawowy"/>
              <w:rPr>
                <w:color w:val="000000"/>
                <w:spacing w:val="-3"/>
              </w:rPr>
            </w:pPr>
          </w:p>
        </w:tc>
        <w:tc>
          <w:tcPr>
            <w:tcW w:w="4819" w:type="dxa"/>
            <w:tcBorders>
              <w:top w:val="dashed" w:sz="4" w:space="0" w:color="auto"/>
            </w:tcBorders>
          </w:tcPr>
          <w:p w14:paraId="169A1E44" w14:textId="7ED69924" w:rsidR="00894E05" w:rsidRPr="00380C22" w:rsidRDefault="00894E05" w:rsidP="005C4155">
            <w:pPr>
              <w:pStyle w:val="Tekstpodstawowy"/>
              <w:jc w:val="center"/>
              <w:rPr>
                <w:color w:val="000000"/>
                <w:spacing w:val="-3"/>
              </w:rPr>
            </w:pPr>
            <w:r w:rsidRPr="00380C22">
              <w:rPr>
                <w:color w:val="000000"/>
                <w:spacing w:val="-3"/>
              </w:rPr>
              <w:t>(</w:t>
            </w:r>
            <w:r w:rsidR="002A0C67" w:rsidRPr="00B7334C">
              <w:t>kwalifikowane podpisy elektroniczne</w:t>
            </w:r>
            <w:r w:rsidRPr="00380C22">
              <w:rPr>
                <w:color w:val="000000"/>
                <w:spacing w:val="-3"/>
              </w:rPr>
              <w:t>)</w:t>
            </w:r>
          </w:p>
        </w:tc>
      </w:tr>
    </w:tbl>
    <w:p w14:paraId="3D6709A0" w14:textId="77777777" w:rsidR="009313C8" w:rsidRPr="00A072FE" w:rsidRDefault="009313C8" w:rsidP="009313C8">
      <w:pPr>
        <w:pStyle w:val="Title1"/>
        <w:spacing w:before="360"/>
      </w:pPr>
      <w:bookmarkStart w:id="1" w:name="_Toc87274668"/>
      <w:bookmarkStart w:id="2" w:name="_Hlk79995886"/>
      <w:r w:rsidRPr="00A072FE">
        <w:lastRenderedPageBreak/>
        <w:t>Załącznik</w:t>
      </w:r>
      <w:r w:rsidR="00FE6EE7">
        <w:t xml:space="preserve"> A</w:t>
      </w:r>
      <w:r w:rsidRPr="00A072FE">
        <w:t>: ”</w:t>
      </w:r>
      <w:r w:rsidRPr="00A072FE">
        <w:rPr>
          <w:b/>
        </w:rPr>
        <w:t xml:space="preserve"> </w:t>
      </w:r>
      <w:r w:rsidRPr="00554311">
        <w:t>Standardowy formularz jednolitego europejskiego</w:t>
      </w:r>
      <w:r w:rsidR="00B967BF">
        <w:t xml:space="preserve"> dokumentu</w:t>
      </w:r>
      <w:r w:rsidRPr="00554311">
        <w:t xml:space="preserve"> zamówienia”</w:t>
      </w:r>
      <w:bookmarkEnd w:id="1"/>
      <w:r w:rsidRPr="00A072FE">
        <w:t xml:space="preserve"> </w:t>
      </w:r>
      <w:bookmarkEnd w:id="2"/>
    </w:p>
    <w:p w14:paraId="34E90C01" w14:textId="77777777" w:rsidR="009313C8" w:rsidRPr="00682DD7" w:rsidRDefault="009313C8" w:rsidP="009313C8">
      <w:pPr>
        <w:pStyle w:val="ChapterTitle"/>
      </w:pPr>
      <w:r w:rsidRPr="00682DD7">
        <w:t xml:space="preserve">Część I: Informacje dotyczące postępowania o udzielenie zamówienia oraz </w:t>
      </w:r>
      <w:r>
        <w:t>instytucji zamawiającej lub </w:t>
      </w:r>
      <w:r w:rsidRPr="00682DD7">
        <w:t>podmiotu zamawiającego</w:t>
      </w:r>
    </w:p>
    <w:p w14:paraId="6B7E43C6" w14:textId="77777777" w:rsidR="009313C8" w:rsidRPr="00A072FE" w:rsidRDefault="009313C8" w:rsidP="009313C8">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682DD7">
        <w:rPr>
          <w:rFonts w:ascii="Arial" w:hAnsi="Arial" w:cs="Arial"/>
          <w:w w:val="0"/>
        </w:rPr>
        <w:t xml:space="preserve"> </w:t>
      </w:r>
      <w:r w:rsidRPr="00A072FE">
        <w:rPr>
          <w:rFonts w:ascii="Arial" w:hAnsi="Arial" w:cs="Arial"/>
          <w:i/>
          <w:w w:val="0"/>
        </w:rPr>
        <w:t>W przypadku postępowań o udzielenie zamówienia, w ramach których zaproszenie do ubiegania się o zamówienie opublikowano w Dzienniku Urzędowym Unii Europejskiej,</w:t>
      </w:r>
      <w:r>
        <w:rPr>
          <w:rFonts w:ascii="Arial" w:hAnsi="Arial" w:cs="Arial"/>
          <w:i/>
          <w:w w:val="0"/>
        </w:rPr>
        <w:t xml:space="preserve"> informacje wymagane w części I </w:t>
      </w:r>
      <w:r w:rsidRPr="00A072FE">
        <w:rPr>
          <w:rFonts w:ascii="Arial" w:hAnsi="Arial" w:cs="Arial"/>
          <w:i/>
          <w:w w:val="0"/>
        </w:rPr>
        <w:t>zostaną automatycznie wyszukane, pod warunkiem że do utworzenia i wypełnienia jednolitego europejskiego dokumentu zamówienia wykorzystany zostanie elektroniczny serwis poświęcony jednolitemu europejskiemu dokumentowi zamówienia</w:t>
      </w:r>
      <w:r w:rsidRPr="00A072FE">
        <w:rPr>
          <w:rStyle w:val="Odwoanieprzypisudolnego"/>
          <w:rFonts w:ascii="Arial" w:hAnsi="Arial" w:cs="Arial"/>
          <w:i/>
          <w:w w:val="0"/>
        </w:rPr>
        <w:footnoteReference w:id="4"/>
      </w:r>
      <w:r w:rsidRPr="00A072FE">
        <w:rPr>
          <w:rFonts w:ascii="Arial" w:hAnsi="Arial" w:cs="Arial"/>
          <w:i/>
          <w:w w:val="0"/>
        </w:rPr>
        <w:t>.</w:t>
      </w:r>
      <w:r w:rsidRPr="00A072FE">
        <w:rPr>
          <w:rFonts w:ascii="Arial" w:hAnsi="Arial" w:cs="Arial"/>
          <w:w w:val="0"/>
        </w:rPr>
        <w:t xml:space="preserve"> </w:t>
      </w:r>
      <w:r w:rsidRPr="00A072FE">
        <w:rPr>
          <w:rFonts w:ascii="Arial" w:hAnsi="Arial" w:cs="Arial"/>
        </w:rPr>
        <w:t>Adres publikacyjny stosownego ogłoszenia</w:t>
      </w:r>
      <w:r w:rsidRPr="00A072FE">
        <w:rPr>
          <w:rStyle w:val="Odwoanieprzypisudolnego"/>
          <w:rFonts w:ascii="Arial" w:hAnsi="Arial" w:cs="Arial"/>
          <w:i/>
        </w:rPr>
        <w:footnoteReference w:id="5"/>
      </w:r>
      <w:r w:rsidRPr="00A072FE">
        <w:rPr>
          <w:rFonts w:ascii="Arial" w:hAnsi="Arial" w:cs="Arial"/>
        </w:rPr>
        <w:t xml:space="preserve"> w Dzienniku Urzędowym Unii Europejskiej:  Numer ogłoszenia w </w:t>
      </w:r>
      <w:r>
        <w:rPr>
          <w:rFonts w:ascii="Arial" w:hAnsi="Arial" w:cs="Arial"/>
        </w:rPr>
        <w:t xml:space="preserve"> </w:t>
      </w:r>
      <w:r w:rsidRPr="00DF3624">
        <w:rPr>
          <w:rFonts w:ascii="Arial" w:hAnsi="Arial" w:cs="Arial"/>
          <w:b/>
          <w:w w:val="0"/>
        </w:rPr>
        <w:t>Dz.U. :</w:t>
      </w:r>
      <w:r>
        <w:rPr>
          <w:rFonts w:ascii="Arial" w:hAnsi="Arial" w:cs="Arial"/>
          <w:b/>
          <w:w w:val="0"/>
        </w:rPr>
        <w:t>………….</w:t>
      </w:r>
      <w:r w:rsidRPr="00DF3624">
        <w:rPr>
          <w:rFonts w:ascii="Arial" w:hAnsi="Arial" w:cs="Arial"/>
          <w:b/>
          <w:w w:val="0"/>
        </w:rPr>
        <w:t>.</w:t>
      </w:r>
    </w:p>
    <w:p w14:paraId="65FAF2B9" w14:textId="77777777" w:rsidR="009313C8" w:rsidRPr="00A072FE" w:rsidRDefault="009313C8" w:rsidP="009313C8">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w w:val="0"/>
        </w:rPr>
        <w:t>Jeżeli nie opublikowano zaproszenia do ubiegania się o zamówienie w Dz</w:t>
      </w:r>
      <w:r>
        <w:rPr>
          <w:rFonts w:ascii="Arial" w:hAnsi="Arial" w:cs="Arial"/>
          <w:w w:val="0"/>
        </w:rPr>
        <w:t>.U., instytucja zamawiająca lub </w:t>
      </w:r>
      <w:r w:rsidRPr="00A072FE">
        <w:rPr>
          <w:rFonts w:ascii="Arial" w:hAnsi="Arial" w:cs="Arial"/>
          <w:w w:val="0"/>
        </w:rPr>
        <w:t>podmiot zamawiający muszą wypełnić informacje umożliwiające jednoznaczne zidentyfikowanie postępowania o</w:t>
      </w:r>
      <w:r>
        <w:rPr>
          <w:rFonts w:ascii="Arial" w:hAnsi="Arial" w:cs="Arial"/>
          <w:w w:val="0"/>
        </w:rPr>
        <w:t> </w:t>
      </w:r>
      <w:r w:rsidRPr="00A072FE">
        <w:rPr>
          <w:rFonts w:ascii="Arial" w:hAnsi="Arial" w:cs="Arial"/>
          <w:w w:val="0"/>
        </w:rPr>
        <w:t>udzielenie zamówienia:</w:t>
      </w:r>
    </w:p>
    <w:p w14:paraId="673E7D58" w14:textId="77777777" w:rsidR="009313C8" w:rsidRPr="00A072FE" w:rsidRDefault="009313C8" w:rsidP="009313C8">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635B8683"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Informacje na temat postępowania o udzielenie zamówienia</w:t>
      </w:r>
    </w:p>
    <w:p w14:paraId="49443EDC" w14:textId="77777777" w:rsidR="009313C8" w:rsidRPr="00A072FE" w:rsidRDefault="009313C8" w:rsidP="009313C8">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A072FE">
        <w:rPr>
          <w:rFonts w:ascii="Arial" w:hAnsi="Arial" w:cs="Arial"/>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274"/>
      </w:tblGrid>
      <w:tr w:rsidR="009313C8" w:rsidRPr="00682DD7" w14:paraId="01CB94BE" w14:textId="77777777" w:rsidTr="00D140C2">
        <w:trPr>
          <w:trHeight w:val="349"/>
        </w:trPr>
        <w:tc>
          <w:tcPr>
            <w:tcW w:w="4644" w:type="dxa"/>
            <w:shd w:val="clear" w:color="auto" w:fill="auto"/>
          </w:tcPr>
          <w:p w14:paraId="5A2C4DA5" w14:textId="77777777" w:rsidR="009313C8" w:rsidRPr="00682DD7" w:rsidRDefault="009313C8" w:rsidP="00930A2E">
            <w:pPr>
              <w:rPr>
                <w:rFonts w:ascii="Arial" w:hAnsi="Arial" w:cs="Arial"/>
                <w:b/>
                <w:i/>
              </w:rPr>
            </w:pPr>
            <w:r w:rsidRPr="00682DD7">
              <w:rPr>
                <w:rFonts w:ascii="Arial" w:hAnsi="Arial" w:cs="Arial"/>
                <w:b/>
              </w:rPr>
              <w:t>Tożsamość zamawiającego</w:t>
            </w:r>
            <w:r w:rsidRPr="00682DD7">
              <w:rPr>
                <w:rStyle w:val="Odwoanieprzypisudolnego"/>
                <w:rFonts w:ascii="Arial" w:hAnsi="Arial" w:cs="Arial"/>
                <w:b/>
                <w:i/>
              </w:rPr>
              <w:footnoteReference w:id="6"/>
            </w:r>
          </w:p>
        </w:tc>
        <w:tc>
          <w:tcPr>
            <w:tcW w:w="5274" w:type="dxa"/>
            <w:shd w:val="clear" w:color="auto" w:fill="auto"/>
          </w:tcPr>
          <w:p w14:paraId="70AB96F8" w14:textId="77777777" w:rsidR="009313C8" w:rsidRPr="00682DD7" w:rsidRDefault="009313C8" w:rsidP="00930A2E">
            <w:pPr>
              <w:rPr>
                <w:rFonts w:ascii="Arial" w:hAnsi="Arial" w:cs="Arial"/>
                <w:b/>
                <w:i/>
              </w:rPr>
            </w:pPr>
            <w:r w:rsidRPr="00682DD7">
              <w:rPr>
                <w:rFonts w:ascii="Arial" w:hAnsi="Arial" w:cs="Arial"/>
                <w:b/>
              </w:rPr>
              <w:t>Odpowiedź:</w:t>
            </w:r>
          </w:p>
        </w:tc>
      </w:tr>
      <w:tr w:rsidR="009313C8" w:rsidRPr="00682DD7" w14:paraId="115A24E0" w14:textId="77777777" w:rsidTr="00D140C2">
        <w:trPr>
          <w:trHeight w:val="349"/>
        </w:trPr>
        <w:tc>
          <w:tcPr>
            <w:tcW w:w="4644" w:type="dxa"/>
            <w:shd w:val="clear" w:color="auto" w:fill="auto"/>
          </w:tcPr>
          <w:p w14:paraId="7A15FF2F" w14:textId="77777777" w:rsidR="009313C8" w:rsidRPr="00682DD7" w:rsidRDefault="009313C8" w:rsidP="00930A2E">
            <w:pPr>
              <w:rPr>
                <w:rFonts w:ascii="Arial" w:hAnsi="Arial" w:cs="Arial"/>
              </w:rPr>
            </w:pPr>
            <w:r w:rsidRPr="00682DD7">
              <w:rPr>
                <w:rFonts w:ascii="Arial" w:hAnsi="Arial" w:cs="Arial"/>
              </w:rPr>
              <w:t xml:space="preserve">Nazwa: </w:t>
            </w:r>
          </w:p>
        </w:tc>
        <w:tc>
          <w:tcPr>
            <w:tcW w:w="5274" w:type="dxa"/>
            <w:shd w:val="clear" w:color="auto" w:fill="auto"/>
          </w:tcPr>
          <w:p w14:paraId="38EB96D4" w14:textId="77777777" w:rsidR="009313C8" w:rsidRPr="00D179D9" w:rsidRDefault="009313C8" w:rsidP="00930A2E">
            <w:pPr>
              <w:jc w:val="left"/>
              <w:rPr>
                <w:rFonts w:ascii="Arial" w:hAnsi="Arial" w:cs="Arial"/>
                <w:sz w:val="18"/>
                <w:szCs w:val="18"/>
              </w:rPr>
            </w:pPr>
            <w:r w:rsidRPr="00D179D9">
              <w:rPr>
                <w:rFonts w:ascii="Arial" w:hAnsi="Arial" w:cs="Arial"/>
                <w:sz w:val="18"/>
                <w:szCs w:val="18"/>
              </w:rPr>
              <w:t xml:space="preserve">Przedsiębiorstwo Komunikacji Miejskiej, Sp. z o.o. </w:t>
            </w:r>
          </w:p>
          <w:p w14:paraId="41060B06" w14:textId="77777777" w:rsidR="009313C8" w:rsidRPr="00D179D9" w:rsidRDefault="009313C8" w:rsidP="00930A2E">
            <w:pPr>
              <w:jc w:val="left"/>
              <w:rPr>
                <w:rFonts w:ascii="Arial" w:hAnsi="Arial" w:cs="Arial"/>
                <w:sz w:val="18"/>
                <w:szCs w:val="18"/>
              </w:rPr>
            </w:pPr>
            <w:r w:rsidRPr="00D179D9">
              <w:rPr>
                <w:rFonts w:ascii="Arial" w:hAnsi="Arial" w:cs="Arial"/>
                <w:sz w:val="18"/>
                <w:szCs w:val="18"/>
              </w:rPr>
              <w:t>ul. Chorzowska 150,   44-100 Gliwice</w:t>
            </w:r>
          </w:p>
          <w:p w14:paraId="1FE1AE03" w14:textId="77777777" w:rsidR="009313C8" w:rsidRPr="00D179D9" w:rsidRDefault="009313C8" w:rsidP="00930A2E">
            <w:pPr>
              <w:jc w:val="left"/>
              <w:rPr>
                <w:rFonts w:ascii="Arial" w:hAnsi="Arial" w:cs="Arial"/>
                <w:sz w:val="18"/>
                <w:szCs w:val="18"/>
              </w:rPr>
            </w:pPr>
            <w:r w:rsidRPr="00D179D9">
              <w:rPr>
                <w:rFonts w:ascii="Arial" w:hAnsi="Arial" w:cs="Arial"/>
                <w:sz w:val="18"/>
                <w:szCs w:val="18"/>
              </w:rPr>
              <w:t>tel. 032 33 04 600</w:t>
            </w:r>
          </w:p>
          <w:p w14:paraId="2FDD71D9" w14:textId="77777777" w:rsidR="009313C8" w:rsidRPr="00D179D9" w:rsidRDefault="009313C8" w:rsidP="00930A2E">
            <w:pPr>
              <w:jc w:val="left"/>
              <w:rPr>
                <w:rFonts w:ascii="Arial" w:hAnsi="Arial" w:cs="Arial"/>
                <w:sz w:val="18"/>
                <w:szCs w:val="18"/>
              </w:rPr>
            </w:pPr>
            <w:r w:rsidRPr="00D179D9">
              <w:rPr>
                <w:rFonts w:ascii="Arial" w:hAnsi="Arial" w:cs="Arial"/>
                <w:sz w:val="18"/>
                <w:szCs w:val="18"/>
              </w:rPr>
              <w:t>www.pkm-gliwice.com.pl</w:t>
            </w:r>
          </w:p>
          <w:p w14:paraId="5D65539E" w14:textId="77777777" w:rsidR="009313C8" w:rsidRPr="00D179D9" w:rsidRDefault="009313C8" w:rsidP="00930A2E">
            <w:pPr>
              <w:jc w:val="left"/>
              <w:rPr>
                <w:rFonts w:ascii="Arial" w:hAnsi="Arial" w:cs="Arial"/>
                <w:sz w:val="18"/>
                <w:szCs w:val="18"/>
                <w:lang w:val="en-US"/>
              </w:rPr>
            </w:pPr>
            <w:r w:rsidRPr="00D179D9">
              <w:rPr>
                <w:rFonts w:ascii="Arial" w:hAnsi="Arial" w:cs="Arial"/>
                <w:sz w:val="18"/>
                <w:szCs w:val="18"/>
                <w:lang w:val="en-US"/>
              </w:rPr>
              <w:t>NIP: 631-21-25-476</w:t>
            </w:r>
          </w:p>
          <w:p w14:paraId="1345C0AC" w14:textId="77777777" w:rsidR="009313C8" w:rsidRPr="00D179D9" w:rsidRDefault="009313C8" w:rsidP="00930A2E">
            <w:pPr>
              <w:jc w:val="left"/>
              <w:rPr>
                <w:rFonts w:ascii="Arial" w:hAnsi="Arial" w:cs="Arial"/>
                <w:sz w:val="18"/>
                <w:szCs w:val="18"/>
                <w:lang w:val="en-US"/>
              </w:rPr>
            </w:pPr>
            <w:r w:rsidRPr="00D179D9">
              <w:rPr>
                <w:rFonts w:ascii="Arial" w:hAnsi="Arial" w:cs="Arial"/>
                <w:sz w:val="18"/>
                <w:szCs w:val="18"/>
                <w:lang w:val="en-US"/>
              </w:rPr>
              <w:t>REGON: 273604433</w:t>
            </w:r>
          </w:p>
          <w:p w14:paraId="75FD4C04" w14:textId="77777777" w:rsidR="009313C8" w:rsidRPr="00682DD7" w:rsidRDefault="009313C8" w:rsidP="00930A2E">
            <w:pPr>
              <w:jc w:val="left"/>
              <w:rPr>
                <w:rFonts w:ascii="Arial" w:hAnsi="Arial" w:cs="Arial"/>
              </w:rPr>
            </w:pPr>
            <w:r w:rsidRPr="00D179D9">
              <w:rPr>
                <w:rFonts w:ascii="Arial" w:hAnsi="Arial" w:cs="Arial"/>
                <w:sz w:val="18"/>
                <w:szCs w:val="18"/>
              </w:rPr>
              <w:t>KRS 0000102832</w:t>
            </w:r>
          </w:p>
        </w:tc>
      </w:tr>
      <w:tr w:rsidR="009313C8" w:rsidRPr="00682DD7" w14:paraId="4BD3C45A" w14:textId="77777777" w:rsidTr="00D140C2">
        <w:trPr>
          <w:trHeight w:val="485"/>
        </w:trPr>
        <w:tc>
          <w:tcPr>
            <w:tcW w:w="4644" w:type="dxa"/>
            <w:shd w:val="clear" w:color="auto" w:fill="auto"/>
          </w:tcPr>
          <w:p w14:paraId="4A455CBF" w14:textId="77777777" w:rsidR="009313C8" w:rsidRPr="00682DD7" w:rsidRDefault="009313C8" w:rsidP="00930A2E">
            <w:pPr>
              <w:rPr>
                <w:rFonts w:ascii="Arial" w:hAnsi="Arial" w:cs="Arial"/>
                <w:b/>
                <w:i/>
              </w:rPr>
            </w:pPr>
            <w:r w:rsidRPr="00682DD7">
              <w:rPr>
                <w:rFonts w:ascii="Arial" w:hAnsi="Arial" w:cs="Arial"/>
                <w:b/>
                <w:i/>
              </w:rPr>
              <w:t>Jakiego zamówienia dotyczy niniejszy dokument?</w:t>
            </w:r>
          </w:p>
        </w:tc>
        <w:tc>
          <w:tcPr>
            <w:tcW w:w="5274" w:type="dxa"/>
            <w:shd w:val="clear" w:color="auto" w:fill="auto"/>
          </w:tcPr>
          <w:p w14:paraId="6203EE24" w14:textId="77777777" w:rsidR="009313C8" w:rsidRPr="00682DD7" w:rsidRDefault="009313C8" w:rsidP="00930A2E">
            <w:pPr>
              <w:rPr>
                <w:rFonts w:ascii="Arial" w:hAnsi="Arial" w:cs="Arial"/>
                <w:b/>
                <w:i/>
              </w:rPr>
            </w:pPr>
            <w:r w:rsidRPr="00682DD7">
              <w:rPr>
                <w:rFonts w:ascii="Arial" w:hAnsi="Arial" w:cs="Arial"/>
                <w:b/>
                <w:i/>
              </w:rPr>
              <w:t>Odpowiedź:</w:t>
            </w:r>
          </w:p>
        </w:tc>
      </w:tr>
      <w:tr w:rsidR="009313C8" w:rsidRPr="00682DD7" w14:paraId="7FC0E5F5" w14:textId="77777777" w:rsidTr="00D140C2">
        <w:trPr>
          <w:trHeight w:val="484"/>
        </w:trPr>
        <w:tc>
          <w:tcPr>
            <w:tcW w:w="4644" w:type="dxa"/>
            <w:shd w:val="clear" w:color="auto" w:fill="auto"/>
          </w:tcPr>
          <w:p w14:paraId="16209268" w14:textId="77777777" w:rsidR="009313C8" w:rsidRPr="00682DD7" w:rsidRDefault="009313C8" w:rsidP="00930A2E">
            <w:pPr>
              <w:rPr>
                <w:rFonts w:ascii="Arial" w:hAnsi="Arial" w:cs="Arial"/>
              </w:rPr>
            </w:pPr>
            <w:r w:rsidRPr="00682DD7">
              <w:rPr>
                <w:rFonts w:ascii="Arial" w:hAnsi="Arial" w:cs="Arial"/>
              </w:rPr>
              <w:t>Tytuł lub krótki opis udzielanego zamówienia</w:t>
            </w:r>
            <w:r w:rsidRPr="00682DD7">
              <w:rPr>
                <w:rStyle w:val="Odwoanieprzypisudolnego"/>
                <w:rFonts w:ascii="Arial" w:hAnsi="Arial" w:cs="Arial"/>
              </w:rPr>
              <w:footnoteReference w:id="7"/>
            </w:r>
            <w:r w:rsidRPr="00682DD7">
              <w:rPr>
                <w:rFonts w:ascii="Arial" w:hAnsi="Arial" w:cs="Arial"/>
              </w:rPr>
              <w:t>:</w:t>
            </w:r>
          </w:p>
        </w:tc>
        <w:tc>
          <w:tcPr>
            <w:tcW w:w="5274" w:type="dxa"/>
            <w:shd w:val="clear" w:color="auto" w:fill="auto"/>
          </w:tcPr>
          <w:p w14:paraId="7A9D4DDC" w14:textId="456CECC0" w:rsidR="009313C8" w:rsidRPr="006B75A8" w:rsidRDefault="000D5CC3" w:rsidP="00930A2E">
            <w:pPr>
              <w:pStyle w:val="Stopka"/>
              <w:jc w:val="left"/>
              <w:rPr>
                <w:rFonts w:ascii="Arial" w:hAnsi="Arial" w:cs="Arial"/>
                <w:sz w:val="18"/>
                <w:szCs w:val="18"/>
              </w:rPr>
            </w:pPr>
            <w:r w:rsidRPr="000D5CC3">
              <w:rPr>
                <w:rFonts w:ascii="Arial" w:hAnsi="Arial" w:cs="Arial"/>
                <w:sz w:val="18"/>
                <w:szCs w:val="18"/>
              </w:rPr>
              <w:t xml:space="preserve">Dzierżawa </w:t>
            </w:r>
            <w:r w:rsidR="00097C62">
              <w:rPr>
                <w:rFonts w:ascii="Arial" w:hAnsi="Arial" w:cs="Arial"/>
                <w:sz w:val="18"/>
                <w:szCs w:val="18"/>
              </w:rPr>
              <w:t>6</w:t>
            </w:r>
            <w:r w:rsidRPr="000D5CC3">
              <w:rPr>
                <w:rFonts w:ascii="Arial" w:hAnsi="Arial" w:cs="Arial"/>
                <w:sz w:val="18"/>
                <w:szCs w:val="18"/>
              </w:rPr>
              <w:t xml:space="preserve"> autobusów komunikacji miejskiej dla Przedsiębiorstwa Komunikacji Miejskiej Sp. z o.o. w Gliwicach </w:t>
            </w:r>
            <w:r w:rsidR="009313C8" w:rsidRPr="00AD1856">
              <w:rPr>
                <w:rFonts w:ascii="Arial" w:hAnsi="Arial" w:cs="Arial"/>
                <w:sz w:val="18"/>
                <w:szCs w:val="18"/>
              </w:rPr>
              <w:t>- Nr sprawy: PKM/PN/DA/</w:t>
            </w:r>
            <w:r w:rsidR="00097C62">
              <w:rPr>
                <w:rFonts w:ascii="Arial" w:hAnsi="Arial" w:cs="Arial"/>
                <w:sz w:val="18"/>
                <w:szCs w:val="18"/>
              </w:rPr>
              <w:t>02</w:t>
            </w:r>
            <w:r w:rsidR="009313C8" w:rsidRPr="00AD1856">
              <w:rPr>
                <w:rFonts w:ascii="Arial" w:hAnsi="Arial" w:cs="Arial"/>
                <w:sz w:val="18"/>
                <w:szCs w:val="18"/>
              </w:rPr>
              <w:t>/202</w:t>
            </w:r>
            <w:r w:rsidR="00097C62">
              <w:rPr>
                <w:rFonts w:ascii="Arial" w:hAnsi="Arial" w:cs="Arial"/>
                <w:sz w:val="18"/>
                <w:szCs w:val="18"/>
              </w:rPr>
              <w:t>4</w:t>
            </w:r>
            <w:r w:rsidR="009313C8" w:rsidRPr="00AD1856">
              <w:rPr>
                <w:rFonts w:ascii="Arial" w:hAnsi="Arial" w:cs="Arial"/>
                <w:sz w:val="18"/>
                <w:szCs w:val="18"/>
              </w:rPr>
              <w:t xml:space="preserve">  </w:t>
            </w:r>
          </w:p>
        </w:tc>
      </w:tr>
      <w:tr w:rsidR="009313C8" w:rsidRPr="00682DD7" w14:paraId="3FD7F6AA" w14:textId="77777777" w:rsidTr="00D140C2">
        <w:trPr>
          <w:trHeight w:val="484"/>
        </w:trPr>
        <w:tc>
          <w:tcPr>
            <w:tcW w:w="4644" w:type="dxa"/>
            <w:shd w:val="clear" w:color="auto" w:fill="auto"/>
          </w:tcPr>
          <w:p w14:paraId="2642DDB8" w14:textId="77777777" w:rsidR="009313C8" w:rsidRPr="00682DD7" w:rsidRDefault="009313C8" w:rsidP="00930A2E">
            <w:pPr>
              <w:rPr>
                <w:rFonts w:ascii="Arial" w:hAnsi="Arial" w:cs="Arial"/>
              </w:rPr>
            </w:pPr>
            <w:r w:rsidRPr="00682DD7">
              <w:rPr>
                <w:rFonts w:ascii="Arial" w:hAnsi="Arial" w:cs="Arial"/>
              </w:rPr>
              <w:t>Numer referencyjny nadany sprawie przez instytucję zamawiającą lub podmiot zamawiający (</w:t>
            </w:r>
            <w:r w:rsidRPr="00682DD7">
              <w:rPr>
                <w:rFonts w:ascii="Arial" w:hAnsi="Arial" w:cs="Arial"/>
                <w:i/>
              </w:rPr>
              <w:t>jeżeli dotyczy</w:t>
            </w:r>
            <w:r w:rsidRPr="00682DD7">
              <w:rPr>
                <w:rFonts w:ascii="Arial" w:hAnsi="Arial" w:cs="Arial"/>
              </w:rPr>
              <w:t>)</w:t>
            </w:r>
            <w:r w:rsidRPr="00682DD7">
              <w:rPr>
                <w:rStyle w:val="Odwoanieprzypisudolnego"/>
                <w:rFonts w:ascii="Arial" w:hAnsi="Arial" w:cs="Arial"/>
              </w:rPr>
              <w:footnoteReference w:id="8"/>
            </w:r>
            <w:r w:rsidRPr="00682DD7">
              <w:rPr>
                <w:rFonts w:ascii="Arial" w:hAnsi="Arial" w:cs="Arial"/>
              </w:rPr>
              <w:t>:</w:t>
            </w:r>
          </w:p>
        </w:tc>
        <w:tc>
          <w:tcPr>
            <w:tcW w:w="5274" w:type="dxa"/>
            <w:shd w:val="clear" w:color="auto" w:fill="auto"/>
            <w:vAlign w:val="center"/>
          </w:tcPr>
          <w:p w14:paraId="6E409D1B" w14:textId="5DFD9B22" w:rsidR="009313C8" w:rsidRPr="00203C87" w:rsidRDefault="009313C8" w:rsidP="00930A2E">
            <w:pPr>
              <w:rPr>
                <w:rFonts w:ascii="Arial" w:hAnsi="Arial" w:cs="Arial"/>
                <w:b/>
                <w:sz w:val="19"/>
                <w:szCs w:val="19"/>
                <w:highlight w:val="magenta"/>
              </w:rPr>
            </w:pPr>
            <w:r w:rsidRPr="00AD1856">
              <w:rPr>
                <w:rFonts w:ascii="Arial" w:hAnsi="Arial" w:cs="Arial"/>
                <w:sz w:val="18"/>
                <w:szCs w:val="18"/>
              </w:rPr>
              <w:t>PKM/PN/DA/</w:t>
            </w:r>
            <w:r w:rsidR="00097C62">
              <w:rPr>
                <w:rFonts w:ascii="Arial" w:hAnsi="Arial" w:cs="Arial"/>
                <w:sz w:val="18"/>
                <w:szCs w:val="18"/>
              </w:rPr>
              <w:t>02</w:t>
            </w:r>
            <w:r w:rsidRPr="00AD1856">
              <w:rPr>
                <w:rFonts w:ascii="Arial" w:hAnsi="Arial" w:cs="Arial"/>
                <w:sz w:val="18"/>
                <w:szCs w:val="18"/>
              </w:rPr>
              <w:t>/202</w:t>
            </w:r>
            <w:r w:rsidR="00097C62">
              <w:rPr>
                <w:rFonts w:ascii="Arial" w:hAnsi="Arial" w:cs="Arial"/>
                <w:sz w:val="18"/>
                <w:szCs w:val="18"/>
              </w:rPr>
              <w:t>4</w:t>
            </w:r>
            <w:r w:rsidRPr="00AD1856">
              <w:rPr>
                <w:rFonts w:ascii="Arial" w:hAnsi="Arial" w:cs="Arial"/>
                <w:sz w:val="18"/>
                <w:szCs w:val="18"/>
              </w:rPr>
              <w:t xml:space="preserve">  </w:t>
            </w:r>
          </w:p>
        </w:tc>
      </w:tr>
    </w:tbl>
    <w:p w14:paraId="5B1EBA4A" w14:textId="77777777" w:rsidR="009313C8" w:rsidRPr="00A072FE" w:rsidRDefault="009313C8" w:rsidP="009313C8">
      <w:pPr>
        <w:pBdr>
          <w:top w:val="single" w:sz="4" w:space="1" w:color="auto"/>
          <w:left w:val="single" w:sz="4" w:space="4" w:color="auto"/>
          <w:bottom w:val="single" w:sz="4" w:space="1" w:color="auto"/>
          <w:right w:val="single" w:sz="4" w:space="4" w:color="auto"/>
        </w:pBdr>
        <w:shd w:val="clear" w:color="auto" w:fill="F2F2F2"/>
        <w:tabs>
          <w:tab w:val="left" w:pos="4644"/>
        </w:tabs>
        <w:jc w:val="left"/>
        <w:rPr>
          <w:rFonts w:ascii="Arial" w:hAnsi="Arial" w:cs="Arial"/>
        </w:rPr>
      </w:pPr>
      <w:r w:rsidRPr="00A072FE">
        <w:rPr>
          <w:rFonts w:ascii="Arial" w:hAnsi="Arial" w:cs="Arial"/>
        </w:rPr>
        <w:t>Wszystkie pozostałe informacje we wszystkich sekcjach jednolitego europejskiego dokumentu zamówienia powinien wypełnić wykonawca</w:t>
      </w:r>
      <w:r w:rsidRPr="00A072FE">
        <w:rPr>
          <w:rFonts w:ascii="Arial" w:hAnsi="Arial" w:cs="Arial"/>
          <w:i/>
        </w:rPr>
        <w:t>.</w:t>
      </w:r>
    </w:p>
    <w:p w14:paraId="44DD7D41" w14:textId="77777777" w:rsidR="009313C8" w:rsidRPr="00682DD7" w:rsidRDefault="009313C8" w:rsidP="009313C8">
      <w:pPr>
        <w:pStyle w:val="ChapterTitle"/>
        <w:pageBreakBefore/>
        <w:spacing w:after="120"/>
      </w:pPr>
      <w:r w:rsidRPr="00682DD7">
        <w:lastRenderedPageBreak/>
        <w:t>Część II: Informacje dotyczące wykonawcy</w:t>
      </w:r>
    </w:p>
    <w:p w14:paraId="001AEE53"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20871B2F" w14:textId="77777777" w:rsidTr="00930A2E">
        <w:tc>
          <w:tcPr>
            <w:tcW w:w="5193" w:type="dxa"/>
            <w:shd w:val="clear" w:color="auto" w:fill="auto"/>
          </w:tcPr>
          <w:p w14:paraId="2435931D" w14:textId="77777777" w:rsidR="009313C8" w:rsidRPr="00682DD7" w:rsidRDefault="009313C8" w:rsidP="00930A2E">
            <w:pPr>
              <w:rPr>
                <w:rFonts w:ascii="Arial" w:hAnsi="Arial" w:cs="Arial"/>
                <w:b/>
              </w:rPr>
            </w:pPr>
            <w:r w:rsidRPr="00682DD7">
              <w:rPr>
                <w:rFonts w:ascii="Arial" w:hAnsi="Arial" w:cs="Arial"/>
                <w:b/>
              </w:rPr>
              <w:t>Identyfikacja:</w:t>
            </w:r>
          </w:p>
        </w:tc>
        <w:tc>
          <w:tcPr>
            <w:tcW w:w="4663" w:type="dxa"/>
            <w:shd w:val="clear" w:color="auto" w:fill="auto"/>
          </w:tcPr>
          <w:p w14:paraId="3659726A"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Odpowiedź:</w:t>
            </w:r>
          </w:p>
        </w:tc>
      </w:tr>
      <w:tr w:rsidR="009313C8" w:rsidRPr="00682DD7" w14:paraId="6AB6D520" w14:textId="77777777" w:rsidTr="00930A2E">
        <w:tc>
          <w:tcPr>
            <w:tcW w:w="5193" w:type="dxa"/>
            <w:shd w:val="clear" w:color="auto" w:fill="auto"/>
          </w:tcPr>
          <w:p w14:paraId="7A2AA945" w14:textId="77777777" w:rsidR="009313C8" w:rsidRPr="00682DD7" w:rsidRDefault="009313C8" w:rsidP="00930A2E">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663" w:type="dxa"/>
            <w:shd w:val="clear" w:color="auto" w:fill="auto"/>
          </w:tcPr>
          <w:p w14:paraId="51ACBC0B"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w:t>
            </w:r>
          </w:p>
        </w:tc>
      </w:tr>
      <w:tr w:rsidR="009313C8" w:rsidRPr="00682DD7" w14:paraId="5CB6B2D1" w14:textId="77777777" w:rsidTr="00930A2E">
        <w:trPr>
          <w:trHeight w:val="1372"/>
        </w:trPr>
        <w:tc>
          <w:tcPr>
            <w:tcW w:w="5193" w:type="dxa"/>
            <w:shd w:val="clear" w:color="auto" w:fill="auto"/>
          </w:tcPr>
          <w:p w14:paraId="031B1262"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Numer VAT, jeżeli dotyczy:</w:t>
            </w:r>
          </w:p>
          <w:p w14:paraId="409CE057"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663" w:type="dxa"/>
            <w:shd w:val="clear" w:color="auto" w:fill="auto"/>
          </w:tcPr>
          <w:p w14:paraId="5D573FEC"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w:t>
            </w:r>
          </w:p>
          <w:p w14:paraId="773C3B2A"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w:t>
            </w:r>
          </w:p>
        </w:tc>
      </w:tr>
      <w:tr w:rsidR="009313C8" w:rsidRPr="00682DD7" w14:paraId="3C8B851D" w14:textId="77777777" w:rsidTr="00930A2E">
        <w:tc>
          <w:tcPr>
            <w:tcW w:w="5193" w:type="dxa"/>
            <w:shd w:val="clear" w:color="auto" w:fill="auto"/>
          </w:tcPr>
          <w:p w14:paraId="67F6DFCE"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xml:space="preserve">Adres pocztowy: </w:t>
            </w:r>
          </w:p>
        </w:tc>
        <w:tc>
          <w:tcPr>
            <w:tcW w:w="4663" w:type="dxa"/>
            <w:shd w:val="clear" w:color="auto" w:fill="auto"/>
          </w:tcPr>
          <w:p w14:paraId="04F4C08D"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tc>
      </w:tr>
      <w:tr w:rsidR="009313C8" w:rsidRPr="00682DD7" w14:paraId="40EB1545" w14:textId="77777777" w:rsidTr="00930A2E">
        <w:trPr>
          <w:trHeight w:val="1539"/>
        </w:trPr>
        <w:tc>
          <w:tcPr>
            <w:tcW w:w="5193" w:type="dxa"/>
            <w:shd w:val="clear" w:color="auto" w:fill="auto"/>
          </w:tcPr>
          <w:p w14:paraId="4F7E8399"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9"/>
            </w:r>
            <w:r w:rsidRPr="00682DD7">
              <w:rPr>
                <w:rFonts w:ascii="Arial" w:hAnsi="Arial" w:cs="Arial"/>
                <w:sz w:val="20"/>
                <w:szCs w:val="20"/>
              </w:rPr>
              <w:t>:</w:t>
            </w:r>
          </w:p>
          <w:p w14:paraId="438B6B29"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Telefon:</w:t>
            </w:r>
          </w:p>
          <w:p w14:paraId="569AD0EB"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Adres e-mail:</w:t>
            </w:r>
          </w:p>
          <w:p w14:paraId="0C4DBD16"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663" w:type="dxa"/>
            <w:shd w:val="clear" w:color="auto" w:fill="auto"/>
          </w:tcPr>
          <w:p w14:paraId="1D5BB62F"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p w14:paraId="6268DD99"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p w14:paraId="6C0A1D15"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p w14:paraId="5B0A9B0C"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tc>
      </w:tr>
      <w:tr w:rsidR="009313C8" w:rsidRPr="00682DD7" w14:paraId="2AF2F462" w14:textId="77777777" w:rsidTr="00930A2E">
        <w:tc>
          <w:tcPr>
            <w:tcW w:w="5193" w:type="dxa"/>
            <w:shd w:val="clear" w:color="auto" w:fill="auto"/>
          </w:tcPr>
          <w:p w14:paraId="159BBFDA"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Informacje ogólne:</w:t>
            </w:r>
          </w:p>
        </w:tc>
        <w:tc>
          <w:tcPr>
            <w:tcW w:w="4663" w:type="dxa"/>
            <w:shd w:val="clear" w:color="auto" w:fill="auto"/>
          </w:tcPr>
          <w:p w14:paraId="131BC220"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Odpowiedź:</w:t>
            </w:r>
          </w:p>
        </w:tc>
      </w:tr>
      <w:tr w:rsidR="009313C8" w:rsidRPr="00682DD7" w14:paraId="382EAC56" w14:textId="77777777" w:rsidTr="00930A2E">
        <w:tc>
          <w:tcPr>
            <w:tcW w:w="5193" w:type="dxa"/>
            <w:shd w:val="clear" w:color="auto" w:fill="auto"/>
          </w:tcPr>
          <w:p w14:paraId="45961444"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10"/>
            </w:r>
            <w:r w:rsidRPr="00682DD7">
              <w:rPr>
                <w:rFonts w:ascii="Arial" w:hAnsi="Arial" w:cs="Arial"/>
                <w:sz w:val="20"/>
                <w:szCs w:val="20"/>
              </w:rPr>
              <w:t>?</w:t>
            </w:r>
          </w:p>
        </w:tc>
        <w:tc>
          <w:tcPr>
            <w:tcW w:w="4663" w:type="dxa"/>
            <w:shd w:val="clear" w:color="auto" w:fill="auto"/>
          </w:tcPr>
          <w:p w14:paraId="2994452E"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Tak [] Nie</w:t>
            </w:r>
          </w:p>
        </w:tc>
      </w:tr>
      <w:tr w:rsidR="009313C8" w:rsidRPr="00682DD7" w14:paraId="20593222" w14:textId="77777777" w:rsidTr="00930A2E">
        <w:tc>
          <w:tcPr>
            <w:tcW w:w="5193" w:type="dxa"/>
            <w:shd w:val="clear" w:color="auto" w:fill="auto"/>
          </w:tcPr>
          <w:p w14:paraId="719622AD"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b/>
                <w:sz w:val="20"/>
                <w:szCs w:val="20"/>
                <w:u w:val="single"/>
              </w:rPr>
              <w:t>Jedynie w przypadku gdy zamówienie jest zastrzeżone</w:t>
            </w:r>
            <w:r w:rsidRPr="00682DD7">
              <w:rPr>
                <w:rStyle w:val="Odwoanieprzypisudolnego"/>
                <w:rFonts w:ascii="Arial" w:hAnsi="Arial" w:cs="Arial"/>
                <w:b/>
                <w:sz w:val="20"/>
                <w:szCs w:val="20"/>
                <w:u w:val="single"/>
              </w:rPr>
              <w:footnoteReference w:id="11"/>
            </w:r>
            <w:r w:rsidRPr="00682DD7">
              <w:rPr>
                <w:rFonts w:ascii="Arial" w:hAnsi="Arial" w:cs="Arial"/>
                <w:b/>
                <w:sz w:val="20"/>
                <w:szCs w:val="20"/>
                <w:u w:val="single"/>
              </w:rPr>
              <w:t>:</w:t>
            </w:r>
            <w:r w:rsidRPr="00682DD7">
              <w:rPr>
                <w:rFonts w:ascii="Arial" w:hAnsi="Arial" w:cs="Arial"/>
                <w:b/>
                <w:sz w:val="20"/>
                <w:szCs w:val="20"/>
              </w:rPr>
              <w:t xml:space="preserve"> </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12"/>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 xml:space="preserve">jaki jest odpowiedni odsetek pracowników niepełnosprawnych lub </w:t>
            </w:r>
            <w:proofErr w:type="spellStart"/>
            <w:r w:rsidRPr="00682DD7">
              <w:rPr>
                <w:rFonts w:ascii="Arial" w:hAnsi="Arial" w:cs="Arial"/>
                <w:sz w:val="20"/>
                <w:szCs w:val="20"/>
              </w:rPr>
              <w:t>defaworyzowanych</w:t>
            </w:r>
            <w:proofErr w:type="spellEnd"/>
            <w:r w:rsidRPr="00682DD7">
              <w:rPr>
                <w:rFonts w:ascii="Arial" w:hAnsi="Arial" w:cs="Arial"/>
                <w:sz w:val="20"/>
                <w:szCs w:val="20"/>
              </w:rPr>
              <w:t>?</w:t>
            </w:r>
            <w:r w:rsidRPr="00682DD7">
              <w:rPr>
                <w:rFonts w:ascii="Arial" w:hAnsi="Arial" w:cs="Arial"/>
                <w:sz w:val="20"/>
                <w:szCs w:val="20"/>
              </w:rPr>
              <w:br/>
              <w:t xml:space="preserve">Jeżeli jest to wymagane, proszę określić, do której kategorii lub których kategorii pracowników niepełnosprawnych lub </w:t>
            </w:r>
            <w:proofErr w:type="spellStart"/>
            <w:r w:rsidRPr="00682DD7">
              <w:rPr>
                <w:rFonts w:ascii="Arial" w:hAnsi="Arial" w:cs="Arial"/>
                <w:sz w:val="20"/>
                <w:szCs w:val="20"/>
              </w:rPr>
              <w:t>defaworyzowanych</w:t>
            </w:r>
            <w:proofErr w:type="spellEnd"/>
            <w:r w:rsidRPr="00682DD7">
              <w:rPr>
                <w:rFonts w:ascii="Arial" w:hAnsi="Arial" w:cs="Arial"/>
                <w:sz w:val="20"/>
                <w:szCs w:val="20"/>
              </w:rPr>
              <w:t xml:space="preserve"> należą dani pracownicy.</w:t>
            </w:r>
          </w:p>
        </w:tc>
        <w:tc>
          <w:tcPr>
            <w:tcW w:w="4663" w:type="dxa"/>
            <w:shd w:val="clear" w:color="auto" w:fill="auto"/>
          </w:tcPr>
          <w:p w14:paraId="27BD32F9"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p>
        </w:tc>
      </w:tr>
      <w:tr w:rsidR="009313C8" w:rsidRPr="00682DD7" w14:paraId="6C7C649F" w14:textId="77777777" w:rsidTr="00930A2E">
        <w:tc>
          <w:tcPr>
            <w:tcW w:w="5193" w:type="dxa"/>
            <w:shd w:val="clear" w:color="auto" w:fill="auto"/>
          </w:tcPr>
          <w:p w14:paraId="18E4F442"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xml:space="preserve">Jeżeli dotyczy, czy wykonawca jest wpisany do urzędowego wykazu zatwierdzonych wykonawców lub </w:t>
            </w:r>
            <w:r w:rsidRPr="00682DD7">
              <w:rPr>
                <w:rFonts w:ascii="Arial" w:hAnsi="Arial" w:cs="Arial"/>
                <w:sz w:val="20"/>
                <w:szCs w:val="20"/>
              </w:rPr>
              <w:lastRenderedPageBreak/>
              <w:t>posiada równoważne zaświadczenie (np. w ramach krajowego systemu (wstępnego) kwalifikowania)?</w:t>
            </w:r>
          </w:p>
        </w:tc>
        <w:tc>
          <w:tcPr>
            <w:tcW w:w="4663" w:type="dxa"/>
            <w:shd w:val="clear" w:color="auto" w:fill="auto"/>
          </w:tcPr>
          <w:p w14:paraId="227B3A68"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lastRenderedPageBreak/>
              <w:t>[] Tak [] Nie [] Nie dotyczy</w:t>
            </w:r>
          </w:p>
        </w:tc>
      </w:tr>
      <w:tr w:rsidR="009313C8" w:rsidRPr="00682DD7" w14:paraId="48FB917C" w14:textId="77777777" w:rsidTr="00930A2E">
        <w:tc>
          <w:tcPr>
            <w:tcW w:w="5193" w:type="dxa"/>
            <w:shd w:val="clear" w:color="auto" w:fill="auto"/>
          </w:tcPr>
          <w:p w14:paraId="7B2D147B" w14:textId="77777777" w:rsidR="009313C8" w:rsidRPr="00682DD7" w:rsidRDefault="009313C8" w:rsidP="00930A2E">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14:paraId="0B77A21B"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07929D2F"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3"/>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t xml:space="preserve"> </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elektronicznej, proszę wskazać: </w:t>
            </w:r>
          </w:p>
        </w:tc>
        <w:tc>
          <w:tcPr>
            <w:tcW w:w="4663" w:type="dxa"/>
            <w:shd w:val="clear" w:color="auto" w:fill="auto"/>
          </w:tcPr>
          <w:p w14:paraId="1EA4D078"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33DE4E81" w14:textId="77777777" w:rsidR="009313C8" w:rsidRPr="00682DD7" w:rsidRDefault="009313C8" w:rsidP="00930A2E">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14:paraId="72768C91" w14:textId="77777777" w:rsidR="009313C8" w:rsidRPr="00682DD7" w:rsidRDefault="009313C8" w:rsidP="00930A2E">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bl>
    <w:p w14:paraId="7A2480C3" w14:textId="77777777" w:rsidR="007556DE" w:rsidRDefault="007556DE" w:rsidP="009313C8"/>
    <w:p w14:paraId="656CB931" w14:textId="77777777" w:rsidR="007556DE" w:rsidRDefault="007556DE" w:rsidP="009313C8"/>
    <w:p w14:paraId="17096C7D" w14:textId="77777777" w:rsidR="007556DE" w:rsidRDefault="007556DE" w:rsidP="009313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6BF8CC9E" w14:textId="77777777" w:rsidTr="00930A2E">
        <w:tc>
          <w:tcPr>
            <w:tcW w:w="5193" w:type="dxa"/>
            <w:shd w:val="clear" w:color="auto" w:fill="auto"/>
          </w:tcPr>
          <w:p w14:paraId="5F93A929" w14:textId="77777777" w:rsidR="009313C8" w:rsidRPr="00682DD7" w:rsidRDefault="009313C8" w:rsidP="00930A2E">
            <w:pPr>
              <w:rPr>
                <w:rFonts w:ascii="Arial" w:hAnsi="Arial" w:cs="Arial"/>
                <w:b/>
              </w:rPr>
            </w:pPr>
            <w:r w:rsidRPr="00682DD7">
              <w:rPr>
                <w:rFonts w:ascii="Arial" w:hAnsi="Arial" w:cs="Arial"/>
                <w:b/>
              </w:rPr>
              <w:t>Rodzaj uczestnictwa:</w:t>
            </w:r>
          </w:p>
        </w:tc>
        <w:tc>
          <w:tcPr>
            <w:tcW w:w="4663" w:type="dxa"/>
            <w:shd w:val="clear" w:color="auto" w:fill="auto"/>
          </w:tcPr>
          <w:p w14:paraId="3ECD7B1D"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Odpowiedź:</w:t>
            </w:r>
          </w:p>
        </w:tc>
      </w:tr>
      <w:tr w:rsidR="009313C8" w:rsidRPr="00682DD7" w14:paraId="12ACBA2F" w14:textId="77777777" w:rsidTr="00930A2E">
        <w:tc>
          <w:tcPr>
            <w:tcW w:w="5193" w:type="dxa"/>
            <w:shd w:val="clear" w:color="auto" w:fill="auto"/>
          </w:tcPr>
          <w:p w14:paraId="42CEB55F"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lastRenderedPageBreak/>
              <w:t>Czy wykonawca bierze udział w postępowaniu o udzielenie zamówienia wspólnie z innymi wykonawcami</w:t>
            </w:r>
            <w:r w:rsidRPr="00682DD7">
              <w:rPr>
                <w:rStyle w:val="Odwoanieprzypisudolnego"/>
                <w:rFonts w:ascii="Arial" w:hAnsi="Arial" w:cs="Arial"/>
                <w:sz w:val="20"/>
                <w:szCs w:val="20"/>
              </w:rPr>
              <w:footnoteReference w:id="14"/>
            </w:r>
            <w:r w:rsidRPr="00682DD7">
              <w:rPr>
                <w:rFonts w:ascii="Arial" w:hAnsi="Arial" w:cs="Arial"/>
                <w:sz w:val="20"/>
                <w:szCs w:val="20"/>
              </w:rPr>
              <w:t>?</w:t>
            </w:r>
          </w:p>
        </w:tc>
        <w:tc>
          <w:tcPr>
            <w:tcW w:w="4663" w:type="dxa"/>
            <w:shd w:val="clear" w:color="auto" w:fill="auto"/>
          </w:tcPr>
          <w:p w14:paraId="0F10CD9D"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Tak [] Nie</w:t>
            </w:r>
          </w:p>
        </w:tc>
      </w:tr>
      <w:tr w:rsidR="009313C8" w:rsidRPr="00682DD7" w14:paraId="542D05FF" w14:textId="77777777" w:rsidTr="00930A2E">
        <w:tc>
          <w:tcPr>
            <w:tcW w:w="9856" w:type="dxa"/>
            <w:gridSpan w:val="2"/>
            <w:shd w:val="clear" w:color="auto" w:fill="F2F2F2"/>
          </w:tcPr>
          <w:p w14:paraId="076F4EC1"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9313C8" w:rsidRPr="00682DD7" w14:paraId="6CA99BF4" w14:textId="77777777" w:rsidTr="00930A2E">
        <w:tc>
          <w:tcPr>
            <w:tcW w:w="5193" w:type="dxa"/>
            <w:shd w:val="clear" w:color="auto" w:fill="auto"/>
          </w:tcPr>
          <w:p w14:paraId="5E4BF734"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663" w:type="dxa"/>
            <w:shd w:val="clear" w:color="auto" w:fill="auto"/>
          </w:tcPr>
          <w:p w14:paraId="2357717D"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9313C8" w:rsidRPr="00682DD7" w14:paraId="21FAD590" w14:textId="77777777" w:rsidTr="00930A2E">
        <w:tc>
          <w:tcPr>
            <w:tcW w:w="5193" w:type="dxa"/>
            <w:shd w:val="clear" w:color="auto" w:fill="auto"/>
          </w:tcPr>
          <w:p w14:paraId="41D0CDC9" w14:textId="77777777" w:rsidR="009313C8" w:rsidRPr="00682DD7" w:rsidRDefault="009313C8" w:rsidP="00930A2E">
            <w:pPr>
              <w:pStyle w:val="Text1"/>
              <w:ind w:left="0"/>
              <w:jc w:val="left"/>
              <w:rPr>
                <w:rFonts w:ascii="Arial" w:hAnsi="Arial" w:cs="Arial"/>
                <w:b/>
                <w:sz w:val="20"/>
                <w:szCs w:val="20"/>
              </w:rPr>
            </w:pPr>
            <w:r w:rsidRPr="00682DD7">
              <w:rPr>
                <w:rFonts w:ascii="Arial" w:hAnsi="Arial" w:cs="Arial"/>
                <w:b/>
                <w:sz w:val="20"/>
                <w:szCs w:val="20"/>
              </w:rPr>
              <w:t>Części</w:t>
            </w:r>
          </w:p>
        </w:tc>
        <w:tc>
          <w:tcPr>
            <w:tcW w:w="4663" w:type="dxa"/>
            <w:shd w:val="clear" w:color="auto" w:fill="auto"/>
          </w:tcPr>
          <w:p w14:paraId="02737276" w14:textId="77777777" w:rsidR="009313C8" w:rsidRPr="00682DD7" w:rsidRDefault="009313C8" w:rsidP="00930A2E">
            <w:pPr>
              <w:pStyle w:val="Text1"/>
              <w:ind w:left="0"/>
              <w:jc w:val="left"/>
              <w:rPr>
                <w:rFonts w:ascii="Arial" w:hAnsi="Arial" w:cs="Arial"/>
                <w:b/>
                <w:sz w:val="20"/>
                <w:szCs w:val="20"/>
              </w:rPr>
            </w:pPr>
            <w:r w:rsidRPr="00682DD7">
              <w:rPr>
                <w:rFonts w:ascii="Arial" w:hAnsi="Arial" w:cs="Arial"/>
                <w:b/>
                <w:sz w:val="20"/>
                <w:szCs w:val="20"/>
              </w:rPr>
              <w:t>Odpowiedź:</w:t>
            </w:r>
          </w:p>
        </w:tc>
      </w:tr>
      <w:tr w:rsidR="009313C8" w:rsidRPr="00682DD7" w14:paraId="155CFA8F" w14:textId="77777777" w:rsidTr="00930A2E">
        <w:tc>
          <w:tcPr>
            <w:tcW w:w="5193" w:type="dxa"/>
            <w:shd w:val="clear" w:color="auto" w:fill="auto"/>
          </w:tcPr>
          <w:p w14:paraId="2EDFADBD" w14:textId="77777777" w:rsidR="009313C8" w:rsidRPr="00682DD7" w:rsidRDefault="009313C8" w:rsidP="00930A2E">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663" w:type="dxa"/>
            <w:shd w:val="clear" w:color="auto" w:fill="auto"/>
          </w:tcPr>
          <w:p w14:paraId="5618ED85" w14:textId="77777777" w:rsidR="009313C8" w:rsidRPr="00682DD7" w:rsidRDefault="009313C8" w:rsidP="00930A2E">
            <w:pPr>
              <w:pStyle w:val="Text1"/>
              <w:ind w:left="0"/>
              <w:jc w:val="left"/>
              <w:rPr>
                <w:rFonts w:ascii="Arial" w:hAnsi="Arial" w:cs="Arial"/>
                <w:b/>
                <w:i/>
                <w:sz w:val="20"/>
                <w:szCs w:val="20"/>
              </w:rPr>
            </w:pPr>
            <w:r w:rsidRPr="00682DD7">
              <w:rPr>
                <w:rFonts w:ascii="Arial" w:hAnsi="Arial" w:cs="Arial"/>
                <w:sz w:val="20"/>
                <w:szCs w:val="20"/>
              </w:rPr>
              <w:t>[   ]</w:t>
            </w:r>
          </w:p>
        </w:tc>
      </w:tr>
    </w:tbl>
    <w:p w14:paraId="2B05015D"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B: Informacje na temat przedstawicieli wykonawcy</w:t>
      </w:r>
    </w:p>
    <w:p w14:paraId="7A121636" w14:textId="77777777" w:rsidR="009313C8" w:rsidRPr="00682DD7" w:rsidRDefault="009313C8" w:rsidP="009313C8">
      <w:pPr>
        <w:pBdr>
          <w:top w:val="single" w:sz="4" w:space="1" w:color="auto"/>
          <w:left w:val="single" w:sz="4" w:space="4" w:color="auto"/>
          <w:bottom w:val="single" w:sz="4" w:space="1" w:color="auto"/>
          <w:right w:val="single" w:sz="4" w:space="0" w:color="auto"/>
        </w:pBdr>
        <w:shd w:val="clear" w:color="auto" w:fill="F2F2F2"/>
        <w:rPr>
          <w:rFonts w:ascii="Arial" w:hAnsi="Arial" w:cs="Arial"/>
          <w:i/>
        </w:rPr>
      </w:pPr>
      <w:r w:rsidRPr="00933B0C">
        <w:rPr>
          <w:rFonts w:ascii="Arial" w:hAnsi="Arial" w:cs="Arial"/>
          <w:i/>
        </w:rPr>
        <w:t>W stosownych przypadkach proszę podać imię i nazwisko (imiona i nazwiska) oraz adres(-y) osoby (osób) upoważnionej(-</w:t>
      </w:r>
      <w:proofErr w:type="spellStart"/>
      <w:r w:rsidRPr="00933B0C">
        <w:rPr>
          <w:rFonts w:ascii="Arial" w:hAnsi="Arial" w:cs="Arial"/>
          <w:i/>
        </w:rPr>
        <w:t>ych</w:t>
      </w:r>
      <w:proofErr w:type="spellEnd"/>
      <w:r w:rsidRPr="00933B0C">
        <w:rPr>
          <w:rFonts w:ascii="Arial" w:hAnsi="Arial" w:cs="Arial"/>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724"/>
      </w:tblGrid>
      <w:tr w:rsidR="009313C8" w:rsidRPr="00682DD7" w14:paraId="6A4F4030" w14:textId="77777777" w:rsidTr="00930A2E">
        <w:tc>
          <w:tcPr>
            <w:tcW w:w="5211" w:type="dxa"/>
            <w:shd w:val="clear" w:color="auto" w:fill="auto"/>
          </w:tcPr>
          <w:p w14:paraId="22EB161F" w14:textId="77777777" w:rsidR="009313C8" w:rsidRPr="00682DD7" w:rsidRDefault="009313C8" w:rsidP="00930A2E">
            <w:pPr>
              <w:rPr>
                <w:rFonts w:ascii="Arial" w:hAnsi="Arial" w:cs="Arial"/>
                <w:b/>
              </w:rPr>
            </w:pPr>
            <w:r w:rsidRPr="00682DD7">
              <w:rPr>
                <w:rFonts w:ascii="Arial" w:hAnsi="Arial" w:cs="Arial"/>
                <w:b/>
              </w:rPr>
              <w:t>Osoby upoważnione do reprezentowania, o ile istnieją:</w:t>
            </w:r>
          </w:p>
        </w:tc>
        <w:tc>
          <w:tcPr>
            <w:tcW w:w="4820" w:type="dxa"/>
            <w:shd w:val="clear" w:color="auto" w:fill="auto"/>
          </w:tcPr>
          <w:p w14:paraId="2FBC6A85" w14:textId="77777777" w:rsidR="009313C8" w:rsidRPr="00682DD7" w:rsidRDefault="009313C8" w:rsidP="00930A2E">
            <w:pPr>
              <w:rPr>
                <w:rFonts w:ascii="Arial" w:hAnsi="Arial" w:cs="Arial"/>
                <w:b/>
              </w:rPr>
            </w:pPr>
            <w:r w:rsidRPr="00682DD7">
              <w:rPr>
                <w:rFonts w:ascii="Arial" w:hAnsi="Arial" w:cs="Arial"/>
                <w:b/>
              </w:rPr>
              <w:t>Odpowiedź:</w:t>
            </w:r>
          </w:p>
        </w:tc>
      </w:tr>
      <w:tr w:rsidR="009313C8" w:rsidRPr="00682DD7" w14:paraId="23FB436A" w14:textId="77777777" w:rsidTr="00930A2E">
        <w:tc>
          <w:tcPr>
            <w:tcW w:w="5211" w:type="dxa"/>
            <w:shd w:val="clear" w:color="auto" w:fill="auto"/>
          </w:tcPr>
          <w:p w14:paraId="7D5E6366" w14:textId="77777777" w:rsidR="009313C8" w:rsidRPr="00682DD7" w:rsidRDefault="009313C8" w:rsidP="00930A2E">
            <w:pPr>
              <w:jc w:val="left"/>
              <w:rPr>
                <w:rFonts w:ascii="Arial" w:hAnsi="Arial" w:cs="Arial"/>
              </w:rPr>
            </w:pPr>
            <w:r w:rsidRPr="00682DD7">
              <w:rPr>
                <w:rFonts w:ascii="Arial" w:hAnsi="Arial" w:cs="Arial"/>
              </w:rPr>
              <w:t xml:space="preserve">Imię i nazwisko, </w:t>
            </w:r>
            <w:r w:rsidRPr="00682DD7">
              <w:rPr>
                <w:rFonts w:ascii="Arial" w:hAnsi="Arial" w:cs="Arial"/>
              </w:rPr>
              <w:br/>
              <w:t xml:space="preserve">wraz z datą i miejscem urodzenia, jeżeli są wymagane: </w:t>
            </w:r>
          </w:p>
        </w:tc>
        <w:tc>
          <w:tcPr>
            <w:tcW w:w="4820" w:type="dxa"/>
            <w:shd w:val="clear" w:color="auto" w:fill="auto"/>
          </w:tcPr>
          <w:p w14:paraId="29184AD3" w14:textId="77777777" w:rsidR="009313C8" w:rsidRPr="00682DD7" w:rsidRDefault="009313C8" w:rsidP="00930A2E">
            <w:pPr>
              <w:rPr>
                <w:rFonts w:ascii="Arial" w:hAnsi="Arial" w:cs="Arial"/>
              </w:rPr>
            </w:pPr>
            <w:r w:rsidRPr="00682DD7">
              <w:rPr>
                <w:rFonts w:ascii="Arial" w:hAnsi="Arial" w:cs="Arial"/>
              </w:rPr>
              <w:t>[……],</w:t>
            </w:r>
            <w:r w:rsidRPr="00682DD7">
              <w:rPr>
                <w:rFonts w:ascii="Arial" w:hAnsi="Arial" w:cs="Arial"/>
              </w:rPr>
              <w:br/>
              <w:t>[……]</w:t>
            </w:r>
          </w:p>
        </w:tc>
      </w:tr>
      <w:tr w:rsidR="009313C8" w:rsidRPr="00682DD7" w14:paraId="6ED1F1AE" w14:textId="77777777" w:rsidTr="00930A2E">
        <w:tc>
          <w:tcPr>
            <w:tcW w:w="5211" w:type="dxa"/>
            <w:shd w:val="clear" w:color="auto" w:fill="auto"/>
          </w:tcPr>
          <w:p w14:paraId="79560D46" w14:textId="77777777" w:rsidR="009313C8" w:rsidRPr="00682DD7" w:rsidRDefault="009313C8" w:rsidP="00930A2E">
            <w:pPr>
              <w:rPr>
                <w:rFonts w:ascii="Arial" w:hAnsi="Arial" w:cs="Arial"/>
              </w:rPr>
            </w:pPr>
            <w:r w:rsidRPr="00682DD7">
              <w:rPr>
                <w:rFonts w:ascii="Arial" w:hAnsi="Arial" w:cs="Arial"/>
              </w:rPr>
              <w:t>Stanowisko/Działający(-a) jako:</w:t>
            </w:r>
          </w:p>
        </w:tc>
        <w:tc>
          <w:tcPr>
            <w:tcW w:w="4820" w:type="dxa"/>
            <w:shd w:val="clear" w:color="auto" w:fill="auto"/>
          </w:tcPr>
          <w:p w14:paraId="7548397A"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30F9A8F1" w14:textId="77777777" w:rsidTr="00930A2E">
        <w:tc>
          <w:tcPr>
            <w:tcW w:w="5211" w:type="dxa"/>
            <w:shd w:val="clear" w:color="auto" w:fill="auto"/>
          </w:tcPr>
          <w:p w14:paraId="0731A3DD" w14:textId="77777777" w:rsidR="009313C8" w:rsidRPr="00682DD7" w:rsidRDefault="009313C8" w:rsidP="00930A2E">
            <w:pPr>
              <w:rPr>
                <w:rFonts w:ascii="Arial" w:hAnsi="Arial" w:cs="Arial"/>
              </w:rPr>
            </w:pPr>
            <w:r w:rsidRPr="00682DD7">
              <w:rPr>
                <w:rFonts w:ascii="Arial" w:hAnsi="Arial" w:cs="Arial"/>
              </w:rPr>
              <w:t>Adres pocztowy:</w:t>
            </w:r>
          </w:p>
        </w:tc>
        <w:tc>
          <w:tcPr>
            <w:tcW w:w="4820" w:type="dxa"/>
            <w:shd w:val="clear" w:color="auto" w:fill="auto"/>
          </w:tcPr>
          <w:p w14:paraId="16680E4F"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73282C5A" w14:textId="77777777" w:rsidTr="00930A2E">
        <w:tc>
          <w:tcPr>
            <w:tcW w:w="5211" w:type="dxa"/>
            <w:shd w:val="clear" w:color="auto" w:fill="auto"/>
          </w:tcPr>
          <w:p w14:paraId="74D300E3" w14:textId="77777777" w:rsidR="009313C8" w:rsidRPr="00682DD7" w:rsidRDefault="009313C8" w:rsidP="00930A2E">
            <w:pPr>
              <w:rPr>
                <w:rFonts w:ascii="Arial" w:hAnsi="Arial" w:cs="Arial"/>
              </w:rPr>
            </w:pPr>
            <w:r w:rsidRPr="00682DD7">
              <w:rPr>
                <w:rFonts w:ascii="Arial" w:hAnsi="Arial" w:cs="Arial"/>
              </w:rPr>
              <w:t>Telefon:</w:t>
            </w:r>
          </w:p>
        </w:tc>
        <w:tc>
          <w:tcPr>
            <w:tcW w:w="4820" w:type="dxa"/>
            <w:shd w:val="clear" w:color="auto" w:fill="auto"/>
          </w:tcPr>
          <w:p w14:paraId="5DD5EE69"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20D36EDC" w14:textId="77777777" w:rsidTr="00930A2E">
        <w:tc>
          <w:tcPr>
            <w:tcW w:w="5211" w:type="dxa"/>
            <w:shd w:val="clear" w:color="auto" w:fill="auto"/>
          </w:tcPr>
          <w:p w14:paraId="673A5C59" w14:textId="77777777" w:rsidR="009313C8" w:rsidRPr="00682DD7" w:rsidRDefault="009313C8" w:rsidP="00930A2E">
            <w:pPr>
              <w:rPr>
                <w:rFonts w:ascii="Arial" w:hAnsi="Arial" w:cs="Arial"/>
              </w:rPr>
            </w:pPr>
            <w:r w:rsidRPr="00682DD7">
              <w:rPr>
                <w:rFonts w:ascii="Arial" w:hAnsi="Arial" w:cs="Arial"/>
              </w:rPr>
              <w:t>Adres e-mail:</w:t>
            </w:r>
          </w:p>
        </w:tc>
        <w:tc>
          <w:tcPr>
            <w:tcW w:w="4820" w:type="dxa"/>
            <w:shd w:val="clear" w:color="auto" w:fill="auto"/>
          </w:tcPr>
          <w:p w14:paraId="44F5B2A6"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3EAAE552" w14:textId="77777777" w:rsidTr="00930A2E">
        <w:tc>
          <w:tcPr>
            <w:tcW w:w="5211" w:type="dxa"/>
            <w:shd w:val="clear" w:color="auto" w:fill="auto"/>
          </w:tcPr>
          <w:p w14:paraId="6A50BE9E" w14:textId="77777777" w:rsidR="009313C8" w:rsidRPr="00682DD7" w:rsidRDefault="009313C8" w:rsidP="00930A2E">
            <w:pPr>
              <w:rPr>
                <w:rFonts w:ascii="Arial" w:hAnsi="Arial" w:cs="Arial"/>
              </w:rPr>
            </w:pPr>
            <w:r w:rsidRPr="00682DD7">
              <w:rPr>
                <w:rFonts w:ascii="Arial" w:hAnsi="Arial" w:cs="Arial"/>
              </w:rPr>
              <w:t>W razie potrzeby proszę podać szczegółowe informacje dotyczące przedstawicielstwa (jego form, zakresu, celu itd.):</w:t>
            </w:r>
          </w:p>
        </w:tc>
        <w:tc>
          <w:tcPr>
            <w:tcW w:w="4820" w:type="dxa"/>
            <w:shd w:val="clear" w:color="auto" w:fill="auto"/>
          </w:tcPr>
          <w:p w14:paraId="36ADA54A" w14:textId="77777777" w:rsidR="009313C8" w:rsidRPr="00682DD7" w:rsidRDefault="009313C8" w:rsidP="00930A2E">
            <w:pPr>
              <w:rPr>
                <w:rFonts w:ascii="Arial" w:hAnsi="Arial" w:cs="Arial"/>
              </w:rPr>
            </w:pPr>
            <w:r w:rsidRPr="00682DD7">
              <w:rPr>
                <w:rFonts w:ascii="Arial" w:hAnsi="Arial" w:cs="Arial"/>
              </w:rPr>
              <w:t>[……]</w:t>
            </w:r>
          </w:p>
        </w:tc>
      </w:tr>
    </w:tbl>
    <w:p w14:paraId="3D2C41AC"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9313C8" w:rsidRPr="00682DD7" w14:paraId="34706772" w14:textId="77777777" w:rsidTr="00930A2E">
        <w:tc>
          <w:tcPr>
            <w:tcW w:w="5211" w:type="dxa"/>
            <w:shd w:val="clear" w:color="auto" w:fill="auto"/>
          </w:tcPr>
          <w:p w14:paraId="65E036E1" w14:textId="77777777" w:rsidR="009313C8" w:rsidRPr="00682DD7" w:rsidRDefault="009313C8" w:rsidP="00930A2E">
            <w:pPr>
              <w:rPr>
                <w:rFonts w:ascii="Arial" w:hAnsi="Arial" w:cs="Arial"/>
                <w:b/>
              </w:rPr>
            </w:pPr>
            <w:r w:rsidRPr="00682DD7">
              <w:rPr>
                <w:rFonts w:ascii="Arial" w:hAnsi="Arial" w:cs="Arial"/>
                <w:b/>
              </w:rPr>
              <w:t>Zależność od innych podmiotów:</w:t>
            </w:r>
          </w:p>
        </w:tc>
        <w:tc>
          <w:tcPr>
            <w:tcW w:w="4820" w:type="dxa"/>
            <w:shd w:val="clear" w:color="auto" w:fill="auto"/>
          </w:tcPr>
          <w:p w14:paraId="65A635F2" w14:textId="77777777" w:rsidR="009313C8" w:rsidRPr="00682DD7" w:rsidRDefault="009313C8" w:rsidP="00930A2E">
            <w:pPr>
              <w:rPr>
                <w:rFonts w:ascii="Arial" w:hAnsi="Arial" w:cs="Arial"/>
                <w:b/>
              </w:rPr>
            </w:pPr>
            <w:r w:rsidRPr="00682DD7">
              <w:rPr>
                <w:rFonts w:ascii="Arial" w:hAnsi="Arial" w:cs="Arial"/>
                <w:b/>
              </w:rPr>
              <w:t>Odpowiedź:</w:t>
            </w:r>
          </w:p>
        </w:tc>
      </w:tr>
      <w:tr w:rsidR="009313C8" w:rsidRPr="00682DD7" w14:paraId="4A0D34E4" w14:textId="77777777" w:rsidTr="00930A2E">
        <w:tc>
          <w:tcPr>
            <w:tcW w:w="5211" w:type="dxa"/>
            <w:tcBorders>
              <w:bottom w:val="single" w:sz="4" w:space="0" w:color="auto"/>
            </w:tcBorders>
            <w:shd w:val="clear" w:color="auto" w:fill="auto"/>
          </w:tcPr>
          <w:p w14:paraId="573D54C8" w14:textId="77777777" w:rsidR="009313C8" w:rsidRPr="00682DD7" w:rsidRDefault="009313C8" w:rsidP="00930A2E">
            <w:pPr>
              <w:rPr>
                <w:rFonts w:ascii="Arial" w:hAnsi="Arial" w:cs="Arial"/>
              </w:rPr>
            </w:pPr>
            <w:r w:rsidRPr="00682DD7">
              <w:rPr>
                <w:rFonts w:ascii="Arial" w:hAnsi="Arial" w:cs="Arial"/>
              </w:rPr>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66EA6AB9" w14:textId="77777777" w:rsidR="009313C8" w:rsidRPr="00682DD7" w:rsidRDefault="009313C8" w:rsidP="00930A2E">
            <w:pPr>
              <w:rPr>
                <w:rFonts w:ascii="Arial" w:hAnsi="Arial" w:cs="Arial"/>
              </w:rPr>
            </w:pPr>
            <w:r w:rsidRPr="00682DD7">
              <w:rPr>
                <w:rFonts w:ascii="Arial" w:hAnsi="Arial" w:cs="Arial"/>
              </w:rPr>
              <w:t>[] Tak [] Nie</w:t>
            </w:r>
          </w:p>
        </w:tc>
      </w:tr>
      <w:tr w:rsidR="009313C8" w:rsidRPr="00682DD7" w14:paraId="63752B29" w14:textId="77777777" w:rsidTr="00930A2E">
        <w:tc>
          <w:tcPr>
            <w:tcW w:w="5211" w:type="dxa"/>
            <w:tcBorders>
              <w:top w:val="single" w:sz="4" w:space="0" w:color="auto"/>
              <w:left w:val="nil"/>
              <w:bottom w:val="nil"/>
              <w:right w:val="nil"/>
            </w:tcBorders>
            <w:shd w:val="clear" w:color="auto" w:fill="auto"/>
          </w:tcPr>
          <w:p w14:paraId="77B2E811" w14:textId="77777777" w:rsidR="009313C8" w:rsidRPr="00682DD7" w:rsidRDefault="009313C8" w:rsidP="00930A2E">
            <w:pPr>
              <w:rPr>
                <w:rFonts w:ascii="Arial" w:hAnsi="Arial" w:cs="Arial"/>
              </w:rPr>
            </w:pPr>
          </w:p>
        </w:tc>
        <w:tc>
          <w:tcPr>
            <w:tcW w:w="4820" w:type="dxa"/>
            <w:tcBorders>
              <w:top w:val="single" w:sz="4" w:space="0" w:color="auto"/>
              <w:left w:val="nil"/>
              <w:bottom w:val="nil"/>
              <w:right w:val="nil"/>
            </w:tcBorders>
            <w:shd w:val="clear" w:color="auto" w:fill="auto"/>
          </w:tcPr>
          <w:p w14:paraId="257DBAD4" w14:textId="77777777" w:rsidR="009313C8" w:rsidRPr="00682DD7" w:rsidRDefault="009313C8" w:rsidP="00930A2E">
            <w:pPr>
              <w:rPr>
                <w:rFonts w:ascii="Arial" w:hAnsi="Arial" w:cs="Arial"/>
              </w:rPr>
            </w:pPr>
          </w:p>
        </w:tc>
      </w:tr>
    </w:tbl>
    <w:p w14:paraId="21059D10" w14:textId="77777777" w:rsidR="009313C8" w:rsidRPr="00AD1856" w:rsidRDefault="009313C8" w:rsidP="009313C8">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682DD7">
        <w:rPr>
          <w:rFonts w:ascii="Arial" w:hAnsi="Arial" w:cs="Arial"/>
          <w:b/>
        </w:rPr>
        <w:t>Jeżeli tak</w:t>
      </w:r>
      <w:r w:rsidRPr="00682DD7">
        <w:rPr>
          <w:rFonts w:ascii="Arial" w:hAnsi="Arial" w:cs="Arial"/>
        </w:rPr>
        <w:t xml:space="preserve">, proszę przedstawić – </w:t>
      </w:r>
      <w:r w:rsidRPr="00682DD7">
        <w:rPr>
          <w:rFonts w:ascii="Arial" w:hAnsi="Arial" w:cs="Arial"/>
          <w:b/>
        </w:rPr>
        <w:t>dla każdego</w:t>
      </w:r>
      <w:r w:rsidRPr="00682DD7">
        <w:rPr>
          <w:rFonts w:ascii="Arial" w:hAnsi="Arial" w:cs="Arial"/>
        </w:rPr>
        <w:t xml:space="preserve"> z podmiotów, których to dotyczy – odrębny formularz jednolitego europejskiego dokumentu zamówienia zawierający informacje wymagane w </w:t>
      </w:r>
      <w:r w:rsidRPr="00682DD7">
        <w:rPr>
          <w:rFonts w:ascii="Arial" w:hAnsi="Arial" w:cs="Arial"/>
          <w:b/>
        </w:rPr>
        <w:t>niniejszej części sekcja A i B oraz w części III</w:t>
      </w:r>
      <w:r w:rsidRPr="00682DD7">
        <w:rPr>
          <w:rFonts w:ascii="Arial" w:hAnsi="Arial" w:cs="Arial"/>
        </w:rPr>
        <w:t xml:space="preserve">, należycie wypełniony i podpisany przez dane podmioty. </w:t>
      </w:r>
      <w:r w:rsidRPr="00682DD7">
        <w:rPr>
          <w:rFonts w:ascii="Arial" w:hAnsi="Arial" w:cs="Arial"/>
        </w:rPr>
        <w:br/>
        <w:t xml:space="preserve">Należy zauważyć, że dotyczy to również wszystkich pracowników technicznych lub służb technicznych, nienależących bezpośrednio do przedsiębiorstwa danego wykonawcy, w szczególności tych odpowiedzialnych </w:t>
      </w:r>
      <w:r w:rsidRPr="00682DD7">
        <w:rPr>
          <w:rFonts w:ascii="Arial" w:hAnsi="Arial" w:cs="Arial"/>
        </w:rPr>
        <w:lastRenderedPageBreak/>
        <w:t xml:space="preserve">za kontrolę jakości, a w przypadku zamówień publicznych na roboty budowlane – tych, do których wykonawca będzie mógł się zwrócić o wykonanie robót budowlanych. </w:t>
      </w:r>
      <w:r w:rsidRPr="00682DD7">
        <w:rPr>
          <w:rFonts w:ascii="Arial" w:hAnsi="Arial" w:cs="Arial"/>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rPr>
        <w:footnoteReference w:id="15"/>
      </w:r>
      <w:r w:rsidRPr="00682DD7">
        <w:rPr>
          <w:rFonts w:ascii="Arial" w:hAnsi="Arial" w:cs="Arial"/>
        </w:rPr>
        <w:t>.</w:t>
      </w:r>
    </w:p>
    <w:p w14:paraId="637B7877" w14:textId="77777777" w:rsidR="009313C8" w:rsidRPr="00EC3B3D" w:rsidRDefault="009313C8" w:rsidP="009313C8">
      <w:pPr>
        <w:pStyle w:val="ChapterTitle"/>
        <w:rPr>
          <w:u w:val="single"/>
        </w:rPr>
      </w:pPr>
      <w:r w:rsidRPr="00EC3B3D">
        <w:t>D: Informacje dotyczące podwykonawców, na których zdolności wykonawca nie polega</w:t>
      </w:r>
    </w:p>
    <w:p w14:paraId="12C95E73" w14:textId="77777777" w:rsidR="009313C8" w:rsidRDefault="009313C8" w:rsidP="009313C8">
      <w:pPr>
        <w:pStyle w:val="ChapterTitle"/>
      </w:pPr>
      <w:r w:rsidRPr="00682DD7">
        <w:t>(Sekcja, którą należy wypełnić jedynie w przypadku gdy instytucja zamawiająca lub podmiot zamawiający wprost tego zażąda)</w:t>
      </w:r>
    </w:p>
    <w:p w14:paraId="523926DC" w14:textId="77777777" w:rsidR="009313C8" w:rsidRPr="00433398" w:rsidRDefault="009313C8" w:rsidP="009313C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9313C8" w:rsidRPr="00682DD7" w14:paraId="21860D86" w14:textId="77777777" w:rsidTr="00930A2E">
        <w:tc>
          <w:tcPr>
            <w:tcW w:w="5211" w:type="dxa"/>
            <w:shd w:val="clear" w:color="auto" w:fill="auto"/>
          </w:tcPr>
          <w:p w14:paraId="7594B1E4" w14:textId="77777777" w:rsidR="009313C8" w:rsidRPr="00682DD7" w:rsidRDefault="009313C8" w:rsidP="00930A2E">
            <w:pPr>
              <w:rPr>
                <w:rFonts w:ascii="Arial" w:hAnsi="Arial" w:cs="Arial"/>
                <w:b/>
              </w:rPr>
            </w:pPr>
            <w:r w:rsidRPr="00682DD7">
              <w:rPr>
                <w:rFonts w:ascii="Arial" w:hAnsi="Arial" w:cs="Arial"/>
                <w:b/>
              </w:rPr>
              <w:t>Podwykonawstwo:</w:t>
            </w:r>
          </w:p>
        </w:tc>
        <w:tc>
          <w:tcPr>
            <w:tcW w:w="4678" w:type="dxa"/>
            <w:shd w:val="clear" w:color="auto" w:fill="auto"/>
          </w:tcPr>
          <w:p w14:paraId="64796E37" w14:textId="77777777" w:rsidR="009313C8" w:rsidRPr="00682DD7" w:rsidRDefault="009313C8" w:rsidP="00930A2E">
            <w:pPr>
              <w:rPr>
                <w:rFonts w:ascii="Arial" w:hAnsi="Arial" w:cs="Arial"/>
                <w:b/>
              </w:rPr>
            </w:pPr>
            <w:r w:rsidRPr="00682DD7">
              <w:rPr>
                <w:rFonts w:ascii="Arial" w:hAnsi="Arial" w:cs="Arial"/>
                <w:b/>
              </w:rPr>
              <w:t>Odpowiedź:</w:t>
            </w:r>
          </w:p>
        </w:tc>
      </w:tr>
      <w:tr w:rsidR="009313C8" w:rsidRPr="00682DD7" w14:paraId="2711B7AB" w14:textId="77777777" w:rsidTr="00930A2E">
        <w:tc>
          <w:tcPr>
            <w:tcW w:w="5211" w:type="dxa"/>
            <w:shd w:val="clear" w:color="auto" w:fill="auto"/>
          </w:tcPr>
          <w:p w14:paraId="2EC1837B" w14:textId="77777777" w:rsidR="009313C8" w:rsidRPr="00682DD7" w:rsidRDefault="009313C8" w:rsidP="00930A2E">
            <w:pPr>
              <w:rPr>
                <w:rFonts w:ascii="Arial" w:hAnsi="Arial" w:cs="Arial"/>
              </w:rPr>
            </w:pPr>
            <w:r w:rsidRPr="00682DD7">
              <w:rPr>
                <w:rFonts w:ascii="Arial" w:hAnsi="Arial" w:cs="Arial"/>
              </w:rPr>
              <w:t>Czy wykonawca zamierza zlecić osobom trzecim podwykonawstwo jakiejkolwiek części zamówienia?</w:t>
            </w:r>
          </w:p>
        </w:tc>
        <w:tc>
          <w:tcPr>
            <w:tcW w:w="4678" w:type="dxa"/>
            <w:shd w:val="clear" w:color="auto" w:fill="auto"/>
          </w:tcPr>
          <w:p w14:paraId="50DDC931"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t xml:space="preserve">Jeżeli </w:t>
            </w:r>
            <w:r w:rsidRPr="00682DD7">
              <w:rPr>
                <w:rFonts w:ascii="Arial" w:hAnsi="Arial" w:cs="Arial"/>
                <w:b/>
              </w:rPr>
              <w:t>tak i o ile jest to wiadome</w:t>
            </w:r>
            <w:r w:rsidRPr="00682DD7">
              <w:rPr>
                <w:rFonts w:ascii="Arial" w:hAnsi="Arial" w:cs="Arial"/>
              </w:rPr>
              <w:t xml:space="preserve">, proszę podać wykaz proponowanych podwykonawców: </w:t>
            </w:r>
          </w:p>
          <w:p w14:paraId="677C4FE3" w14:textId="77777777" w:rsidR="009313C8" w:rsidRPr="00682DD7" w:rsidRDefault="009313C8" w:rsidP="00930A2E">
            <w:pPr>
              <w:rPr>
                <w:rFonts w:ascii="Arial" w:hAnsi="Arial" w:cs="Arial"/>
              </w:rPr>
            </w:pPr>
            <w:r w:rsidRPr="00682DD7">
              <w:rPr>
                <w:rFonts w:ascii="Arial" w:hAnsi="Arial" w:cs="Arial"/>
              </w:rPr>
              <w:t>[…]</w:t>
            </w:r>
          </w:p>
        </w:tc>
      </w:tr>
    </w:tbl>
    <w:p w14:paraId="6DBFECCA" w14:textId="77777777" w:rsidR="009313C8" w:rsidRPr="00AD1856" w:rsidRDefault="009313C8" w:rsidP="009313C8">
      <w:pPr>
        <w:pStyle w:val="ChapterTitle"/>
      </w:pPr>
      <w:r w:rsidRPr="00682DD7">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76EC0122" w14:textId="77777777" w:rsidR="009313C8" w:rsidRPr="00682DD7" w:rsidRDefault="009313C8" w:rsidP="009313C8">
      <w:pPr>
        <w:pStyle w:val="ChapterTitle"/>
        <w:spacing w:after="120"/>
      </w:pPr>
      <w:r w:rsidRPr="00682DD7">
        <w:t>Część III: Podstawy wykluczenia</w:t>
      </w:r>
    </w:p>
    <w:p w14:paraId="56F46A04"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A: Podstawy związane z wyrokami skazującymi za przestępstwo</w:t>
      </w:r>
    </w:p>
    <w:p w14:paraId="7993EE3F" w14:textId="77777777" w:rsidR="009313C8" w:rsidRPr="00682DD7" w:rsidRDefault="009313C8" w:rsidP="009313C8">
      <w:pPr>
        <w:pBdr>
          <w:top w:val="single" w:sz="4" w:space="1" w:color="auto"/>
          <w:left w:val="single" w:sz="4" w:space="4" w:color="auto"/>
          <w:bottom w:val="single" w:sz="4" w:space="1" w:color="auto"/>
          <w:right w:val="single" w:sz="4" w:space="4" w:color="auto"/>
        </w:pBdr>
        <w:shd w:val="clear" w:color="auto" w:fill="F2F2F2"/>
        <w:jc w:val="left"/>
        <w:rPr>
          <w:rFonts w:ascii="Arial" w:hAnsi="Arial" w:cs="Arial"/>
        </w:rPr>
      </w:pPr>
      <w:r w:rsidRPr="00682DD7">
        <w:rPr>
          <w:rFonts w:ascii="Arial" w:hAnsi="Arial" w:cs="Arial"/>
        </w:rPr>
        <w:t>W art. 57 ust. 1 dyrektywy 2014/24/UE określono następujące powody wykluczenia:</w:t>
      </w:r>
    </w:p>
    <w:p w14:paraId="3B27DC13" w14:textId="77777777" w:rsidR="009313C8" w:rsidRPr="00682DD7" w:rsidRDefault="009313C8" w:rsidP="00D77BE5">
      <w:pPr>
        <w:pStyle w:val="NumPar1"/>
        <w:numPr>
          <w:ilvl w:val="0"/>
          <w:numId w:val="26"/>
        </w:numPr>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6"/>
      </w:r>
      <w:r w:rsidRPr="00682DD7">
        <w:rPr>
          <w:rFonts w:ascii="Arial" w:hAnsi="Arial" w:cs="Arial"/>
          <w:sz w:val="20"/>
          <w:szCs w:val="20"/>
        </w:rPr>
        <w:t>;</w:t>
      </w:r>
    </w:p>
    <w:p w14:paraId="0332A20B"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7"/>
      </w:r>
      <w:r w:rsidRPr="00682DD7">
        <w:rPr>
          <w:rFonts w:ascii="Arial" w:hAnsi="Arial" w:cs="Arial"/>
          <w:sz w:val="20"/>
          <w:szCs w:val="20"/>
        </w:rPr>
        <w:t>;</w:t>
      </w:r>
    </w:p>
    <w:p w14:paraId="487F2B01"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lang w:eastAsia="fr-BE"/>
        </w:rPr>
      </w:pPr>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8"/>
      </w:r>
      <w:r w:rsidRPr="00682DD7">
        <w:rPr>
          <w:rFonts w:ascii="Arial" w:hAnsi="Arial" w:cs="Arial"/>
          <w:w w:val="0"/>
          <w:sz w:val="20"/>
          <w:szCs w:val="20"/>
        </w:rPr>
        <w:t>;</w:t>
      </w:r>
    </w:p>
    <w:p w14:paraId="51A1A93F"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r w:rsidRPr="00682DD7">
        <w:rPr>
          <w:rStyle w:val="Odwoanieprzypisudolnego"/>
          <w:rFonts w:ascii="Arial" w:hAnsi="Arial" w:cs="Arial"/>
          <w:b/>
          <w:w w:val="0"/>
          <w:sz w:val="20"/>
          <w:szCs w:val="20"/>
        </w:rPr>
        <w:footnoteReference w:id="19"/>
      </w:r>
    </w:p>
    <w:p w14:paraId="41E6A53C"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20"/>
      </w:r>
    </w:p>
    <w:p w14:paraId="485DD659"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21"/>
      </w:r>
      <w:r w:rsidRPr="00682DD7">
        <w:rPr>
          <w:rFonts w:ascii="Arial" w:hAnsi="Arial" w:cs="Arial"/>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9313C8" w:rsidRPr="00682DD7" w14:paraId="62A7D3E3" w14:textId="77777777" w:rsidTr="00930A2E">
        <w:tc>
          <w:tcPr>
            <w:tcW w:w="5812" w:type="dxa"/>
            <w:shd w:val="clear" w:color="auto" w:fill="auto"/>
          </w:tcPr>
          <w:p w14:paraId="52F4EF38" w14:textId="77777777" w:rsidR="009313C8" w:rsidRPr="00682DD7" w:rsidRDefault="009313C8" w:rsidP="00930A2E">
            <w:pPr>
              <w:rPr>
                <w:rFonts w:ascii="Arial" w:hAnsi="Arial" w:cs="Arial"/>
                <w:b/>
              </w:rPr>
            </w:pPr>
            <w:r w:rsidRPr="00682DD7">
              <w:rPr>
                <w:rFonts w:ascii="Arial" w:hAnsi="Arial" w:cs="Arial"/>
                <w:b/>
              </w:rPr>
              <w:t xml:space="preserve">Podstawy związane z wyrokami skazującymi za przestępstwo na podstawie przepisów krajowych </w:t>
            </w:r>
            <w:r w:rsidRPr="00682DD7">
              <w:rPr>
                <w:rFonts w:ascii="Arial" w:hAnsi="Arial" w:cs="Arial"/>
                <w:b/>
              </w:rPr>
              <w:lastRenderedPageBreak/>
              <w:t>stanowiących wdrożenie podstaw określonych w art. 57 ust. 1 wspomnianej dyrektywy:</w:t>
            </w:r>
          </w:p>
        </w:tc>
        <w:tc>
          <w:tcPr>
            <w:tcW w:w="4395" w:type="dxa"/>
            <w:shd w:val="clear" w:color="auto" w:fill="auto"/>
          </w:tcPr>
          <w:p w14:paraId="198A1DD9" w14:textId="77777777" w:rsidR="009313C8" w:rsidRPr="00682DD7" w:rsidRDefault="009313C8" w:rsidP="00930A2E">
            <w:pPr>
              <w:rPr>
                <w:rFonts w:ascii="Arial" w:hAnsi="Arial" w:cs="Arial"/>
                <w:b/>
              </w:rPr>
            </w:pPr>
            <w:r w:rsidRPr="00682DD7">
              <w:rPr>
                <w:rFonts w:ascii="Arial" w:hAnsi="Arial" w:cs="Arial"/>
                <w:b/>
              </w:rPr>
              <w:lastRenderedPageBreak/>
              <w:t>Odpowiedź:</w:t>
            </w:r>
          </w:p>
        </w:tc>
      </w:tr>
      <w:tr w:rsidR="009313C8" w:rsidRPr="00682DD7" w14:paraId="4F408CB4" w14:textId="77777777" w:rsidTr="00930A2E">
        <w:tc>
          <w:tcPr>
            <w:tcW w:w="5812" w:type="dxa"/>
            <w:shd w:val="clear" w:color="auto" w:fill="auto"/>
          </w:tcPr>
          <w:p w14:paraId="5B78A54C" w14:textId="77777777" w:rsidR="009313C8" w:rsidRPr="00682DD7" w:rsidRDefault="009313C8" w:rsidP="00930A2E">
            <w:pPr>
              <w:rPr>
                <w:rFonts w:ascii="Arial" w:hAnsi="Arial" w:cs="Arial"/>
              </w:rPr>
            </w:pPr>
            <w:r w:rsidRPr="00682DD7">
              <w:rPr>
                <w:rFonts w:ascii="Arial" w:hAnsi="Arial" w:cs="Arial"/>
              </w:rPr>
              <w:t xml:space="preserve">Czy w stosunku do </w:t>
            </w:r>
            <w:r w:rsidRPr="00682DD7">
              <w:rPr>
                <w:rFonts w:ascii="Arial" w:hAnsi="Arial" w:cs="Arial"/>
                <w:b/>
              </w:rPr>
              <w:t>samego wykonawcy</w:t>
            </w:r>
            <w:r w:rsidRPr="00682DD7">
              <w:rPr>
                <w:rFonts w:ascii="Arial" w:hAnsi="Arial" w:cs="Arial"/>
              </w:rPr>
              <w:t xml:space="preserve"> bądź </w:t>
            </w:r>
            <w:r w:rsidRPr="00682DD7">
              <w:rPr>
                <w:rFonts w:ascii="Arial" w:hAnsi="Arial" w:cs="Arial"/>
                <w:b/>
              </w:rPr>
              <w:t>jakiejkolwiek</w:t>
            </w:r>
            <w:r w:rsidRPr="00682DD7">
              <w:rPr>
                <w:rFonts w:ascii="Arial" w:hAnsi="Arial" w:cs="Arial"/>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rPr>
              <w:t>wydany został prawomocny wyrok</w:t>
            </w:r>
            <w:r w:rsidRPr="00682DD7">
              <w:rPr>
                <w:rFonts w:ascii="Arial" w:hAnsi="Arial" w:cs="Arial"/>
              </w:rPr>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3E6A3BC9" w14:textId="77777777" w:rsidR="009313C8" w:rsidRPr="00682DD7" w:rsidRDefault="009313C8" w:rsidP="00930A2E">
            <w:pPr>
              <w:rPr>
                <w:rFonts w:ascii="Arial" w:hAnsi="Arial" w:cs="Arial"/>
              </w:rPr>
            </w:pPr>
            <w:r w:rsidRPr="00682DD7">
              <w:rPr>
                <w:rFonts w:ascii="Arial" w:hAnsi="Arial" w:cs="Arial"/>
              </w:rPr>
              <w:t>[] Tak [] Nie</w:t>
            </w:r>
          </w:p>
          <w:p w14:paraId="0C846C6F" w14:textId="77777777" w:rsidR="009313C8" w:rsidRPr="00682DD7" w:rsidRDefault="009313C8" w:rsidP="00930A2E">
            <w:pPr>
              <w:rPr>
                <w:rFonts w:ascii="Arial" w:hAnsi="Arial" w:cs="Arial"/>
              </w:rPr>
            </w:pPr>
            <w:r w:rsidRPr="00682DD7">
              <w:rPr>
                <w:rFonts w:ascii="Arial" w:hAnsi="Arial" w:cs="Arial"/>
              </w:rPr>
              <w:t>Jeżeli odnoś</w:t>
            </w:r>
            <w:r>
              <w:rPr>
                <w:rFonts w:ascii="Arial" w:hAnsi="Arial" w:cs="Arial"/>
              </w:rPr>
              <w:t>na dokumentacja jest dostępna w </w:t>
            </w:r>
            <w:r w:rsidRPr="00682DD7">
              <w:rPr>
                <w:rFonts w:ascii="Arial" w:hAnsi="Arial" w:cs="Arial"/>
              </w:rPr>
              <w:t>formie elektronicznej, proszę wskazać: (adres internetowy, wydający urząd lub organ, dokładne dane referencyjne dokumentacji):</w:t>
            </w:r>
            <w:r w:rsidRPr="00682DD7">
              <w:rPr>
                <w:rFonts w:ascii="Arial" w:hAnsi="Arial" w:cs="Arial"/>
              </w:rPr>
              <w:br/>
              <w:t>[……][……][……][……]</w:t>
            </w:r>
            <w:r w:rsidRPr="00682DD7">
              <w:rPr>
                <w:rStyle w:val="Odwoanieprzypisudolnego"/>
                <w:rFonts w:ascii="Arial" w:hAnsi="Arial" w:cs="Arial"/>
              </w:rPr>
              <w:footnoteReference w:id="22"/>
            </w:r>
          </w:p>
        </w:tc>
      </w:tr>
      <w:tr w:rsidR="009313C8" w:rsidRPr="00682DD7" w14:paraId="641E7CD7" w14:textId="77777777" w:rsidTr="00930A2E">
        <w:tc>
          <w:tcPr>
            <w:tcW w:w="5812" w:type="dxa"/>
            <w:shd w:val="clear" w:color="auto" w:fill="auto"/>
          </w:tcPr>
          <w:p w14:paraId="7A62BFEF"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proszę podać</w:t>
            </w:r>
            <w:r w:rsidRPr="00682DD7">
              <w:rPr>
                <w:rStyle w:val="Odwoanieprzypisudolnego"/>
                <w:rFonts w:ascii="Arial" w:hAnsi="Arial" w:cs="Arial"/>
              </w:rPr>
              <w:footnoteReference w:id="23"/>
            </w:r>
            <w:r w:rsidRPr="00682DD7">
              <w:rPr>
                <w:rFonts w:ascii="Arial" w:hAnsi="Arial" w:cs="Arial"/>
              </w:rPr>
              <w:t>:</w:t>
            </w:r>
            <w:r w:rsidRPr="00682DD7">
              <w:rPr>
                <w:rFonts w:ascii="Arial" w:hAnsi="Arial" w:cs="Arial"/>
              </w:rPr>
              <w:br/>
              <w:t>a) datę wyroku, określić, których spośród punktów 1–6 on dotyczy, oraz podać powód(-ody) skazania;</w:t>
            </w:r>
            <w:r w:rsidRPr="00682DD7">
              <w:rPr>
                <w:rFonts w:ascii="Arial" w:hAnsi="Arial" w:cs="Arial"/>
              </w:rPr>
              <w:br/>
              <w:t>b) wskazać, kto został skazany [ ];</w:t>
            </w:r>
            <w:r w:rsidRPr="00682DD7">
              <w:rPr>
                <w:rFonts w:ascii="Arial" w:hAnsi="Arial" w:cs="Arial"/>
              </w:rPr>
              <w:br/>
            </w:r>
            <w:r w:rsidRPr="00682DD7">
              <w:rPr>
                <w:rFonts w:ascii="Arial" w:hAnsi="Arial" w:cs="Arial"/>
                <w:b/>
              </w:rPr>
              <w:t>c) w zakresie, w jakim zostało to bezpośrednio ustalone w wyroku:</w:t>
            </w:r>
          </w:p>
        </w:tc>
        <w:tc>
          <w:tcPr>
            <w:tcW w:w="4395" w:type="dxa"/>
            <w:shd w:val="clear" w:color="auto" w:fill="auto"/>
          </w:tcPr>
          <w:p w14:paraId="396A3F44" w14:textId="77777777" w:rsidR="009313C8" w:rsidRPr="00682DD7" w:rsidRDefault="009313C8" w:rsidP="00930A2E">
            <w:pPr>
              <w:jc w:val="left"/>
              <w:rPr>
                <w:rFonts w:ascii="Arial" w:hAnsi="Arial" w:cs="Arial"/>
              </w:rPr>
            </w:pPr>
            <w:r w:rsidRPr="00682DD7">
              <w:rPr>
                <w:rFonts w:ascii="Arial" w:hAnsi="Arial" w:cs="Arial"/>
              </w:rPr>
              <w:t>a) data: [   ], punkt(-y): [   ], powód(-ody): [   ]</w:t>
            </w:r>
            <w:r w:rsidRPr="00682DD7">
              <w:rPr>
                <w:rFonts w:ascii="Arial" w:hAnsi="Arial" w:cs="Arial"/>
                <w:i/>
                <w:vertAlign w:val="superscript"/>
              </w:rPr>
              <w:t xml:space="preserve"> </w:t>
            </w:r>
            <w:r>
              <w:rPr>
                <w:rFonts w:ascii="Arial" w:hAnsi="Arial" w:cs="Arial"/>
              </w:rPr>
              <w:br/>
            </w:r>
            <w:r w:rsidRPr="00682DD7">
              <w:rPr>
                <w:rFonts w:ascii="Arial" w:hAnsi="Arial" w:cs="Arial"/>
              </w:rPr>
              <w:t>b) [……]</w:t>
            </w:r>
            <w:r w:rsidRPr="00682DD7">
              <w:rPr>
                <w:rFonts w:ascii="Arial" w:hAnsi="Arial" w:cs="Arial"/>
              </w:rPr>
              <w:br/>
              <w:t>c) długość okresu wykluczenia [……] oraz punkt(-y), którego(-</w:t>
            </w:r>
            <w:proofErr w:type="spellStart"/>
            <w:r w:rsidRPr="00682DD7">
              <w:rPr>
                <w:rFonts w:ascii="Arial" w:hAnsi="Arial" w:cs="Arial"/>
              </w:rPr>
              <w:t>ych</w:t>
            </w:r>
            <w:proofErr w:type="spellEnd"/>
            <w:r w:rsidRPr="00682DD7">
              <w:rPr>
                <w:rFonts w:ascii="Arial" w:hAnsi="Arial" w:cs="Arial"/>
              </w:rPr>
              <w:t>) to dotyczy.</w:t>
            </w:r>
          </w:p>
          <w:p w14:paraId="3C09EEE4" w14:textId="77777777" w:rsidR="009313C8" w:rsidRPr="00682DD7" w:rsidRDefault="009313C8" w:rsidP="00930A2E">
            <w:pPr>
              <w:rPr>
                <w:rFonts w:ascii="Arial" w:hAnsi="Arial" w:cs="Arial"/>
              </w:rPr>
            </w:pPr>
            <w:r w:rsidRPr="00682DD7">
              <w:rPr>
                <w:rFonts w:ascii="Arial" w:hAnsi="Arial" w:cs="Arial"/>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rPr>
              <w:footnoteReference w:id="24"/>
            </w:r>
          </w:p>
        </w:tc>
      </w:tr>
      <w:tr w:rsidR="009313C8" w:rsidRPr="00682DD7" w14:paraId="19314ED3" w14:textId="77777777" w:rsidTr="00930A2E">
        <w:tc>
          <w:tcPr>
            <w:tcW w:w="5812" w:type="dxa"/>
            <w:shd w:val="clear" w:color="auto" w:fill="auto"/>
          </w:tcPr>
          <w:p w14:paraId="00A8200C" w14:textId="77777777" w:rsidR="009313C8" w:rsidRPr="00682DD7" w:rsidRDefault="009313C8" w:rsidP="00930A2E">
            <w:pPr>
              <w:rPr>
                <w:rFonts w:ascii="Arial" w:hAnsi="Arial" w:cs="Arial"/>
              </w:rPr>
            </w:pPr>
            <w:r w:rsidRPr="00682DD7">
              <w:rPr>
                <w:rFonts w:ascii="Arial" w:hAnsi="Arial" w:cs="Arial"/>
              </w:rPr>
              <w:t>W przypadku skazania, czy wykonawca przedsięwziął środki w celu wykazania swojej rzetelności pomimo istnienia odpowiedniej podstawy wykluczenia</w:t>
            </w:r>
            <w:r w:rsidRPr="00682DD7">
              <w:rPr>
                <w:rStyle w:val="Odwoanieprzypisudolnego"/>
                <w:rFonts w:ascii="Arial" w:hAnsi="Arial" w:cs="Arial"/>
              </w:rPr>
              <w:footnoteReference w:id="25"/>
            </w:r>
            <w:r w:rsidRPr="00682DD7">
              <w:rPr>
                <w:rFonts w:ascii="Arial" w:hAnsi="Arial" w:cs="Arial"/>
              </w:rPr>
              <w:t xml:space="preserve"> („</w:t>
            </w:r>
            <w:r w:rsidRPr="00682DD7">
              <w:rPr>
                <w:rStyle w:val="NormalBoldChar"/>
                <w:rFonts w:ascii="Arial" w:eastAsia="Calibri" w:hAnsi="Arial" w:cs="Arial"/>
              </w:rPr>
              <w:t>samooczyszczenie”)</w:t>
            </w:r>
            <w:r w:rsidRPr="00682DD7">
              <w:rPr>
                <w:rFonts w:ascii="Arial" w:hAnsi="Arial" w:cs="Arial"/>
              </w:rPr>
              <w:t>?</w:t>
            </w:r>
          </w:p>
        </w:tc>
        <w:tc>
          <w:tcPr>
            <w:tcW w:w="4395" w:type="dxa"/>
            <w:shd w:val="clear" w:color="auto" w:fill="auto"/>
          </w:tcPr>
          <w:p w14:paraId="4CE21AF7" w14:textId="77777777" w:rsidR="009313C8" w:rsidRPr="00682DD7" w:rsidRDefault="009313C8" w:rsidP="00930A2E">
            <w:pPr>
              <w:rPr>
                <w:rFonts w:ascii="Arial" w:hAnsi="Arial" w:cs="Arial"/>
              </w:rPr>
            </w:pPr>
            <w:r w:rsidRPr="00682DD7">
              <w:rPr>
                <w:rFonts w:ascii="Arial" w:hAnsi="Arial" w:cs="Arial"/>
              </w:rPr>
              <w:t xml:space="preserve">[] Tak [] Nie </w:t>
            </w:r>
          </w:p>
        </w:tc>
      </w:tr>
      <w:tr w:rsidR="009313C8" w:rsidRPr="00682DD7" w14:paraId="0EBE00B3" w14:textId="77777777" w:rsidTr="00930A2E">
        <w:tc>
          <w:tcPr>
            <w:tcW w:w="5812" w:type="dxa"/>
            <w:shd w:val="clear" w:color="auto" w:fill="auto"/>
          </w:tcPr>
          <w:p w14:paraId="13A9B279" w14:textId="77777777" w:rsidR="009313C8" w:rsidRPr="00682DD7" w:rsidRDefault="009313C8" w:rsidP="00930A2E">
            <w:pPr>
              <w:rPr>
                <w:rFonts w:ascii="Arial" w:hAnsi="Arial" w:cs="Arial"/>
              </w:rPr>
            </w:pPr>
            <w:r w:rsidRPr="00682DD7">
              <w:rPr>
                <w:rFonts w:ascii="Arial" w:hAnsi="Arial" w:cs="Arial"/>
                <w:b/>
              </w:rPr>
              <w:t>Jeżeli tak</w:t>
            </w:r>
            <w:r w:rsidRPr="00682DD7">
              <w:rPr>
                <w:rFonts w:ascii="Arial" w:hAnsi="Arial" w:cs="Arial"/>
                <w:w w:val="0"/>
              </w:rPr>
              <w:t>, proszę opisać przedsięwzięte środki</w:t>
            </w:r>
            <w:r w:rsidRPr="00682DD7">
              <w:rPr>
                <w:rStyle w:val="Odwoanieprzypisudolnego"/>
                <w:rFonts w:ascii="Arial" w:hAnsi="Arial" w:cs="Arial"/>
                <w:w w:val="0"/>
              </w:rPr>
              <w:footnoteReference w:id="26"/>
            </w:r>
            <w:r w:rsidRPr="00682DD7">
              <w:rPr>
                <w:rFonts w:ascii="Arial" w:hAnsi="Arial" w:cs="Arial"/>
                <w:w w:val="0"/>
              </w:rPr>
              <w:t>:</w:t>
            </w:r>
          </w:p>
        </w:tc>
        <w:tc>
          <w:tcPr>
            <w:tcW w:w="4395" w:type="dxa"/>
            <w:shd w:val="clear" w:color="auto" w:fill="auto"/>
          </w:tcPr>
          <w:p w14:paraId="703079CF" w14:textId="77777777" w:rsidR="009313C8" w:rsidRPr="00682DD7" w:rsidRDefault="009313C8" w:rsidP="00930A2E">
            <w:pPr>
              <w:rPr>
                <w:rFonts w:ascii="Arial" w:hAnsi="Arial" w:cs="Arial"/>
              </w:rPr>
            </w:pPr>
            <w:r w:rsidRPr="00682DD7">
              <w:rPr>
                <w:rFonts w:ascii="Arial" w:hAnsi="Arial" w:cs="Arial"/>
              </w:rPr>
              <w:t>[……]</w:t>
            </w:r>
          </w:p>
        </w:tc>
      </w:tr>
    </w:tbl>
    <w:p w14:paraId="2A2D884E" w14:textId="77777777" w:rsidR="009313C8" w:rsidRPr="00EC3B3D" w:rsidRDefault="009313C8" w:rsidP="009313C8">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1747"/>
        <w:gridCol w:w="2999"/>
      </w:tblGrid>
      <w:tr w:rsidR="009313C8" w:rsidRPr="00682DD7" w14:paraId="71A028FC" w14:textId="77777777" w:rsidTr="00930A2E">
        <w:tc>
          <w:tcPr>
            <w:tcW w:w="5211" w:type="dxa"/>
            <w:shd w:val="clear" w:color="auto" w:fill="auto"/>
          </w:tcPr>
          <w:p w14:paraId="2FD2D16F" w14:textId="77777777" w:rsidR="009313C8" w:rsidRPr="00330C13" w:rsidRDefault="009313C8" w:rsidP="00930A2E">
            <w:pPr>
              <w:rPr>
                <w:rFonts w:ascii="Arial" w:hAnsi="Arial" w:cs="Arial"/>
                <w:b/>
              </w:rPr>
            </w:pPr>
            <w:r w:rsidRPr="00330C13">
              <w:rPr>
                <w:rFonts w:ascii="Arial" w:hAnsi="Arial" w:cs="Arial"/>
                <w:b/>
              </w:rPr>
              <w:t>Płatność podatków lub składek na ubezpieczenie społeczne:</w:t>
            </w:r>
          </w:p>
        </w:tc>
        <w:tc>
          <w:tcPr>
            <w:tcW w:w="4820" w:type="dxa"/>
            <w:gridSpan w:val="2"/>
            <w:shd w:val="clear" w:color="auto" w:fill="auto"/>
          </w:tcPr>
          <w:p w14:paraId="45B95289" w14:textId="77777777" w:rsidR="009313C8" w:rsidRPr="00330C13" w:rsidRDefault="009313C8" w:rsidP="00930A2E">
            <w:pPr>
              <w:rPr>
                <w:rFonts w:ascii="Arial" w:hAnsi="Arial" w:cs="Arial"/>
                <w:b/>
              </w:rPr>
            </w:pPr>
            <w:r w:rsidRPr="00330C13">
              <w:rPr>
                <w:rFonts w:ascii="Arial" w:hAnsi="Arial" w:cs="Arial"/>
                <w:b/>
              </w:rPr>
              <w:t>Odpowiedź:</w:t>
            </w:r>
          </w:p>
        </w:tc>
      </w:tr>
      <w:tr w:rsidR="009313C8" w:rsidRPr="00682DD7" w14:paraId="7E87DE6B" w14:textId="77777777" w:rsidTr="00930A2E">
        <w:tc>
          <w:tcPr>
            <w:tcW w:w="5211" w:type="dxa"/>
            <w:shd w:val="clear" w:color="auto" w:fill="auto"/>
          </w:tcPr>
          <w:p w14:paraId="285135DF" w14:textId="77777777" w:rsidR="009313C8" w:rsidRPr="00682DD7" w:rsidRDefault="009313C8" w:rsidP="00930A2E">
            <w:pPr>
              <w:rPr>
                <w:rFonts w:ascii="Arial" w:hAnsi="Arial" w:cs="Arial"/>
              </w:rPr>
            </w:pPr>
            <w:r w:rsidRPr="00682DD7">
              <w:rPr>
                <w:rFonts w:ascii="Arial" w:hAnsi="Arial" w:cs="Arial"/>
              </w:rPr>
              <w:t xml:space="preserve">Czy wykonawca wywiązał się ze wszystkich </w:t>
            </w:r>
            <w:r w:rsidRPr="00682DD7">
              <w:rPr>
                <w:rFonts w:ascii="Arial" w:hAnsi="Arial" w:cs="Arial"/>
                <w:b/>
              </w:rPr>
              <w:t>obowiązków dotyczących płatności podatków lub składek na ubezpieczenie społeczne</w:t>
            </w:r>
            <w:r w:rsidRPr="00682DD7">
              <w:rPr>
                <w:rFonts w:ascii="Arial" w:hAnsi="Arial" w:cs="Arial"/>
              </w:rPr>
              <w:t>, zarówno w państwie, w którym ma siedzibę, jak i w państwie członkowskim instytucji zamawiającej lub podmiotu zamawiającego, jeżeli jest ono inne niż państwo siedziby?</w:t>
            </w:r>
          </w:p>
        </w:tc>
        <w:tc>
          <w:tcPr>
            <w:tcW w:w="4820" w:type="dxa"/>
            <w:gridSpan w:val="2"/>
            <w:shd w:val="clear" w:color="auto" w:fill="auto"/>
          </w:tcPr>
          <w:p w14:paraId="4E8C7C42" w14:textId="77777777" w:rsidR="009313C8" w:rsidRPr="00682DD7" w:rsidRDefault="009313C8" w:rsidP="00930A2E">
            <w:pPr>
              <w:rPr>
                <w:rFonts w:ascii="Arial" w:hAnsi="Arial" w:cs="Arial"/>
              </w:rPr>
            </w:pPr>
            <w:r w:rsidRPr="00682DD7">
              <w:rPr>
                <w:rFonts w:ascii="Arial" w:hAnsi="Arial" w:cs="Arial"/>
              </w:rPr>
              <w:t>[] Tak [] Nie</w:t>
            </w:r>
          </w:p>
        </w:tc>
      </w:tr>
      <w:tr w:rsidR="009313C8" w:rsidRPr="00682DD7" w14:paraId="78274B76" w14:textId="77777777" w:rsidTr="00930A2E">
        <w:trPr>
          <w:trHeight w:val="470"/>
        </w:trPr>
        <w:tc>
          <w:tcPr>
            <w:tcW w:w="5211" w:type="dxa"/>
            <w:vMerge w:val="restart"/>
            <w:shd w:val="clear" w:color="auto" w:fill="auto"/>
          </w:tcPr>
          <w:p w14:paraId="3D6CA509" w14:textId="77777777" w:rsidR="009313C8" w:rsidRPr="00682DD7" w:rsidRDefault="009313C8" w:rsidP="00930A2E">
            <w:pPr>
              <w:jc w:val="left"/>
              <w:rPr>
                <w:rFonts w:ascii="Arial" w:hAnsi="Arial" w:cs="Arial"/>
              </w:rPr>
            </w:pPr>
            <w:r w:rsidRPr="00682DD7">
              <w:rPr>
                <w:rFonts w:ascii="Arial" w:hAnsi="Arial" w:cs="Arial"/>
                <w:b/>
              </w:rPr>
              <w:br/>
            </w:r>
            <w:r>
              <w:rPr>
                <w:rFonts w:ascii="Arial" w:hAnsi="Arial" w:cs="Arial"/>
                <w:b/>
              </w:rPr>
              <w:br/>
            </w:r>
            <w:r>
              <w:rPr>
                <w:rFonts w:ascii="Arial" w:hAnsi="Arial" w:cs="Arial"/>
                <w:b/>
              </w:rPr>
              <w:br/>
            </w:r>
            <w:r w:rsidRPr="00682DD7">
              <w:rPr>
                <w:rFonts w:ascii="Arial" w:hAnsi="Arial" w:cs="Arial"/>
                <w:b/>
              </w:rPr>
              <w:br/>
              <w:t>Jeżeli nie</w:t>
            </w:r>
            <w:r w:rsidRPr="00682DD7">
              <w:rPr>
                <w:rFonts w:ascii="Arial" w:hAnsi="Arial" w:cs="Arial"/>
              </w:rPr>
              <w:t>, proszę wskazać:</w:t>
            </w:r>
            <w:r w:rsidRPr="00682DD7">
              <w:rPr>
                <w:rFonts w:ascii="Arial" w:hAnsi="Arial" w:cs="Arial"/>
              </w:rPr>
              <w:br/>
              <w:t>a) państwo lub państwo członkowskie, którego to dotyczy;</w:t>
            </w:r>
            <w:r w:rsidRPr="00682DD7">
              <w:rPr>
                <w:rFonts w:ascii="Arial" w:hAnsi="Arial" w:cs="Arial"/>
              </w:rPr>
              <w:br/>
              <w:t>b) jakiej kwoty to dotyczy?</w:t>
            </w:r>
            <w:r w:rsidRPr="00682DD7">
              <w:rPr>
                <w:rFonts w:ascii="Arial" w:hAnsi="Arial" w:cs="Arial"/>
              </w:rPr>
              <w:br/>
              <w:t>c) w jaki sposób zostało ustalone to naruszenie obowiązków:</w:t>
            </w:r>
            <w:r w:rsidRPr="00682DD7">
              <w:rPr>
                <w:rFonts w:ascii="Arial" w:hAnsi="Arial" w:cs="Arial"/>
              </w:rPr>
              <w:br/>
              <w:t xml:space="preserve">1) w trybie </w:t>
            </w:r>
            <w:r w:rsidRPr="00682DD7">
              <w:rPr>
                <w:rFonts w:ascii="Arial" w:hAnsi="Arial" w:cs="Arial"/>
                <w:b/>
              </w:rPr>
              <w:t>decyzji</w:t>
            </w:r>
            <w:r w:rsidRPr="00682DD7">
              <w:rPr>
                <w:rFonts w:ascii="Arial" w:hAnsi="Arial" w:cs="Arial"/>
              </w:rPr>
              <w:t xml:space="preserve"> sądowej lub administracyjnej:</w:t>
            </w:r>
          </w:p>
          <w:p w14:paraId="0C040EFB" w14:textId="77777777" w:rsidR="009313C8" w:rsidRPr="00682DD7" w:rsidRDefault="009313C8" w:rsidP="00930A2E">
            <w:pPr>
              <w:pStyle w:val="Tiret1"/>
              <w:rPr>
                <w:rFonts w:ascii="Arial" w:hAnsi="Arial" w:cs="Arial"/>
                <w:szCs w:val="20"/>
              </w:rPr>
            </w:pPr>
            <w:r w:rsidRPr="00682DD7">
              <w:rPr>
                <w:rFonts w:ascii="Arial" w:hAnsi="Arial" w:cs="Arial"/>
                <w:szCs w:val="20"/>
              </w:rPr>
              <w:lastRenderedPageBreak/>
              <w:t>Czy ta decyzja jest ostateczna i wiążąca?</w:t>
            </w:r>
          </w:p>
          <w:p w14:paraId="12BF7C51" w14:textId="77777777" w:rsidR="009313C8" w:rsidRPr="00682DD7" w:rsidRDefault="009313C8" w:rsidP="00D77BE5">
            <w:pPr>
              <w:pStyle w:val="Tiret1"/>
              <w:numPr>
                <w:ilvl w:val="0"/>
                <w:numId w:val="24"/>
              </w:numPr>
              <w:rPr>
                <w:rFonts w:ascii="Arial" w:hAnsi="Arial" w:cs="Arial"/>
                <w:szCs w:val="20"/>
              </w:rPr>
            </w:pPr>
            <w:r w:rsidRPr="00682DD7">
              <w:rPr>
                <w:rFonts w:ascii="Arial" w:hAnsi="Arial" w:cs="Arial"/>
                <w:szCs w:val="20"/>
              </w:rPr>
              <w:t>Proszę podać datę wyroku lub decyzji.</w:t>
            </w:r>
          </w:p>
          <w:p w14:paraId="5710EDB1" w14:textId="77777777" w:rsidR="009313C8" w:rsidRPr="00682DD7" w:rsidRDefault="009313C8" w:rsidP="00D77BE5">
            <w:pPr>
              <w:pStyle w:val="Tiret1"/>
              <w:numPr>
                <w:ilvl w:val="0"/>
                <w:numId w:val="24"/>
              </w:numPr>
              <w:rPr>
                <w:rFonts w:ascii="Arial" w:hAnsi="Arial" w:cs="Arial"/>
                <w:szCs w:val="20"/>
              </w:rPr>
            </w:pPr>
            <w:r w:rsidRPr="00682DD7">
              <w:rPr>
                <w:rFonts w:ascii="Arial" w:hAnsi="Arial" w:cs="Arial"/>
                <w:szCs w:val="20"/>
              </w:rPr>
              <w:t xml:space="preserve">W przypadku wyroku, </w:t>
            </w:r>
            <w:r w:rsidRPr="00682DD7">
              <w:rPr>
                <w:rFonts w:ascii="Arial" w:hAnsi="Arial" w:cs="Arial"/>
                <w:b/>
                <w:szCs w:val="20"/>
              </w:rPr>
              <w:t xml:space="preserve">o ile została w nim </w:t>
            </w:r>
            <w:r w:rsidRPr="00330C13">
              <w:rPr>
                <w:rFonts w:ascii="Arial" w:hAnsi="Arial" w:cs="Arial"/>
                <w:b/>
                <w:szCs w:val="20"/>
              </w:rPr>
              <w:t>bezpośrednio</w:t>
            </w:r>
            <w:r w:rsidRPr="00682DD7">
              <w:rPr>
                <w:rFonts w:ascii="Arial" w:hAnsi="Arial" w:cs="Arial"/>
                <w:b/>
                <w:szCs w:val="20"/>
              </w:rPr>
              <w:t xml:space="preserve"> określona</w:t>
            </w:r>
            <w:r w:rsidRPr="00682DD7">
              <w:rPr>
                <w:rFonts w:ascii="Arial" w:hAnsi="Arial" w:cs="Arial"/>
                <w:szCs w:val="20"/>
              </w:rPr>
              <w:t>, długość okresu wykluczenia:</w:t>
            </w:r>
          </w:p>
          <w:p w14:paraId="3F7B76F8" w14:textId="77777777" w:rsidR="009313C8" w:rsidRPr="00682DD7" w:rsidRDefault="009313C8" w:rsidP="00930A2E">
            <w:pPr>
              <w:rPr>
                <w:rFonts w:ascii="Arial" w:hAnsi="Arial" w:cs="Arial"/>
                <w:w w:val="0"/>
              </w:rPr>
            </w:pPr>
            <w:r w:rsidRPr="00682DD7">
              <w:rPr>
                <w:rFonts w:ascii="Arial" w:hAnsi="Arial" w:cs="Arial"/>
              </w:rPr>
              <w:t xml:space="preserve">2) w </w:t>
            </w:r>
            <w:r w:rsidRPr="00682DD7">
              <w:rPr>
                <w:rFonts w:ascii="Arial" w:hAnsi="Arial" w:cs="Arial"/>
                <w:b/>
              </w:rPr>
              <w:t>inny sposób</w:t>
            </w:r>
            <w:r w:rsidRPr="00682DD7">
              <w:rPr>
                <w:rFonts w:ascii="Arial" w:hAnsi="Arial" w:cs="Arial"/>
              </w:rPr>
              <w:t>? Proszę sprecyzować, w jaki:</w:t>
            </w:r>
          </w:p>
          <w:p w14:paraId="7E8FCF7F" w14:textId="77777777" w:rsidR="009313C8" w:rsidRPr="00682DD7" w:rsidRDefault="009313C8" w:rsidP="00930A2E">
            <w:pPr>
              <w:rPr>
                <w:rFonts w:ascii="Arial" w:hAnsi="Arial" w:cs="Arial"/>
              </w:rPr>
            </w:pPr>
            <w:r w:rsidRPr="00682DD7">
              <w:rPr>
                <w:rFonts w:ascii="Arial" w:hAnsi="Arial" w:cs="Arial"/>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6E183F4F" w14:textId="77777777" w:rsidR="009313C8" w:rsidRPr="00682DD7" w:rsidRDefault="009313C8" w:rsidP="00930A2E">
            <w:pPr>
              <w:pStyle w:val="Tiret1"/>
              <w:numPr>
                <w:ilvl w:val="0"/>
                <w:numId w:val="0"/>
              </w:numPr>
              <w:jc w:val="left"/>
              <w:rPr>
                <w:rFonts w:ascii="Arial" w:hAnsi="Arial" w:cs="Arial"/>
                <w:b/>
                <w:szCs w:val="20"/>
              </w:rPr>
            </w:pPr>
            <w:r w:rsidRPr="00682DD7">
              <w:rPr>
                <w:rFonts w:ascii="Arial" w:hAnsi="Arial" w:cs="Arial"/>
                <w:b/>
                <w:szCs w:val="20"/>
              </w:rPr>
              <w:lastRenderedPageBreak/>
              <w:t>Podatki</w:t>
            </w:r>
          </w:p>
        </w:tc>
        <w:tc>
          <w:tcPr>
            <w:tcW w:w="3065" w:type="dxa"/>
            <w:shd w:val="clear" w:color="auto" w:fill="auto"/>
          </w:tcPr>
          <w:p w14:paraId="3341A36D" w14:textId="77777777" w:rsidR="009313C8" w:rsidRPr="00682DD7" w:rsidRDefault="009313C8" w:rsidP="00930A2E">
            <w:pPr>
              <w:jc w:val="left"/>
              <w:rPr>
                <w:rFonts w:ascii="Arial" w:hAnsi="Arial" w:cs="Arial"/>
                <w:b/>
              </w:rPr>
            </w:pPr>
            <w:r w:rsidRPr="00682DD7">
              <w:rPr>
                <w:rFonts w:ascii="Arial" w:hAnsi="Arial" w:cs="Arial"/>
                <w:b/>
              </w:rPr>
              <w:t>Składki na ubezpieczenia społeczne</w:t>
            </w:r>
          </w:p>
        </w:tc>
      </w:tr>
      <w:tr w:rsidR="009313C8" w:rsidRPr="00682DD7" w14:paraId="6039DBF6" w14:textId="77777777" w:rsidTr="00930A2E">
        <w:trPr>
          <w:trHeight w:val="1977"/>
        </w:trPr>
        <w:tc>
          <w:tcPr>
            <w:tcW w:w="5211" w:type="dxa"/>
            <w:vMerge/>
            <w:shd w:val="clear" w:color="auto" w:fill="auto"/>
          </w:tcPr>
          <w:p w14:paraId="1686D6EB" w14:textId="77777777" w:rsidR="009313C8" w:rsidRPr="00682DD7" w:rsidRDefault="009313C8" w:rsidP="00930A2E">
            <w:pPr>
              <w:jc w:val="left"/>
              <w:rPr>
                <w:rFonts w:ascii="Arial" w:hAnsi="Arial" w:cs="Arial"/>
                <w:b/>
              </w:rPr>
            </w:pPr>
          </w:p>
        </w:tc>
        <w:tc>
          <w:tcPr>
            <w:tcW w:w="1755" w:type="dxa"/>
            <w:shd w:val="clear" w:color="auto" w:fill="auto"/>
          </w:tcPr>
          <w:p w14:paraId="4DEFC252" w14:textId="77777777" w:rsidR="009313C8" w:rsidRPr="00682DD7" w:rsidRDefault="009313C8" w:rsidP="00930A2E">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Pr>
                <w:rFonts w:ascii="Arial" w:hAnsi="Arial" w:cs="Arial"/>
              </w:rPr>
              <w:br/>
            </w:r>
            <w:r w:rsidRPr="00682DD7">
              <w:rPr>
                <w:rFonts w:ascii="Arial" w:hAnsi="Arial" w:cs="Arial"/>
              </w:rPr>
              <w:br/>
              <w:t>c1) [] Tak [] Nie</w:t>
            </w:r>
          </w:p>
          <w:p w14:paraId="01FEB28A" w14:textId="77777777" w:rsidR="009313C8" w:rsidRPr="00682DD7" w:rsidRDefault="009313C8" w:rsidP="00930A2E">
            <w:pPr>
              <w:pStyle w:val="Tiret0"/>
              <w:rPr>
                <w:rFonts w:ascii="Arial" w:hAnsi="Arial" w:cs="Arial"/>
                <w:sz w:val="20"/>
                <w:szCs w:val="20"/>
              </w:rPr>
            </w:pPr>
            <w:r w:rsidRPr="00682DD7">
              <w:rPr>
                <w:rFonts w:ascii="Arial" w:hAnsi="Arial" w:cs="Arial"/>
                <w:sz w:val="20"/>
                <w:szCs w:val="20"/>
              </w:rPr>
              <w:t>[] Tak [] Nie</w:t>
            </w:r>
          </w:p>
          <w:p w14:paraId="2313F715"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lastRenderedPageBreak/>
              <w:t>[……]</w:t>
            </w:r>
            <w:r w:rsidRPr="00682DD7">
              <w:rPr>
                <w:rFonts w:ascii="Arial" w:hAnsi="Arial" w:cs="Arial"/>
                <w:sz w:val="20"/>
                <w:szCs w:val="20"/>
              </w:rPr>
              <w:br/>
            </w:r>
          </w:p>
          <w:p w14:paraId="4FFA94C8" w14:textId="77777777" w:rsidR="009313C8"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5B2A9751" w14:textId="77777777" w:rsidR="009313C8" w:rsidRDefault="009313C8" w:rsidP="00930A2E">
            <w:pPr>
              <w:pStyle w:val="Tiret0"/>
              <w:numPr>
                <w:ilvl w:val="0"/>
                <w:numId w:val="0"/>
              </w:numPr>
              <w:rPr>
                <w:rFonts w:ascii="Arial" w:hAnsi="Arial" w:cs="Arial"/>
                <w:sz w:val="20"/>
                <w:szCs w:val="20"/>
              </w:rPr>
            </w:pPr>
          </w:p>
          <w:p w14:paraId="0BFBF664" w14:textId="77777777" w:rsidR="009313C8" w:rsidRPr="00682DD7" w:rsidRDefault="009313C8" w:rsidP="00930A2E">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c>
          <w:tcPr>
            <w:tcW w:w="3065" w:type="dxa"/>
            <w:shd w:val="clear" w:color="auto" w:fill="auto"/>
          </w:tcPr>
          <w:p w14:paraId="5C280662" w14:textId="77777777" w:rsidR="009313C8" w:rsidRPr="00682DD7" w:rsidRDefault="009313C8" w:rsidP="00930A2E">
            <w:pPr>
              <w:jc w:val="left"/>
              <w:rPr>
                <w:rFonts w:ascii="Arial" w:hAnsi="Arial" w:cs="Arial"/>
              </w:rPr>
            </w:pPr>
            <w:r w:rsidRPr="00682DD7">
              <w:rPr>
                <w:rFonts w:ascii="Arial" w:hAnsi="Arial" w:cs="Arial"/>
              </w:rPr>
              <w:lastRenderedPageBreak/>
              <w:br/>
              <w:t>a) [……]</w:t>
            </w:r>
            <w:r>
              <w:rPr>
                <w:rFonts w:ascii="Arial" w:hAnsi="Arial" w:cs="Arial"/>
              </w:rPr>
              <w:br/>
            </w:r>
            <w:r w:rsidRPr="00682DD7">
              <w:rPr>
                <w:rFonts w:ascii="Arial" w:hAnsi="Arial" w:cs="Arial"/>
              </w:rPr>
              <w:br/>
              <w:t>b) [……]</w:t>
            </w:r>
            <w:r w:rsidRPr="00682DD7">
              <w:rPr>
                <w:rFonts w:ascii="Arial" w:hAnsi="Arial" w:cs="Arial"/>
              </w:rPr>
              <w:br/>
            </w:r>
            <w:r w:rsidRPr="00682DD7">
              <w:rPr>
                <w:rFonts w:ascii="Arial" w:hAnsi="Arial" w:cs="Arial"/>
              </w:rPr>
              <w:br/>
            </w:r>
            <w:r w:rsidRPr="00682DD7">
              <w:rPr>
                <w:rFonts w:ascii="Arial" w:hAnsi="Arial" w:cs="Arial"/>
              </w:rPr>
              <w:br/>
              <w:t>c1) [] Tak [] Nie</w:t>
            </w:r>
          </w:p>
          <w:p w14:paraId="0689D651"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 Tak [] Nie</w:t>
            </w:r>
          </w:p>
          <w:p w14:paraId="70EF8670"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lastRenderedPageBreak/>
              <w:t>[……]</w:t>
            </w:r>
            <w:r w:rsidRPr="00682DD7">
              <w:rPr>
                <w:rFonts w:ascii="Arial" w:hAnsi="Arial" w:cs="Arial"/>
                <w:sz w:val="20"/>
                <w:szCs w:val="20"/>
              </w:rPr>
              <w:br/>
            </w:r>
          </w:p>
          <w:p w14:paraId="30056C8D"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5B222C6C" w14:textId="77777777" w:rsidR="009313C8" w:rsidRDefault="009313C8" w:rsidP="00930A2E">
            <w:pPr>
              <w:jc w:val="left"/>
              <w:rPr>
                <w:rFonts w:ascii="Arial" w:hAnsi="Arial" w:cs="Arial"/>
                <w:w w:val="0"/>
              </w:rPr>
            </w:pPr>
          </w:p>
          <w:p w14:paraId="490F04D9" w14:textId="77777777" w:rsidR="009313C8" w:rsidRPr="00682DD7" w:rsidRDefault="009313C8" w:rsidP="00930A2E">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r>
      <w:tr w:rsidR="009313C8" w:rsidRPr="00682DD7" w14:paraId="309F921B" w14:textId="77777777" w:rsidTr="00930A2E">
        <w:tc>
          <w:tcPr>
            <w:tcW w:w="5211" w:type="dxa"/>
            <w:shd w:val="clear" w:color="auto" w:fill="auto"/>
          </w:tcPr>
          <w:p w14:paraId="26B8521F" w14:textId="77777777" w:rsidR="009313C8" w:rsidRPr="00112466" w:rsidRDefault="009313C8" w:rsidP="00930A2E">
            <w:pPr>
              <w:rPr>
                <w:rFonts w:ascii="Arial" w:hAnsi="Arial" w:cs="Arial"/>
              </w:rPr>
            </w:pPr>
            <w:r w:rsidRPr="00112466">
              <w:rPr>
                <w:rFonts w:ascii="Arial" w:hAnsi="Arial" w:cs="Arial"/>
              </w:rPr>
              <w:t>Jeżeli odnośna dokumentacja dotycząca płatności podatków lub składek na ubezpieczenie społeczne jest dostępna w formie elektronicznej, proszę wskazać:</w:t>
            </w:r>
          </w:p>
        </w:tc>
        <w:tc>
          <w:tcPr>
            <w:tcW w:w="4820" w:type="dxa"/>
            <w:gridSpan w:val="2"/>
            <w:shd w:val="clear" w:color="auto" w:fill="auto"/>
          </w:tcPr>
          <w:p w14:paraId="08333C5E" w14:textId="77777777" w:rsidR="009313C8" w:rsidRPr="00112466" w:rsidRDefault="009313C8" w:rsidP="00930A2E">
            <w:pPr>
              <w:jc w:val="left"/>
              <w:rPr>
                <w:rFonts w:ascii="Arial" w:hAnsi="Arial" w:cs="Arial"/>
              </w:rPr>
            </w:pPr>
            <w:r w:rsidRPr="00112466">
              <w:rPr>
                <w:rFonts w:ascii="Arial" w:hAnsi="Arial" w:cs="Arial"/>
              </w:rPr>
              <w:t>(adres internetowy, wydający urząd lub organ, dokładne dane referencyjne dokumentacji):</w:t>
            </w:r>
            <w:r w:rsidRPr="00112466">
              <w:rPr>
                <w:rStyle w:val="Odwoanieprzypisudolnego"/>
                <w:rFonts w:ascii="Arial" w:hAnsi="Arial" w:cs="Arial"/>
              </w:rPr>
              <w:t xml:space="preserve"> </w:t>
            </w:r>
            <w:r w:rsidRPr="00112466">
              <w:rPr>
                <w:rStyle w:val="Odwoanieprzypisudolnego"/>
                <w:rFonts w:ascii="Arial" w:hAnsi="Arial" w:cs="Arial"/>
              </w:rPr>
              <w:footnoteReference w:id="27"/>
            </w:r>
            <w:r w:rsidRPr="00112466">
              <w:rPr>
                <w:rStyle w:val="Odwoanieprzypisudolnego"/>
                <w:rFonts w:ascii="Arial" w:hAnsi="Arial" w:cs="Arial"/>
              </w:rPr>
              <w:br/>
            </w:r>
            <w:r w:rsidRPr="00112466">
              <w:rPr>
                <w:rFonts w:ascii="Arial" w:hAnsi="Arial" w:cs="Arial"/>
              </w:rPr>
              <w:t>[……][……][……]</w:t>
            </w:r>
          </w:p>
        </w:tc>
      </w:tr>
    </w:tbl>
    <w:p w14:paraId="74B4D2DF"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C: Podstawy związane z niewypłacalnością, konfliktem interesów lub wykroczeniami zawodowymi</w:t>
      </w:r>
      <w:r w:rsidRPr="00EC3B3D">
        <w:rPr>
          <w:rStyle w:val="Odwoanieprzypisudolnego"/>
          <w:rFonts w:ascii="Arial" w:hAnsi="Arial" w:cs="Arial"/>
          <w:b w:val="0"/>
          <w:sz w:val="20"/>
          <w:szCs w:val="20"/>
        </w:rPr>
        <w:footnoteReference w:id="28"/>
      </w:r>
    </w:p>
    <w:p w14:paraId="580AB6A3" w14:textId="77777777" w:rsidR="009313C8" w:rsidRPr="00D1354E"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D1354E">
        <w:rPr>
          <w:rFonts w:ascii="Arial" w:hAnsi="Arial" w:cs="Arial"/>
          <w:b/>
          <w:w w:val="0"/>
        </w:rPr>
        <w:t>Należy zauważyć, że do celów niniejszego zamówienia niektóre z poniższych podstaw wykluczenia mogą być zdefiniowane bardziej precyzyjnie w prawie krajowy</w:t>
      </w:r>
      <w:r>
        <w:rPr>
          <w:rFonts w:ascii="Arial" w:hAnsi="Arial" w:cs="Arial"/>
          <w:b/>
          <w:w w:val="0"/>
        </w:rPr>
        <w:t>m, w stosownym ogłoszeniu lub w </w:t>
      </w:r>
      <w:r w:rsidRPr="00D1354E">
        <w:rPr>
          <w:rFonts w:ascii="Arial" w:hAnsi="Arial" w:cs="Arial"/>
          <w:b/>
          <w:w w:val="0"/>
        </w:rPr>
        <w:t xml:space="preserve">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9313C8" w:rsidRPr="00682DD7" w14:paraId="7781854E" w14:textId="77777777" w:rsidTr="00930A2E">
        <w:tc>
          <w:tcPr>
            <w:tcW w:w="5211" w:type="dxa"/>
            <w:shd w:val="clear" w:color="auto" w:fill="auto"/>
          </w:tcPr>
          <w:p w14:paraId="2E0D6E59" w14:textId="77777777" w:rsidR="009313C8" w:rsidRPr="00D1354E" w:rsidRDefault="009313C8" w:rsidP="00930A2E">
            <w:pPr>
              <w:rPr>
                <w:rFonts w:ascii="Arial" w:hAnsi="Arial" w:cs="Arial"/>
                <w:b/>
              </w:rPr>
            </w:pPr>
            <w:r w:rsidRPr="00D1354E">
              <w:rPr>
                <w:rFonts w:ascii="Arial" w:hAnsi="Arial" w:cs="Arial"/>
                <w:b/>
              </w:rPr>
              <w:t>Informacje dotyczące ewentualnej niewypłacalności, konfliktu interesów lub wykroczeń zawodowych</w:t>
            </w:r>
          </w:p>
        </w:tc>
        <w:tc>
          <w:tcPr>
            <w:tcW w:w="4820" w:type="dxa"/>
            <w:shd w:val="clear" w:color="auto" w:fill="auto"/>
          </w:tcPr>
          <w:p w14:paraId="544F0BB8" w14:textId="77777777" w:rsidR="009313C8" w:rsidRPr="00D1354E" w:rsidRDefault="009313C8" w:rsidP="00930A2E">
            <w:pPr>
              <w:rPr>
                <w:rFonts w:ascii="Arial" w:hAnsi="Arial" w:cs="Arial"/>
                <w:b/>
              </w:rPr>
            </w:pPr>
            <w:r w:rsidRPr="00D1354E">
              <w:rPr>
                <w:rFonts w:ascii="Arial" w:hAnsi="Arial" w:cs="Arial"/>
                <w:b/>
              </w:rPr>
              <w:t>Odpowiedź:</w:t>
            </w:r>
          </w:p>
        </w:tc>
      </w:tr>
      <w:tr w:rsidR="009313C8" w:rsidRPr="00682DD7" w14:paraId="2505335E" w14:textId="77777777" w:rsidTr="00930A2E">
        <w:trPr>
          <w:trHeight w:val="406"/>
        </w:trPr>
        <w:tc>
          <w:tcPr>
            <w:tcW w:w="5211" w:type="dxa"/>
            <w:vMerge w:val="restart"/>
            <w:shd w:val="clear" w:color="auto" w:fill="auto"/>
          </w:tcPr>
          <w:p w14:paraId="3EE3FE04" w14:textId="77777777" w:rsidR="009313C8" w:rsidRPr="00682DD7" w:rsidRDefault="009313C8" w:rsidP="00930A2E">
            <w:pPr>
              <w:rPr>
                <w:rFonts w:ascii="Arial" w:hAnsi="Arial" w:cs="Arial"/>
              </w:rPr>
            </w:pPr>
            <w:r w:rsidRPr="00682DD7">
              <w:rPr>
                <w:rFonts w:ascii="Arial" w:hAnsi="Arial" w:cs="Arial"/>
              </w:rPr>
              <w:t xml:space="preserve">Czy wykonawca, </w:t>
            </w:r>
            <w:r w:rsidRPr="00682DD7">
              <w:rPr>
                <w:rFonts w:ascii="Arial" w:hAnsi="Arial" w:cs="Arial"/>
                <w:b/>
              </w:rPr>
              <w:t>wedle własnej wiedzy</w:t>
            </w:r>
            <w:r w:rsidRPr="00682DD7">
              <w:rPr>
                <w:rFonts w:ascii="Arial" w:hAnsi="Arial" w:cs="Arial"/>
              </w:rPr>
              <w:t xml:space="preserve">, naruszył </w:t>
            </w:r>
            <w:r w:rsidRPr="00682DD7">
              <w:rPr>
                <w:rFonts w:ascii="Arial" w:hAnsi="Arial" w:cs="Arial"/>
                <w:b/>
              </w:rPr>
              <w:t>swoje obowiązki</w:t>
            </w:r>
            <w:r w:rsidRPr="00682DD7">
              <w:rPr>
                <w:rFonts w:ascii="Arial" w:hAnsi="Arial" w:cs="Arial"/>
              </w:rPr>
              <w:t xml:space="preserve"> w dziedzinie </w:t>
            </w:r>
            <w:r w:rsidRPr="00682DD7">
              <w:rPr>
                <w:rFonts w:ascii="Arial" w:hAnsi="Arial" w:cs="Arial"/>
                <w:b/>
              </w:rPr>
              <w:t>prawa środowiska, prawa socjalnego i prawa pracy</w:t>
            </w:r>
            <w:r w:rsidRPr="00682DD7">
              <w:rPr>
                <w:rStyle w:val="Odwoanieprzypisudolnego"/>
                <w:rFonts w:ascii="Arial" w:hAnsi="Arial" w:cs="Arial"/>
                <w:b/>
              </w:rPr>
              <w:footnoteReference w:id="29"/>
            </w:r>
            <w:r w:rsidRPr="00682DD7">
              <w:rPr>
                <w:rFonts w:ascii="Arial" w:hAnsi="Arial" w:cs="Arial"/>
              </w:rPr>
              <w:t>?</w:t>
            </w:r>
          </w:p>
        </w:tc>
        <w:tc>
          <w:tcPr>
            <w:tcW w:w="4820" w:type="dxa"/>
            <w:shd w:val="clear" w:color="auto" w:fill="auto"/>
          </w:tcPr>
          <w:p w14:paraId="4B94C2E2" w14:textId="77777777" w:rsidR="009313C8" w:rsidRPr="00682DD7" w:rsidRDefault="009313C8" w:rsidP="00930A2E">
            <w:pPr>
              <w:rPr>
                <w:rFonts w:ascii="Arial" w:hAnsi="Arial" w:cs="Arial"/>
              </w:rPr>
            </w:pPr>
            <w:r w:rsidRPr="00682DD7">
              <w:rPr>
                <w:rFonts w:ascii="Arial" w:hAnsi="Arial" w:cs="Arial"/>
              </w:rPr>
              <w:t>[] Tak [] Nie</w:t>
            </w:r>
          </w:p>
        </w:tc>
      </w:tr>
      <w:tr w:rsidR="009313C8" w:rsidRPr="00682DD7" w14:paraId="52987129" w14:textId="77777777" w:rsidTr="00930A2E">
        <w:trPr>
          <w:trHeight w:val="405"/>
        </w:trPr>
        <w:tc>
          <w:tcPr>
            <w:tcW w:w="5211" w:type="dxa"/>
            <w:vMerge/>
            <w:shd w:val="clear" w:color="auto" w:fill="auto"/>
          </w:tcPr>
          <w:p w14:paraId="539059C4" w14:textId="77777777" w:rsidR="009313C8" w:rsidRPr="00682DD7" w:rsidRDefault="009313C8" w:rsidP="00930A2E">
            <w:pPr>
              <w:rPr>
                <w:rFonts w:ascii="Arial" w:hAnsi="Arial" w:cs="Arial"/>
              </w:rPr>
            </w:pPr>
          </w:p>
        </w:tc>
        <w:tc>
          <w:tcPr>
            <w:tcW w:w="4820" w:type="dxa"/>
            <w:shd w:val="clear" w:color="auto" w:fill="auto"/>
          </w:tcPr>
          <w:p w14:paraId="63D08C04"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wykazania swojej rzetelności pomimo istnienia odpowiedniej podstawy wykluczenia („samooczyszczenie”)?</w:t>
            </w:r>
            <w:r w:rsidRPr="00682DD7">
              <w:rPr>
                <w:rFonts w:ascii="Arial" w:hAnsi="Arial" w:cs="Arial"/>
              </w:rPr>
              <w:br/>
              <w:t>[]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9313C8" w:rsidRPr="00682DD7" w14:paraId="32CAA159" w14:textId="77777777" w:rsidTr="00930A2E">
        <w:tc>
          <w:tcPr>
            <w:tcW w:w="5211" w:type="dxa"/>
            <w:shd w:val="clear" w:color="auto" w:fill="auto"/>
          </w:tcPr>
          <w:p w14:paraId="3D3A0777" w14:textId="77777777" w:rsidR="009313C8" w:rsidRPr="00682DD7" w:rsidRDefault="009313C8" w:rsidP="00930A2E">
            <w:pPr>
              <w:pStyle w:val="NormalLeft"/>
              <w:rPr>
                <w:rFonts w:ascii="Arial" w:hAnsi="Arial" w:cs="Arial"/>
                <w:b/>
                <w:sz w:val="20"/>
                <w:szCs w:val="20"/>
              </w:rPr>
            </w:pPr>
            <w:r w:rsidRPr="00682DD7">
              <w:rPr>
                <w:rFonts w:ascii="Arial" w:hAnsi="Arial" w:cs="Arial"/>
                <w:sz w:val="20"/>
                <w:szCs w:val="20"/>
              </w:rPr>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30"/>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r>
            <w:r w:rsidRPr="00682DD7">
              <w:rPr>
                <w:rFonts w:ascii="Arial" w:hAnsi="Arial" w:cs="Arial"/>
                <w:sz w:val="20"/>
                <w:szCs w:val="20"/>
              </w:rPr>
              <w:lastRenderedPageBreak/>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14:paraId="763D2456"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Proszę podać szczegółowe informacje:</w:t>
            </w:r>
          </w:p>
          <w:p w14:paraId="22A7FBB8"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31"/>
            </w:r>
            <w:r w:rsidRPr="00682DD7">
              <w:rPr>
                <w:rFonts w:ascii="Arial" w:hAnsi="Arial" w:cs="Arial"/>
                <w:sz w:val="20"/>
                <w:szCs w:val="20"/>
              </w:rPr>
              <w:t>.</w:t>
            </w:r>
          </w:p>
          <w:p w14:paraId="21707AB7" w14:textId="77777777" w:rsidR="009313C8" w:rsidRPr="00D1354E" w:rsidRDefault="009313C8" w:rsidP="00930A2E">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820" w:type="dxa"/>
            <w:shd w:val="clear" w:color="auto" w:fill="auto"/>
          </w:tcPr>
          <w:p w14:paraId="73209326" w14:textId="77777777" w:rsidR="009313C8" w:rsidRDefault="009313C8" w:rsidP="00930A2E">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lastRenderedPageBreak/>
              <w:br/>
            </w:r>
          </w:p>
          <w:p w14:paraId="43B9FC62" w14:textId="77777777" w:rsidR="009313C8" w:rsidRDefault="009313C8" w:rsidP="00930A2E">
            <w:pPr>
              <w:jc w:val="left"/>
              <w:rPr>
                <w:rFonts w:ascii="Arial" w:hAnsi="Arial" w:cs="Arial"/>
              </w:rPr>
            </w:pPr>
          </w:p>
          <w:p w14:paraId="511424E0" w14:textId="77777777" w:rsidR="009313C8" w:rsidRPr="00682DD7" w:rsidRDefault="009313C8" w:rsidP="00930A2E">
            <w:pPr>
              <w:jc w:val="left"/>
              <w:rPr>
                <w:rFonts w:ascii="Arial" w:hAnsi="Arial" w:cs="Arial"/>
              </w:rPr>
            </w:pPr>
          </w:p>
          <w:p w14:paraId="0CD78716"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p>
          <w:p w14:paraId="43660513" w14:textId="77777777" w:rsidR="009313C8"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3BDD7894" w14:textId="77777777" w:rsidR="009313C8" w:rsidRPr="00682DD7" w:rsidRDefault="009313C8" w:rsidP="00930A2E">
            <w:pPr>
              <w:pStyle w:val="Tiret0"/>
              <w:numPr>
                <w:ilvl w:val="0"/>
                <w:numId w:val="0"/>
              </w:numPr>
              <w:ind w:left="850"/>
              <w:rPr>
                <w:rFonts w:ascii="Arial" w:hAnsi="Arial" w:cs="Arial"/>
                <w:sz w:val="20"/>
                <w:szCs w:val="20"/>
              </w:rPr>
            </w:pPr>
          </w:p>
          <w:p w14:paraId="3A6794F7" w14:textId="77777777" w:rsidR="009313C8" w:rsidRPr="00D1354E" w:rsidRDefault="009313C8" w:rsidP="00930A2E">
            <w:pPr>
              <w:rPr>
                <w:rFonts w:ascii="Arial" w:hAnsi="Arial" w:cs="Arial"/>
              </w:rPr>
            </w:pPr>
            <w:r w:rsidRPr="00D1354E">
              <w:rPr>
                <w:rFonts w:ascii="Arial" w:hAnsi="Arial" w:cs="Arial"/>
              </w:rPr>
              <w:t>(adres internetowy, wydający urząd lub organ, dokładne dane referencyjne dokumentacji): [……][……][……]</w:t>
            </w:r>
          </w:p>
        </w:tc>
      </w:tr>
      <w:tr w:rsidR="009313C8" w:rsidRPr="00682DD7" w14:paraId="1BCD82D9" w14:textId="77777777" w:rsidTr="00930A2E">
        <w:trPr>
          <w:trHeight w:val="303"/>
        </w:trPr>
        <w:tc>
          <w:tcPr>
            <w:tcW w:w="5211" w:type="dxa"/>
            <w:vMerge w:val="restart"/>
            <w:shd w:val="clear" w:color="auto" w:fill="auto"/>
          </w:tcPr>
          <w:p w14:paraId="229C901A" w14:textId="77777777" w:rsidR="009313C8" w:rsidRPr="00682DD7" w:rsidRDefault="009313C8" w:rsidP="00930A2E">
            <w:pPr>
              <w:pStyle w:val="NormalLeft"/>
              <w:rPr>
                <w:rFonts w:ascii="Arial" w:hAnsi="Arial" w:cs="Arial"/>
                <w:sz w:val="20"/>
                <w:szCs w:val="20"/>
              </w:rPr>
            </w:pPr>
            <w:r w:rsidRPr="00682DD7">
              <w:rPr>
                <w:rFonts w:ascii="Arial" w:hAnsi="Arial" w:cs="Arial"/>
                <w:sz w:val="20"/>
                <w:szCs w:val="20"/>
              </w:rPr>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32"/>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820" w:type="dxa"/>
            <w:shd w:val="clear" w:color="auto" w:fill="auto"/>
          </w:tcPr>
          <w:p w14:paraId="6B50F4D5"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t xml:space="preserve"> [……]</w:t>
            </w:r>
          </w:p>
        </w:tc>
      </w:tr>
      <w:tr w:rsidR="009313C8" w:rsidRPr="00682DD7" w14:paraId="0AC598EF" w14:textId="77777777" w:rsidTr="00930A2E">
        <w:trPr>
          <w:trHeight w:val="303"/>
        </w:trPr>
        <w:tc>
          <w:tcPr>
            <w:tcW w:w="5211" w:type="dxa"/>
            <w:vMerge/>
            <w:shd w:val="clear" w:color="auto" w:fill="auto"/>
          </w:tcPr>
          <w:p w14:paraId="36216EDD" w14:textId="77777777" w:rsidR="009313C8" w:rsidRPr="00682DD7" w:rsidRDefault="009313C8" w:rsidP="00930A2E">
            <w:pPr>
              <w:pStyle w:val="NormalLeft"/>
              <w:rPr>
                <w:rFonts w:ascii="Arial" w:hAnsi="Arial" w:cs="Arial"/>
                <w:sz w:val="20"/>
                <w:szCs w:val="20"/>
              </w:rPr>
            </w:pPr>
          </w:p>
        </w:tc>
        <w:tc>
          <w:tcPr>
            <w:tcW w:w="4820" w:type="dxa"/>
            <w:shd w:val="clear" w:color="auto" w:fill="auto"/>
          </w:tcPr>
          <w:p w14:paraId="3BA6D852"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9313C8" w:rsidRPr="00682DD7" w14:paraId="4896C672" w14:textId="77777777" w:rsidTr="00930A2E">
        <w:trPr>
          <w:trHeight w:val="515"/>
        </w:trPr>
        <w:tc>
          <w:tcPr>
            <w:tcW w:w="5211" w:type="dxa"/>
            <w:vMerge w:val="restart"/>
            <w:shd w:val="clear" w:color="auto" w:fill="auto"/>
          </w:tcPr>
          <w:p w14:paraId="5988C5D1" w14:textId="77777777" w:rsidR="009313C8" w:rsidRPr="00682DD7" w:rsidRDefault="009313C8" w:rsidP="00930A2E">
            <w:pPr>
              <w:pStyle w:val="NormalLeft"/>
              <w:rPr>
                <w:rFonts w:ascii="Arial" w:hAnsi="Arial" w:cs="Arial"/>
                <w:sz w:val="20"/>
                <w:szCs w:val="20"/>
              </w:rPr>
            </w:pPr>
            <w:r w:rsidRPr="00682DD7">
              <w:rPr>
                <w:rStyle w:val="NormalBoldChar"/>
                <w:rFonts w:ascii="Arial" w:hAnsi="Arial" w:cs="Arial"/>
                <w:w w:val="0"/>
                <w:sz w:val="20"/>
                <w:szCs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820" w:type="dxa"/>
            <w:shd w:val="clear" w:color="auto" w:fill="auto"/>
          </w:tcPr>
          <w:p w14:paraId="6F19B738"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9313C8" w:rsidRPr="00682DD7" w14:paraId="1F4C0569" w14:textId="77777777" w:rsidTr="00930A2E">
        <w:trPr>
          <w:trHeight w:val="514"/>
        </w:trPr>
        <w:tc>
          <w:tcPr>
            <w:tcW w:w="5211" w:type="dxa"/>
            <w:vMerge/>
            <w:shd w:val="clear" w:color="auto" w:fill="auto"/>
          </w:tcPr>
          <w:p w14:paraId="5B47DADB" w14:textId="77777777" w:rsidR="009313C8" w:rsidRPr="00682DD7" w:rsidRDefault="009313C8" w:rsidP="00930A2E">
            <w:pPr>
              <w:pStyle w:val="NormalLeft"/>
              <w:rPr>
                <w:rStyle w:val="NormalBoldChar"/>
                <w:rFonts w:ascii="Arial" w:hAnsi="Arial" w:cs="Arial"/>
                <w:b w:val="0"/>
                <w:w w:val="0"/>
                <w:sz w:val="20"/>
                <w:szCs w:val="20"/>
              </w:rPr>
            </w:pPr>
          </w:p>
        </w:tc>
        <w:tc>
          <w:tcPr>
            <w:tcW w:w="4820" w:type="dxa"/>
            <w:shd w:val="clear" w:color="auto" w:fill="auto"/>
          </w:tcPr>
          <w:p w14:paraId="6EA3DC6C"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9313C8" w:rsidRPr="00682DD7" w14:paraId="6A0B9310" w14:textId="77777777" w:rsidTr="00930A2E">
        <w:trPr>
          <w:trHeight w:val="1316"/>
        </w:trPr>
        <w:tc>
          <w:tcPr>
            <w:tcW w:w="5211" w:type="dxa"/>
            <w:shd w:val="clear" w:color="auto" w:fill="auto"/>
          </w:tcPr>
          <w:p w14:paraId="42784F75" w14:textId="77777777" w:rsidR="009313C8" w:rsidRPr="00682DD7" w:rsidRDefault="009313C8" w:rsidP="00930A2E">
            <w:pPr>
              <w:pStyle w:val="NormalLeft"/>
              <w:rPr>
                <w:rStyle w:val="NormalBoldChar"/>
                <w:rFonts w:ascii="Arial" w:hAnsi="Arial" w:cs="Arial"/>
                <w:b w:val="0"/>
                <w:w w:val="0"/>
                <w:sz w:val="20"/>
                <w:szCs w:val="20"/>
              </w:rPr>
            </w:pPr>
            <w:r w:rsidRPr="00682DD7">
              <w:rPr>
                <w:rStyle w:val="NormalBoldChar"/>
                <w:rFonts w:ascii="Arial" w:hAnsi="Arial" w:cs="Arial"/>
                <w:w w:val="0"/>
                <w:sz w:val="20"/>
                <w:szCs w:val="20"/>
              </w:rPr>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3"/>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820" w:type="dxa"/>
            <w:shd w:val="clear" w:color="auto" w:fill="auto"/>
          </w:tcPr>
          <w:p w14:paraId="1C8D0BD4"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9313C8" w:rsidRPr="00682DD7" w14:paraId="004E4BAF" w14:textId="77777777" w:rsidTr="00930A2E">
        <w:trPr>
          <w:trHeight w:val="1544"/>
        </w:trPr>
        <w:tc>
          <w:tcPr>
            <w:tcW w:w="5211" w:type="dxa"/>
            <w:shd w:val="clear" w:color="auto" w:fill="auto"/>
          </w:tcPr>
          <w:p w14:paraId="5915BEDA" w14:textId="77777777" w:rsidR="009313C8" w:rsidRPr="00682DD7" w:rsidRDefault="009313C8" w:rsidP="00930A2E">
            <w:pPr>
              <w:pStyle w:val="NormalLeft"/>
              <w:rPr>
                <w:rStyle w:val="NormalBoldChar"/>
                <w:rFonts w:ascii="Arial" w:hAnsi="Arial" w:cs="Arial"/>
                <w:b w:val="0"/>
                <w:w w:val="0"/>
                <w:sz w:val="20"/>
                <w:szCs w:val="20"/>
              </w:rPr>
            </w:pPr>
            <w:r w:rsidRPr="00682DD7">
              <w:rPr>
                <w:rStyle w:val="NormalBoldChar"/>
                <w:rFonts w:ascii="Arial" w:hAnsi="Arial" w:cs="Arial"/>
                <w:w w:val="0"/>
                <w:sz w:val="20"/>
                <w:szCs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820" w:type="dxa"/>
            <w:shd w:val="clear" w:color="auto" w:fill="auto"/>
          </w:tcPr>
          <w:p w14:paraId="32479C92"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9313C8" w:rsidRPr="00682DD7" w14:paraId="42525AC7" w14:textId="77777777" w:rsidTr="00930A2E">
        <w:trPr>
          <w:trHeight w:val="932"/>
        </w:trPr>
        <w:tc>
          <w:tcPr>
            <w:tcW w:w="5211" w:type="dxa"/>
            <w:vMerge w:val="restart"/>
            <w:shd w:val="clear" w:color="auto" w:fill="auto"/>
          </w:tcPr>
          <w:p w14:paraId="56BA265B" w14:textId="77777777" w:rsidR="009313C8" w:rsidRPr="00682DD7" w:rsidRDefault="009313C8" w:rsidP="00930A2E">
            <w:pPr>
              <w:pStyle w:val="NormalLeft"/>
              <w:rPr>
                <w:rStyle w:val="NormalBoldChar"/>
                <w:rFonts w:ascii="Arial" w:hAnsi="Arial" w:cs="Arial"/>
                <w:b w:val="0"/>
                <w:w w:val="0"/>
                <w:sz w:val="20"/>
                <w:szCs w:val="20"/>
              </w:rPr>
            </w:pPr>
            <w:r w:rsidRPr="00682DD7">
              <w:rPr>
                <w:rFonts w:ascii="Arial" w:hAnsi="Arial" w:cs="Arial"/>
                <w:sz w:val="20"/>
                <w:szCs w:val="20"/>
              </w:rPr>
              <w:t xml:space="preserve">Czy wykonawca znajdował się w sytuacji, w której wcześniejsza umowa w sprawie zamówienia publicznego, wcześniejsza umowa z podmiotem </w:t>
            </w:r>
            <w:r w:rsidRPr="00682DD7">
              <w:rPr>
                <w:rFonts w:ascii="Arial" w:hAnsi="Arial" w:cs="Arial"/>
                <w:sz w:val="20"/>
                <w:szCs w:val="20"/>
              </w:rPr>
              <w:lastRenderedPageBreak/>
              <w:t xml:space="preserve">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lub w której nałożone zostało 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820" w:type="dxa"/>
            <w:shd w:val="clear" w:color="auto" w:fill="auto"/>
          </w:tcPr>
          <w:p w14:paraId="3E5E4A3A" w14:textId="77777777" w:rsidR="009313C8" w:rsidRPr="00682DD7" w:rsidRDefault="009313C8" w:rsidP="00930A2E">
            <w:pPr>
              <w:jc w:val="left"/>
              <w:rPr>
                <w:rFonts w:ascii="Arial" w:hAnsi="Arial" w:cs="Arial"/>
              </w:rPr>
            </w:pPr>
            <w:r>
              <w:rPr>
                <w:rFonts w:ascii="Arial" w:hAnsi="Arial" w:cs="Arial"/>
              </w:rPr>
              <w:lastRenderedPageBreak/>
              <w:t>[] Tak [] Nie</w:t>
            </w:r>
            <w:r>
              <w:rPr>
                <w:rFonts w:ascii="Arial" w:hAnsi="Arial" w:cs="Arial"/>
              </w:rPr>
              <w:br/>
            </w:r>
            <w:r>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lastRenderedPageBreak/>
              <w:br/>
              <w:t>[…]</w:t>
            </w:r>
          </w:p>
        </w:tc>
      </w:tr>
      <w:tr w:rsidR="009313C8" w:rsidRPr="00682DD7" w14:paraId="18C69329" w14:textId="77777777" w:rsidTr="00930A2E">
        <w:trPr>
          <w:trHeight w:val="931"/>
        </w:trPr>
        <w:tc>
          <w:tcPr>
            <w:tcW w:w="5211" w:type="dxa"/>
            <w:vMerge/>
            <w:shd w:val="clear" w:color="auto" w:fill="auto"/>
          </w:tcPr>
          <w:p w14:paraId="6C71579C" w14:textId="77777777" w:rsidR="009313C8" w:rsidRPr="00682DD7" w:rsidRDefault="009313C8" w:rsidP="00930A2E">
            <w:pPr>
              <w:pStyle w:val="NormalLeft"/>
              <w:rPr>
                <w:rFonts w:ascii="Arial" w:hAnsi="Arial" w:cs="Arial"/>
                <w:sz w:val="20"/>
                <w:szCs w:val="20"/>
              </w:rPr>
            </w:pPr>
          </w:p>
        </w:tc>
        <w:tc>
          <w:tcPr>
            <w:tcW w:w="4820" w:type="dxa"/>
            <w:shd w:val="clear" w:color="auto" w:fill="auto"/>
          </w:tcPr>
          <w:p w14:paraId="533AFB46"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9313C8" w:rsidRPr="00682DD7" w14:paraId="0918A5D4" w14:textId="77777777" w:rsidTr="00930A2E">
        <w:tc>
          <w:tcPr>
            <w:tcW w:w="5211" w:type="dxa"/>
            <w:shd w:val="clear" w:color="auto" w:fill="auto"/>
          </w:tcPr>
          <w:p w14:paraId="1508407F" w14:textId="77777777" w:rsidR="009313C8" w:rsidRPr="00682DD7" w:rsidRDefault="009313C8" w:rsidP="00930A2E">
            <w:pPr>
              <w:pStyle w:val="NormalLeft"/>
              <w:rPr>
                <w:rFonts w:ascii="Arial" w:hAnsi="Arial" w:cs="Arial"/>
                <w:sz w:val="20"/>
                <w:szCs w:val="20"/>
              </w:rPr>
            </w:pPr>
            <w:r w:rsidRPr="00682DD7">
              <w:rPr>
                <w:rFonts w:ascii="Arial" w:hAnsi="Arial" w:cs="Arial"/>
                <w:sz w:val="20"/>
                <w:szCs w:val="20"/>
              </w:rPr>
              <w:t>Czy wykonawca może potwierdzić, że:</w:t>
            </w:r>
            <w:r w:rsidRPr="00682DD7">
              <w:rPr>
                <w:rFonts w:ascii="Arial" w:hAnsi="Arial" w:cs="Arial"/>
                <w:sz w:val="20"/>
                <w:szCs w:val="20"/>
              </w:rPr>
              <w:br/>
            </w:r>
            <w:r w:rsidRPr="00682DD7">
              <w:rPr>
                <w:rStyle w:val="NormalBoldChar"/>
                <w:rFonts w:ascii="Arial" w:hAnsi="Arial" w:cs="Arial"/>
                <w:w w:val="0"/>
                <w:sz w:val="20"/>
                <w:szCs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hAnsi="Arial" w:cs="Arial"/>
                <w:w w:val="0"/>
                <w:sz w:val="20"/>
                <w:szCs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820" w:type="dxa"/>
            <w:shd w:val="clear" w:color="auto" w:fill="auto"/>
          </w:tcPr>
          <w:p w14:paraId="789F0F3E" w14:textId="77777777" w:rsidR="009313C8" w:rsidRPr="00682DD7" w:rsidRDefault="009313C8" w:rsidP="00930A2E">
            <w:pPr>
              <w:jc w:val="left"/>
              <w:rPr>
                <w:rFonts w:ascii="Arial" w:hAnsi="Arial" w:cs="Arial"/>
              </w:rPr>
            </w:pPr>
            <w:r w:rsidRPr="00682DD7">
              <w:rPr>
                <w:rFonts w:ascii="Arial" w:hAnsi="Arial" w:cs="Arial"/>
              </w:rPr>
              <w:t>[] Tak [] Nie</w:t>
            </w:r>
          </w:p>
        </w:tc>
      </w:tr>
    </w:tbl>
    <w:p w14:paraId="119E6380"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9313C8" w:rsidRPr="00682DD7" w14:paraId="43B0AAD7" w14:textId="77777777" w:rsidTr="00930A2E">
        <w:tc>
          <w:tcPr>
            <w:tcW w:w="5211" w:type="dxa"/>
            <w:shd w:val="clear" w:color="auto" w:fill="auto"/>
          </w:tcPr>
          <w:p w14:paraId="045BE2CC" w14:textId="77777777" w:rsidR="009313C8" w:rsidRPr="006177D1" w:rsidRDefault="009313C8" w:rsidP="00930A2E">
            <w:pPr>
              <w:rPr>
                <w:rFonts w:ascii="Arial" w:hAnsi="Arial" w:cs="Arial"/>
                <w:b/>
              </w:rPr>
            </w:pPr>
            <w:r w:rsidRPr="006177D1">
              <w:rPr>
                <w:rFonts w:ascii="Arial" w:hAnsi="Arial" w:cs="Arial"/>
                <w:b/>
              </w:rPr>
              <w:t>Podstawy wykluczenia o charakterze wyłącznie krajowym</w:t>
            </w:r>
          </w:p>
        </w:tc>
        <w:tc>
          <w:tcPr>
            <w:tcW w:w="4678" w:type="dxa"/>
            <w:shd w:val="clear" w:color="auto" w:fill="auto"/>
          </w:tcPr>
          <w:p w14:paraId="54184F8D" w14:textId="77777777" w:rsidR="009313C8" w:rsidRPr="006177D1" w:rsidRDefault="009313C8" w:rsidP="00930A2E">
            <w:pPr>
              <w:rPr>
                <w:rFonts w:ascii="Arial" w:hAnsi="Arial" w:cs="Arial"/>
                <w:b/>
              </w:rPr>
            </w:pPr>
            <w:r w:rsidRPr="006177D1">
              <w:rPr>
                <w:rFonts w:ascii="Arial" w:hAnsi="Arial" w:cs="Arial"/>
                <w:b/>
              </w:rPr>
              <w:t>Odpowiedź:</w:t>
            </w:r>
          </w:p>
        </w:tc>
      </w:tr>
      <w:tr w:rsidR="009313C8" w:rsidRPr="00682DD7" w14:paraId="59FBA958" w14:textId="77777777" w:rsidTr="00930A2E">
        <w:tc>
          <w:tcPr>
            <w:tcW w:w="5211" w:type="dxa"/>
            <w:shd w:val="clear" w:color="auto" w:fill="auto"/>
          </w:tcPr>
          <w:p w14:paraId="6B96D30B" w14:textId="77777777" w:rsidR="009313C8" w:rsidRPr="00682DD7" w:rsidRDefault="009313C8" w:rsidP="00930A2E">
            <w:pPr>
              <w:jc w:val="left"/>
              <w:rPr>
                <w:rFonts w:ascii="Arial" w:hAnsi="Arial" w:cs="Arial"/>
              </w:rPr>
            </w:pPr>
            <w:r w:rsidRPr="00682DD7">
              <w:rPr>
                <w:rFonts w:ascii="Arial" w:hAnsi="Arial" w:cs="Arial"/>
              </w:rPr>
              <w:t xml:space="preserve">Czy mają zastosowanie </w:t>
            </w:r>
            <w:r>
              <w:rPr>
                <w:rFonts w:ascii="Arial" w:hAnsi="Arial" w:cs="Arial"/>
                <w:b/>
              </w:rPr>
              <w:t>podstawy wykluczenia o </w:t>
            </w:r>
            <w:r w:rsidRPr="00682DD7">
              <w:rPr>
                <w:rFonts w:ascii="Arial" w:hAnsi="Arial" w:cs="Arial"/>
                <w:b/>
              </w:rPr>
              <w:t>charakterze wyłącznie krajowym</w:t>
            </w:r>
            <w:r>
              <w:rPr>
                <w:rFonts w:ascii="Arial" w:hAnsi="Arial" w:cs="Arial"/>
              </w:rPr>
              <w:t xml:space="preserve"> określone w </w:t>
            </w:r>
            <w:r w:rsidRPr="00682DD7">
              <w:rPr>
                <w:rFonts w:ascii="Arial" w:hAnsi="Arial" w:cs="Arial"/>
              </w:rPr>
              <w:t>stosownym ogłoszeniu lub w dokumentach zamówienia?</w:t>
            </w:r>
            <w:r w:rsidRPr="00682DD7">
              <w:rPr>
                <w:rFonts w:ascii="Arial" w:hAnsi="Arial" w:cs="Arial"/>
              </w:rPr>
              <w:br/>
            </w:r>
            <w:r w:rsidRPr="0019732B">
              <w:rPr>
                <w:rFonts w:ascii="Arial" w:hAnsi="Arial" w:cs="Arial"/>
              </w:rPr>
              <w:t>Jeżeli dokumentacja wymagana w stosownym ogłoszeniu lub w dokumentach zamówienia jest dostępna w formie elektronicznej, proszę wskazać:</w:t>
            </w:r>
          </w:p>
        </w:tc>
        <w:tc>
          <w:tcPr>
            <w:tcW w:w="4678" w:type="dxa"/>
            <w:shd w:val="clear" w:color="auto" w:fill="auto"/>
          </w:tcPr>
          <w:p w14:paraId="142B3E24"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w:t>
            </w:r>
            <w:r w:rsidRPr="0019732B">
              <w:rPr>
                <w:rFonts w:ascii="Arial" w:hAnsi="Arial" w:cs="Arial"/>
              </w:rPr>
              <w:br/>
              <w:t>[……][……][……]</w:t>
            </w:r>
            <w:r w:rsidRPr="0019732B">
              <w:rPr>
                <w:rStyle w:val="Odwoanieprzypisudolnego"/>
                <w:rFonts w:ascii="Arial" w:hAnsi="Arial" w:cs="Arial"/>
              </w:rPr>
              <w:footnoteReference w:id="34"/>
            </w:r>
          </w:p>
        </w:tc>
      </w:tr>
      <w:tr w:rsidR="009313C8" w:rsidRPr="00682DD7" w14:paraId="5DED6192" w14:textId="77777777" w:rsidTr="00930A2E">
        <w:tc>
          <w:tcPr>
            <w:tcW w:w="5211" w:type="dxa"/>
            <w:shd w:val="clear" w:color="auto" w:fill="auto"/>
          </w:tcPr>
          <w:p w14:paraId="269C6CA3" w14:textId="77777777" w:rsidR="009313C8" w:rsidRPr="00682DD7" w:rsidRDefault="009313C8" w:rsidP="00930A2E">
            <w:pPr>
              <w:jc w:val="left"/>
              <w:rPr>
                <w:rFonts w:ascii="Arial" w:hAnsi="Arial" w:cs="Arial"/>
              </w:rPr>
            </w:pPr>
            <w:r w:rsidRPr="00074D89">
              <w:rPr>
                <w:b/>
              </w:rPr>
              <w:t>W przypadku gdy ma zastosowanie którakolwiek z podstaw wykluczenia o charakterze wyłącznie krajowym</w:t>
            </w:r>
            <w:r w:rsidRPr="00A072FE">
              <w:rPr>
                <w:rFonts w:ascii="Arial" w:hAnsi="Arial" w:cs="Arial"/>
              </w:rPr>
              <w:t>, czy</w:t>
            </w:r>
            <w:r w:rsidRPr="00682DD7">
              <w:rPr>
                <w:rFonts w:ascii="Arial" w:hAnsi="Arial" w:cs="Arial"/>
              </w:rPr>
              <w:t xml:space="preserve"> wykonawca przedsięwziął środki w celu samooczyszczenia? </w:t>
            </w:r>
            <w:r w:rsidRPr="00682DD7">
              <w:rPr>
                <w:rFonts w:ascii="Arial" w:hAnsi="Arial" w:cs="Arial"/>
              </w:rPr>
              <w:br/>
            </w:r>
            <w:r w:rsidRPr="00682DD7">
              <w:rPr>
                <w:rFonts w:ascii="Arial" w:hAnsi="Arial" w:cs="Arial"/>
                <w:b/>
              </w:rPr>
              <w:t>Jeżeli tak</w:t>
            </w:r>
            <w:r w:rsidRPr="00682DD7">
              <w:rPr>
                <w:rFonts w:ascii="Arial" w:hAnsi="Arial" w:cs="Arial"/>
              </w:rPr>
              <w:t xml:space="preserve">, proszę opisać przedsięwzięte środki: </w:t>
            </w:r>
          </w:p>
        </w:tc>
        <w:tc>
          <w:tcPr>
            <w:tcW w:w="4678" w:type="dxa"/>
            <w:shd w:val="clear" w:color="auto" w:fill="auto"/>
          </w:tcPr>
          <w:p w14:paraId="5A00709F"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bl>
    <w:p w14:paraId="76C507C3" w14:textId="77777777" w:rsidR="009313C8" w:rsidRDefault="009313C8" w:rsidP="009313C8"/>
    <w:p w14:paraId="7FC7A8FD" w14:textId="77777777" w:rsidR="009313C8" w:rsidRPr="00682DD7" w:rsidRDefault="009313C8" w:rsidP="009313C8">
      <w:pPr>
        <w:pStyle w:val="ChapterTitle"/>
        <w:spacing w:after="120"/>
      </w:pPr>
      <w:r w:rsidRPr="00682DD7">
        <w:t>Część IV: Kryteria kwalifikacji</w:t>
      </w:r>
    </w:p>
    <w:p w14:paraId="29AAFA82" w14:textId="77777777" w:rsidR="009313C8" w:rsidRPr="00EC3B3D" w:rsidRDefault="009313C8" w:rsidP="009313C8">
      <w:pPr>
        <w:spacing w:after="120"/>
        <w:rPr>
          <w:rFonts w:ascii="Arial" w:hAnsi="Arial" w:cs="Arial"/>
        </w:rPr>
      </w:pPr>
      <w:r w:rsidRPr="00EC3B3D">
        <w:rPr>
          <w:rFonts w:ascii="Arial" w:hAnsi="Arial" w:cs="Arial"/>
        </w:rPr>
        <w:t xml:space="preserve">W odniesieniu do kryteriów kwalifikacji (sekcja </w:t>
      </w:r>
      <w:r w:rsidRPr="00EC3B3D">
        <w:rPr>
          <w:rFonts w:ascii="Arial" w:hAnsi="Arial" w:cs="Arial"/>
        </w:rPr>
        <w:sym w:font="Symbol" w:char="F061"/>
      </w:r>
      <w:r w:rsidRPr="00EC3B3D">
        <w:rPr>
          <w:rFonts w:ascii="Arial" w:hAnsi="Arial" w:cs="Arial"/>
        </w:rPr>
        <w:t xml:space="preserve"> lub sekcje A–D w niniejszej części) wykonawca oświadcza, że:</w:t>
      </w:r>
    </w:p>
    <w:p w14:paraId="1F5905CD"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lastRenderedPageBreak/>
        <w:sym w:font="Symbol" w:char="F061"/>
      </w:r>
      <w:r w:rsidRPr="00EC3B3D">
        <w:rPr>
          <w:rFonts w:ascii="Arial" w:hAnsi="Arial" w:cs="Arial"/>
          <w:b w:val="0"/>
          <w:sz w:val="20"/>
          <w:szCs w:val="20"/>
        </w:rPr>
        <w:t>: Ogólne oświadczenie dotyczące wszystkich kryteriów kwalifikacji</w:t>
      </w:r>
    </w:p>
    <w:p w14:paraId="35404245" w14:textId="77777777" w:rsidR="009313C8" w:rsidRPr="0019732B" w:rsidRDefault="009313C8" w:rsidP="009313C8">
      <w:pPr>
        <w:pBdr>
          <w:top w:val="single" w:sz="4" w:space="1" w:color="auto"/>
          <w:left w:val="single" w:sz="4" w:space="4" w:color="auto"/>
          <w:bottom w:val="single" w:sz="4" w:space="0" w:color="auto"/>
          <w:right w:val="single" w:sz="4" w:space="4" w:color="auto"/>
        </w:pBdr>
        <w:shd w:val="clear" w:color="auto" w:fill="F2F2F2"/>
        <w:spacing w:after="120"/>
        <w:rPr>
          <w:rFonts w:ascii="Arial" w:hAnsi="Arial" w:cs="Arial"/>
          <w:b/>
          <w:w w:val="0"/>
        </w:rPr>
      </w:pPr>
      <w:r w:rsidRPr="0019732B">
        <w:rPr>
          <w:rFonts w:ascii="Arial" w:hAnsi="Arial" w:cs="Arial"/>
          <w:b/>
          <w:w w:val="0"/>
        </w:rPr>
        <w:t>Wykonawca powinien wypełnić to pole jedynie w przypadku gdy instytucja zamawiająca lub podmiot zamawiający wskazały w stosownym ogłoszeniu lub w dokumenta</w:t>
      </w:r>
      <w:r>
        <w:rPr>
          <w:rFonts w:ascii="Arial" w:hAnsi="Arial" w:cs="Arial"/>
          <w:b/>
          <w:w w:val="0"/>
        </w:rPr>
        <w:t>ch zamówienia, o których mowa w </w:t>
      </w:r>
      <w:r w:rsidRPr="0019732B">
        <w:rPr>
          <w:rFonts w:ascii="Arial" w:hAnsi="Arial" w:cs="Arial"/>
          <w:b/>
          <w:w w:val="0"/>
        </w:rPr>
        <w:t xml:space="preserve">ogłoszeniu, że wykonawca może ograniczyć się do wypełnienia sekcji </w:t>
      </w:r>
      <w:r w:rsidRPr="0019732B">
        <w:rPr>
          <w:rFonts w:ascii="Arial" w:hAnsi="Arial" w:cs="Arial"/>
          <w:b/>
          <w:w w:val="0"/>
        </w:rPr>
        <w:sym w:font="Symbol" w:char="F061"/>
      </w:r>
      <w:r w:rsidRPr="0019732B">
        <w:rPr>
          <w:rFonts w:ascii="Arial" w:hAnsi="Arial" w:cs="Arial"/>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9313C8" w:rsidRPr="00682DD7" w14:paraId="1A7F82BF" w14:textId="77777777" w:rsidTr="00930A2E">
        <w:tc>
          <w:tcPr>
            <w:tcW w:w="5211" w:type="dxa"/>
            <w:shd w:val="clear" w:color="auto" w:fill="auto"/>
          </w:tcPr>
          <w:p w14:paraId="7D3B1EC3" w14:textId="77777777" w:rsidR="009313C8" w:rsidRPr="0019732B" w:rsidRDefault="009313C8" w:rsidP="00930A2E">
            <w:pPr>
              <w:rPr>
                <w:rFonts w:ascii="Arial" w:hAnsi="Arial" w:cs="Arial"/>
                <w:b/>
              </w:rPr>
            </w:pPr>
            <w:r w:rsidRPr="0019732B">
              <w:rPr>
                <w:rFonts w:ascii="Arial" w:hAnsi="Arial" w:cs="Arial"/>
                <w:b/>
              </w:rPr>
              <w:t>Spełnienie wszystkich wymaganych kryteriów kwalifikacji</w:t>
            </w:r>
          </w:p>
        </w:tc>
        <w:tc>
          <w:tcPr>
            <w:tcW w:w="4678" w:type="dxa"/>
            <w:shd w:val="clear" w:color="auto" w:fill="auto"/>
          </w:tcPr>
          <w:p w14:paraId="60182CE7" w14:textId="77777777" w:rsidR="009313C8" w:rsidRPr="0019732B" w:rsidRDefault="009313C8" w:rsidP="00930A2E">
            <w:pPr>
              <w:rPr>
                <w:rFonts w:ascii="Arial" w:hAnsi="Arial" w:cs="Arial"/>
                <w:b/>
              </w:rPr>
            </w:pPr>
            <w:r w:rsidRPr="0019732B">
              <w:rPr>
                <w:rFonts w:ascii="Arial" w:hAnsi="Arial" w:cs="Arial"/>
                <w:b/>
              </w:rPr>
              <w:t>Odpowiedź</w:t>
            </w:r>
          </w:p>
        </w:tc>
      </w:tr>
      <w:tr w:rsidR="009313C8" w:rsidRPr="00682DD7" w14:paraId="019EB6F2" w14:textId="77777777" w:rsidTr="00930A2E">
        <w:tc>
          <w:tcPr>
            <w:tcW w:w="5211" w:type="dxa"/>
            <w:shd w:val="clear" w:color="auto" w:fill="auto"/>
          </w:tcPr>
          <w:p w14:paraId="28C79149" w14:textId="77777777" w:rsidR="009313C8" w:rsidRPr="00682DD7" w:rsidRDefault="009313C8" w:rsidP="00930A2E">
            <w:pPr>
              <w:rPr>
                <w:rFonts w:ascii="Arial" w:hAnsi="Arial" w:cs="Arial"/>
              </w:rPr>
            </w:pPr>
            <w:r w:rsidRPr="00682DD7">
              <w:rPr>
                <w:rFonts w:ascii="Arial" w:hAnsi="Arial" w:cs="Arial"/>
              </w:rPr>
              <w:t>Spełnia wymagane kryteria kwalifikacji:</w:t>
            </w:r>
          </w:p>
        </w:tc>
        <w:tc>
          <w:tcPr>
            <w:tcW w:w="4678" w:type="dxa"/>
            <w:shd w:val="clear" w:color="auto" w:fill="auto"/>
          </w:tcPr>
          <w:p w14:paraId="0B1D6455" w14:textId="77777777" w:rsidR="009313C8" w:rsidRPr="00682DD7" w:rsidRDefault="009313C8" w:rsidP="00930A2E">
            <w:pPr>
              <w:rPr>
                <w:rFonts w:ascii="Arial" w:hAnsi="Arial" w:cs="Arial"/>
              </w:rPr>
            </w:pPr>
            <w:r w:rsidRPr="00682DD7">
              <w:rPr>
                <w:rFonts w:ascii="Arial" w:hAnsi="Arial" w:cs="Arial"/>
                <w:w w:val="0"/>
              </w:rPr>
              <w:t>[] Tak [] Nie</w:t>
            </w:r>
          </w:p>
        </w:tc>
      </w:tr>
    </w:tbl>
    <w:p w14:paraId="40DD1FE1"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A: Kompetencje</w:t>
      </w:r>
    </w:p>
    <w:p w14:paraId="7E1CDCE4" w14:textId="77777777" w:rsidR="009313C8" w:rsidRPr="0019732B" w:rsidRDefault="009313C8" w:rsidP="009313C8">
      <w:pPr>
        <w:pBdr>
          <w:top w:val="single" w:sz="4" w:space="1" w:color="auto"/>
          <w:left w:val="single" w:sz="4" w:space="4" w:color="auto"/>
          <w:bottom w:val="single" w:sz="4" w:space="1" w:color="auto"/>
          <w:right w:val="single" w:sz="4" w:space="4" w:color="auto"/>
        </w:pBdr>
        <w:shd w:val="clear" w:color="auto" w:fill="F2F2F2"/>
        <w:rPr>
          <w:rFonts w:ascii="Arial" w:hAnsi="Arial" w:cs="Arial"/>
          <w:b/>
          <w:w w:val="0"/>
        </w:rPr>
      </w:pPr>
      <w:r w:rsidRPr="0019732B">
        <w:rPr>
          <w:rFonts w:ascii="Arial" w:hAnsi="Arial" w:cs="Arial"/>
          <w:b/>
          <w:w w:val="0"/>
        </w:rPr>
        <w:t>Wykonawca powinien przedstawić informacje jedynie w 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4EFED203" w14:textId="77777777" w:rsidTr="00930A2E">
        <w:tc>
          <w:tcPr>
            <w:tcW w:w="5211" w:type="dxa"/>
            <w:shd w:val="clear" w:color="auto" w:fill="auto"/>
          </w:tcPr>
          <w:p w14:paraId="3453208C" w14:textId="77777777" w:rsidR="009313C8" w:rsidRPr="0019732B" w:rsidRDefault="009313C8" w:rsidP="00930A2E">
            <w:pPr>
              <w:rPr>
                <w:rFonts w:ascii="Arial" w:hAnsi="Arial" w:cs="Arial"/>
                <w:b/>
              </w:rPr>
            </w:pPr>
            <w:r w:rsidRPr="0019732B">
              <w:rPr>
                <w:rFonts w:ascii="Arial" w:hAnsi="Arial" w:cs="Arial"/>
                <w:b/>
              </w:rPr>
              <w:t>Kompetencje</w:t>
            </w:r>
          </w:p>
        </w:tc>
        <w:tc>
          <w:tcPr>
            <w:tcW w:w="4678" w:type="dxa"/>
            <w:shd w:val="clear" w:color="auto" w:fill="auto"/>
          </w:tcPr>
          <w:p w14:paraId="74146F4D" w14:textId="77777777" w:rsidR="009313C8" w:rsidRPr="0019732B" w:rsidRDefault="009313C8" w:rsidP="00930A2E">
            <w:pPr>
              <w:rPr>
                <w:rFonts w:ascii="Arial" w:hAnsi="Arial" w:cs="Arial"/>
                <w:b/>
              </w:rPr>
            </w:pPr>
            <w:r w:rsidRPr="0019732B">
              <w:rPr>
                <w:rFonts w:ascii="Arial" w:hAnsi="Arial" w:cs="Arial"/>
                <w:b/>
              </w:rPr>
              <w:t>Odpowiedź</w:t>
            </w:r>
          </w:p>
        </w:tc>
      </w:tr>
      <w:tr w:rsidR="009313C8" w:rsidRPr="00682DD7" w14:paraId="572BDB0C" w14:textId="77777777" w:rsidTr="00930A2E">
        <w:tc>
          <w:tcPr>
            <w:tcW w:w="5211" w:type="dxa"/>
            <w:shd w:val="clear" w:color="auto" w:fill="auto"/>
          </w:tcPr>
          <w:p w14:paraId="20CB8C71" w14:textId="77777777" w:rsidR="009313C8" w:rsidRPr="00682DD7" w:rsidRDefault="009313C8" w:rsidP="00930A2E">
            <w:pPr>
              <w:jc w:val="left"/>
              <w:rPr>
                <w:rFonts w:ascii="Arial" w:hAnsi="Arial" w:cs="Arial"/>
              </w:rPr>
            </w:pPr>
            <w:r w:rsidRPr="00682DD7">
              <w:rPr>
                <w:rFonts w:ascii="Arial" w:hAnsi="Arial" w:cs="Arial"/>
                <w:b/>
              </w:rPr>
              <w:t>1) Figuruje w odpowiednim rejestrze zawodowym lub handlowym</w:t>
            </w:r>
            <w:r w:rsidRPr="00682DD7">
              <w:rPr>
                <w:rFonts w:ascii="Arial" w:hAnsi="Arial" w:cs="Arial"/>
              </w:rPr>
              <w:t xml:space="preserve"> prowadzonym w państwie członkowskim siedziby wykonawcy</w:t>
            </w:r>
            <w:r w:rsidRPr="00682DD7">
              <w:rPr>
                <w:rStyle w:val="Odwoanieprzypisudolnego"/>
                <w:rFonts w:ascii="Arial" w:hAnsi="Arial" w:cs="Arial"/>
              </w:rPr>
              <w:footnoteReference w:id="35"/>
            </w:r>
            <w:r w:rsidRPr="00682DD7">
              <w:rPr>
                <w:rFonts w:ascii="Arial" w:hAnsi="Arial" w:cs="Arial"/>
              </w:rPr>
              <w:t>:</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3BD78C3D" w14:textId="77777777" w:rsidR="009313C8" w:rsidRPr="00682DD7" w:rsidRDefault="009313C8" w:rsidP="00930A2E">
            <w:pPr>
              <w:jc w:val="left"/>
              <w:rPr>
                <w:rFonts w:ascii="Arial" w:hAnsi="Arial" w:cs="Arial"/>
                <w:w w:val="0"/>
              </w:rPr>
            </w:pPr>
            <w:r w:rsidRPr="00682DD7">
              <w:rPr>
                <w:rFonts w:ascii="Arial" w:hAnsi="Arial" w:cs="Arial"/>
                <w:w w:val="0"/>
              </w:rPr>
              <w:t>[…]</w:t>
            </w:r>
            <w:r w:rsidRPr="00682DD7">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r w:rsidR="009313C8" w:rsidRPr="00682DD7" w14:paraId="2884E071" w14:textId="77777777" w:rsidTr="00930A2E">
        <w:tc>
          <w:tcPr>
            <w:tcW w:w="5211" w:type="dxa"/>
            <w:shd w:val="clear" w:color="auto" w:fill="auto"/>
          </w:tcPr>
          <w:p w14:paraId="487F41DC" w14:textId="77777777" w:rsidR="009313C8" w:rsidRPr="00682DD7" w:rsidRDefault="009313C8" w:rsidP="00930A2E">
            <w:pPr>
              <w:jc w:val="left"/>
              <w:rPr>
                <w:rFonts w:ascii="Arial" w:hAnsi="Arial" w:cs="Arial"/>
                <w:b/>
              </w:rPr>
            </w:pPr>
            <w:r w:rsidRPr="00682DD7">
              <w:rPr>
                <w:rFonts w:ascii="Arial" w:hAnsi="Arial" w:cs="Arial"/>
                <w:b/>
              </w:rPr>
              <w:t>2) W odniesieniu do zamówień publicznych na usługi:</w:t>
            </w:r>
            <w:r w:rsidRPr="00682DD7">
              <w:rPr>
                <w:rFonts w:ascii="Arial" w:hAnsi="Arial" w:cs="Arial"/>
                <w:b/>
              </w:rPr>
              <w:br/>
            </w:r>
            <w:r w:rsidRPr="00682DD7">
              <w:rPr>
                <w:rFonts w:ascii="Arial" w:hAnsi="Arial" w:cs="Arial"/>
              </w:rPr>
              <w:t xml:space="preserve">Czy konieczne jest </w:t>
            </w:r>
            <w:r w:rsidRPr="00682DD7">
              <w:rPr>
                <w:rFonts w:ascii="Arial" w:hAnsi="Arial" w:cs="Arial"/>
                <w:b/>
              </w:rPr>
              <w:t>posiadanie</w:t>
            </w:r>
            <w:r w:rsidRPr="00682DD7">
              <w:rPr>
                <w:rFonts w:ascii="Arial" w:hAnsi="Arial" w:cs="Arial"/>
              </w:rPr>
              <w:t xml:space="preserve"> określonego </w:t>
            </w:r>
            <w:r w:rsidRPr="00682DD7">
              <w:rPr>
                <w:rFonts w:ascii="Arial" w:hAnsi="Arial" w:cs="Arial"/>
                <w:b/>
              </w:rPr>
              <w:t>zezwolenia lub bycie członkiem</w:t>
            </w:r>
            <w:r w:rsidRPr="00682DD7">
              <w:rPr>
                <w:rFonts w:ascii="Arial" w:hAnsi="Arial" w:cs="Arial"/>
              </w:rPr>
              <w:t xml:space="preserve"> określonej organizacji, aby mieć możliwość świadczenia usługi, o której mowa, w państwie siedziby wykonawcy? </w:t>
            </w:r>
            <w:r w:rsidRPr="00682DD7">
              <w:rPr>
                <w:rFonts w:ascii="Arial" w:hAnsi="Arial" w:cs="Arial"/>
              </w:rPr>
              <w:br/>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550E8158" w14:textId="77777777" w:rsidR="009313C8" w:rsidRPr="00682DD7" w:rsidRDefault="009313C8" w:rsidP="00930A2E">
            <w:pPr>
              <w:jc w:val="left"/>
              <w:rPr>
                <w:rFonts w:ascii="Arial" w:hAnsi="Arial" w:cs="Arial"/>
                <w:w w:val="0"/>
              </w:rPr>
            </w:pPr>
            <w:r w:rsidRPr="00682DD7">
              <w:rPr>
                <w:rFonts w:ascii="Arial" w:hAnsi="Arial" w:cs="Arial"/>
                <w:w w:val="0"/>
              </w:rPr>
              <w:br/>
              <w:t>[] Tak [] Nie</w:t>
            </w:r>
            <w:r w:rsidRPr="00682DD7">
              <w:rPr>
                <w:rFonts w:ascii="Arial" w:hAnsi="Arial" w:cs="Arial"/>
                <w:w w:val="0"/>
              </w:rPr>
              <w:br/>
            </w:r>
            <w:r w:rsidRPr="00682DD7">
              <w:rPr>
                <w:rFonts w:ascii="Arial" w:hAnsi="Arial" w:cs="Arial"/>
                <w:w w:val="0"/>
              </w:rPr>
              <w:br/>
              <w:t>Jeżeli tak, proszę określić, o jakie zezwolenie lub status członkowski chodzi, i wskazać, czy wykonawca je posiada: [ …] [] Tak [] Nie</w:t>
            </w:r>
            <w:r>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bl>
    <w:p w14:paraId="0CA30FDE"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B: Sytuacja ekonomiczna i finansowa</w:t>
      </w:r>
    </w:p>
    <w:p w14:paraId="66A46FB1" w14:textId="77777777" w:rsidR="009313C8" w:rsidRPr="0019732B"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19732B">
        <w:rPr>
          <w:rFonts w:ascii="Arial" w:hAnsi="Arial" w:cs="Arial"/>
          <w:b/>
          <w:w w:val="0"/>
        </w:rPr>
        <w:t>Wykonawca powinien przedstawić informacje jedynie w 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5FA36F98" w14:textId="77777777" w:rsidTr="00930A2E">
        <w:tc>
          <w:tcPr>
            <w:tcW w:w="5211" w:type="dxa"/>
            <w:shd w:val="clear" w:color="auto" w:fill="auto"/>
          </w:tcPr>
          <w:p w14:paraId="4D5DD468" w14:textId="77777777" w:rsidR="009313C8" w:rsidRPr="0019732B" w:rsidRDefault="009313C8" w:rsidP="00930A2E">
            <w:pPr>
              <w:rPr>
                <w:rFonts w:ascii="Arial" w:hAnsi="Arial" w:cs="Arial"/>
                <w:b/>
              </w:rPr>
            </w:pPr>
            <w:r w:rsidRPr="0019732B">
              <w:rPr>
                <w:rFonts w:ascii="Arial" w:hAnsi="Arial" w:cs="Arial"/>
                <w:b/>
              </w:rPr>
              <w:t>Sytuacja ekonomiczna i finansowa</w:t>
            </w:r>
          </w:p>
        </w:tc>
        <w:tc>
          <w:tcPr>
            <w:tcW w:w="4678" w:type="dxa"/>
            <w:shd w:val="clear" w:color="auto" w:fill="auto"/>
          </w:tcPr>
          <w:p w14:paraId="23AA8455" w14:textId="77777777" w:rsidR="009313C8" w:rsidRPr="0019732B" w:rsidRDefault="009313C8" w:rsidP="00930A2E">
            <w:pPr>
              <w:rPr>
                <w:rFonts w:ascii="Arial" w:hAnsi="Arial" w:cs="Arial"/>
                <w:b/>
              </w:rPr>
            </w:pPr>
            <w:r w:rsidRPr="0019732B">
              <w:rPr>
                <w:rFonts w:ascii="Arial" w:hAnsi="Arial" w:cs="Arial"/>
                <w:b/>
              </w:rPr>
              <w:t>Odpowiedź:</w:t>
            </w:r>
          </w:p>
        </w:tc>
      </w:tr>
      <w:tr w:rsidR="009313C8" w:rsidRPr="00682DD7" w14:paraId="15380B58" w14:textId="77777777" w:rsidTr="00930A2E">
        <w:tc>
          <w:tcPr>
            <w:tcW w:w="5211" w:type="dxa"/>
            <w:shd w:val="clear" w:color="auto" w:fill="auto"/>
          </w:tcPr>
          <w:p w14:paraId="1BFCF556" w14:textId="77777777" w:rsidR="009313C8" w:rsidRPr="00682DD7" w:rsidRDefault="009313C8" w:rsidP="00930A2E">
            <w:pPr>
              <w:jc w:val="left"/>
              <w:rPr>
                <w:rFonts w:ascii="Arial" w:hAnsi="Arial" w:cs="Arial"/>
              </w:rPr>
            </w:pPr>
            <w:r w:rsidRPr="00682DD7">
              <w:rPr>
                <w:rFonts w:ascii="Arial" w:hAnsi="Arial" w:cs="Arial"/>
              </w:rPr>
              <w:t xml:space="preserve">1a) Jego („ogólny”) </w:t>
            </w:r>
            <w:r w:rsidRPr="00682DD7">
              <w:rPr>
                <w:rFonts w:ascii="Arial" w:hAnsi="Arial" w:cs="Arial"/>
                <w:b/>
              </w:rPr>
              <w:t>roczny obrót</w:t>
            </w:r>
            <w:r w:rsidRPr="00682DD7">
              <w:rPr>
                <w:rFonts w:ascii="Arial" w:hAnsi="Arial" w:cs="Arial"/>
              </w:rPr>
              <w:t xml:space="preserve"> w ciągu określonej liczby lat obrotowych wymaganej w stosownym ogłoszeniu lub dokumentach zamówienia jest następujący</w:t>
            </w:r>
            <w:r w:rsidRPr="00682DD7">
              <w:rPr>
                <w:rFonts w:ascii="Arial" w:hAnsi="Arial" w:cs="Arial"/>
                <w:b/>
              </w:rPr>
              <w:t>:</w:t>
            </w:r>
            <w:r w:rsidRPr="00682DD7">
              <w:rPr>
                <w:rFonts w:ascii="Arial" w:hAnsi="Arial" w:cs="Arial"/>
                <w:b/>
              </w:rPr>
              <w:br/>
            </w:r>
            <w:r>
              <w:rPr>
                <w:rFonts w:ascii="Arial" w:hAnsi="Arial" w:cs="Arial"/>
                <w:b/>
              </w:rPr>
              <w:t>i/</w:t>
            </w:r>
            <w:r w:rsidRPr="0019732B">
              <w:rPr>
                <w:rFonts w:ascii="Arial" w:hAnsi="Arial" w:cs="Arial"/>
                <w:b/>
              </w:rPr>
              <w:t>lub</w:t>
            </w:r>
            <w:r w:rsidRPr="00682DD7">
              <w:rPr>
                <w:rFonts w:ascii="Arial" w:hAnsi="Arial" w:cs="Arial"/>
              </w:rPr>
              <w:br/>
              <w:t xml:space="preserve">1b)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ciągu określonej liczby lat wymaganej w stosownym ogłoszeniu lub dokumentach zamówienia jest następujący</w:t>
            </w:r>
            <w:r w:rsidRPr="00682DD7">
              <w:rPr>
                <w:rStyle w:val="Odwoanieprzypisudolnego"/>
                <w:rFonts w:ascii="Arial" w:hAnsi="Arial" w:cs="Arial"/>
                <w:b/>
              </w:rPr>
              <w:footnoteReference w:id="36"/>
            </w:r>
            <w:r w:rsidRPr="00682DD7">
              <w:rPr>
                <w:rFonts w:ascii="Arial" w:hAnsi="Arial" w:cs="Arial"/>
                <w:b/>
              </w:rPr>
              <w:t xml:space="preserve"> (</w:t>
            </w:r>
            <w:r w:rsidRPr="00682DD7">
              <w:rPr>
                <w:rFonts w:ascii="Arial" w:hAnsi="Arial" w:cs="Arial"/>
              </w:rPr>
              <w:t>)</w:t>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525C92EC" w14:textId="77777777" w:rsidR="009313C8" w:rsidRDefault="009313C8" w:rsidP="00930A2E">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sidRPr="00682DD7">
              <w:rPr>
                <w:rFonts w:ascii="Arial" w:hAnsi="Arial" w:cs="Arial"/>
              </w:rPr>
              <w:br/>
            </w:r>
          </w:p>
          <w:p w14:paraId="447D47CB" w14:textId="77777777" w:rsidR="009313C8" w:rsidRPr="00682DD7" w:rsidRDefault="009313C8" w:rsidP="00930A2E">
            <w:pPr>
              <w:jc w:val="left"/>
              <w:rPr>
                <w:rFonts w:ascii="Arial" w:hAnsi="Arial" w:cs="Arial"/>
              </w:rPr>
            </w:pPr>
            <w:r w:rsidRPr="0019732B">
              <w:rPr>
                <w:rFonts w:ascii="Arial" w:hAnsi="Arial" w:cs="Arial"/>
              </w:rPr>
              <w:t>(adres internetowy, wydający urząd lub organ, dokładne dane referencyjne dokumentacji): [……][……][……]</w:t>
            </w:r>
          </w:p>
        </w:tc>
      </w:tr>
      <w:tr w:rsidR="009313C8" w:rsidRPr="00682DD7" w14:paraId="59FED056" w14:textId="77777777" w:rsidTr="00930A2E">
        <w:tc>
          <w:tcPr>
            <w:tcW w:w="5211" w:type="dxa"/>
            <w:shd w:val="clear" w:color="auto" w:fill="auto"/>
          </w:tcPr>
          <w:p w14:paraId="2217E538" w14:textId="77777777" w:rsidR="009313C8" w:rsidRPr="00682DD7" w:rsidRDefault="009313C8" w:rsidP="00930A2E">
            <w:pPr>
              <w:jc w:val="left"/>
              <w:rPr>
                <w:rFonts w:ascii="Arial" w:hAnsi="Arial" w:cs="Arial"/>
              </w:rPr>
            </w:pPr>
            <w:r w:rsidRPr="00682DD7">
              <w:rPr>
                <w:rFonts w:ascii="Arial" w:hAnsi="Arial" w:cs="Arial"/>
              </w:rPr>
              <w:t xml:space="preserve">2a) Jego roczny („specyficzny”) </w:t>
            </w:r>
            <w:r w:rsidRPr="00682DD7">
              <w:rPr>
                <w:rFonts w:ascii="Arial" w:hAnsi="Arial" w:cs="Arial"/>
                <w:b/>
              </w:rPr>
              <w:t>obrót w obszarze działalności gospodarczej objętym zamówieniem</w:t>
            </w:r>
            <w:r w:rsidRPr="00682DD7">
              <w:rPr>
                <w:rFonts w:ascii="Arial" w:hAnsi="Arial" w:cs="Arial"/>
              </w:rPr>
              <w:t xml:space="preserve"> i określonym w stosownym ogłoszeniu lub dokumentach </w:t>
            </w:r>
            <w:r w:rsidRPr="00682DD7">
              <w:rPr>
                <w:rFonts w:ascii="Arial" w:hAnsi="Arial" w:cs="Arial"/>
              </w:rPr>
              <w:lastRenderedPageBreak/>
              <w:t>zamówienia w ciągu wymaganej liczby lat obrotowych jest następujący:</w:t>
            </w:r>
            <w:r w:rsidRPr="00682DD7">
              <w:rPr>
                <w:rFonts w:ascii="Arial" w:hAnsi="Arial" w:cs="Arial"/>
              </w:rPr>
              <w:br/>
            </w:r>
            <w:r>
              <w:rPr>
                <w:rFonts w:ascii="Arial" w:hAnsi="Arial" w:cs="Arial"/>
                <w:b/>
              </w:rPr>
              <w:t>i/</w:t>
            </w:r>
            <w:r w:rsidRPr="00682DD7">
              <w:rPr>
                <w:rFonts w:ascii="Arial" w:hAnsi="Arial" w:cs="Arial"/>
                <w:b/>
              </w:rPr>
              <w:t>lub</w:t>
            </w:r>
            <w:r w:rsidRPr="00682DD7">
              <w:rPr>
                <w:rFonts w:ascii="Arial" w:hAnsi="Arial" w:cs="Arial"/>
                <w:b/>
              </w:rPr>
              <w:br/>
            </w:r>
            <w:r w:rsidRPr="00682DD7">
              <w:rPr>
                <w:rFonts w:ascii="Arial" w:hAnsi="Arial" w:cs="Arial"/>
              </w:rPr>
              <w:t xml:space="preserve">2b)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przedmiotowym obszarze i w ciągu określonej liczby lat wymaganej w stosownym ogłoszeniu lub dokumentach zamówienia jest następujący</w:t>
            </w:r>
            <w:r w:rsidRPr="00682DD7">
              <w:rPr>
                <w:rStyle w:val="Odwoanieprzypisudolnego"/>
                <w:rFonts w:ascii="Arial" w:hAnsi="Arial" w:cs="Arial"/>
                <w:b/>
              </w:rPr>
              <w:footnoteReference w:id="37"/>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09C15C4E" w14:textId="77777777" w:rsidR="009313C8" w:rsidRPr="00682DD7" w:rsidRDefault="009313C8" w:rsidP="00930A2E">
            <w:pPr>
              <w:jc w:val="left"/>
              <w:rPr>
                <w:rFonts w:ascii="Arial" w:hAnsi="Arial" w:cs="Arial"/>
              </w:rPr>
            </w:pPr>
            <w:r w:rsidRPr="00682DD7">
              <w:rPr>
                <w:rFonts w:ascii="Arial" w:hAnsi="Arial" w:cs="Arial"/>
              </w:rPr>
              <w:lastRenderedPageBreak/>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sidRPr="00682DD7">
              <w:rPr>
                <w:rFonts w:ascii="Arial" w:hAnsi="Arial" w:cs="Arial"/>
              </w:rPr>
              <w:lastRenderedPageBreak/>
              <w:br/>
            </w:r>
            <w:r w:rsidRPr="00682DD7">
              <w:rPr>
                <w:rFonts w:ascii="Arial" w:hAnsi="Arial" w:cs="Arial"/>
              </w:rPr>
              <w:br/>
            </w:r>
            <w:r w:rsidRPr="00682DD7">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9313C8" w:rsidRPr="00682DD7" w14:paraId="4A07FC15" w14:textId="77777777" w:rsidTr="00930A2E">
        <w:tc>
          <w:tcPr>
            <w:tcW w:w="5211" w:type="dxa"/>
            <w:shd w:val="clear" w:color="auto" w:fill="auto"/>
          </w:tcPr>
          <w:p w14:paraId="1F8B4F55" w14:textId="77777777" w:rsidR="009313C8" w:rsidRPr="00682DD7" w:rsidRDefault="009313C8" w:rsidP="00930A2E">
            <w:pPr>
              <w:jc w:val="left"/>
              <w:rPr>
                <w:rFonts w:ascii="Arial" w:hAnsi="Arial" w:cs="Arial"/>
              </w:rPr>
            </w:pPr>
            <w:r w:rsidRPr="00682DD7">
              <w:rPr>
                <w:rFonts w:ascii="Arial" w:hAnsi="Arial" w:cs="Arial"/>
              </w:rPr>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3E6F2C6C"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132F94A4" w14:textId="77777777" w:rsidTr="00930A2E">
        <w:tc>
          <w:tcPr>
            <w:tcW w:w="5211" w:type="dxa"/>
            <w:shd w:val="clear" w:color="auto" w:fill="auto"/>
          </w:tcPr>
          <w:p w14:paraId="2F5E8B18" w14:textId="77777777" w:rsidR="009313C8" w:rsidRPr="00682DD7" w:rsidRDefault="009313C8" w:rsidP="00930A2E">
            <w:pPr>
              <w:jc w:val="left"/>
              <w:rPr>
                <w:rFonts w:ascii="Arial" w:hAnsi="Arial" w:cs="Arial"/>
              </w:rPr>
            </w:pPr>
            <w:r w:rsidRPr="00682DD7">
              <w:rPr>
                <w:rFonts w:ascii="Arial" w:hAnsi="Arial" w:cs="Arial"/>
              </w:rPr>
              <w:t xml:space="preserve">4) W odniesieniu do </w:t>
            </w:r>
            <w:r w:rsidRPr="00682DD7">
              <w:rPr>
                <w:rFonts w:ascii="Arial" w:hAnsi="Arial" w:cs="Arial"/>
                <w:b/>
              </w:rPr>
              <w:t>wskaźników finansowych</w:t>
            </w:r>
            <w:r w:rsidRPr="00682DD7">
              <w:rPr>
                <w:rStyle w:val="Odwoanieprzypisudolnego"/>
                <w:rFonts w:ascii="Arial" w:hAnsi="Arial" w:cs="Arial"/>
                <w:b/>
              </w:rPr>
              <w:footnoteReference w:id="38"/>
            </w:r>
            <w:r w:rsidRPr="00682DD7">
              <w:rPr>
                <w:rFonts w:ascii="Arial" w:hAnsi="Arial" w:cs="Arial"/>
              </w:rPr>
              <w:t xml:space="preserve"> określonych w stosownym ogłoszeniu lub dokumentach zamówienia wykonawca oświadcza, że aktualna(-e) wartość(-ci) wymaganego(-</w:t>
            </w:r>
            <w:proofErr w:type="spellStart"/>
            <w:r w:rsidRPr="00682DD7">
              <w:rPr>
                <w:rFonts w:ascii="Arial" w:hAnsi="Arial" w:cs="Arial"/>
              </w:rPr>
              <w:t>ych</w:t>
            </w:r>
            <w:proofErr w:type="spellEnd"/>
            <w:r w:rsidRPr="00682DD7">
              <w:rPr>
                <w:rFonts w:ascii="Arial" w:hAnsi="Arial" w:cs="Arial"/>
              </w:rPr>
              <w:t>) wskaźnika(-ów) jest (są) następująca(-e):</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590AECE9" w14:textId="77777777" w:rsidR="009313C8" w:rsidRPr="00682DD7" w:rsidRDefault="009313C8" w:rsidP="00930A2E">
            <w:pPr>
              <w:jc w:val="left"/>
              <w:rPr>
                <w:rFonts w:ascii="Arial" w:hAnsi="Arial" w:cs="Arial"/>
              </w:rPr>
            </w:pPr>
            <w:r w:rsidRPr="00682DD7">
              <w:rPr>
                <w:rFonts w:ascii="Arial" w:hAnsi="Arial" w:cs="Arial"/>
              </w:rPr>
              <w:t>(określenie wymaganego wskaźnika – stosunek X do Y</w:t>
            </w:r>
            <w:r w:rsidRPr="00682DD7">
              <w:rPr>
                <w:rStyle w:val="Odwoanieprzypisudolnego"/>
                <w:rFonts w:ascii="Arial" w:hAnsi="Arial" w:cs="Arial"/>
              </w:rPr>
              <w:footnoteReference w:id="39"/>
            </w:r>
            <w:r w:rsidRPr="00682DD7">
              <w:rPr>
                <w:rFonts w:ascii="Arial" w:hAnsi="Arial" w:cs="Arial"/>
              </w:rPr>
              <w:t xml:space="preserve"> – oraz wartość):</w:t>
            </w:r>
            <w:r w:rsidRPr="00682DD7">
              <w:rPr>
                <w:rFonts w:ascii="Arial" w:hAnsi="Arial" w:cs="Arial"/>
              </w:rPr>
              <w:br/>
              <w:t>[……], [……]</w:t>
            </w:r>
            <w:r w:rsidRPr="00682DD7">
              <w:rPr>
                <w:rStyle w:val="Odwoanieprzypisudolnego"/>
                <w:rFonts w:ascii="Arial" w:hAnsi="Arial" w:cs="Arial"/>
              </w:rPr>
              <w:footnoteReference w:id="40"/>
            </w:r>
            <w:r w:rsidRPr="00682DD7">
              <w:rPr>
                <w:rFonts w:ascii="Arial" w:hAnsi="Arial" w:cs="Arial"/>
              </w:rPr>
              <w:br/>
            </w:r>
            <w:r>
              <w:rPr>
                <w:rFonts w:ascii="Arial" w:hAnsi="Arial" w:cs="Arial"/>
                <w:i/>
              </w:rPr>
              <w:br/>
            </w:r>
            <w:r w:rsidRPr="00682DD7">
              <w:rPr>
                <w:rFonts w:ascii="Arial" w:hAnsi="Arial" w:cs="Arial"/>
                <w:i/>
              </w:rPr>
              <w:br/>
            </w:r>
            <w:r w:rsidRPr="0019732B">
              <w:rPr>
                <w:rFonts w:ascii="Arial" w:hAnsi="Arial" w:cs="Arial"/>
              </w:rPr>
              <w:t>(adres internetowy, wydający urząd lub organ, dokładne dane referencyjne dokumentacji): [……][……][……]</w:t>
            </w:r>
          </w:p>
        </w:tc>
      </w:tr>
      <w:tr w:rsidR="009313C8" w:rsidRPr="00682DD7" w14:paraId="7FDFE490" w14:textId="77777777" w:rsidTr="00930A2E">
        <w:tc>
          <w:tcPr>
            <w:tcW w:w="5211" w:type="dxa"/>
            <w:shd w:val="clear" w:color="auto" w:fill="auto"/>
          </w:tcPr>
          <w:p w14:paraId="236623EF" w14:textId="77777777" w:rsidR="009313C8" w:rsidRPr="00682DD7" w:rsidRDefault="009313C8" w:rsidP="00930A2E">
            <w:pPr>
              <w:jc w:val="left"/>
              <w:rPr>
                <w:rFonts w:ascii="Arial" w:hAnsi="Arial" w:cs="Arial"/>
              </w:rPr>
            </w:pPr>
            <w:r w:rsidRPr="00682DD7">
              <w:rPr>
                <w:rFonts w:ascii="Arial" w:hAnsi="Arial" w:cs="Arial"/>
              </w:rPr>
              <w:t xml:space="preserve">5) W ramach </w:t>
            </w:r>
            <w:r w:rsidRPr="00682DD7">
              <w:rPr>
                <w:rFonts w:ascii="Arial" w:hAnsi="Arial" w:cs="Arial"/>
                <w:b/>
              </w:rPr>
              <w:t>ubezpieczenia z tytułu ryzyka zawodowego</w:t>
            </w:r>
            <w:r w:rsidRPr="00682DD7">
              <w:rPr>
                <w:rFonts w:ascii="Arial" w:hAnsi="Arial" w:cs="Arial"/>
              </w:rPr>
              <w:t xml:space="preserve"> wykonawca jest ubezpieczony na następującą kwotę:</w:t>
            </w:r>
            <w:r w:rsidRPr="00682DD7">
              <w:rPr>
                <w:rFonts w:ascii="Arial" w:hAnsi="Arial" w:cs="Arial"/>
              </w:rPr>
              <w:br/>
            </w:r>
            <w:r w:rsidRPr="00106866">
              <w:t>Jeżeli t</w:t>
            </w:r>
            <w:r w:rsidRPr="0019732B">
              <w:rPr>
                <w:rFonts w:ascii="Arial" w:hAnsi="Arial" w:cs="Arial"/>
              </w:rPr>
              <w:t>e informacje są dostępne w formie elektronicznej, proszę wskazać:</w:t>
            </w:r>
          </w:p>
        </w:tc>
        <w:tc>
          <w:tcPr>
            <w:tcW w:w="4678" w:type="dxa"/>
            <w:shd w:val="clear" w:color="auto" w:fill="auto"/>
          </w:tcPr>
          <w:p w14:paraId="207D3ED3" w14:textId="77777777" w:rsidR="009313C8" w:rsidRPr="00682DD7" w:rsidRDefault="009313C8" w:rsidP="00930A2E">
            <w:pPr>
              <w:jc w:val="left"/>
              <w:rPr>
                <w:rFonts w:ascii="Arial" w:hAnsi="Arial" w:cs="Arial"/>
              </w:rPr>
            </w:pPr>
            <w:r w:rsidRPr="00682DD7">
              <w:rPr>
                <w:rFonts w:ascii="Arial" w:hAnsi="Arial" w:cs="Arial"/>
              </w:rPr>
              <w:t>[……] […] waluta</w:t>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9313C8" w:rsidRPr="00682DD7" w14:paraId="09153DE8" w14:textId="77777777" w:rsidTr="00930A2E">
        <w:tc>
          <w:tcPr>
            <w:tcW w:w="5211" w:type="dxa"/>
            <w:shd w:val="clear" w:color="auto" w:fill="auto"/>
          </w:tcPr>
          <w:p w14:paraId="4B506631" w14:textId="77777777" w:rsidR="009313C8" w:rsidRPr="00682DD7" w:rsidRDefault="009313C8" w:rsidP="00930A2E">
            <w:pPr>
              <w:jc w:val="left"/>
              <w:rPr>
                <w:rFonts w:ascii="Arial" w:hAnsi="Arial" w:cs="Arial"/>
              </w:rPr>
            </w:pPr>
            <w:r w:rsidRPr="00682DD7">
              <w:rPr>
                <w:rFonts w:ascii="Arial" w:hAnsi="Arial" w:cs="Arial"/>
              </w:rPr>
              <w:t xml:space="preserve">6) W odniesieniu do </w:t>
            </w:r>
            <w:r w:rsidRPr="00682DD7">
              <w:rPr>
                <w:rFonts w:ascii="Arial" w:hAnsi="Arial" w:cs="Arial"/>
                <w:b/>
              </w:rPr>
              <w:t>innych ewentualnych wymogów ekonomicznych lub finansowych</w:t>
            </w:r>
            <w:r w:rsidRPr="00682DD7">
              <w:rPr>
                <w:rFonts w:ascii="Arial" w:hAnsi="Arial" w:cs="Arial"/>
              </w:rPr>
              <w:t>, które mogły zostać określone w stosownym ogłoszeniu lub dokumentach zamówienia, wykonawca oświadcza, że</w:t>
            </w:r>
            <w:r w:rsidRPr="00682DD7">
              <w:rPr>
                <w:rFonts w:ascii="Arial" w:hAnsi="Arial" w:cs="Arial"/>
              </w:rPr>
              <w:br/>
            </w:r>
            <w:r w:rsidRPr="0019732B">
              <w:rPr>
                <w:rFonts w:ascii="Arial" w:hAnsi="Arial" w:cs="Arial"/>
              </w:rPr>
              <w:t xml:space="preserve">Jeżeli odnośna dokumentacja, która </w:t>
            </w:r>
            <w:r w:rsidRPr="0019732B">
              <w:rPr>
                <w:rFonts w:ascii="Arial" w:hAnsi="Arial" w:cs="Arial"/>
                <w:b/>
              </w:rPr>
              <w:t>mogła</w:t>
            </w:r>
            <w:r w:rsidRPr="0019732B">
              <w:rPr>
                <w:rFonts w:ascii="Arial" w:hAnsi="Arial" w:cs="Arial"/>
              </w:rPr>
              <w:t xml:space="preserve"> zostać określona w stosownym ogłoszeniu lub w dokumentach zamówienia, jest dostępna w formie elektronicznej, proszę wskazać:</w:t>
            </w:r>
          </w:p>
        </w:tc>
        <w:tc>
          <w:tcPr>
            <w:tcW w:w="4678" w:type="dxa"/>
            <w:shd w:val="clear" w:color="auto" w:fill="auto"/>
          </w:tcPr>
          <w:p w14:paraId="666D45A2" w14:textId="77777777" w:rsidR="009313C8" w:rsidRPr="00682DD7" w:rsidRDefault="009313C8" w:rsidP="00930A2E">
            <w:pPr>
              <w:jc w:val="left"/>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6177D1">
              <w:rPr>
                <w:rFonts w:ascii="Arial" w:hAnsi="Arial" w:cs="Arial"/>
              </w:rPr>
              <w:t>(adres internetowy, wydający urząd lub organ, dokładne dane referencyjne dokumentacji): [……][……][……]</w:t>
            </w:r>
          </w:p>
        </w:tc>
      </w:tr>
    </w:tbl>
    <w:p w14:paraId="0EF4AFE5" w14:textId="77777777" w:rsidR="009313C8" w:rsidRDefault="009313C8" w:rsidP="009313C8"/>
    <w:p w14:paraId="70A93858"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C: Zdolność techniczna i zawodowa</w:t>
      </w:r>
    </w:p>
    <w:p w14:paraId="26E38BC5" w14:textId="77777777" w:rsidR="009313C8" w:rsidRPr="00C52B99"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C52B99">
        <w:rPr>
          <w:rFonts w:ascii="Arial" w:hAnsi="Arial" w:cs="Arial"/>
          <w:b/>
          <w:w w:val="0"/>
        </w:rPr>
        <w:t>Wykonawca powinien przedstawić informacje jedynie w przypadku</w:t>
      </w:r>
      <w:r>
        <w:rPr>
          <w:rFonts w:ascii="Arial" w:hAnsi="Arial" w:cs="Arial"/>
          <w:b/>
          <w:w w:val="0"/>
        </w:rPr>
        <w:t xml:space="preserve"> gdy instytucja zamawiająca lub </w:t>
      </w:r>
      <w:r w:rsidRPr="00C52B99">
        <w:rPr>
          <w:rFonts w:ascii="Arial" w:hAnsi="Arial" w:cs="Arial"/>
          <w:b/>
          <w:w w:val="0"/>
        </w:rPr>
        <w:t>podmiot zamawiający wymagają danych kryteriów kwalifikacji w stosownym ogłoszeniu lub</w:t>
      </w:r>
      <w:r>
        <w:rPr>
          <w:rFonts w:ascii="Arial" w:hAnsi="Arial" w:cs="Arial"/>
          <w:b/>
          <w:w w:val="0"/>
        </w:rPr>
        <w:t> w </w:t>
      </w:r>
      <w:r w:rsidRPr="00C52B99">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9313C8" w:rsidRPr="00682DD7" w14:paraId="33DAB816" w14:textId="77777777" w:rsidTr="00930A2E">
        <w:tc>
          <w:tcPr>
            <w:tcW w:w="5211" w:type="dxa"/>
            <w:shd w:val="clear" w:color="auto" w:fill="auto"/>
          </w:tcPr>
          <w:p w14:paraId="0275CB87" w14:textId="77777777" w:rsidR="009313C8" w:rsidRPr="00C52B99" w:rsidRDefault="009313C8" w:rsidP="00930A2E">
            <w:pPr>
              <w:rPr>
                <w:rFonts w:ascii="Arial" w:hAnsi="Arial" w:cs="Arial"/>
                <w:b/>
              </w:rPr>
            </w:pPr>
            <w:r w:rsidRPr="00C52B99">
              <w:rPr>
                <w:rFonts w:ascii="Arial" w:hAnsi="Arial" w:cs="Arial"/>
                <w:b/>
              </w:rPr>
              <w:t>Zdolność techniczna i zawodowa</w:t>
            </w:r>
          </w:p>
        </w:tc>
        <w:tc>
          <w:tcPr>
            <w:tcW w:w="4678" w:type="dxa"/>
            <w:shd w:val="clear" w:color="auto" w:fill="auto"/>
          </w:tcPr>
          <w:p w14:paraId="7C0DAE0A" w14:textId="77777777" w:rsidR="009313C8" w:rsidRPr="00C52B99" w:rsidRDefault="009313C8" w:rsidP="00930A2E">
            <w:pPr>
              <w:rPr>
                <w:rFonts w:ascii="Arial" w:hAnsi="Arial" w:cs="Arial"/>
                <w:b/>
              </w:rPr>
            </w:pPr>
            <w:r w:rsidRPr="00C52B99">
              <w:rPr>
                <w:rFonts w:ascii="Arial" w:hAnsi="Arial" w:cs="Arial"/>
                <w:b/>
              </w:rPr>
              <w:t>Odpowiedź:</w:t>
            </w:r>
          </w:p>
        </w:tc>
      </w:tr>
      <w:tr w:rsidR="009313C8" w:rsidRPr="00682DD7" w14:paraId="40465B4C" w14:textId="77777777" w:rsidTr="00930A2E">
        <w:tc>
          <w:tcPr>
            <w:tcW w:w="5211" w:type="dxa"/>
            <w:shd w:val="clear" w:color="auto" w:fill="auto"/>
          </w:tcPr>
          <w:p w14:paraId="68D4F789" w14:textId="77777777" w:rsidR="009313C8" w:rsidRPr="00682DD7" w:rsidRDefault="009313C8" w:rsidP="00930A2E">
            <w:pPr>
              <w:jc w:val="left"/>
              <w:rPr>
                <w:rFonts w:ascii="Arial" w:hAnsi="Arial" w:cs="Arial"/>
              </w:rPr>
            </w:pPr>
            <w:r w:rsidRPr="00047987">
              <w:rPr>
                <w:rFonts w:ascii="Arial" w:hAnsi="Arial" w:cs="Arial"/>
                <w:shd w:val="clear" w:color="auto" w:fill="FFFFFF"/>
              </w:rPr>
              <w:t xml:space="preserve">1a) Jedynie w odniesieniu do </w:t>
            </w:r>
            <w:r w:rsidRPr="00047987">
              <w:rPr>
                <w:rFonts w:ascii="Arial" w:hAnsi="Arial" w:cs="Arial"/>
                <w:b/>
                <w:shd w:val="clear" w:color="auto" w:fill="FFFFFF"/>
              </w:rPr>
              <w:t>zamówień publicznych na roboty budowlane</w:t>
            </w:r>
            <w:r w:rsidRPr="00047987">
              <w:rPr>
                <w:rFonts w:ascii="Arial" w:hAnsi="Arial" w:cs="Arial"/>
                <w:shd w:val="clear" w:color="auto" w:fill="FFFFFF"/>
              </w:rPr>
              <w:t>:</w:t>
            </w:r>
            <w:r w:rsidRPr="00682DD7">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1"/>
            </w:r>
            <w:r w:rsidRPr="00682DD7">
              <w:rPr>
                <w:rFonts w:ascii="Arial" w:hAnsi="Arial" w:cs="Arial"/>
              </w:rPr>
              <w:t xml:space="preserve"> wykonawca </w:t>
            </w:r>
            <w:r w:rsidRPr="00682DD7">
              <w:rPr>
                <w:rFonts w:ascii="Arial" w:hAnsi="Arial" w:cs="Arial"/>
                <w:b/>
              </w:rPr>
              <w:t xml:space="preserve">wykonał </w:t>
            </w:r>
            <w:r w:rsidRPr="00682DD7">
              <w:rPr>
                <w:rFonts w:ascii="Arial" w:hAnsi="Arial" w:cs="Arial"/>
                <w:b/>
              </w:rPr>
              <w:lastRenderedPageBreak/>
              <w:t>następujące roboty budowlane określonego rodzaju</w:t>
            </w:r>
            <w:r w:rsidRPr="00682DD7">
              <w:rPr>
                <w:rFonts w:ascii="Arial" w:hAnsi="Arial" w:cs="Arial"/>
              </w:rPr>
              <w:t xml:space="preserve">: </w:t>
            </w:r>
            <w:r w:rsidRPr="00682DD7">
              <w:rPr>
                <w:rFonts w:ascii="Arial" w:hAnsi="Arial" w:cs="Arial"/>
              </w:rPr>
              <w:br/>
            </w:r>
            <w:r w:rsidRPr="00C52B99">
              <w:rPr>
                <w:rFonts w:ascii="Arial" w:hAnsi="Arial" w:cs="Arial"/>
              </w:rP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4D2930EA" w14:textId="77777777" w:rsidR="009313C8" w:rsidRPr="00682DD7" w:rsidRDefault="009313C8" w:rsidP="00930A2E">
            <w:pPr>
              <w:jc w:val="left"/>
              <w:rPr>
                <w:rFonts w:ascii="Arial" w:hAnsi="Arial" w:cs="Arial"/>
              </w:rPr>
            </w:pPr>
            <w:r w:rsidRPr="00682DD7">
              <w:rPr>
                <w:rFonts w:ascii="Arial" w:hAnsi="Arial" w:cs="Arial"/>
              </w:rPr>
              <w:lastRenderedPageBreak/>
              <w:t>Liczba lat (okres ten został wskazany w stosownym ogłoszeniu lub dokumentach zamówienia): […]</w:t>
            </w:r>
            <w:r w:rsidRPr="00682DD7">
              <w:rPr>
                <w:rFonts w:ascii="Arial" w:hAnsi="Arial" w:cs="Arial"/>
              </w:rPr>
              <w:br/>
            </w:r>
            <w:r w:rsidRPr="00682DD7">
              <w:rPr>
                <w:rFonts w:ascii="Arial" w:hAnsi="Arial" w:cs="Arial"/>
              </w:rPr>
              <w:lastRenderedPageBreak/>
              <w:t>Roboty budowlane: [……]</w:t>
            </w:r>
            <w:r>
              <w:rPr>
                <w:rFonts w:ascii="Arial" w:hAnsi="Arial" w:cs="Arial"/>
              </w:rPr>
              <w:br/>
            </w:r>
            <w:r w:rsidRPr="00682DD7">
              <w:rPr>
                <w:rFonts w:ascii="Arial" w:hAnsi="Arial" w:cs="Arial"/>
              </w:rPr>
              <w:br/>
            </w:r>
            <w:r w:rsidRPr="00C52B99">
              <w:rPr>
                <w:rFonts w:ascii="Arial" w:hAnsi="Arial" w:cs="Arial"/>
              </w:rPr>
              <w:t>(adres internetowy, wydający urząd lub organ, dokładne dane referencyjne dokumentacji): [……][……][……]</w:t>
            </w:r>
          </w:p>
        </w:tc>
      </w:tr>
      <w:tr w:rsidR="009313C8" w:rsidRPr="00682DD7" w14:paraId="5297A9F4" w14:textId="77777777" w:rsidTr="00930A2E">
        <w:tc>
          <w:tcPr>
            <w:tcW w:w="5211" w:type="dxa"/>
            <w:shd w:val="clear" w:color="auto" w:fill="auto"/>
          </w:tcPr>
          <w:p w14:paraId="662947BA" w14:textId="77777777" w:rsidR="009313C8" w:rsidRPr="00682DD7" w:rsidRDefault="009313C8" w:rsidP="00930A2E">
            <w:pPr>
              <w:jc w:val="left"/>
              <w:rPr>
                <w:rFonts w:ascii="Arial" w:hAnsi="Arial" w:cs="Arial"/>
                <w:shd w:val="clear" w:color="auto" w:fill="BFBFBF"/>
              </w:rPr>
            </w:pPr>
            <w:r w:rsidRPr="00047987">
              <w:rPr>
                <w:rFonts w:ascii="Arial" w:hAnsi="Arial" w:cs="Arial"/>
                <w:shd w:val="clear" w:color="auto" w:fill="FFFFFF"/>
              </w:rPr>
              <w:t xml:space="preserve">1b) Jedynie w odniesieniu do </w:t>
            </w:r>
            <w:r w:rsidRPr="00047987">
              <w:rPr>
                <w:rFonts w:ascii="Arial" w:hAnsi="Arial" w:cs="Arial"/>
                <w:b/>
                <w:shd w:val="clear" w:color="auto" w:fill="FFFFFF"/>
              </w:rPr>
              <w:t>zamówień publicznych na dostawy i zamówień publicznych na usługi</w:t>
            </w:r>
            <w:r w:rsidRPr="00047987">
              <w:rPr>
                <w:rFonts w:ascii="Arial" w:hAnsi="Arial" w:cs="Arial"/>
                <w:shd w:val="clear" w:color="auto" w:fill="FFFFFF"/>
              </w:rPr>
              <w:t>:</w:t>
            </w:r>
            <w:r w:rsidRPr="00C52B99">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2"/>
            </w:r>
            <w:r w:rsidRPr="00682DD7">
              <w:rPr>
                <w:rFonts w:ascii="Arial" w:hAnsi="Arial" w:cs="Arial"/>
              </w:rPr>
              <w:t xml:space="preserve"> wykonawca </w:t>
            </w:r>
            <w:r w:rsidRPr="00682DD7">
              <w:rPr>
                <w:rFonts w:ascii="Arial" w:hAnsi="Arial" w:cs="Arial"/>
                <w:b/>
              </w:rPr>
              <w:t>zrealizował następujące główne dostawy określonego rodzaju lub wyświadczył następujące główne usługi określonego rodzaju</w:t>
            </w:r>
            <w:r w:rsidRPr="00682DD7">
              <w:rPr>
                <w:rFonts w:ascii="Arial" w:hAnsi="Arial" w:cs="Arial"/>
              </w:rPr>
              <w:t>:</w:t>
            </w:r>
            <w:r w:rsidRPr="00682DD7">
              <w:rPr>
                <w:rFonts w:ascii="Arial" w:hAnsi="Arial" w:cs="Arial"/>
                <w:b/>
              </w:rPr>
              <w:t xml:space="preserve"> </w:t>
            </w:r>
            <w:r w:rsidRPr="00682DD7">
              <w:rPr>
                <w:rFonts w:ascii="Arial" w:hAnsi="Arial" w:cs="Arial"/>
              </w:rPr>
              <w:t>Przy sporządzaniu wykazu proszę podać kwoty, daty i odbiorców, zarówno publicznych, jak i prywatnych</w:t>
            </w:r>
            <w:r w:rsidRPr="00682DD7">
              <w:rPr>
                <w:rStyle w:val="Odwoanieprzypisudolnego"/>
                <w:rFonts w:ascii="Arial" w:hAnsi="Arial" w:cs="Arial"/>
              </w:rPr>
              <w:footnoteReference w:id="43"/>
            </w:r>
            <w:r w:rsidRPr="00682DD7">
              <w:rPr>
                <w:rFonts w:ascii="Arial" w:hAnsi="Arial" w:cs="Arial"/>
              </w:rPr>
              <w:t>:</w:t>
            </w:r>
          </w:p>
        </w:tc>
        <w:tc>
          <w:tcPr>
            <w:tcW w:w="4678" w:type="dxa"/>
            <w:shd w:val="clear" w:color="auto" w:fill="auto"/>
          </w:tcPr>
          <w:p w14:paraId="58B19198" w14:textId="77777777" w:rsidR="009313C8" w:rsidRPr="00682DD7" w:rsidRDefault="009313C8" w:rsidP="00930A2E">
            <w:pPr>
              <w:rPr>
                <w:rFonts w:ascii="Arial" w:hAnsi="Arial" w:cs="Arial"/>
              </w:rPr>
            </w:pPr>
            <w:r w:rsidRPr="00682DD7">
              <w:rPr>
                <w:rFonts w:ascii="Arial" w:hAnsi="Arial" w:cs="Arial"/>
              </w:rPr>
              <w:br/>
              <w:t>Liczba lat (okres ten został wskazany w</w:t>
            </w:r>
            <w:r>
              <w:rPr>
                <w:rFonts w:ascii="Arial" w:hAnsi="Arial" w:cs="Arial"/>
              </w:rPr>
              <w:t> </w:t>
            </w:r>
            <w:r w:rsidRPr="00682DD7">
              <w:rPr>
                <w:rFonts w:ascii="Arial" w:hAnsi="Arial" w:cs="Arial"/>
              </w:rPr>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9313C8" w:rsidRPr="00682DD7" w14:paraId="459CA5BF" w14:textId="77777777" w:rsidTr="00930A2E">
              <w:tc>
                <w:tcPr>
                  <w:tcW w:w="1336" w:type="dxa"/>
                  <w:shd w:val="clear" w:color="auto" w:fill="auto"/>
                </w:tcPr>
                <w:p w14:paraId="2F2B6B0E" w14:textId="77777777" w:rsidR="009313C8" w:rsidRPr="00682DD7" w:rsidRDefault="009313C8" w:rsidP="00930A2E">
                  <w:pPr>
                    <w:rPr>
                      <w:rFonts w:ascii="Arial" w:hAnsi="Arial" w:cs="Arial"/>
                    </w:rPr>
                  </w:pPr>
                  <w:r w:rsidRPr="00682DD7">
                    <w:rPr>
                      <w:rFonts w:ascii="Arial" w:hAnsi="Arial" w:cs="Arial"/>
                    </w:rPr>
                    <w:t>Opis</w:t>
                  </w:r>
                </w:p>
              </w:tc>
              <w:tc>
                <w:tcPr>
                  <w:tcW w:w="936" w:type="dxa"/>
                  <w:shd w:val="clear" w:color="auto" w:fill="auto"/>
                </w:tcPr>
                <w:p w14:paraId="2FB6D513" w14:textId="77777777" w:rsidR="009313C8" w:rsidRPr="00682DD7" w:rsidRDefault="009313C8" w:rsidP="00930A2E">
                  <w:pPr>
                    <w:rPr>
                      <w:rFonts w:ascii="Arial" w:hAnsi="Arial" w:cs="Arial"/>
                    </w:rPr>
                  </w:pPr>
                  <w:r w:rsidRPr="00682DD7">
                    <w:rPr>
                      <w:rFonts w:ascii="Arial" w:hAnsi="Arial" w:cs="Arial"/>
                    </w:rPr>
                    <w:t>Kwoty</w:t>
                  </w:r>
                </w:p>
              </w:tc>
              <w:tc>
                <w:tcPr>
                  <w:tcW w:w="724" w:type="dxa"/>
                  <w:shd w:val="clear" w:color="auto" w:fill="auto"/>
                </w:tcPr>
                <w:p w14:paraId="1418FD57" w14:textId="77777777" w:rsidR="009313C8" w:rsidRPr="00682DD7" w:rsidRDefault="009313C8" w:rsidP="00930A2E">
                  <w:pPr>
                    <w:rPr>
                      <w:rFonts w:ascii="Arial" w:hAnsi="Arial" w:cs="Arial"/>
                    </w:rPr>
                  </w:pPr>
                  <w:r w:rsidRPr="00682DD7">
                    <w:rPr>
                      <w:rFonts w:ascii="Arial" w:hAnsi="Arial" w:cs="Arial"/>
                    </w:rPr>
                    <w:t>Daty</w:t>
                  </w:r>
                </w:p>
              </w:tc>
              <w:tc>
                <w:tcPr>
                  <w:tcW w:w="1149" w:type="dxa"/>
                  <w:shd w:val="clear" w:color="auto" w:fill="auto"/>
                </w:tcPr>
                <w:p w14:paraId="1DBBB85E" w14:textId="77777777" w:rsidR="009313C8" w:rsidRPr="00682DD7" w:rsidRDefault="009313C8" w:rsidP="00930A2E">
                  <w:pPr>
                    <w:rPr>
                      <w:rFonts w:ascii="Arial" w:hAnsi="Arial" w:cs="Arial"/>
                    </w:rPr>
                  </w:pPr>
                  <w:r w:rsidRPr="00682DD7">
                    <w:rPr>
                      <w:rFonts w:ascii="Arial" w:hAnsi="Arial" w:cs="Arial"/>
                    </w:rPr>
                    <w:t>Odbiorcy</w:t>
                  </w:r>
                </w:p>
              </w:tc>
            </w:tr>
            <w:tr w:rsidR="009313C8" w:rsidRPr="00682DD7" w14:paraId="5EC77622" w14:textId="77777777" w:rsidTr="00930A2E">
              <w:tc>
                <w:tcPr>
                  <w:tcW w:w="1336" w:type="dxa"/>
                  <w:shd w:val="clear" w:color="auto" w:fill="auto"/>
                </w:tcPr>
                <w:p w14:paraId="258F61B0" w14:textId="77777777" w:rsidR="009313C8" w:rsidRPr="00682DD7" w:rsidRDefault="009313C8" w:rsidP="00930A2E">
                  <w:pPr>
                    <w:rPr>
                      <w:rFonts w:ascii="Arial" w:hAnsi="Arial" w:cs="Arial"/>
                    </w:rPr>
                  </w:pPr>
                </w:p>
              </w:tc>
              <w:tc>
                <w:tcPr>
                  <w:tcW w:w="936" w:type="dxa"/>
                  <w:shd w:val="clear" w:color="auto" w:fill="auto"/>
                </w:tcPr>
                <w:p w14:paraId="08A3537D" w14:textId="77777777" w:rsidR="009313C8" w:rsidRPr="00682DD7" w:rsidRDefault="009313C8" w:rsidP="00930A2E">
                  <w:pPr>
                    <w:rPr>
                      <w:rFonts w:ascii="Arial" w:hAnsi="Arial" w:cs="Arial"/>
                    </w:rPr>
                  </w:pPr>
                </w:p>
              </w:tc>
              <w:tc>
                <w:tcPr>
                  <w:tcW w:w="724" w:type="dxa"/>
                  <w:shd w:val="clear" w:color="auto" w:fill="auto"/>
                </w:tcPr>
                <w:p w14:paraId="7CC69EE0" w14:textId="77777777" w:rsidR="009313C8" w:rsidRPr="00682DD7" w:rsidRDefault="009313C8" w:rsidP="00930A2E">
                  <w:pPr>
                    <w:rPr>
                      <w:rFonts w:ascii="Arial" w:hAnsi="Arial" w:cs="Arial"/>
                    </w:rPr>
                  </w:pPr>
                </w:p>
              </w:tc>
              <w:tc>
                <w:tcPr>
                  <w:tcW w:w="1149" w:type="dxa"/>
                  <w:shd w:val="clear" w:color="auto" w:fill="auto"/>
                </w:tcPr>
                <w:p w14:paraId="6AC9E79E" w14:textId="77777777" w:rsidR="009313C8" w:rsidRPr="00682DD7" w:rsidRDefault="009313C8" w:rsidP="00930A2E">
                  <w:pPr>
                    <w:rPr>
                      <w:rFonts w:ascii="Arial" w:hAnsi="Arial" w:cs="Arial"/>
                    </w:rPr>
                  </w:pPr>
                </w:p>
              </w:tc>
            </w:tr>
          </w:tbl>
          <w:p w14:paraId="250BD92F" w14:textId="77777777" w:rsidR="009313C8" w:rsidRPr="00682DD7" w:rsidRDefault="009313C8" w:rsidP="00930A2E">
            <w:pPr>
              <w:rPr>
                <w:rFonts w:ascii="Arial" w:hAnsi="Arial" w:cs="Arial"/>
              </w:rPr>
            </w:pPr>
          </w:p>
        </w:tc>
      </w:tr>
      <w:tr w:rsidR="009313C8" w:rsidRPr="00682DD7" w14:paraId="71C1F1FA" w14:textId="77777777" w:rsidTr="00930A2E">
        <w:tc>
          <w:tcPr>
            <w:tcW w:w="5211" w:type="dxa"/>
            <w:shd w:val="clear" w:color="auto" w:fill="auto"/>
          </w:tcPr>
          <w:p w14:paraId="1F5FD33A" w14:textId="77777777" w:rsidR="009313C8" w:rsidRPr="00682DD7" w:rsidRDefault="009313C8" w:rsidP="00930A2E">
            <w:pPr>
              <w:rPr>
                <w:rFonts w:ascii="Arial" w:hAnsi="Arial" w:cs="Arial"/>
                <w:shd w:val="clear" w:color="auto" w:fill="BFBFBF"/>
              </w:rPr>
            </w:pPr>
            <w:r w:rsidRPr="00682DD7">
              <w:rPr>
                <w:rFonts w:ascii="Arial" w:hAnsi="Arial" w:cs="Arial"/>
              </w:rPr>
              <w:t xml:space="preserve">2) Może skorzystać z usług następujących </w:t>
            </w:r>
            <w:r w:rsidRPr="00682DD7">
              <w:rPr>
                <w:rFonts w:ascii="Arial" w:hAnsi="Arial" w:cs="Arial"/>
                <w:b/>
              </w:rPr>
              <w:t>pracowników technicznych lub służb technicznych</w:t>
            </w:r>
            <w:r w:rsidRPr="00682DD7">
              <w:rPr>
                <w:rStyle w:val="Odwoanieprzypisudolnego"/>
                <w:rFonts w:ascii="Arial" w:hAnsi="Arial" w:cs="Arial"/>
                <w:b/>
              </w:rPr>
              <w:footnoteReference w:id="44"/>
            </w:r>
            <w:r w:rsidRPr="00682DD7">
              <w:rPr>
                <w:rFonts w:ascii="Arial" w:hAnsi="Arial" w:cs="Arial"/>
              </w:rPr>
              <w:t>, w szczególności tych odpowiedzialnych za kontrolę jakości:</w:t>
            </w:r>
            <w:r w:rsidRPr="00682DD7">
              <w:rPr>
                <w:rFonts w:ascii="Arial" w:hAnsi="Arial" w:cs="Arial"/>
              </w:rPr>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3A372CE4" w14:textId="77777777" w:rsidR="009313C8" w:rsidRPr="00682DD7" w:rsidRDefault="009313C8" w:rsidP="00930A2E">
            <w:pPr>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t>[……]</w:t>
            </w:r>
          </w:p>
        </w:tc>
      </w:tr>
      <w:tr w:rsidR="009313C8" w:rsidRPr="00682DD7" w14:paraId="2A062EF1" w14:textId="77777777" w:rsidTr="00930A2E">
        <w:tc>
          <w:tcPr>
            <w:tcW w:w="5211" w:type="dxa"/>
            <w:shd w:val="clear" w:color="auto" w:fill="auto"/>
          </w:tcPr>
          <w:p w14:paraId="386D0B24" w14:textId="77777777" w:rsidR="009313C8" w:rsidRPr="00682DD7" w:rsidRDefault="009313C8" w:rsidP="00930A2E">
            <w:pPr>
              <w:rPr>
                <w:rFonts w:ascii="Arial" w:hAnsi="Arial" w:cs="Arial"/>
              </w:rPr>
            </w:pPr>
            <w:r w:rsidRPr="00682DD7">
              <w:rPr>
                <w:rFonts w:ascii="Arial" w:hAnsi="Arial" w:cs="Arial"/>
              </w:rPr>
              <w:t xml:space="preserve">3) Korzysta z następujących </w:t>
            </w:r>
            <w:r w:rsidRPr="00682DD7">
              <w:rPr>
                <w:rFonts w:ascii="Arial" w:hAnsi="Arial" w:cs="Arial"/>
                <w:b/>
              </w:rPr>
              <w:t>urządzeń technicznych oraz środków w celu zapewnienia jakości</w:t>
            </w:r>
            <w:r w:rsidRPr="00682DD7">
              <w:rPr>
                <w:rFonts w:ascii="Arial" w:hAnsi="Arial" w:cs="Arial"/>
              </w:rPr>
              <w:t xml:space="preserve">, a jego </w:t>
            </w:r>
            <w:r w:rsidRPr="00682DD7">
              <w:rPr>
                <w:rFonts w:ascii="Arial" w:hAnsi="Arial" w:cs="Arial"/>
                <w:b/>
              </w:rPr>
              <w:t>zaplecze naukowo-badawcze</w:t>
            </w:r>
            <w:r w:rsidRPr="00682DD7">
              <w:rPr>
                <w:rFonts w:ascii="Arial" w:hAnsi="Arial" w:cs="Arial"/>
              </w:rPr>
              <w:t xml:space="preserve"> jest następujące: </w:t>
            </w:r>
          </w:p>
        </w:tc>
        <w:tc>
          <w:tcPr>
            <w:tcW w:w="4678" w:type="dxa"/>
            <w:shd w:val="clear" w:color="auto" w:fill="auto"/>
          </w:tcPr>
          <w:p w14:paraId="4A513FB7"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56859968" w14:textId="77777777" w:rsidTr="00930A2E">
        <w:tc>
          <w:tcPr>
            <w:tcW w:w="5211" w:type="dxa"/>
            <w:shd w:val="clear" w:color="auto" w:fill="auto"/>
          </w:tcPr>
          <w:p w14:paraId="4A4396C3" w14:textId="77777777" w:rsidR="009313C8" w:rsidRPr="00682DD7" w:rsidRDefault="009313C8" w:rsidP="00930A2E">
            <w:pPr>
              <w:rPr>
                <w:rFonts w:ascii="Arial" w:hAnsi="Arial" w:cs="Arial"/>
              </w:rPr>
            </w:pPr>
            <w:r w:rsidRPr="00682DD7">
              <w:rPr>
                <w:rFonts w:ascii="Arial" w:hAnsi="Arial" w:cs="Arial"/>
              </w:rPr>
              <w:t xml:space="preserve">4) Podczas realizacji zamówienia będzie mógł stosować następujące systemy </w:t>
            </w:r>
            <w:r w:rsidRPr="00682DD7">
              <w:rPr>
                <w:rFonts w:ascii="Arial" w:hAnsi="Arial" w:cs="Arial"/>
                <w:b/>
              </w:rPr>
              <w:t>zarządzania łańcuchem dostaw</w:t>
            </w:r>
            <w:r w:rsidRPr="00682DD7">
              <w:rPr>
                <w:rFonts w:ascii="Arial" w:hAnsi="Arial" w:cs="Arial"/>
              </w:rPr>
              <w:t xml:space="preserve"> i śledzenia łańcucha dostaw:</w:t>
            </w:r>
          </w:p>
        </w:tc>
        <w:tc>
          <w:tcPr>
            <w:tcW w:w="4678" w:type="dxa"/>
            <w:shd w:val="clear" w:color="auto" w:fill="auto"/>
          </w:tcPr>
          <w:p w14:paraId="1DFB8E0F"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26ADFCD7" w14:textId="77777777" w:rsidTr="00930A2E">
        <w:tc>
          <w:tcPr>
            <w:tcW w:w="5211" w:type="dxa"/>
            <w:shd w:val="clear" w:color="auto" w:fill="auto"/>
          </w:tcPr>
          <w:p w14:paraId="5E5B2151" w14:textId="77777777" w:rsidR="009313C8" w:rsidRPr="00682DD7" w:rsidRDefault="009313C8" w:rsidP="00930A2E">
            <w:pPr>
              <w:jc w:val="left"/>
              <w:rPr>
                <w:rFonts w:ascii="Arial" w:hAnsi="Arial" w:cs="Arial"/>
              </w:rPr>
            </w:pPr>
            <w:r w:rsidRPr="00047987">
              <w:rPr>
                <w:rFonts w:ascii="Arial" w:hAnsi="Arial" w:cs="Arial"/>
                <w:shd w:val="clear" w:color="auto" w:fill="FFFFFF"/>
              </w:rPr>
              <w:t>5)</w:t>
            </w:r>
            <w:r w:rsidRPr="00047987">
              <w:rPr>
                <w:rFonts w:ascii="Arial" w:hAnsi="Arial" w:cs="Arial"/>
                <w:b/>
                <w:shd w:val="clear" w:color="auto" w:fill="FFFFFF"/>
              </w:rPr>
              <w:t xml:space="preserve"> W odniesieniu do produktów lub usług o złożonym charakterze, które mają zostać dostarczone, lub – wyjątkowo – w odniesieniu do produktów lub usług o szczególnym przeznaczeniu:</w:t>
            </w:r>
            <w:r w:rsidRPr="00C52B99">
              <w:rPr>
                <w:rFonts w:ascii="Arial" w:hAnsi="Arial" w:cs="Arial"/>
                <w:b/>
                <w:shd w:val="clear" w:color="auto" w:fill="BFBFBF"/>
              </w:rPr>
              <w:br/>
            </w:r>
            <w:r w:rsidRPr="00682DD7">
              <w:rPr>
                <w:rFonts w:ascii="Arial" w:hAnsi="Arial" w:cs="Arial"/>
              </w:rPr>
              <w:t xml:space="preserve">Czy wykonawca </w:t>
            </w:r>
            <w:r w:rsidRPr="00682DD7">
              <w:rPr>
                <w:rFonts w:ascii="Arial" w:hAnsi="Arial" w:cs="Arial"/>
                <w:b/>
              </w:rPr>
              <w:t>zezwoli</w:t>
            </w:r>
            <w:r w:rsidRPr="00682DD7">
              <w:rPr>
                <w:rFonts w:ascii="Arial" w:hAnsi="Arial" w:cs="Arial"/>
              </w:rPr>
              <w:t xml:space="preserve"> na przeprowadzenie </w:t>
            </w:r>
            <w:r w:rsidRPr="00682DD7">
              <w:rPr>
                <w:rFonts w:ascii="Arial" w:hAnsi="Arial" w:cs="Arial"/>
                <w:b/>
              </w:rPr>
              <w:t>kontroli</w:t>
            </w:r>
            <w:r w:rsidRPr="00682DD7">
              <w:rPr>
                <w:rStyle w:val="Odwoanieprzypisudolnego"/>
                <w:rFonts w:ascii="Arial" w:hAnsi="Arial" w:cs="Arial"/>
                <w:b/>
              </w:rPr>
              <w:footnoteReference w:id="45"/>
            </w:r>
            <w:r w:rsidRPr="00682DD7">
              <w:rPr>
                <w:rFonts w:ascii="Arial" w:hAnsi="Arial" w:cs="Arial"/>
              </w:rPr>
              <w:t xml:space="preserve"> swoich </w:t>
            </w:r>
            <w:r w:rsidRPr="00682DD7">
              <w:rPr>
                <w:rFonts w:ascii="Arial" w:hAnsi="Arial" w:cs="Arial"/>
                <w:b/>
              </w:rPr>
              <w:t>zdolności produkcyjnych</w:t>
            </w:r>
            <w:r w:rsidRPr="00682DD7">
              <w:rPr>
                <w:rFonts w:ascii="Arial" w:hAnsi="Arial" w:cs="Arial"/>
              </w:rPr>
              <w:t xml:space="preserve"> lub </w:t>
            </w:r>
            <w:r w:rsidRPr="00682DD7">
              <w:rPr>
                <w:rFonts w:ascii="Arial" w:hAnsi="Arial" w:cs="Arial"/>
                <w:b/>
              </w:rPr>
              <w:t>zdolności technicznych</w:t>
            </w:r>
            <w:r w:rsidRPr="00682DD7">
              <w:rPr>
                <w:rFonts w:ascii="Arial" w:hAnsi="Arial" w:cs="Arial"/>
              </w:rPr>
              <w:t xml:space="preserve">, a w razie konieczności także dostępnych mu </w:t>
            </w:r>
            <w:r w:rsidRPr="00682DD7">
              <w:rPr>
                <w:rFonts w:ascii="Arial" w:hAnsi="Arial" w:cs="Arial"/>
                <w:b/>
              </w:rPr>
              <w:t>środków naukowych i badawczych</w:t>
            </w:r>
            <w:r w:rsidRPr="00682DD7">
              <w:rPr>
                <w:rFonts w:ascii="Arial" w:hAnsi="Arial" w:cs="Arial"/>
              </w:rPr>
              <w:t xml:space="preserve">, jak również </w:t>
            </w:r>
            <w:r w:rsidRPr="00682DD7">
              <w:rPr>
                <w:rFonts w:ascii="Arial" w:hAnsi="Arial" w:cs="Arial"/>
                <w:b/>
              </w:rPr>
              <w:t>środków kontroli jakości</w:t>
            </w:r>
            <w:r w:rsidRPr="00682DD7">
              <w:rPr>
                <w:rFonts w:ascii="Arial" w:hAnsi="Arial" w:cs="Arial"/>
              </w:rPr>
              <w:t>?</w:t>
            </w:r>
          </w:p>
        </w:tc>
        <w:tc>
          <w:tcPr>
            <w:tcW w:w="4678" w:type="dxa"/>
            <w:shd w:val="clear" w:color="auto" w:fill="auto"/>
          </w:tcPr>
          <w:p w14:paraId="691A07E6" w14:textId="77777777" w:rsidR="009313C8" w:rsidRPr="00682DD7" w:rsidRDefault="009313C8" w:rsidP="00930A2E">
            <w:pPr>
              <w:rPr>
                <w:rFonts w:ascii="Arial" w:hAnsi="Arial" w:cs="Arial"/>
              </w:rPr>
            </w:pPr>
            <w:r w:rsidRPr="00682DD7">
              <w:rPr>
                <w:rFonts w:ascii="Arial" w:hAnsi="Arial" w:cs="Arial"/>
              </w:rPr>
              <w:br/>
            </w:r>
            <w:r w:rsidRPr="00682DD7">
              <w:rPr>
                <w:rFonts w:ascii="Arial" w:hAnsi="Arial" w:cs="Arial"/>
              </w:rPr>
              <w:br/>
            </w:r>
            <w:r w:rsidRPr="00682DD7">
              <w:rPr>
                <w:rFonts w:ascii="Arial" w:hAnsi="Arial" w:cs="Arial"/>
              </w:rPr>
              <w:br/>
              <w:t>[] Tak [] Nie</w:t>
            </w:r>
          </w:p>
        </w:tc>
      </w:tr>
      <w:tr w:rsidR="009313C8" w:rsidRPr="00682DD7" w14:paraId="63141985" w14:textId="77777777" w:rsidTr="00930A2E">
        <w:tc>
          <w:tcPr>
            <w:tcW w:w="5211" w:type="dxa"/>
            <w:shd w:val="clear" w:color="auto" w:fill="auto"/>
          </w:tcPr>
          <w:p w14:paraId="7BC9885D" w14:textId="77777777" w:rsidR="009313C8" w:rsidRPr="00682DD7" w:rsidRDefault="009313C8" w:rsidP="00930A2E">
            <w:pPr>
              <w:jc w:val="left"/>
              <w:rPr>
                <w:rFonts w:ascii="Arial" w:hAnsi="Arial" w:cs="Arial"/>
                <w:b/>
                <w:shd w:val="clear" w:color="auto" w:fill="BFBFBF"/>
              </w:rPr>
            </w:pPr>
            <w:r w:rsidRPr="00682DD7">
              <w:rPr>
                <w:rFonts w:ascii="Arial" w:hAnsi="Arial" w:cs="Arial"/>
              </w:rPr>
              <w:t xml:space="preserve">6) Następującym </w:t>
            </w:r>
            <w:r w:rsidRPr="00682DD7">
              <w:rPr>
                <w:rFonts w:ascii="Arial" w:hAnsi="Arial" w:cs="Arial"/>
                <w:b/>
              </w:rPr>
              <w:t>wykształceniem i kwalifikacjami zawodowymi</w:t>
            </w:r>
            <w:r w:rsidRPr="00682DD7">
              <w:rPr>
                <w:rFonts w:ascii="Arial" w:hAnsi="Arial" w:cs="Arial"/>
              </w:rPr>
              <w:t xml:space="preserve"> legitymuje się:</w:t>
            </w:r>
            <w:r w:rsidRPr="00682DD7">
              <w:rPr>
                <w:rFonts w:ascii="Arial" w:hAnsi="Arial" w:cs="Arial"/>
              </w:rPr>
              <w:br/>
              <w:t>a) sam usługodawca lub wykonawca:</w:t>
            </w:r>
            <w:r w:rsidRPr="00682DD7">
              <w:rPr>
                <w:rFonts w:ascii="Arial" w:hAnsi="Arial" w:cs="Arial"/>
              </w:rPr>
              <w:br/>
            </w:r>
            <w:r w:rsidRPr="00682DD7">
              <w:rPr>
                <w:rFonts w:ascii="Arial" w:hAnsi="Arial" w:cs="Arial"/>
                <w:b/>
              </w:rPr>
              <w:t>lub</w:t>
            </w:r>
            <w:r w:rsidRPr="00682DD7">
              <w:rPr>
                <w:rFonts w:ascii="Arial" w:hAnsi="Arial" w:cs="Arial"/>
              </w:rPr>
              <w:t xml:space="preserve"> (w zależności od wymogów określonych w stosownym ogłoszeniu lub dokumentach zamówienia):</w:t>
            </w:r>
            <w:r w:rsidRPr="00682DD7">
              <w:rPr>
                <w:rFonts w:ascii="Arial" w:hAnsi="Arial" w:cs="Arial"/>
              </w:rPr>
              <w:br/>
              <w:t>b) jego kadra kierownicza:</w:t>
            </w:r>
          </w:p>
        </w:tc>
        <w:tc>
          <w:tcPr>
            <w:tcW w:w="4678" w:type="dxa"/>
            <w:shd w:val="clear" w:color="auto" w:fill="auto"/>
          </w:tcPr>
          <w:p w14:paraId="7D8143D4" w14:textId="77777777" w:rsidR="009313C8" w:rsidRPr="00682DD7" w:rsidRDefault="009313C8" w:rsidP="00930A2E">
            <w:pPr>
              <w:jc w:val="left"/>
              <w:rPr>
                <w:rFonts w:ascii="Arial" w:hAnsi="Arial" w:cs="Arial"/>
              </w:rPr>
            </w:pPr>
            <w:r>
              <w:rPr>
                <w:rFonts w:ascii="Arial" w:hAnsi="Arial" w:cs="Arial"/>
              </w:rPr>
              <w:br/>
            </w:r>
            <w:r>
              <w:rPr>
                <w:rFonts w:ascii="Arial" w:hAnsi="Arial" w:cs="Arial"/>
              </w:rPr>
              <w:br/>
              <w:t>a) [……]</w:t>
            </w:r>
            <w:r>
              <w:rPr>
                <w:rFonts w:ascii="Arial" w:hAnsi="Arial" w:cs="Arial"/>
              </w:rPr>
              <w:br/>
            </w:r>
            <w:r>
              <w:rPr>
                <w:rFonts w:ascii="Arial" w:hAnsi="Arial" w:cs="Arial"/>
              </w:rPr>
              <w:br/>
            </w:r>
            <w:r>
              <w:rPr>
                <w:rFonts w:ascii="Arial" w:hAnsi="Arial" w:cs="Arial"/>
              </w:rPr>
              <w:br/>
            </w:r>
            <w:r w:rsidRPr="00682DD7">
              <w:rPr>
                <w:rFonts w:ascii="Arial" w:hAnsi="Arial" w:cs="Arial"/>
              </w:rPr>
              <w:t>b) [……]</w:t>
            </w:r>
          </w:p>
        </w:tc>
      </w:tr>
      <w:tr w:rsidR="009313C8" w:rsidRPr="00682DD7" w14:paraId="5550AB49" w14:textId="77777777" w:rsidTr="00930A2E">
        <w:tc>
          <w:tcPr>
            <w:tcW w:w="5211" w:type="dxa"/>
            <w:shd w:val="clear" w:color="auto" w:fill="auto"/>
          </w:tcPr>
          <w:p w14:paraId="1523E6C0" w14:textId="77777777" w:rsidR="009313C8" w:rsidRPr="00682DD7" w:rsidRDefault="009313C8" w:rsidP="00930A2E">
            <w:pPr>
              <w:jc w:val="left"/>
              <w:rPr>
                <w:rFonts w:ascii="Arial" w:hAnsi="Arial" w:cs="Arial"/>
              </w:rPr>
            </w:pPr>
            <w:r w:rsidRPr="00682DD7">
              <w:rPr>
                <w:rFonts w:ascii="Arial" w:hAnsi="Arial" w:cs="Arial"/>
              </w:rPr>
              <w:t xml:space="preserve">7) Podczas realizacji zamówienia wykonawca będzie mógł stosować następujące </w:t>
            </w:r>
            <w:r w:rsidRPr="00682DD7">
              <w:rPr>
                <w:rFonts w:ascii="Arial" w:hAnsi="Arial" w:cs="Arial"/>
                <w:b/>
              </w:rPr>
              <w:t>środki zarządzania środowiskowego</w:t>
            </w:r>
            <w:r w:rsidRPr="00682DD7">
              <w:rPr>
                <w:rFonts w:ascii="Arial" w:hAnsi="Arial" w:cs="Arial"/>
              </w:rPr>
              <w:t>:</w:t>
            </w:r>
          </w:p>
        </w:tc>
        <w:tc>
          <w:tcPr>
            <w:tcW w:w="4678" w:type="dxa"/>
            <w:shd w:val="clear" w:color="auto" w:fill="auto"/>
          </w:tcPr>
          <w:p w14:paraId="1D5808A7" w14:textId="77777777" w:rsidR="009313C8" w:rsidRPr="00682DD7" w:rsidRDefault="009313C8" w:rsidP="00930A2E">
            <w:pPr>
              <w:jc w:val="left"/>
              <w:rPr>
                <w:rFonts w:ascii="Arial" w:hAnsi="Arial" w:cs="Arial"/>
              </w:rPr>
            </w:pPr>
            <w:r w:rsidRPr="00682DD7">
              <w:rPr>
                <w:rFonts w:ascii="Arial" w:hAnsi="Arial" w:cs="Arial"/>
              </w:rPr>
              <w:t>[……]</w:t>
            </w:r>
          </w:p>
        </w:tc>
      </w:tr>
      <w:tr w:rsidR="009313C8" w:rsidRPr="00682DD7" w14:paraId="724A870F" w14:textId="77777777" w:rsidTr="00930A2E">
        <w:tc>
          <w:tcPr>
            <w:tcW w:w="5211" w:type="dxa"/>
            <w:shd w:val="clear" w:color="auto" w:fill="auto"/>
          </w:tcPr>
          <w:p w14:paraId="12C7E757" w14:textId="77777777" w:rsidR="009313C8" w:rsidRPr="00682DD7" w:rsidRDefault="009313C8" w:rsidP="00930A2E">
            <w:pPr>
              <w:jc w:val="left"/>
              <w:rPr>
                <w:rFonts w:ascii="Arial" w:hAnsi="Arial" w:cs="Arial"/>
              </w:rPr>
            </w:pPr>
            <w:r w:rsidRPr="00682DD7">
              <w:rPr>
                <w:rFonts w:ascii="Arial" w:hAnsi="Arial" w:cs="Arial"/>
              </w:rPr>
              <w:lastRenderedPageBreak/>
              <w:t xml:space="preserve">8) Wielkość </w:t>
            </w:r>
            <w:r w:rsidRPr="00682DD7">
              <w:rPr>
                <w:rFonts w:ascii="Arial" w:hAnsi="Arial" w:cs="Arial"/>
                <w:b/>
              </w:rPr>
              <w:t>średniego rocznego zatrudnienia</w:t>
            </w:r>
            <w:r w:rsidRPr="00682DD7">
              <w:rPr>
                <w:rFonts w:ascii="Arial" w:hAnsi="Arial" w:cs="Arial"/>
              </w:rPr>
              <w:t xml:space="preserve"> u wykonawcy oraz liczebność kadry kierowniczej w ostatnich trzech latach są następujące</w:t>
            </w:r>
          </w:p>
        </w:tc>
        <w:tc>
          <w:tcPr>
            <w:tcW w:w="4678" w:type="dxa"/>
            <w:shd w:val="clear" w:color="auto" w:fill="auto"/>
          </w:tcPr>
          <w:p w14:paraId="1A02A397" w14:textId="77777777" w:rsidR="009313C8" w:rsidRPr="00682DD7" w:rsidRDefault="009313C8" w:rsidP="00930A2E">
            <w:pPr>
              <w:jc w:val="left"/>
              <w:rPr>
                <w:rFonts w:ascii="Arial" w:hAnsi="Arial" w:cs="Arial"/>
              </w:rPr>
            </w:pPr>
            <w:r w:rsidRPr="00682DD7">
              <w:rPr>
                <w:rFonts w:ascii="Arial" w:hAnsi="Arial" w:cs="Arial"/>
              </w:rPr>
              <w:t>Rok, średnie roczne zatrudnienie:</w:t>
            </w:r>
            <w:r w:rsidRPr="00682DD7">
              <w:rPr>
                <w:rFonts w:ascii="Arial" w:hAnsi="Arial" w:cs="Arial"/>
              </w:rPr>
              <w:br/>
              <w:t>[……], [……]</w:t>
            </w:r>
            <w:r w:rsidRPr="00682DD7">
              <w:rPr>
                <w:rFonts w:ascii="Arial" w:hAnsi="Arial" w:cs="Arial"/>
              </w:rPr>
              <w:br/>
              <w:t>[……], [……]</w:t>
            </w:r>
            <w:r w:rsidRPr="00682DD7">
              <w:rPr>
                <w:rFonts w:ascii="Arial" w:hAnsi="Arial" w:cs="Arial"/>
              </w:rPr>
              <w:br/>
              <w:t>[……], [……]</w:t>
            </w:r>
            <w:r w:rsidRPr="00682DD7">
              <w:rPr>
                <w:rFonts w:ascii="Arial" w:hAnsi="Arial" w:cs="Arial"/>
              </w:rPr>
              <w:br/>
              <w:t>Rok, liczebność kadry kierowniczej:</w:t>
            </w:r>
            <w:r w:rsidRPr="00682DD7">
              <w:rPr>
                <w:rFonts w:ascii="Arial" w:hAnsi="Arial" w:cs="Arial"/>
              </w:rPr>
              <w:br/>
              <w:t>[……], [……]</w:t>
            </w:r>
            <w:r w:rsidRPr="00682DD7">
              <w:rPr>
                <w:rFonts w:ascii="Arial" w:hAnsi="Arial" w:cs="Arial"/>
              </w:rPr>
              <w:br/>
              <w:t>[……], [……]</w:t>
            </w:r>
            <w:r w:rsidRPr="00682DD7">
              <w:rPr>
                <w:rFonts w:ascii="Arial" w:hAnsi="Arial" w:cs="Arial"/>
              </w:rPr>
              <w:br/>
              <w:t>[……], [……]</w:t>
            </w:r>
          </w:p>
        </w:tc>
      </w:tr>
      <w:tr w:rsidR="009313C8" w:rsidRPr="00682DD7" w14:paraId="65906092" w14:textId="77777777" w:rsidTr="00930A2E">
        <w:tc>
          <w:tcPr>
            <w:tcW w:w="5211" w:type="dxa"/>
            <w:shd w:val="clear" w:color="auto" w:fill="auto"/>
          </w:tcPr>
          <w:p w14:paraId="302C34EC" w14:textId="77777777" w:rsidR="009313C8" w:rsidRPr="00682DD7" w:rsidRDefault="009313C8" w:rsidP="00930A2E">
            <w:pPr>
              <w:jc w:val="left"/>
              <w:rPr>
                <w:rFonts w:ascii="Arial" w:hAnsi="Arial" w:cs="Arial"/>
              </w:rPr>
            </w:pPr>
            <w:r w:rsidRPr="00682DD7">
              <w:rPr>
                <w:rFonts w:ascii="Arial" w:hAnsi="Arial" w:cs="Arial"/>
              </w:rPr>
              <w:t xml:space="preserve">9) Będzie dysponował następującymi </w:t>
            </w:r>
            <w:r w:rsidRPr="00682DD7">
              <w:rPr>
                <w:rFonts w:ascii="Arial" w:hAnsi="Arial" w:cs="Arial"/>
                <w:b/>
              </w:rPr>
              <w:t>narzędziami, wyposażeniem zakładu i urządzeniami technicznymi</w:t>
            </w:r>
            <w:r w:rsidRPr="00682DD7">
              <w:rPr>
                <w:rFonts w:ascii="Arial" w:hAnsi="Arial" w:cs="Arial"/>
              </w:rPr>
              <w:t xml:space="preserve"> na potrzeby realizacji zamówienia:</w:t>
            </w:r>
          </w:p>
        </w:tc>
        <w:tc>
          <w:tcPr>
            <w:tcW w:w="4678" w:type="dxa"/>
            <w:shd w:val="clear" w:color="auto" w:fill="auto"/>
          </w:tcPr>
          <w:p w14:paraId="2AF71FEC" w14:textId="77777777" w:rsidR="009313C8" w:rsidRPr="00682DD7" w:rsidRDefault="009313C8" w:rsidP="00930A2E">
            <w:pPr>
              <w:jc w:val="left"/>
              <w:rPr>
                <w:rFonts w:ascii="Arial" w:hAnsi="Arial" w:cs="Arial"/>
              </w:rPr>
            </w:pPr>
            <w:r w:rsidRPr="00682DD7">
              <w:rPr>
                <w:rFonts w:ascii="Arial" w:hAnsi="Arial" w:cs="Arial"/>
              </w:rPr>
              <w:t>[……]</w:t>
            </w:r>
          </w:p>
        </w:tc>
      </w:tr>
      <w:tr w:rsidR="009313C8" w:rsidRPr="00682DD7" w14:paraId="247AC243" w14:textId="77777777" w:rsidTr="00930A2E">
        <w:tc>
          <w:tcPr>
            <w:tcW w:w="5211" w:type="dxa"/>
            <w:shd w:val="clear" w:color="auto" w:fill="auto"/>
          </w:tcPr>
          <w:p w14:paraId="6ED5B7F3" w14:textId="77777777" w:rsidR="009313C8" w:rsidRPr="00682DD7" w:rsidRDefault="009313C8" w:rsidP="00930A2E">
            <w:pPr>
              <w:jc w:val="left"/>
              <w:rPr>
                <w:rFonts w:ascii="Arial" w:hAnsi="Arial" w:cs="Arial"/>
              </w:rPr>
            </w:pPr>
            <w:r w:rsidRPr="00682DD7">
              <w:rPr>
                <w:rFonts w:ascii="Arial" w:hAnsi="Arial" w:cs="Arial"/>
              </w:rPr>
              <w:t xml:space="preserve">10) Wykonawca </w:t>
            </w:r>
            <w:r w:rsidRPr="00682DD7">
              <w:rPr>
                <w:rFonts w:ascii="Arial" w:hAnsi="Arial" w:cs="Arial"/>
                <w:b/>
              </w:rPr>
              <w:t>zamierza ewentualnie zlecić podwykonawcom</w:t>
            </w:r>
            <w:r w:rsidRPr="00682DD7">
              <w:rPr>
                <w:rStyle w:val="Odwoanieprzypisudolnego"/>
                <w:rFonts w:ascii="Arial" w:hAnsi="Arial" w:cs="Arial"/>
                <w:b/>
              </w:rPr>
              <w:footnoteReference w:id="46"/>
            </w:r>
            <w:r w:rsidRPr="00682DD7">
              <w:rPr>
                <w:rFonts w:ascii="Arial" w:hAnsi="Arial" w:cs="Arial"/>
              </w:rPr>
              <w:t xml:space="preserve"> następującą </w:t>
            </w:r>
            <w:r w:rsidRPr="00682DD7">
              <w:rPr>
                <w:rFonts w:ascii="Arial" w:hAnsi="Arial" w:cs="Arial"/>
                <w:b/>
              </w:rPr>
              <w:t>część (procentową)</w:t>
            </w:r>
            <w:r w:rsidRPr="00682DD7">
              <w:rPr>
                <w:rFonts w:ascii="Arial" w:hAnsi="Arial" w:cs="Arial"/>
              </w:rPr>
              <w:t xml:space="preserve"> zamówienia:</w:t>
            </w:r>
          </w:p>
        </w:tc>
        <w:tc>
          <w:tcPr>
            <w:tcW w:w="4678" w:type="dxa"/>
            <w:shd w:val="clear" w:color="auto" w:fill="auto"/>
          </w:tcPr>
          <w:p w14:paraId="17FEC93C" w14:textId="77777777" w:rsidR="009313C8" w:rsidRPr="00682DD7" w:rsidRDefault="009313C8" w:rsidP="00930A2E">
            <w:pPr>
              <w:jc w:val="left"/>
              <w:rPr>
                <w:rFonts w:ascii="Arial" w:hAnsi="Arial" w:cs="Arial"/>
              </w:rPr>
            </w:pPr>
            <w:r w:rsidRPr="00682DD7">
              <w:rPr>
                <w:rFonts w:ascii="Arial" w:hAnsi="Arial" w:cs="Arial"/>
              </w:rPr>
              <w:t>[……]</w:t>
            </w:r>
          </w:p>
        </w:tc>
      </w:tr>
      <w:tr w:rsidR="009313C8" w:rsidRPr="00682DD7" w14:paraId="7E5D9B68" w14:textId="77777777" w:rsidTr="00930A2E">
        <w:tc>
          <w:tcPr>
            <w:tcW w:w="5211" w:type="dxa"/>
            <w:shd w:val="clear" w:color="auto" w:fill="auto"/>
          </w:tcPr>
          <w:p w14:paraId="147B586A" w14:textId="77777777" w:rsidR="009313C8" w:rsidRPr="00682DD7" w:rsidRDefault="009313C8" w:rsidP="00930A2E">
            <w:pPr>
              <w:jc w:val="left"/>
              <w:rPr>
                <w:rFonts w:ascii="Arial" w:hAnsi="Arial" w:cs="Arial"/>
              </w:rPr>
            </w:pPr>
            <w:r w:rsidRPr="002E5708">
              <w:rPr>
                <w:rFonts w:ascii="Arial" w:hAnsi="Arial" w:cs="Arial"/>
              </w:rPr>
              <w:t xml:space="preserve">11)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Wykonawca dostarczy wymagane próbki, opisy lub fotografie produktów, które mają być dostarczone i którym nie musi towarzyszyć świadectwo autentyczności.</w:t>
            </w:r>
            <w:r w:rsidRPr="00682DD7">
              <w:rPr>
                <w:rFonts w:ascii="Arial" w:hAnsi="Arial" w:cs="Arial"/>
              </w:rPr>
              <w:br/>
              <w:t>Wykonawca oświadcza ponadto, że w stosownych przypadkach przedstawi wymagane świadectwa autentyczności.</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5AFB8657" w14:textId="77777777" w:rsidR="009313C8" w:rsidRPr="00682DD7" w:rsidRDefault="009313C8" w:rsidP="00930A2E">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 Tak [] Nie</w:t>
            </w:r>
            <w:r w:rsidRPr="00682DD7">
              <w:rPr>
                <w:rFonts w:ascii="Arial" w:hAnsi="Arial" w:cs="Arial"/>
              </w:rPr>
              <w:br/>
            </w:r>
            <w:r>
              <w:rPr>
                <w:rFonts w:ascii="Arial" w:hAnsi="Arial" w:cs="Arial"/>
              </w:rPr>
              <w:br/>
            </w:r>
            <w:r>
              <w:rPr>
                <w:rFonts w:ascii="Arial" w:hAnsi="Arial" w:cs="Arial"/>
              </w:rPr>
              <w:br/>
            </w:r>
            <w:r w:rsidRPr="00682DD7">
              <w:rPr>
                <w:rFonts w:ascii="Arial" w:hAnsi="Arial" w:cs="Arial"/>
              </w:rPr>
              <w:br/>
            </w:r>
            <w:r w:rsidRPr="00C52B99">
              <w:rPr>
                <w:rFonts w:ascii="Arial" w:hAnsi="Arial" w:cs="Arial"/>
              </w:rPr>
              <w:t>(adres internetowy, wydający urząd lub organ,</w:t>
            </w:r>
            <w:r w:rsidRPr="00682DD7">
              <w:rPr>
                <w:rFonts w:ascii="Arial" w:hAnsi="Arial" w:cs="Arial"/>
                <w:i/>
              </w:rPr>
              <w:t xml:space="preserve"> </w:t>
            </w:r>
            <w:r w:rsidRPr="00C52B99">
              <w:rPr>
                <w:rFonts w:ascii="Arial" w:hAnsi="Arial" w:cs="Arial"/>
              </w:rPr>
              <w:t>dokładne dane referencyjne dokumentacji): [……][……][……]</w:t>
            </w:r>
          </w:p>
        </w:tc>
      </w:tr>
      <w:tr w:rsidR="009313C8" w:rsidRPr="00682DD7" w14:paraId="5740ADAA" w14:textId="77777777" w:rsidTr="00930A2E">
        <w:tc>
          <w:tcPr>
            <w:tcW w:w="5211" w:type="dxa"/>
            <w:shd w:val="clear" w:color="auto" w:fill="auto"/>
          </w:tcPr>
          <w:p w14:paraId="681FE2E2" w14:textId="77777777" w:rsidR="009313C8" w:rsidRPr="00682DD7" w:rsidRDefault="009313C8" w:rsidP="00930A2E">
            <w:pPr>
              <w:jc w:val="left"/>
              <w:rPr>
                <w:rFonts w:ascii="Arial" w:hAnsi="Arial" w:cs="Arial"/>
                <w:shd w:val="clear" w:color="auto" w:fill="BFBFBF"/>
              </w:rPr>
            </w:pPr>
            <w:r w:rsidRPr="002E5708">
              <w:rPr>
                <w:rFonts w:ascii="Arial" w:hAnsi="Arial" w:cs="Arial"/>
              </w:rPr>
              <w:t xml:space="preserve">12)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 xml:space="preserve">Czy wykonawca może przedstawić wymagane </w:t>
            </w:r>
            <w:r w:rsidRPr="00682DD7">
              <w:rPr>
                <w:rFonts w:ascii="Arial" w:hAnsi="Arial" w:cs="Arial"/>
                <w:b/>
              </w:rPr>
              <w:t>zaświadczenia</w:t>
            </w:r>
            <w:r w:rsidRPr="00682DD7">
              <w:rPr>
                <w:rFonts w:ascii="Arial" w:hAnsi="Arial" w:cs="Arial"/>
              </w:rPr>
              <w:t xml:space="preserve"> sporządzone przez urzędowe </w:t>
            </w:r>
            <w:r w:rsidRPr="00682DD7">
              <w:rPr>
                <w:rFonts w:ascii="Arial" w:hAnsi="Arial" w:cs="Arial"/>
                <w:b/>
              </w:rPr>
              <w:t>instytuty</w:t>
            </w:r>
            <w:r w:rsidRPr="00682DD7">
              <w:rPr>
                <w:rFonts w:ascii="Arial" w:hAnsi="Arial" w:cs="Arial"/>
              </w:rPr>
              <w:t xml:space="preserve"> lub agencje </w:t>
            </w:r>
            <w:r w:rsidRPr="00682DD7">
              <w:rPr>
                <w:rFonts w:ascii="Arial" w:hAnsi="Arial" w:cs="Arial"/>
                <w:b/>
              </w:rPr>
              <w:t>kontroli jakości</w:t>
            </w:r>
            <w:r w:rsidRPr="00682DD7">
              <w:rPr>
                <w:rFonts w:ascii="Arial" w:hAnsi="Arial" w:cs="Arial"/>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rPr>
              <w:br/>
            </w:r>
            <w:r w:rsidRPr="00682DD7">
              <w:rPr>
                <w:rFonts w:ascii="Arial" w:hAnsi="Arial" w:cs="Arial"/>
                <w:b/>
              </w:rPr>
              <w:t>Jeżeli nie</w:t>
            </w:r>
            <w:r w:rsidRPr="00682DD7">
              <w:rPr>
                <w:rFonts w:ascii="Arial" w:hAnsi="Arial" w:cs="Arial"/>
              </w:rPr>
              <w:t>, proszę wyjaśnić dlaczego, i wskazać, jakie inne środki dowodowe mogą zostać przedstawione:</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2A4FECEB" w14:textId="77777777" w:rsidR="009313C8" w:rsidRPr="00682DD7" w:rsidRDefault="009313C8" w:rsidP="00930A2E">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r>
              <w:rPr>
                <w:rFonts w:ascii="Arial" w:hAnsi="Arial" w:cs="Arial"/>
              </w:rPr>
              <w:br/>
            </w:r>
            <w:r w:rsidRPr="00C52B99">
              <w:rPr>
                <w:rFonts w:ascii="Arial" w:hAnsi="Arial" w:cs="Arial"/>
              </w:rPr>
              <w:t>(adres internetowy, wydający urząd lub organ, dokładne dane referencyjne dokumentacji): [……][……][……]</w:t>
            </w:r>
          </w:p>
        </w:tc>
      </w:tr>
    </w:tbl>
    <w:p w14:paraId="675338BC"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D: Systemy zapewniania jakości i normy zarządzania środowiskowego</w:t>
      </w:r>
    </w:p>
    <w:p w14:paraId="7EB4664D" w14:textId="77777777" w:rsidR="009313C8" w:rsidRPr="00E650C1"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E650C1">
        <w:rPr>
          <w:rFonts w:ascii="Arial" w:hAnsi="Arial" w:cs="Arial"/>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9313C8" w:rsidRPr="00682DD7" w14:paraId="5B987041" w14:textId="77777777" w:rsidTr="00930A2E">
        <w:tc>
          <w:tcPr>
            <w:tcW w:w="5211" w:type="dxa"/>
            <w:shd w:val="clear" w:color="auto" w:fill="auto"/>
          </w:tcPr>
          <w:p w14:paraId="69C5884A" w14:textId="77777777" w:rsidR="009313C8" w:rsidRPr="00E650C1" w:rsidRDefault="009313C8" w:rsidP="00930A2E">
            <w:pPr>
              <w:rPr>
                <w:rFonts w:ascii="Arial" w:hAnsi="Arial" w:cs="Arial"/>
                <w:b/>
                <w:w w:val="0"/>
              </w:rPr>
            </w:pPr>
            <w:r w:rsidRPr="00E650C1">
              <w:rPr>
                <w:rFonts w:ascii="Arial" w:hAnsi="Arial" w:cs="Arial"/>
                <w:b/>
                <w:w w:val="0"/>
              </w:rPr>
              <w:t>Systemy zapewniania jakości i normy zarządzania środowiskowego</w:t>
            </w:r>
          </w:p>
        </w:tc>
        <w:tc>
          <w:tcPr>
            <w:tcW w:w="4678" w:type="dxa"/>
            <w:shd w:val="clear" w:color="auto" w:fill="auto"/>
          </w:tcPr>
          <w:p w14:paraId="5A0A6383" w14:textId="77777777" w:rsidR="009313C8" w:rsidRPr="00E650C1" w:rsidRDefault="009313C8" w:rsidP="00930A2E">
            <w:pPr>
              <w:rPr>
                <w:rFonts w:ascii="Arial" w:hAnsi="Arial" w:cs="Arial"/>
                <w:b/>
                <w:w w:val="0"/>
              </w:rPr>
            </w:pPr>
            <w:r w:rsidRPr="00E650C1">
              <w:rPr>
                <w:rFonts w:ascii="Arial" w:hAnsi="Arial" w:cs="Arial"/>
                <w:b/>
                <w:w w:val="0"/>
              </w:rPr>
              <w:t>Odpowiedź:</w:t>
            </w:r>
          </w:p>
        </w:tc>
      </w:tr>
      <w:tr w:rsidR="009313C8" w:rsidRPr="00682DD7" w14:paraId="529251DF" w14:textId="77777777" w:rsidTr="00930A2E">
        <w:tc>
          <w:tcPr>
            <w:tcW w:w="5211" w:type="dxa"/>
            <w:shd w:val="clear" w:color="auto" w:fill="auto"/>
          </w:tcPr>
          <w:p w14:paraId="02175B63" w14:textId="77777777" w:rsidR="009313C8" w:rsidRPr="00682DD7" w:rsidRDefault="009313C8" w:rsidP="00930A2E">
            <w:pPr>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t>
            </w:r>
            <w:r w:rsidRPr="00682DD7">
              <w:rPr>
                <w:rFonts w:ascii="Arial" w:hAnsi="Arial" w:cs="Arial"/>
                <w:w w:val="0"/>
              </w:rPr>
              <w:lastRenderedPageBreak/>
              <w:t xml:space="preserve">wymaganych </w:t>
            </w:r>
            <w:r w:rsidRPr="00682DD7">
              <w:rPr>
                <w:rFonts w:ascii="Arial" w:hAnsi="Arial" w:cs="Arial"/>
                <w:b/>
              </w:rPr>
              <w:t>norm zapewniania jakości</w:t>
            </w:r>
            <w:r w:rsidRPr="00682DD7">
              <w:rPr>
                <w:rFonts w:ascii="Arial" w:hAnsi="Arial" w:cs="Arial"/>
                <w:w w:val="0"/>
              </w:rPr>
              <w:t>, w tym w zakresie dostępności dla osób niepełnosprawnych?</w:t>
            </w:r>
            <w:r w:rsidRPr="00682DD7">
              <w:rPr>
                <w:rFonts w:ascii="Arial" w:hAnsi="Arial" w:cs="Arial"/>
                <w:w w:val="0"/>
              </w:rPr>
              <w:br/>
            </w:r>
            <w:r w:rsidRPr="00682DD7">
              <w:rPr>
                <w:rFonts w:ascii="Arial" w:hAnsi="Arial" w:cs="Arial"/>
                <w:b/>
                <w:w w:val="0"/>
              </w:rPr>
              <w:t>Jeżeli nie</w:t>
            </w:r>
            <w:r w:rsidRPr="00682DD7">
              <w:rPr>
                <w:rFonts w:ascii="Arial" w:hAnsi="Arial" w:cs="Arial"/>
                <w:w w:val="0"/>
              </w:rPr>
              <w:t>, proszę wyjaśnić dlaczego, i określić, jakie inne środki dowodowe dotyczące systemu zapewniania jakości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55199C69" w14:textId="77777777" w:rsidR="009313C8" w:rsidRPr="00E650C1" w:rsidRDefault="009313C8" w:rsidP="00930A2E">
            <w:pPr>
              <w:jc w:val="left"/>
              <w:rPr>
                <w:rFonts w:ascii="Arial" w:hAnsi="Arial" w:cs="Arial"/>
                <w:w w:val="0"/>
              </w:rPr>
            </w:pPr>
            <w:r w:rsidRPr="00E650C1">
              <w:rPr>
                <w:rFonts w:ascii="Arial" w:hAnsi="Arial" w:cs="Arial"/>
                <w:w w:val="0"/>
              </w:rPr>
              <w:lastRenderedPageBreak/>
              <w:t>[] Tak [] Nie</w:t>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lastRenderedPageBreak/>
              <w:br/>
            </w:r>
            <w:r w:rsidRPr="00E650C1">
              <w:rPr>
                <w:rFonts w:ascii="Arial" w:hAnsi="Arial" w:cs="Arial"/>
                <w:w w:val="0"/>
              </w:rPr>
              <w:br/>
              <w:t>[……] [……]</w:t>
            </w:r>
            <w:r w:rsidRPr="00E650C1">
              <w:rPr>
                <w:rFonts w:ascii="Arial" w:hAnsi="Arial" w:cs="Arial"/>
                <w:w w:val="0"/>
              </w:rPr>
              <w:br/>
            </w:r>
            <w:r>
              <w:rPr>
                <w:rFonts w:ascii="Arial" w:hAnsi="Arial" w:cs="Arial"/>
                <w:w w:val="0"/>
              </w:rPr>
              <w:br/>
            </w:r>
            <w:r w:rsidRPr="00E650C1">
              <w:rPr>
                <w:rFonts w:ascii="Arial" w:hAnsi="Arial" w:cs="Arial"/>
                <w:w w:val="0"/>
              </w:rPr>
              <w:br/>
            </w:r>
            <w:r w:rsidRPr="00E650C1">
              <w:rPr>
                <w:rFonts w:ascii="Arial" w:hAnsi="Arial" w:cs="Arial"/>
              </w:rPr>
              <w:t>(adres internetowy, wydający urząd lub organ, dokładne dane referencyjne dokumentacji): [……][……][……]</w:t>
            </w:r>
          </w:p>
        </w:tc>
      </w:tr>
      <w:tr w:rsidR="009313C8" w:rsidRPr="00682DD7" w14:paraId="62ECCCF1" w14:textId="77777777" w:rsidTr="00930A2E">
        <w:tc>
          <w:tcPr>
            <w:tcW w:w="5211" w:type="dxa"/>
            <w:shd w:val="clear" w:color="auto" w:fill="auto"/>
          </w:tcPr>
          <w:p w14:paraId="525BADCE" w14:textId="77777777" w:rsidR="009313C8" w:rsidRPr="00682DD7" w:rsidRDefault="009313C8" w:rsidP="00930A2E">
            <w:pPr>
              <w:jc w:val="left"/>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wymogów określonych </w:t>
            </w:r>
            <w:r w:rsidRPr="00682DD7">
              <w:rPr>
                <w:rFonts w:ascii="Arial" w:hAnsi="Arial" w:cs="Arial"/>
                <w:b/>
              </w:rPr>
              <w:t>systemów lub norm zarządzania środowiskowego</w:t>
            </w:r>
            <w:r w:rsidRPr="00682DD7">
              <w:rPr>
                <w:rFonts w:ascii="Arial" w:hAnsi="Arial" w:cs="Arial"/>
                <w:w w:val="0"/>
              </w:rPr>
              <w:t>?</w:t>
            </w:r>
            <w:r w:rsidRPr="00682DD7">
              <w:rPr>
                <w:rFonts w:ascii="Arial" w:hAnsi="Arial" w:cs="Arial"/>
                <w:w w:val="0"/>
              </w:rPr>
              <w:br/>
            </w:r>
            <w:r w:rsidRPr="00682DD7">
              <w:rPr>
                <w:rFonts w:ascii="Arial" w:hAnsi="Arial" w:cs="Arial"/>
                <w:b/>
                <w:w w:val="0"/>
              </w:rPr>
              <w:t>Jeżeli nie</w:t>
            </w:r>
            <w:r w:rsidRPr="00682DD7">
              <w:rPr>
                <w:rFonts w:ascii="Arial" w:hAnsi="Arial" w:cs="Arial"/>
                <w:w w:val="0"/>
              </w:rPr>
              <w:t xml:space="preserve">, proszę wyjaśnić dlaczego, i określić, jakie inne środki dowodowe dotyczące </w:t>
            </w:r>
            <w:r w:rsidRPr="00682DD7">
              <w:rPr>
                <w:rFonts w:ascii="Arial" w:hAnsi="Arial" w:cs="Arial"/>
                <w:b/>
                <w:w w:val="0"/>
              </w:rPr>
              <w:t>systemów lub norm zarządzania środowiskowego</w:t>
            </w:r>
            <w:r w:rsidRPr="00682DD7">
              <w:rPr>
                <w:rFonts w:ascii="Arial" w:hAnsi="Arial" w:cs="Arial"/>
                <w:w w:val="0"/>
              </w:rPr>
              <w:t xml:space="preserve">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222790DA" w14:textId="77777777" w:rsidR="009313C8" w:rsidRPr="00682DD7" w:rsidRDefault="009313C8" w:rsidP="00930A2E">
            <w:pPr>
              <w:jc w:val="left"/>
              <w:rPr>
                <w:rFonts w:ascii="Arial" w:hAnsi="Arial" w:cs="Arial"/>
                <w:w w:val="0"/>
              </w:rPr>
            </w:pPr>
            <w:r w:rsidRPr="00682DD7">
              <w:rPr>
                <w:rFonts w:ascii="Arial" w:hAnsi="Arial" w:cs="Arial"/>
                <w:w w:val="0"/>
              </w:rPr>
              <w:t>[] Tak [] Nie</w:t>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t>[……] [……]</w:t>
            </w:r>
            <w:r w:rsidRPr="00682DD7">
              <w:rPr>
                <w:rFonts w:ascii="Arial" w:hAnsi="Arial" w:cs="Arial"/>
                <w:w w:val="0"/>
              </w:rPr>
              <w:br/>
            </w:r>
            <w:r>
              <w:rPr>
                <w:rFonts w:ascii="Arial" w:hAnsi="Arial" w:cs="Arial"/>
                <w:w w:val="0"/>
              </w:rPr>
              <w:br/>
            </w:r>
            <w:r w:rsidRPr="00682DD7">
              <w:rPr>
                <w:rFonts w:ascii="Arial" w:hAnsi="Arial" w:cs="Arial"/>
                <w:w w:val="0"/>
              </w:rPr>
              <w:br/>
            </w:r>
            <w:r w:rsidRPr="00E650C1">
              <w:rPr>
                <w:rFonts w:ascii="Arial" w:hAnsi="Arial" w:cs="Arial"/>
              </w:rPr>
              <w:t>(adres internetowy, wydający urząd lub organ, dokładne dane referencyjne dokumentacji): [……][……][……]</w:t>
            </w:r>
          </w:p>
        </w:tc>
      </w:tr>
    </w:tbl>
    <w:p w14:paraId="317F19E9" w14:textId="77777777" w:rsidR="009313C8" w:rsidRDefault="009313C8" w:rsidP="009313C8"/>
    <w:p w14:paraId="7411C9BF" w14:textId="77777777" w:rsidR="009313C8" w:rsidRPr="00682DD7" w:rsidRDefault="009313C8" w:rsidP="009313C8">
      <w:pPr>
        <w:pStyle w:val="ChapterTitle"/>
      </w:pPr>
      <w:r w:rsidRPr="00682DD7">
        <w:t xml:space="preserve">Część V: </w:t>
      </w:r>
      <w:r w:rsidRPr="00106866">
        <w:t>Ograniczanie</w:t>
      </w:r>
      <w:r w:rsidRPr="00682DD7">
        <w:t xml:space="preserve"> liczby kwalifikujących się kandydatów</w:t>
      </w:r>
    </w:p>
    <w:p w14:paraId="697596E0" w14:textId="77777777" w:rsidR="009313C8" w:rsidRPr="000342FD"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rPr>
      </w:pPr>
      <w:r w:rsidRPr="000342FD">
        <w:rPr>
          <w:rFonts w:ascii="Arial" w:hAnsi="Arial" w:cs="Arial"/>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rPr>
        <w:br/>
        <w:t>Dotyczy jedynie procedury ograniczonej, procedury konkurencyjnej z negocjacjami, dialogu konkurencyjnego i partnerstwa innowacyjnego:</w:t>
      </w:r>
    </w:p>
    <w:p w14:paraId="5F29FE31" w14:textId="77777777" w:rsidR="009313C8" w:rsidRPr="00682DD7" w:rsidRDefault="009313C8" w:rsidP="009313C8">
      <w:pPr>
        <w:rPr>
          <w:rFonts w:ascii="Arial" w:hAnsi="Arial" w:cs="Arial"/>
          <w:b/>
          <w:w w:val="0"/>
        </w:rPr>
      </w:pPr>
      <w:r w:rsidRPr="00682DD7">
        <w:rPr>
          <w:rFonts w:ascii="Arial" w:hAnsi="Arial" w:cs="Arial"/>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57FE7A73" w14:textId="77777777" w:rsidTr="00930A2E">
        <w:tc>
          <w:tcPr>
            <w:tcW w:w="5211" w:type="dxa"/>
            <w:shd w:val="clear" w:color="auto" w:fill="auto"/>
          </w:tcPr>
          <w:p w14:paraId="69099070" w14:textId="77777777" w:rsidR="009313C8" w:rsidRPr="000342FD" w:rsidRDefault="009313C8" w:rsidP="00930A2E">
            <w:pPr>
              <w:rPr>
                <w:rFonts w:ascii="Arial" w:hAnsi="Arial" w:cs="Arial"/>
                <w:b/>
                <w:w w:val="0"/>
              </w:rPr>
            </w:pPr>
            <w:r w:rsidRPr="000342FD">
              <w:rPr>
                <w:rFonts w:ascii="Arial" w:hAnsi="Arial" w:cs="Arial"/>
                <w:b/>
                <w:w w:val="0"/>
              </w:rPr>
              <w:t>Ograniczanie liczby kandydatów</w:t>
            </w:r>
          </w:p>
        </w:tc>
        <w:tc>
          <w:tcPr>
            <w:tcW w:w="4678" w:type="dxa"/>
            <w:shd w:val="clear" w:color="auto" w:fill="auto"/>
          </w:tcPr>
          <w:p w14:paraId="2EF71572" w14:textId="77777777" w:rsidR="009313C8" w:rsidRPr="000342FD" w:rsidRDefault="009313C8" w:rsidP="00930A2E">
            <w:pPr>
              <w:rPr>
                <w:rFonts w:ascii="Arial" w:hAnsi="Arial" w:cs="Arial"/>
                <w:b/>
                <w:w w:val="0"/>
              </w:rPr>
            </w:pPr>
            <w:r w:rsidRPr="000342FD">
              <w:rPr>
                <w:rFonts w:ascii="Arial" w:hAnsi="Arial" w:cs="Arial"/>
                <w:b/>
                <w:w w:val="0"/>
              </w:rPr>
              <w:t>Odpowiedź:</w:t>
            </w:r>
          </w:p>
        </w:tc>
      </w:tr>
      <w:tr w:rsidR="009313C8" w:rsidRPr="00682DD7" w14:paraId="20ACA9DE" w14:textId="77777777" w:rsidTr="00930A2E">
        <w:tc>
          <w:tcPr>
            <w:tcW w:w="5211" w:type="dxa"/>
            <w:shd w:val="clear" w:color="auto" w:fill="auto"/>
          </w:tcPr>
          <w:p w14:paraId="58AC64EB" w14:textId="77777777" w:rsidR="009313C8" w:rsidRPr="00682DD7" w:rsidRDefault="009313C8" w:rsidP="00930A2E">
            <w:pPr>
              <w:rPr>
                <w:rFonts w:ascii="Arial" w:hAnsi="Arial" w:cs="Arial"/>
                <w:b/>
                <w:w w:val="0"/>
              </w:rPr>
            </w:pPr>
            <w:r w:rsidRPr="00682DD7">
              <w:rPr>
                <w:rFonts w:ascii="Arial" w:hAnsi="Arial" w:cs="Arial"/>
                <w:w w:val="0"/>
              </w:rPr>
              <w:t xml:space="preserve">W następujący sposób </w:t>
            </w:r>
            <w:r w:rsidRPr="00682DD7">
              <w:rPr>
                <w:rFonts w:ascii="Arial" w:hAnsi="Arial" w:cs="Arial"/>
                <w:b/>
                <w:w w:val="0"/>
              </w:rPr>
              <w:t>spełnia</w:t>
            </w:r>
            <w:r w:rsidRPr="00682DD7">
              <w:rPr>
                <w:rFonts w:ascii="Arial" w:hAnsi="Arial" w:cs="Arial"/>
                <w:w w:val="0"/>
              </w:rPr>
              <w:t xml:space="preserve"> obiektywne i niedyskryminacyjne kryteria lub zasady, które mają być stosowane w celu ograniczenia liczby kandydatów:</w:t>
            </w:r>
            <w:r w:rsidRPr="00682DD7">
              <w:rPr>
                <w:rFonts w:ascii="Arial" w:hAnsi="Arial" w:cs="Arial"/>
                <w:w w:val="0"/>
              </w:rPr>
              <w:br/>
              <w:t xml:space="preserve">W przypadku gdy wymagane są określone zaświadczenia lub inne rodzaje dowodów w formie dokumentów, proszę wskazać dla </w:t>
            </w:r>
            <w:r w:rsidRPr="00682DD7">
              <w:rPr>
                <w:rFonts w:ascii="Arial" w:hAnsi="Arial" w:cs="Arial"/>
                <w:b/>
                <w:w w:val="0"/>
              </w:rPr>
              <w:t>każdego</w:t>
            </w:r>
            <w:r w:rsidRPr="00682DD7">
              <w:rPr>
                <w:rFonts w:ascii="Arial" w:hAnsi="Arial" w:cs="Arial"/>
                <w:w w:val="0"/>
              </w:rPr>
              <w:t xml:space="preserve"> z nich, czy wykonawca posiada wymagane dokumenty:</w:t>
            </w:r>
            <w:r w:rsidRPr="00682DD7">
              <w:rPr>
                <w:rFonts w:ascii="Arial" w:hAnsi="Arial" w:cs="Arial"/>
                <w:w w:val="0"/>
              </w:rPr>
              <w:br/>
            </w:r>
            <w:r w:rsidRPr="000342FD">
              <w:rPr>
                <w:rFonts w:ascii="Arial" w:hAnsi="Arial" w:cs="Arial"/>
              </w:rPr>
              <w:t>Jeżeli niektóre z tych zaświadczeń lub rodzajów dowodów w formie dokumentów są dostępne w postaci elektronicznej</w:t>
            </w:r>
            <w:r w:rsidRPr="000342FD">
              <w:rPr>
                <w:rStyle w:val="Odwoanieprzypisudolnego"/>
                <w:rFonts w:ascii="Arial" w:hAnsi="Arial" w:cs="Arial"/>
              </w:rPr>
              <w:footnoteReference w:id="47"/>
            </w:r>
            <w:r w:rsidRPr="000342FD">
              <w:rPr>
                <w:rFonts w:ascii="Arial" w:hAnsi="Arial" w:cs="Arial"/>
              </w:rPr>
              <w:t xml:space="preserve">, proszę wskazać dla </w:t>
            </w:r>
            <w:r w:rsidRPr="000342FD">
              <w:rPr>
                <w:rFonts w:ascii="Arial" w:hAnsi="Arial" w:cs="Arial"/>
                <w:b/>
              </w:rPr>
              <w:t>każdego</w:t>
            </w:r>
            <w:r w:rsidRPr="000342FD">
              <w:rPr>
                <w:rFonts w:ascii="Arial" w:hAnsi="Arial" w:cs="Arial"/>
              </w:rPr>
              <w:t xml:space="preserve"> z nich:</w:t>
            </w:r>
          </w:p>
        </w:tc>
        <w:tc>
          <w:tcPr>
            <w:tcW w:w="4678" w:type="dxa"/>
            <w:shd w:val="clear" w:color="auto" w:fill="auto"/>
          </w:tcPr>
          <w:p w14:paraId="68A86EB9" w14:textId="77777777" w:rsidR="009313C8" w:rsidRPr="00682DD7" w:rsidRDefault="009313C8" w:rsidP="00930A2E">
            <w:pPr>
              <w:jc w:val="left"/>
              <w:rPr>
                <w:rFonts w:ascii="Arial" w:hAnsi="Arial" w:cs="Arial"/>
                <w:b/>
                <w:w w:val="0"/>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t>[] Tak [] Nie</w:t>
            </w:r>
            <w:r w:rsidRPr="00682DD7">
              <w:rPr>
                <w:rStyle w:val="Odwoanieprzypisudolnego"/>
                <w:rFonts w:ascii="Arial" w:hAnsi="Arial" w:cs="Arial"/>
              </w:rPr>
              <w:footnoteReference w:id="48"/>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Pr>
                <w:rFonts w:ascii="Arial" w:hAnsi="Arial" w:cs="Arial"/>
              </w:rPr>
              <w:br/>
            </w:r>
            <w:r w:rsidRPr="000342FD">
              <w:rPr>
                <w:rFonts w:ascii="Arial" w:hAnsi="Arial" w:cs="Arial"/>
              </w:rPr>
              <w:t>(adres internetowy, wydający urząd lub organ, dokładne dane referencyjne dokumentacji): [……][……][……]</w:t>
            </w:r>
            <w:r w:rsidRPr="000342FD">
              <w:rPr>
                <w:rStyle w:val="Odwoanieprzypisudolnego"/>
                <w:rFonts w:ascii="Arial" w:hAnsi="Arial" w:cs="Arial"/>
              </w:rPr>
              <w:footnoteReference w:id="49"/>
            </w:r>
          </w:p>
        </w:tc>
      </w:tr>
    </w:tbl>
    <w:p w14:paraId="06E72F69" w14:textId="77777777" w:rsidR="009313C8" w:rsidRPr="00682DD7" w:rsidRDefault="009313C8" w:rsidP="009313C8">
      <w:pPr>
        <w:pStyle w:val="ChapterTitle"/>
      </w:pPr>
      <w:r w:rsidRPr="00682DD7">
        <w:lastRenderedPageBreak/>
        <w:t>Część VI: Oświadczenia końcowe</w:t>
      </w:r>
    </w:p>
    <w:p w14:paraId="6E1281A5" w14:textId="77777777" w:rsidR="009313C8" w:rsidRPr="00682DD7" w:rsidRDefault="009313C8" w:rsidP="009313C8">
      <w:pPr>
        <w:rPr>
          <w:rFonts w:ascii="Arial" w:hAnsi="Arial" w:cs="Arial"/>
          <w:i/>
        </w:rPr>
      </w:pPr>
      <w:r w:rsidRPr="00682DD7">
        <w:rPr>
          <w:rFonts w:ascii="Arial" w:hAnsi="Arial" w:cs="Arial"/>
          <w:i/>
        </w:rPr>
        <w:t>Niżej podpisany(-a)(-i) oficjalnie oświadcza(-ją), że informacje podane powyżej w częściach II–V są dokładne i prawidłowe oraz że zostały przedstawione z pełną świadomością konsek</w:t>
      </w:r>
      <w:r>
        <w:rPr>
          <w:rFonts w:ascii="Arial" w:hAnsi="Arial" w:cs="Arial"/>
          <w:i/>
        </w:rPr>
        <w:t>wencji poważnego wprowadzenia w </w:t>
      </w:r>
      <w:r w:rsidRPr="00682DD7">
        <w:rPr>
          <w:rFonts w:ascii="Arial" w:hAnsi="Arial" w:cs="Arial"/>
          <w:i/>
        </w:rPr>
        <w:t>błąd.</w:t>
      </w:r>
    </w:p>
    <w:p w14:paraId="5704811D" w14:textId="77777777" w:rsidR="009313C8" w:rsidRPr="00682DD7" w:rsidRDefault="009313C8" w:rsidP="009313C8">
      <w:pPr>
        <w:rPr>
          <w:rFonts w:ascii="Arial" w:hAnsi="Arial" w:cs="Arial"/>
          <w:i/>
        </w:rPr>
      </w:pPr>
      <w:r w:rsidRPr="00682DD7">
        <w:rPr>
          <w:rFonts w:ascii="Arial" w:hAnsi="Arial" w:cs="Arial"/>
          <w:i/>
        </w:rPr>
        <w:t>Niżej podpisany(-a)(-i) oficjalnie oświadcza(-ją), że jest (są) w stanie, na żądanie i bez zwłoki, przedstawić zaświadczenia i inne rodzaje dowodów w formie dokumentów, z wyjątkiem przypadków, w których:</w:t>
      </w:r>
    </w:p>
    <w:p w14:paraId="62DA1E35" w14:textId="77777777" w:rsidR="009313C8" w:rsidRPr="00682DD7" w:rsidRDefault="009313C8" w:rsidP="009313C8">
      <w:pPr>
        <w:rPr>
          <w:rFonts w:ascii="Arial" w:hAnsi="Arial" w:cs="Arial"/>
          <w:i/>
        </w:rPr>
      </w:pPr>
      <w:r w:rsidRPr="00682DD7">
        <w:rPr>
          <w:rFonts w:ascii="Arial" w:hAnsi="Arial" w:cs="Arial"/>
          <w:i/>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rPr>
        <w:footnoteReference w:id="50"/>
      </w:r>
      <w:r w:rsidRPr="00682DD7">
        <w:rPr>
          <w:rFonts w:ascii="Arial" w:hAnsi="Arial" w:cs="Arial"/>
          <w:i/>
        </w:rPr>
        <w:t xml:space="preserve">, lub </w:t>
      </w:r>
    </w:p>
    <w:p w14:paraId="64C5CDF0" w14:textId="77777777" w:rsidR="009313C8" w:rsidRPr="00682DD7" w:rsidRDefault="009313C8" w:rsidP="009313C8">
      <w:pPr>
        <w:rPr>
          <w:rFonts w:ascii="Arial" w:hAnsi="Arial" w:cs="Arial"/>
          <w:i/>
        </w:rPr>
      </w:pPr>
      <w:r w:rsidRPr="00682DD7">
        <w:rPr>
          <w:rFonts w:ascii="Arial" w:hAnsi="Arial" w:cs="Arial"/>
          <w:i/>
        </w:rPr>
        <w:t xml:space="preserve">b) najpóźniej od </w:t>
      </w:r>
      <w:r w:rsidRPr="00246C58">
        <w:rPr>
          <w:rFonts w:ascii="Arial" w:hAnsi="Arial" w:cs="Arial"/>
          <w:i/>
        </w:rPr>
        <w:t>dnia 18 kwietnia 2018 r.</w:t>
      </w:r>
      <w:r w:rsidRPr="00246C58">
        <w:rPr>
          <w:rStyle w:val="Odwoanieprzypisudolnego"/>
          <w:rFonts w:ascii="Arial" w:hAnsi="Arial" w:cs="Arial"/>
        </w:rPr>
        <w:footnoteReference w:id="51"/>
      </w:r>
      <w:r w:rsidRPr="00246C58">
        <w:rPr>
          <w:rFonts w:ascii="Arial" w:hAnsi="Arial" w:cs="Arial"/>
          <w:i/>
        </w:rPr>
        <w:t>,</w:t>
      </w:r>
      <w:r w:rsidRPr="00682DD7">
        <w:rPr>
          <w:rFonts w:ascii="Arial" w:hAnsi="Arial" w:cs="Arial"/>
          <w:i/>
        </w:rPr>
        <w:t xml:space="preserve"> instytucja zamawiająca lub podmiot zamawiający już posiada odpowiednią dokumentację</w:t>
      </w:r>
      <w:r w:rsidRPr="00682DD7">
        <w:rPr>
          <w:rFonts w:ascii="Arial" w:hAnsi="Arial" w:cs="Arial"/>
        </w:rPr>
        <w:t>.</w:t>
      </w:r>
    </w:p>
    <w:p w14:paraId="137A659A" w14:textId="77777777" w:rsidR="009313C8" w:rsidRPr="00682DD7" w:rsidRDefault="009313C8" w:rsidP="009313C8">
      <w:pPr>
        <w:rPr>
          <w:rFonts w:ascii="Arial" w:hAnsi="Arial" w:cs="Arial"/>
          <w:i/>
          <w:vanish/>
          <w:specVanish/>
        </w:rPr>
      </w:pPr>
      <w:r w:rsidRPr="00682DD7">
        <w:rPr>
          <w:rFonts w:ascii="Arial" w:hAnsi="Arial" w:cs="Arial"/>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682DD7">
        <w:rPr>
          <w:rFonts w:ascii="Arial" w:hAnsi="Arial" w:cs="Arial"/>
        </w:rPr>
        <w:t xml:space="preserve">[określić postępowanie o udzielenie zamówienia: (skrócony opis, adres publikacyjny w </w:t>
      </w:r>
      <w:r w:rsidRPr="00682DD7">
        <w:rPr>
          <w:rFonts w:ascii="Arial" w:hAnsi="Arial" w:cs="Arial"/>
          <w:i/>
        </w:rPr>
        <w:t>Dzienniku Urzędowym Unii Europejskiej</w:t>
      </w:r>
      <w:r w:rsidRPr="00682DD7">
        <w:rPr>
          <w:rFonts w:ascii="Arial" w:hAnsi="Arial" w:cs="Arial"/>
        </w:rPr>
        <w:t>, numer referencyjny)].</w:t>
      </w:r>
    </w:p>
    <w:p w14:paraId="5998909F" w14:textId="77777777" w:rsidR="009313C8" w:rsidRPr="00682DD7" w:rsidRDefault="009313C8" w:rsidP="009313C8">
      <w:pPr>
        <w:rPr>
          <w:rFonts w:ascii="Arial" w:hAnsi="Arial" w:cs="Arial"/>
          <w:i/>
        </w:rPr>
      </w:pPr>
      <w:r w:rsidRPr="00682DD7">
        <w:rPr>
          <w:rFonts w:ascii="Arial" w:hAnsi="Arial" w:cs="Arial"/>
          <w:i/>
        </w:rPr>
        <w:t xml:space="preserve"> </w:t>
      </w:r>
    </w:p>
    <w:p w14:paraId="4CF10F22" w14:textId="77777777" w:rsidR="009313C8" w:rsidRPr="00394B10" w:rsidRDefault="009313C8" w:rsidP="009313C8">
      <w:pPr>
        <w:spacing w:before="240"/>
        <w:rPr>
          <w:rFonts w:ascii="Arial" w:hAnsi="Arial" w:cs="Arial"/>
          <w:color w:val="A6A6A6"/>
        </w:rPr>
      </w:pPr>
      <w:r w:rsidRPr="00394B10">
        <w:rPr>
          <w:rFonts w:ascii="Arial" w:hAnsi="Arial" w:cs="Arial"/>
          <w:color w:val="A6A6A6"/>
        </w:rPr>
        <w:t>Data, miejscowość oraz – jeżeli jest to wymagane lub konieczne – podpis(-y): [……]</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9313C8" w:rsidRPr="008E4663" w14:paraId="006A3FDD" w14:textId="77777777" w:rsidTr="009313C8">
        <w:tc>
          <w:tcPr>
            <w:tcW w:w="3686" w:type="dxa"/>
          </w:tcPr>
          <w:p w14:paraId="7762906D" w14:textId="77777777" w:rsidR="009313C8" w:rsidRPr="00587048" w:rsidRDefault="009313C8" w:rsidP="00930A2E">
            <w:pPr>
              <w:pStyle w:val="Tekstpodstawowy"/>
            </w:pPr>
          </w:p>
        </w:tc>
        <w:tc>
          <w:tcPr>
            <w:tcW w:w="1276" w:type="dxa"/>
          </w:tcPr>
          <w:p w14:paraId="1B4B910C" w14:textId="77777777" w:rsidR="009313C8" w:rsidRPr="00587048" w:rsidRDefault="009313C8" w:rsidP="00930A2E">
            <w:pPr>
              <w:pStyle w:val="Tekstpodstawowy"/>
            </w:pPr>
          </w:p>
        </w:tc>
        <w:tc>
          <w:tcPr>
            <w:tcW w:w="4819" w:type="dxa"/>
          </w:tcPr>
          <w:p w14:paraId="3D083F1E" w14:textId="77777777" w:rsidR="009313C8" w:rsidRPr="00587048" w:rsidRDefault="009313C8" w:rsidP="00930A2E">
            <w:pPr>
              <w:pStyle w:val="Tekstpodstawowy"/>
              <w:jc w:val="center"/>
            </w:pPr>
            <w:r w:rsidRPr="00587048">
              <w:t>Upełnomocnieni przedstawiciele Wykonawcy:</w:t>
            </w:r>
          </w:p>
        </w:tc>
      </w:tr>
      <w:tr w:rsidR="009313C8" w:rsidRPr="008E4663" w14:paraId="317FA071" w14:textId="77777777" w:rsidTr="009313C8">
        <w:tc>
          <w:tcPr>
            <w:tcW w:w="3686" w:type="dxa"/>
          </w:tcPr>
          <w:p w14:paraId="0720AC39" w14:textId="77777777" w:rsidR="009313C8" w:rsidRPr="00587048" w:rsidRDefault="009313C8" w:rsidP="00930A2E">
            <w:pPr>
              <w:pStyle w:val="Tekstpodstawowy"/>
            </w:pPr>
          </w:p>
        </w:tc>
        <w:tc>
          <w:tcPr>
            <w:tcW w:w="1276" w:type="dxa"/>
          </w:tcPr>
          <w:p w14:paraId="0B7BBD42" w14:textId="77777777" w:rsidR="009313C8" w:rsidRPr="00587048" w:rsidRDefault="009313C8" w:rsidP="00930A2E">
            <w:pPr>
              <w:pStyle w:val="Tekstpodstawowy"/>
            </w:pPr>
          </w:p>
        </w:tc>
        <w:tc>
          <w:tcPr>
            <w:tcW w:w="4819" w:type="dxa"/>
            <w:tcBorders>
              <w:bottom w:val="dashed" w:sz="4" w:space="0" w:color="auto"/>
            </w:tcBorders>
            <w:shd w:val="clear" w:color="auto" w:fill="E0E0E0"/>
          </w:tcPr>
          <w:p w14:paraId="251854F2" w14:textId="77777777" w:rsidR="009313C8" w:rsidRPr="00587048" w:rsidRDefault="009313C8" w:rsidP="00930A2E">
            <w:pPr>
              <w:pStyle w:val="Tekstpodstawowy"/>
            </w:pPr>
          </w:p>
        </w:tc>
      </w:tr>
      <w:tr w:rsidR="009313C8" w:rsidRPr="008E4663" w14:paraId="203D4B59" w14:textId="77777777" w:rsidTr="009313C8">
        <w:tc>
          <w:tcPr>
            <w:tcW w:w="3686" w:type="dxa"/>
          </w:tcPr>
          <w:p w14:paraId="083AED0D" w14:textId="77777777" w:rsidR="009313C8" w:rsidRPr="00587048" w:rsidRDefault="009313C8" w:rsidP="00930A2E">
            <w:pPr>
              <w:pStyle w:val="Tekstpodstawowy"/>
            </w:pPr>
          </w:p>
        </w:tc>
        <w:tc>
          <w:tcPr>
            <w:tcW w:w="1276" w:type="dxa"/>
          </w:tcPr>
          <w:p w14:paraId="57A4CD52" w14:textId="77777777" w:rsidR="009313C8" w:rsidRPr="00587048" w:rsidRDefault="009313C8" w:rsidP="00930A2E">
            <w:pPr>
              <w:pStyle w:val="Tekstpodstawowy"/>
            </w:pPr>
          </w:p>
        </w:tc>
        <w:tc>
          <w:tcPr>
            <w:tcW w:w="4819" w:type="dxa"/>
            <w:tcBorders>
              <w:bottom w:val="dashed" w:sz="4" w:space="0" w:color="auto"/>
            </w:tcBorders>
            <w:shd w:val="clear" w:color="auto" w:fill="E0E0E0"/>
          </w:tcPr>
          <w:p w14:paraId="6865B0D2" w14:textId="77777777" w:rsidR="009313C8" w:rsidRPr="00587048" w:rsidRDefault="009313C8" w:rsidP="00930A2E">
            <w:pPr>
              <w:pStyle w:val="Tekstpodstawowy"/>
            </w:pPr>
          </w:p>
        </w:tc>
      </w:tr>
      <w:tr w:rsidR="009313C8" w:rsidRPr="008E4663" w14:paraId="33DA0D07" w14:textId="77777777" w:rsidTr="009313C8">
        <w:tc>
          <w:tcPr>
            <w:tcW w:w="3686" w:type="dxa"/>
            <w:tcBorders>
              <w:bottom w:val="dashed" w:sz="4" w:space="0" w:color="auto"/>
            </w:tcBorders>
            <w:shd w:val="clear" w:color="auto" w:fill="E0E0E0"/>
          </w:tcPr>
          <w:p w14:paraId="6A804DC0" w14:textId="77777777" w:rsidR="009313C8" w:rsidRPr="00587048" w:rsidRDefault="009313C8" w:rsidP="00930A2E">
            <w:pPr>
              <w:pStyle w:val="Tekstpodstawowy"/>
            </w:pPr>
          </w:p>
        </w:tc>
        <w:tc>
          <w:tcPr>
            <w:tcW w:w="1276" w:type="dxa"/>
          </w:tcPr>
          <w:p w14:paraId="5733B656" w14:textId="77777777" w:rsidR="009313C8" w:rsidRPr="00587048" w:rsidRDefault="009313C8" w:rsidP="00930A2E">
            <w:pPr>
              <w:pStyle w:val="Tekstpodstawowy"/>
            </w:pPr>
          </w:p>
        </w:tc>
        <w:tc>
          <w:tcPr>
            <w:tcW w:w="4819" w:type="dxa"/>
            <w:tcBorders>
              <w:bottom w:val="dashed" w:sz="4" w:space="0" w:color="auto"/>
            </w:tcBorders>
            <w:shd w:val="clear" w:color="auto" w:fill="E0E0E0"/>
          </w:tcPr>
          <w:p w14:paraId="75E6D72F" w14:textId="77777777" w:rsidR="009313C8" w:rsidRPr="00587048" w:rsidRDefault="009313C8" w:rsidP="00930A2E">
            <w:pPr>
              <w:pStyle w:val="Tekstpodstawowy"/>
            </w:pPr>
          </w:p>
        </w:tc>
      </w:tr>
      <w:tr w:rsidR="009313C8" w:rsidRPr="008E4663" w14:paraId="1C113CB8" w14:textId="77777777" w:rsidTr="009313C8">
        <w:tc>
          <w:tcPr>
            <w:tcW w:w="3686" w:type="dxa"/>
            <w:tcBorders>
              <w:top w:val="dashed" w:sz="4" w:space="0" w:color="auto"/>
            </w:tcBorders>
          </w:tcPr>
          <w:p w14:paraId="4F328F32" w14:textId="77777777" w:rsidR="009313C8" w:rsidRPr="00587048" w:rsidRDefault="009313C8" w:rsidP="00930A2E">
            <w:pPr>
              <w:pStyle w:val="Tekstpodstawowy"/>
              <w:jc w:val="center"/>
            </w:pPr>
            <w:r w:rsidRPr="00587048">
              <w:t>(</w:t>
            </w:r>
            <w:r>
              <w:t xml:space="preserve">miejscowość, </w:t>
            </w:r>
            <w:r w:rsidRPr="00587048">
              <w:t>data)</w:t>
            </w:r>
          </w:p>
        </w:tc>
        <w:tc>
          <w:tcPr>
            <w:tcW w:w="1276" w:type="dxa"/>
          </w:tcPr>
          <w:p w14:paraId="61AC6035" w14:textId="77777777" w:rsidR="009313C8" w:rsidRPr="00587048" w:rsidRDefault="009313C8" w:rsidP="00930A2E">
            <w:pPr>
              <w:pStyle w:val="Tekstpodstawowy"/>
            </w:pPr>
          </w:p>
        </w:tc>
        <w:tc>
          <w:tcPr>
            <w:tcW w:w="4819" w:type="dxa"/>
            <w:tcBorders>
              <w:top w:val="dashed" w:sz="4" w:space="0" w:color="auto"/>
            </w:tcBorders>
          </w:tcPr>
          <w:p w14:paraId="2CF3B270" w14:textId="4041D4D2" w:rsidR="009313C8" w:rsidRPr="00587048" w:rsidRDefault="009313C8" w:rsidP="00930A2E">
            <w:pPr>
              <w:pStyle w:val="Tekstpodstawowy"/>
              <w:jc w:val="center"/>
            </w:pPr>
            <w:r w:rsidRPr="00587048">
              <w:t>(</w:t>
            </w:r>
            <w:r w:rsidR="002A0C67" w:rsidRPr="00B7334C">
              <w:t>kwalifikowane podpisy elektroniczne</w:t>
            </w:r>
            <w:r w:rsidRPr="00587048">
              <w:t>)</w:t>
            </w:r>
          </w:p>
        </w:tc>
      </w:tr>
    </w:tbl>
    <w:p w14:paraId="5C532400" w14:textId="77777777" w:rsidR="00A40DE5" w:rsidRDefault="00A40DE5" w:rsidP="00C47638">
      <w:pPr>
        <w:pStyle w:val="Title1"/>
        <w:spacing w:before="360"/>
      </w:pPr>
      <w:bookmarkStart w:id="3" w:name="_Toc316904144"/>
      <w:bookmarkStart w:id="4" w:name="_Toc73418160"/>
      <w:bookmarkStart w:id="5" w:name="_Toc74532727"/>
      <w:bookmarkStart w:id="6" w:name="_Toc75220206"/>
      <w:bookmarkStart w:id="7" w:name="_Toc75220408"/>
      <w:bookmarkStart w:id="8" w:name="_Toc75220730"/>
      <w:bookmarkStart w:id="9" w:name="_Toc75662524"/>
      <w:bookmarkStart w:id="10" w:name="_Toc446565863"/>
      <w:bookmarkStart w:id="11" w:name="_Toc87274669"/>
      <w:bookmarkEnd w:id="3"/>
      <w:bookmarkEnd w:id="4"/>
      <w:bookmarkEnd w:id="5"/>
      <w:bookmarkEnd w:id="6"/>
      <w:bookmarkEnd w:id="7"/>
      <w:bookmarkEnd w:id="8"/>
      <w:bookmarkEnd w:id="9"/>
      <w:bookmarkEnd w:id="10"/>
      <w:r w:rsidRPr="00A40DE5">
        <w:lastRenderedPageBreak/>
        <w:t xml:space="preserve">Załącznik B: ” Ocena </w:t>
      </w:r>
      <w:r w:rsidR="00A06C20">
        <w:t>parametrów</w:t>
      </w:r>
      <w:r w:rsidRPr="00A40DE5">
        <w:t xml:space="preserve"> oferowanych autobusów”</w:t>
      </w:r>
      <w:bookmarkEnd w:id="11"/>
    </w:p>
    <w:p w14:paraId="7C9906F0" w14:textId="77777777" w:rsidR="00A40DE5" w:rsidRDefault="00A40DE5" w:rsidP="00A40DE5">
      <w:pPr>
        <w:tabs>
          <w:tab w:val="left" w:pos="3360"/>
        </w:tabs>
        <w:jc w:val="center"/>
      </w:pPr>
    </w:p>
    <w:p w14:paraId="15AC1775" w14:textId="77777777" w:rsidR="00A40DE5" w:rsidRPr="00E5761E" w:rsidRDefault="003A1C35" w:rsidP="003A1C35">
      <w:pPr>
        <w:tabs>
          <w:tab w:val="left" w:pos="3360"/>
        </w:tabs>
        <w:ind w:left="360"/>
        <w:jc w:val="right"/>
        <w:rPr>
          <w:b/>
        </w:rPr>
      </w:pPr>
      <w:r w:rsidRPr="007D133F">
        <w:rPr>
          <w:b/>
          <w:bCs/>
          <w:shd w:val="clear" w:color="auto" w:fill="D9D9D9"/>
        </w:rPr>
        <w:t>Wpisać znak " X " w odpowiedniej kratce wypełnionej szarym kolorem</w:t>
      </w:r>
    </w:p>
    <w:p w14:paraId="060C9722" w14:textId="77777777" w:rsidR="003A1C35" w:rsidRDefault="003A1C35" w:rsidP="003A1C35">
      <w:pPr>
        <w:tabs>
          <w:tab w:val="left" w:pos="3360"/>
        </w:tabs>
        <w:ind w:left="360"/>
        <w:jc w:val="right"/>
        <w:rPr>
          <w:b/>
          <w:bCs/>
          <w:sz w:val="16"/>
          <w:szCs w:val="24"/>
        </w:rPr>
      </w:pPr>
      <w:r w:rsidRPr="00E65CF2">
        <w:rPr>
          <w:b/>
          <w:bCs/>
          <w:sz w:val="16"/>
          <w:szCs w:val="24"/>
          <w:u w:val="single"/>
        </w:rPr>
        <w:t>Uwaga</w:t>
      </w:r>
      <w:r w:rsidRPr="00E65CF2">
        <w:rPr>
          <w:b/>
          <w:bCs/>
          <w:sz w:val="16"/>
          <w:szCs w:val="24"/>
        </w:rPr>
        <w:t xml:space="preserve">: brak wpisu w kratkach albo wpis w więcej niż 1 kratce będzie skutkować </w:t>
      </w:r>
    </w:p>
    <w:p w14:paraId="2C0EAC99" w14:textId="77777777" w:rsidR="00E5761E" w:rsidRPr="003A1C35" w:rsidRDefault="003A1C35" w:rsidP="003A1C35">
      <w:pPr>
        <w:tabs>
          <w:tab w:val="left" w:pos="3360"/>
        </w:tabs>
        <w:ind w:left="360"/>
        <w:jc w:val="right"/>
        <w:rPr>
          <w:b/>
          <w:bCs/>
          <w:sz w:val="16"/>
          <w:szCs w:val="24"/>
        </w:rPr>
      </w:pPr>
      <w:r w:rsidRPr="00E65CF2">
        <w:rPr>
          <w:b/>
          <w:bCs/>
          <w:sz w:val="16"/>
          <w:szCs w:val="24"/>
        </w:rPr>
        <w:t>przyjęciem przez Zamawiającego wariantu najniżej  punktowanego w danym  kryterium</w:t>
      </w:r>
    </w:p>
    <w:tbl>
      <w:tblPr>
        <w:tblW w:w="4959" w:type="pct"/>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
        <w:gridCol w:w="2945"/>
        <w:gridCol w:w="3452"/>
        <w:gridCol w:w="694"/>
        <w:gridCol w:w="1947"/>
      </w:tblGrid>
      <w:tr w:rsidR="00A40DE5" w:rsidRPr="00A40DE5" w14:paraId="204A9531" w14:textId="77777777" w:rsidTr="00012EB7">
        <w:trPr>
          <w:trHeight w:val="556"/>
        </w:trPr>
        <w:tc>
          <w:tcPr>
            <w:tcW w:w="3646" w:type="dxa"/>
            <w:gridSpan w:val="2"/>
            <w:tcBorders>
              <w:top w:val="single" w:sz="18" w:space="0" w:color="auto"/>
              <w:bottom w:val="single" w:sz="18" w:space="0" w:color="auto"/>
              <w:right w:val="single" w:sz="18" w:space="0" w:color="auto"/>
            </w:tcBorders>
            <w:shd w:val="clear" w:color="auto" w:fill="auto"/>
          </w:tcPr>
          <w:p w14:paraId="4A003ABB" w14:textId="77777777" w:rsidR="00A40DE5" w:rsidRPr="00A40DE5" w:rsidRDefault="00A40DE5" w:rsidP="00A40DE5">
            <w:pPr>
              <w:tabs>
                <w:tab w:val="left" w:pos="3360"/>
              </w:tabs>
              <w:jc w:val="center"/>
              <w:rPr>
                <w:b/>
              </w:rPr>
            </w:pPr>
            <w:r w:rsidRPr="00A40DE5">
              <w:rPr>
                <w:b/>
              </w:rPr>
              <w:t>MARKA I TYP OFEROWANYCH AUTOBUSÓW</w:t>
            </w:r>
          </w:p>
        </w:tc>
        <w:tc>
          <w:tcPr>
            <w:tcW w:w="6093" w:type="dxa"/>
            <w:gridSpan w:val="3"/>
            <w:tcBorders>
              <w:left w:val="single" w:sz="18" w:space="0" w:color="auto"/>
              <w:bottom w:val="single" w:sz="18" w:space="0" w:color="auto"/>
            </w:tcBorders>
            <w:shd w:val="clear" w:color="auto" w:fill="D0CECE"/>
          </w:tcPr>
          <w:p w14:paraId="05D9E6E9" w14:textId="77777777" w:rsidR="00A40DE5" w:rsidRPr="00A40DE5" w:rsidRDefault="00A40DE5" w:rsidP="00A40DE5">
            <w:pPr>
              <w:tabs>
                <w:tab w:val="left" w:pos="3360"/>
              </w:tabs>
              <w:jc w:val="center"/>
              <w:rPr>
                <w:b/>
              </w:rPr>
            </w:pPr>
          </w:p>
          <w:p w14:paraId="137C3D5B" w14:textId="77777777" w:rsidR="00A40DE5" w:rsidRPr="00A40DE5" w:rsidRDefault="00A40DE5" w:rsidP="00A40DE5">
            <w:pPr>
              <w:tabs>
                <w:tab w:val="left" w:pos="3360"/>
              </w:tabs>
              <w:jc w:val="center"/>
              <w:rPr>
                <w:b/>
              </w:rPr>
            </w:pPr>
            <w:r w:rsidRPr="00A40DE5">
              <w:rPr>
                <w:b/>
              </w:rPr>
              <w:t xml:space="preserve">   </w:t>
            </w:r>
            <w:r w:rsidRPr="0067191D">
              <w:rPr>
                <w:b/>
              </w:rPr>
              <w:t>……..……….……………………………………….</w:t>
            </w:r>
          </w:p>
        </w:tc>
      </w:tr>
      <w:tr w:rsidR="00A40DE5" w:rsidRPr="00A40DE5" w14:paraId="3EC81181" w14:textId="77777777" w:rsidTr="008679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3"/>
        </w:trPr>
        <w:tc>
          <w:tcPr>
            <w:tcW w:w="701" w:type="dxa"/>
            <w:tcBorders>
              <w:top w:val="single" w:sz="4" w:space="0" w:color="000000"/>
              <w:left w:val="single" w:sz="4" w:space="0" w:color="000000"/>
              <w:bottom w:val="single" w:sz="4" w:space="0" w:color="auto"/>
            </w:tcBorders>
            <w:shd w:val="clear" w:color="auto" w:fill="auto"/>
            <w:vAlign w:val="center"/>
          </w:tcPr>
          <w:p w14:paraId="684A3710" w14:textId="77777777" w:rsidR="00A40DE5" w:rsidRPr="00A40DE5" w:rsidRDefault="00A40DE5" w:rsidP="00A40DE5">
            <w:pPr>
              <w:tabs>
                <w:tab w:val="left" w:pos="3360"/>
              </w:tabs>
              <w:jc w:val="center"/>
            </w:pPr>
            <w:bookmarkStart w:id="12" w:name="_Hlk181103177"/>
            <w:r w:rsidRPr="00A40DE5">
              <w:rPr>
                <w:b/>
                <w:bCs/>
              </w:rPr>
              <w:t>T</w:t>
            </w:r>
          </w:p>
        </w:tc>
        <w:tc>
          <w:tcPr>
            <w:tcW w:w="2945" w:type="dxa"/>
            <w:tcBorders>
              <w:top w:val="single" w:sz="4" w:space="0" w:color="000000"/>
              <w:left w:val="single" w:sz="4" w:space="0" w:color="000000"/>
              <w:bottom w:val="single" w:sz="4" w:space="0" w:color="auto"/>
            </w:tcBorders>
            <w:shd w:val="clear" w:color="auto" w:fill="auto"/>
            <w:vAlign w:val="center"/>
          </w:tcPr>
          <w:p w14:paraId="022F5ED9" w14:textId="77777777" w:rsidR="00A40DE5" w:rsidRPr="00A40DE5" w:rsidRDefault="00A40DE5" w:rsidP="00A40DE5">
            <w:pPr>
              <w:tabs>
                <w:tab w:val="left" w:pos="3360"/>
              </w:tabs>
              <w:jc w:val="center"/>
            </w:pPr>
            <w:r w:rsidRPr="00A40DE5">
              <w:rPr>
                <w:b/>
                <w:bCs/>
              </w:rPr>
              <w:t>Nazwa kryterium</w:t>
            </w:r>
          </w:p>
        </w:tc>
        <w:tc>
          <w:tcPr>
            <w:tcW w:w="3452" w:type="dxa"/>
            <w:tcBorders>
              <w:top w:val="single" w:sz="4" w:space="0" w:color="000000"/>
              <w:left w:val="single" w:sz="4" w:space="0" w:color="000000"/>
              <w:bottom w:val="single" w:sz="4" w:space="0" w:color="000000"/>
            </w:tcBorders>
            <w:shd w:val="clear" w:color="auto" w:fill="auto"/>
            <w:vAlign w:val="center"/>
          </w:tcPr>
          <w:p w14:paraId="6E564BDF" w14:textId="77777777" w:rsidR="00A40DE5" w:rsidRPr="00A40DE5" w:rsidRDefault="00A40DE5" w:rsidP="00A40DE5">
            <w:pPr>
              <w:tabs>
                <w:tab w:val="left" w:pos="3360"/>
              </w:tabs>
              <w:jc w:val="center"/>
            </w:pPr>
            <w:r w:rsidRPr="00A40DE5">
              <w:rPr>
                <w:b/>
                <w:bCs/>
              </w:rPr>
              <w:t>Opis kryterium</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9AE2F" w14:textId="77777777" w:rsidR="00A40DE5" w:rsidRPr="00A40DE5" w:rsidRDefault="00A40DE5" w:rsidP="00A40DE5">
            <w:pPr>
              <w:tabs>
                <w:tab w:val="left" w:pos="3360"/>
              </w:tabs>
              <w:jc w:val="center"/>
              <w:rPr>
                <w:b/>
                <w:bCs/>
              </w:rPr>
            </w:pPr>
            <w:r w:rsidRPr="00A40DE5">
              <w:rPr>
                <w:b/>
                <w:bCs/>
              </w:rPr>
              <w:t>Ilość pkt</w:t>
            </w:r>
          </w:p>
        </w:tc>
        <w:tc>
          <w:tcPr>
            <w:tcW w:w="1947" w:type="dxa"/>
            <w:tcBorders>
              <w:top w:val="single" w:sz="4" w:space="0" w:color="000000"/>
              <w:left w:val="single" w:sz="4" w:space="0" w:color="000000"/>
              <w:bottom w:val="single" w:sz="4" w:space="0" w:color="000000"/>
              <w:right w:val="single" w:sz="4" w:space="0" w:color="000000"/>
            </w:tcBorders>
            <w:vAlign w:val="center"/>
          </w:tcPr>
          <w:p w14:paraId="2B8C41E1" w14:textId="77777777" w:rsidR="00A40DE5" w:rsidRPr="00A40DE5" w:rsidRDefault="00A40DE5" w:rsidP="00A40DE5">
            <w:pPr>
              <w:tabs>
                <w:tab w:val="left" w:pos="3360"/>
              </w:tabs>
              <w:jc w:val="center"/>
              <w:rPr>
                <w:b/>
                <w:bCs/>
              </w:rPr>
            </w:pPr>
            <w:r w:rsidRPr="00A40DE5">
              <w:rPr>
                <w:b/>
                <w:bCs/>
              </w:rPr>
              <w:t>Oferowany parametr</w:t>
            </w:r>
          </w:p>
        </w:tc>
      </w:tr>
      <w:tr w:rsidR="00DB0D93" w:rsidRPr="00A40DE5" w14:paraId="54E99C45" w14:textId="77777777" w:rsidTr="00066A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val="restart"/>
            <w:tcBorders>
              <w:top w:val="single" w:sz="4" w:space="0" w:color="auto"/>
              <w:left w:val="single" w:sz="4" w:space="0" w:color="000000"/>
            </w:tcBorders>
            <w:shd w:val="clear" w:color="auto" w:fill="auto"/>
            <w:vAlign w:val="center"/>
          </w:tcPr>
          <w:p w14:paraId="45D36980" w14:textId="0B3CD920" w:rsidR="00DB0D93" w:rsidRPr="00A40DE5" w:rsidRDefault="00DB0D93" w:rsidP="00CC1A0C">
            <w:pPr>
              <w:tabs>
                <w:tab w:val="left" w:pos="3360"/>
              </w:tabs>
              <w:jc w:val="center"/>
              <w:rPr>
                <w:b/>
                <w:bCs/>
              </w:rPr>
            </w:pPr>
            <w:r w:rsidRPr="00A40DE5">
              <w:rPr>
                <w:b/>
                <w:bCs/>
              </w:rPr>
              <w:t>T</w:t>
            </w:r>
            <w:r>
              <w:rPr>
                <w:b/>
                <w:bCs/>
                <w:vertAlign w:val="subscript"/>
              </w:rPr>
              <w:t>1</w:t>
            </w:r>
          </w:p>
        </w:tc>
        <w:tc>
          <w:tcPr>
            <w:tcW w:w="2945" w:type="dxa"/>
            <w:vMerge w:val="restart"/>
            <w:tcBorders>
              <w:top w:val="single" w:sz="4" w:space="0" w:color="000000"/>
              <w:left w:val="single" w:sz="4" w:space="0" w:color="000000"/>
            </w:tcBorders>
            <w:shd w:val="clear" w:color="auto" w:fill="auto"/>
            <w:vAlign w:val="center"/>
          </w:tcPr>
          <w:p w14:paraId="54DD2797" w14:textId="77777777" w:rsidR="00DB0D93" w:rsidRDefault="00DB0D93" w:rsidP="00CC1A0C">
            <w:pPr>
              <w:tabs>
                <w:tab w:val="left" w:pos="3360"/>
              </w:tabs>
              <w:jc w:val="center"/>
            </w:pPr>
          </w:p>
          <w:p w14:paraId="5A8321E0" w14:textId="5277B164" w:rsidR="00DB0D93" w:rsidRPr="00A40DE5" w:rsidRDefault="00DB0D93" w:rsidP="00CC1A0C">
            <w:pPr>
              <w:tabs>
                <w:tab w:val="left" w:pos="3360"/>
              </w:tabs>
              <w:jc w:val="center"/>
            </w:pPr>
            <w:r w:rsidRPr="00A67029">
              <w:t>Całkowita liczba miejsc</w:t>
            </w:r>
          </w:p>
        </w:tc>
        <w:tc>
          <w:tcPr>
            <w:tcW w:w="3452" w:type="dxa"/>
            <w:tcBorders>
              <w:top w:val="single" w:sz="4" w:space="0" w:color="000000"/>
              <w:left w:val="single" w:sz="4" w:space="0" w:color="000000"/>
              <w:bottom w:val="single" w:sz="4" w:space="0" w:color="000000"/>
            </w:tcBorders>
            <w:shd w:val="clear" w:color="auto" w:fill="auto"/>
            <w:vAlign w:val="center"/>
          </w:tcPr>
          <w:p w14:paraId="73B76810" w14:textId="344466E7" w:rsidR="00DB0D93" w:rsidRDefault="00DB0D93" w:rsidP="00CC1A0C">
            <w:pPr>
              <w:tabs>
                <w:tab w:val="left" w:pos="3360"/>
              </w:tabs>
              <w:jc w:val="center"/>
              <w:rPr>
                <w:bCs/>
              </w:rPr>
            </w:pPr>
            <w:r>
              <w:t>87 i więcej miejsc</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017E9" w14:textId="0B3391B8" w:rsidR="00DB0D93" w:rsidRDefault="00DB0D93" w:rsidP="00CC1A0C">
            <w:pPr>
              <w:tabs>
                <w:tab w:val="left" w:pos="3360"/>
              </w:tabs>
              <w:jc w:val="center"/>
            </w:pPr>
            <w:r>
              <w:t>15</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10422748" w14:textId="77777777" w:rsidR="00DB0D93" w:rsidRPr="00A40DE5" w:rsidRDefault="00DB0D93" w:rsidP="00CC1A0C">
            <w:pPr>
              <w:tabs>
                <w:tab w:val="left" w:pos="3360"/>
              </w:tabs>
              <w:jc w:val="center"/>
              <w:rPr>
                <w:highlight w:val="lightGray"/>
              </w:rPr>
            </w:pPr>
          </w:p>
        </w:tc>
      </w:tr>
      <w:tr w:rsidR="00DB0D93" w:rsidRPr="00A40DE5" w14:paraId="50C6CD8D" w14:textId="77777777" w:rsidTr="00066A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tcBorders>
              <w:left w:val="single" w:sz="4" w:space="0" w:color="000000"/>
            </w:tcBorders>
            <w:shd w:val="clear" w:color="auto" w:fill="auto"/>
            <w:vAlign w:val="center"/>
          </w:tcPr>
          <w:p w14:paraId="79F3FA67" w14:textId="77777777" w:rsidR="00DB0D93" w:rsidRPr="00A40DE5" w:rsidRDefault="00DB0D93" w:rsidP="00CC1A0C">
            <w:pPr>
              <w:tabs>
                <w:tab w:val="left" w:pos="3360"/>
              </w:tabs>
              <w:jc w:val="center"/>
              <w:rPr>
                <w:b/>
                <w:bCs/>
              </w:rPr>
            </w:pPr>
          </w:p>
        </w:tc>
        <w:tc>
          <w:tcPr>
            <w:tcW w:w="2945" w:type="dxa"/>
            <w:vMerge/>
            <w:tcBorders>
              <w:left w:val="single" w:sz="4" w:space="0" w:color="000000"/>
            </w:tcBorders>
            <w:shd w:val="clear" w:color="auto" w:fill="auto"/>
            <w:vAlign w:val="center"/>
          </w:tcPr>
          <w:p w14:paraId="1FDA3303" w14:textId="77777777" w:rsidR="00DB0D93" w:rsidRPr="00A40DE5" w:rsidRDefault="00DB0D93" w:rsidP="00CC1A0C">
            <w:pPr>
              <w:tabs>
                <w:tab w:val="left" w:pos="3360"/>
              </w:tabs>
              <w:jc w:val="center"/>
            </w:pPr>
          </w:p>
        </w:tc>
        <w:tc>
          <w:tcPr>
            <w:tcW w:w="3452" w:type="dxa"/>
            <w:tcBorders>
              <w:top w:val="single" w:sz="4" w:space="0" w:color="000000"/>
              <w:left w:val="single" w:sz="4" w:space="0" w:color="000000"/>
              <w:bottom w:val="single" w:sz="4" w:space="0" w:color="000000"/>
            </w:tcBorders>
            <w:shd w:val="clear" w:color="auto" w:fill="auto"/>
            <w:vAlign w:val="center"/>
          </w:tcPr>
          <w:p w14:paraId="10E3BBA8" w14:textId="4949FBFB" w:rsidR="00DB0D93" w:rsidRDefault="00DB0D93" w:rsidP="00CC1A0C">
            <w:pPr>
              <w:tabs>
                <w:tab w:val="left" w:pos="3360"/>
              </w:tabs>
              <w:jc w:val="center"/>
              <w:rPr>
                <w:bCs/>
              </w:rPr>
            </w:pPr>
            <w:r>
              <w:rPr>
                <w:bCs/>
              </w:rPr>
              <w:t>81 – 86 miejsc</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2CD0A" w14:textId="7DCE17CC" w:rsidR="00DB0D93" w:rsidRDefault="00DB0D93" w:rsidP="00CC1A0C">
            <w:pPr>
              <w:tabs>
                <w:tab w:val="left" w:pos="3360"/>
              </w:tabs>
              <w:jc w:val="center"/>
            </w:pPr>
            <w:r>
              <w:t>10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7FA0A42A" w14:textId="77777777" w:rsidR="00DB0D93" w:rsidRPr="00A40DE5" w:rsidRDefault="00DB0D93" w:rsidP="00CC1A0C">
            <w:pPr>
              <w:tabs>
                <w:tab w:val="left" w:pos="3360"/>
              </w:tabs>
              <w:jc w:val="center"/>
              <w:rPr>
                <w:highlight w:val="lightGray"/>
              </w:rPr>
            </w:pPr>
          </w:p>
        </w:tc>
      </w:tr>
      <w:tr w:rsidR="00DB0D93" w:rsidRPr="00A40DE5" w14:paraId="04781DAA" w14:textId="77777777" w:rsidTr="00066A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tcBorders>
              <w:left w:val="single" w:sz="4" w:space="0" w:color="000000"/>
              <w:bottom w:val="single" w:sz="4" w:space="0" w:color="auto"/>
            </w:tcBorders>
            <w:shd w:val="clear" w:color="auto" w:fill="auto"/>
            <w:vAlign w:val="center"/>
          </w:tcPr>
          <w:p w14:paraId="0ADAA723" w14:textId="77777777" w:rsidR="00DB0D93" w:rsidRPr="00A40DE5" w:rsidRDefault="00DB0D93" w:rsidP="00CC1A0C">
            <w:pPr>
              <w:tabs>
                <w:tab w:val="left" w:pos="3360"/>
              </w:tabs>
              <w:jc w:val="center"/>
              <w:rPr>
                <w:b/>
                <w:bCs/>
              </w:rPr>
            </w:pPr>
          </w:p>
        </w:tc>
        <w:tc>
          <w:tcPr>
            <w:tcW w:w="2945" w:type="dxa"/>
            <w:tcBorders>
              <w:left w:val="single" w:sz="4" w:space="0" w:color="000000"/>
            </w:tcBorders>
            <w:shd w:val="clear" w:color="auto" w:fill="auto"/>
            <w:vAlign w:val="center"/>
          </w:tcPr>
          <w:p w14:paraId="014AAB95" w14:textId="77777777" w:rsidR="00DB0D93" w:rsidRPr="00A40DE5" w:rsidRDefault="00DB0D93" w:rsidP="00CC1A0C">
            <w:pPr>
              <w:tabs>
                <w:tab w:val="left" w:pos="3360"/>
              </w:tabs>
              <w:jc w:val="center"/>
            </w:pPr>
          </w:p>
        </w:tc>
        <w:tc>
          <w:tcPr>
            <w:tcW w:w="3452" w:type="dxa"/>
            <w:tcBorders>
              <w:top w:val="single" w:sz="4" w:space="0" w:color="000000"/>
              <w:left w:val="single" w:sz="4" w:space="0" w:color="000000"/>
              <w:bottom w:val="single" w:sz="4" w:space="0" w:color="000000"/>
            </w:tcBorders>
            <w:shd w:val="clear" w:color="auto" w:fill="auto"/>
            <w:vAlign w:val="center"/>
          </w:tcPr>
          <w:p w14:paraId="28A519A5" w14:textId="669A9B0F" w:rsidR="00DB0D93" w:rsidRPr="00CC1A0C" w:rsidRDefault="00DB0D93" w:rsidP="00CC1A0C">
            <w:pPr>
              <w:tabs>
                <w:tab w:val="left" w:pos="3360"/>
              </w:tabs>
              <w:jc w:val="center"/>
              <w:rPr>
                <w:b/>
              </w:rPr>
            </w:pPr>
            <w:r>
              <w:t>80 miejsc</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5905A" w14:textId="780369B5" w:rsidR="00DB0D93" w:rsidRDefault="00DB0D93" w:rsidP="00CC1A0C">
            <w:pPr>
              <w:tabs>
                <w:tab w:val="left" w:pos="3360"/>
              </w:tabs>
              <w:jc w:val="center"/>
            </w:pPr>
            <w:r>
              <w:t>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7C0FC7FD" w14:textId="77777777" w:rsidR="00DB0D93" w:rsidRPr="00A40DE5" w:rsidRDefault="00DB0D93" w:rsidP="00CC1A0C">
            <w:pPr>
              <w:tabs>
                <w:tab w:val="left" w:pos="3360"/>
              </w:tabs>
              <w:jc w:val="center"/>
              <w:rPr>
                <w:highlight w:val="lightGray"/>
              </w:rPr>
            </w:pPr>
          </w:p>
        </w:tc>
      </w:tr>
      <w:tr w:rsidR="00CC1A0C" w:rsidRPr="00A40DE5" w14:paraId="0AA898C6"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val="restart"/>
            <w:tcBorders>
              <w:top w:val="single" w:sz="4" w:space="0" w:color="000000"/>
              <w:left w:val="single" w:sz="4" w:space="0" w:color="000000"/>
              <w:bottom w:val="single" w:sz="4" w:space="0" w:color="000000"/>
            </w:tcBorders>
            <w:shd w:val="clear" w:color="auto" w:fill="auto"/>
            <w:vAlign w:val="center"/>
          </w:tcPr>
          <w:p w14:paraId="1C54679E" w14:textId="38625706" w:rsidR="00CC1A0C" w:rsidRPr="00A40DE5" w:rsidRDefault="00CC1A0C" w:rsidP="00CC1A0C">
            <w:pPr>
              <w:tabs>
                <w:tab w:val="left" w:pos="3360"/>
              </w:tabs>
              <w:jc w:val="center"/>
              <w:rPr>
                <w:b/>
                <w:bCs/>
              </w:rPr>
            </w:pPr>
            <w:r w:rsidRPr="00A40DE5">
              <w:rPr>
                <w:b/>
                <w:bCs/>
              </w:rPr>
              <w:t>T</w:t>
            </w:r>
            <w:r>
              <w:rPr>
                <w:b/>
                <w:bCs/>
                <w:vertAlign w:val="subscript"/>
              </w:rPr>
              <w:t>2</w:t>
            </w:r>
          </w:p>
        </w:tc>
        <w:tc>
          <w:tcPr>
            <w:tcW w:w="2945" w:type="dxa"/>
            <w:vMerge w:val="restart"/>
            <w:tcBorders>
              <w:top w:val="single" w:sz="4" w:space="0" w:color="000000"/>
              <w:left w:val="single" w:sz="4" w:space="0" w:color="000000"/>
            </w:tcBorders>
            <w:shd w:val="clear" w:color="auto" w:fill="auto"/>
            <w:vAlign w:val="center"/>
          </w:tcPr>
          <w:p w14:paraId="6D17E57F" w14:textId="46F6CEA4" w:rsidR="00CC1A0C" w:rsidRPr="00A40DE5" w:rsidRDefault="00CC1A0C" w:rsidP="00CC1A0C">
            <w:pPr>
              <w:tabs>
                <w:tab w:val="left" w:pos="3360"/>
              </w:tabs>
              <w:jc w:val="center"/>
              <w:rPr>
                <w:bCs/>
              </w:rPr>
            </w:pPr>
            <w:r w:rsidRPr="00A40DE5">
              <w:t>Miejsca z niskiej podłogi</w:t>
            </w:r>
          </w:p>
        </w:tc>
        <w:tc>
          <w:tcPr>
            <w:tcW w:w="3452" w:type="dxa"/>
            <w:tcBorders>
              <w:top w:val="single" w:sz="4" w:space="0" w:color="000000"/>
              <w:left w:val="single" w:sz="4" w:space="0" w:color="000000"/>
              <w:bottom w:val="single" w:sz="4" w:space="0" w:color="000000"/>
            </w:tcBorders>
            <w:shd w:val="clear" w:color="auto" w:fill="auto"/>
            <w:vAlign w:val="center"/>
          </w:tcPr>
          <w:p w14:paraId="48CC35D1" w14:textId="056240F3" w:rsidR="00CC1A0C" w:rsidRPr="001D0995" w:rsidRDefault="00CC1A0C" w:rsidP="00CC1A0C">
            <w:pPr>
              <w:tabs>
                <w:tab w:val="left" w:pos="3360"/>
              </w:tabs>
              <w:jc w:val="center"/>
              <w:rPr>
                <w:bCs/>
              </w:rPr>
            </w:pPr>
            <w:r>
              <w:rPr>
                <w:bCs/>
              </w:rPr>
              <w:t xml:space="preserve">Liczba </w:t>
            </w:r>
            <w:r w:rsidRPr="00A40DE5">
              <w:rPr>
                <w:bCs/>
              </w:rPr>
              <w:t xml:space="preserve">miejsc z niskiej podłogi </w:t>
            </w:r>
            <w:r>
              <w:rPr>
                <w:bCs/>
              </w:rPr>
              <w:t>= 7 lub więcej</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9765B" w14:textId="6BBCFE88" w:rsidR="00CC1A0C" w:rsidRPr="00A40DE5" w:rsidRDefault="00CC1A0C" w:rsidP="00CC1A0C">
            <w:pPr>
              <w:tabs>
                <w:tab w:val="left" w:pos="3360"/>
              </w:tabs>
              <w:jc w:val="center"/>
            </w:pPr>
            <w:r>
              <w:t>15</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007E5C53" w14:textId="77777777" w:rsidR="00CC1A0C" w:rsidRPr="00A40DE5" w:rsidRDefault="00CC1A0C" w:rsidP="00CC1A0C">
            <w:pPr>
              <w:tabs>
                <w:tab w:val="left" w:pos="3360"/>
              </w:tabs>
              <w:jc w:val="center"/>
              <w:rPr>
                <w:highlight w:val="lightGray"/>
              </w:rPr>
            </w:pPr>
          </w:p>
        </w:tc>
      </w:tr>
      <w:tr w:rsidR="00CC1A0C" w:rsidRPr="00A40DE5" w14:paraId="52BB9ADF"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tcBorders>
              <w:top w:val="single" w:sz="4" w:space="0" w:color="000000"/>
              <w:left w:val="single" w:sz="4" w:space="0" w:color="000000"/>
              <w:bottom w:val="single" w:sz="4" w:space="0" w:color="000000"/>
            </w:tcBorders>
            <w:shd w:val="clear" w:color="auto" w:fill="auto"/>
            <w:vAlign w:val="center"/>
          </w:tcPr>
          <w:p w14:paraId="00F99563" w14:textId="77777777" w:rsidR="00CC1A0C" w:rsidRPr="00A40DE5" w:rsidRDefault="00CC1A0C" w:rsidP="00CC1A0C">
            <w:pPr>
              <w:tabs>
                <w:tab w:val="left" w:pos="3360"/>
              </w:tabs>
              <w:jc w:val="center"/>
              <w:rPr>
                <w:b/>
                <w:bCs/>
              </w:rPr>
            </w:pPr>
          </w:p>
        </w:tc>
        <w:tc>
          <w:tcPr>
            <w:tcW w:w="2945" w:type="dxa"/>
            <w:vMerge/>
            <w:tcBorders>
              <w:left w:val="single" w:sz="4" w:space="0" w:color="000000"/>
              <w:bottom w:val="single" w:sz="4" w:space="0" w:color="000000"/>
            </w:tcBorders>
            <w:shd w:val="clear" w:color="auto" w:fill="auto"/>
            <w:vAlign w:val="center"/>
          </w:tcPr>
          <w:p w14:paraId="01E4B173" w14:textId="77777777" w:rsidR="00CC1A0C" w:rsidRPr="00A40DE5" w:rsidRDefault="00CC1A0C" w:rsidP="00CC1A0C">
            <w:pPr>
              <w:tabs>
                <w:tab w:val="left" w:pos="3360"/>
              </w:tabs>
              <w:jc w:val="center"/>
              <w:rPr>
                <w:bCs/>
              </w:rPr>
            </w:pPr>
          </w:p>
        </w:tc>
        <w:tc>
          <w:tcPr>
            <w:tcW w:w="3452" w:type="dxa"/>
            <w:tcBorders>
              <w:top w:val="single" w:sz="4" w:space="0" w:color="000000"/>
              <w:left w:val="single" w:sz="4" w:space="0" w:color="000000"/>
              <w:bottom w:val="single" w:sz="4" w:space="0" w:color="000000"/>
            </w:tcBorders>
            <w:shd w:val="clear" w:color="auto" w:fill="auto"/>
            <w:vAlign w:val="center"/>
          </w:tcPr>
          <w:p w14:paraId="3D7846A2" w14:textId="4882D47E" w:rsidR="00CC1A0C" w:rsidRPr="00A40DE5" w:rsidRDefault="00CC1A0C" w:rsidP="00CC1A0C">
            <w:pPr>
              <w:tabs>
                <w:tab w:val="left" w:pos="3360"/>
              </w:tabs>
              <w:jc w:val="center"/>
              <w:rPr>
                <w:bCs/>
              </w:rPr>
            </w:pPr>
            <w:r>
              <w:rPr>
                <w:bCs/>
              </w:rPr>
              <w:t xml:space="preserve">Liczba </w:t>
            </w:r>
            <w:r w:rsidRPr="00A40DE5">
              <w:rPr>
                <w:bCs/>
              </w:rPr>
              <w:t xml:space="preserve">miejsc z niskiej podłogi </w:t>
            </w:r>
            <w:r>
              <w:rPr>
                <w:bCs/>
              </w:rPr>
              <w:t>= 6</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A84DF" w14:textId="5E1ECDFF" w:rsidR="00CC1A0C" w:rsidRDefault="00CC1A0C" w:rsidP="00CC1A0C">
            <w:pPr>
              <w:tabs>
                <w:tab w:val="left" w:pos="3360"/>
              </w:tabs>
              <w:jc w:val="center"/>
            </w:pPr>
            <w:r>
              <w:t>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420847E9" w14:textId="77777777" w:rsidR="00CC1A0C" w:rsidRPr="00A40DE5" w:rsidRDefault="00CC1A0C" w:rsidP="00CC1A0C">
            <w:pPr>
              <w:tabs>
                <w:tab w:val="left" w:pos="3360"/>
              </w:tabs>
              <w:jc w:val="center"/>
              <w:rPr>
                <w:highlight w:val="lightGray"/>
              </w:rPr>
            </w:pPr>
          </w:p>
        </w:tc>
      </w:tr>
      <w:tr w:rsidR="00CC1A0C" w:rsidRPr="00A40DE5" w14:paraId="51642E7B"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9"/>
        </w:trPr>
        <w:tc>
          <w:tcPr>
            <w:tcW w:w="701" w:type="dxa"/>
            <w:vMerge w:val="restart"/>
            <w:tcBorders>
              <w:top w:val="single" w:sz="4" w:space="0" w:color="000000"/>
              <w:left w:val="single" w:sz="4" w:space="0" w:color="000000"/>
            </w:tcBorders>
            <w:shd w:val="clear" w:color="auto" w:fill="auto"/>
            <w:vAlign w:val="center"/>
          </w:tcPr>
          <w:p w14:paraId="36955262" w14:textId="2FB15613" w:rsidR="00CC1A0C" w:rsidRPr="00A40DE5" w:rsidRDefault="00CC1A0C" w:rsidP="00CC1A0C">
            <w:pPr>
              <w:tabs>
                <w:tab w:val="left" w:pos="3360"/>
              </w:tabs>
              <w:jc w:val="center"/>
              <w:rPr>
                <w:b/>
              </w:rPr>
            </w:pPr>
            <w:r w:rsidRPr="00A40DE5">
              <w:rPr>
                <w:b/>
                <w:bCs/>
              </w:rPr>
              <w:t>T</w:t>
            </w:r>
            <w:r>
              <w:rPr>
                <w:b/>
                <w:bCs/>
                <w:vertAlign w:val="subscript"/>
              </w:rPr>
              <w:t>3</w:t>
            </w:r>
          </w:p>
        </w:tc>
        <w:tc>
          <w:tcPr>
            <w:tcW w:w="2945" w:type="dxa"/>
            <w:vMerge w:val="restart"/>
            <w:tcBorders>
              <w:top w:val="single" w:sz="4" w:space="0" w:color="auto"/>
              <w:left w:val="single" w:sz="4" w:space="0" w:color="000000"/>
              <w:bottom w:val="single" w:sz="4" w:space="0" w:color="000000"/>
            </w:tcBorders>
            <w:shd w:val="clear" w:color="auto" w:fill="auto"/>
            <w:vAlign w:val="center"/>
          </w:tcPr>
          <w:p w14:paraId="19865ADC" w14:textId="5ED1A2E0" w:rsidR="00CC1A0C" w:rsidRPr="00A40DE5" w:rsidRDefault="00CC1A0C" w:rsidP="00CC1A0C">
            <w:pPr>
              <w:tabs>
                <w:tab w:val="left" w:pos="3360"/>
              </w:tabs>
              <w:jc w:val="center"/>
            </w:pPr>
            <w:r>
              <w:rPr>
                <w:bCs/>
              </w:rPr>
              <w:t>Monitoring wnętrza pojazdu</w:t>
            </w:r>
          </w:p>
        </w:tc>
        <w:tc>
          <w:tcPr>
            <w:tcW w:w="3452" w:type="dxa"/>
            <w:tcBorders>
              <w:top w:val="single" w:sz="4" w:space="0" w:color="000000"/>
              <w:left w:val="single" w:sz="4" w:space="0" w:color="000000"/>
              <w:bottom w:val="single" w:sz="4" w:space="0" w:color="000000"/>
            </w:tcBorders>
            <w:shd w:val="clear" w:color="auto" w:fill="auto"/>
            <w:vAlign w:val="center"/>
          </w:tcPr>
          <w:p w14:paraId="52587AEB" w14:textId="2B625327" w:rsidR="00CC1A0C" w:rsidRPr="00A40DE5" w:rsidRDefault="00CC1A0C" w:rsidP="00CC1A0C">
            <w:pPr>
              <w:tabs>
                <w:tab w:val="left" w:pos="3360"/>
              </w:tabs>
              <w:jc w:val="center"/>
            </w:pPr>
            <w:r>
              <w:t>5 lub więcej</w:t>
            </w:r>
            <w:r w:rsidRPr="00E46719">
              <w:t xml:space="preserve"> kamer </w:t>
            </w:r>
            <w:r>
              <w:t>monitoringu wnętrza</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070C6" w14:textId="761CC898" w:rsidR="00CC1A0C" w:rsidRPr="00A40DE5" w:rsidRDefault="00CC1A0C" w:rsidP="00CC1A0C">
            <w:pPr>
              <w:tabs>
                <w:tab w:val="left" w:pos="3360"/>
              </w:tabs>
              <w:jc w:val="center"/>
            </w:pPr>
            <w:r>
              <w:t>15</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1FA328E2" w14:textId="77777777" w:rsidR="00CC1A0C" w:rsidRPr="00A40DE5" w:rsidRDefault="00CC1A0C" w:rsidP="00CC1A0C">
            <w:pPr>
              <w:tabs>
                <w:tab w:val="left" w:pos="3360"/>
              </w:tabs>
              <w:jc w:val="center"/>
              <w:rPr>
                <w:highlight w:val="lightGray"/>
              </w:rPr>
            </w:pPr>
          </w:p>
        </w:tc>
      </w:tr>
      <w:tr w:rsidR="00CC1A0C" w:rsidRPr="00A40DE5" w14:paraId="50E332DE"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1"/>
        </w:trPr>
        <w:tc>
          <w:tcPr>
            <w:tcW w:w="701" w:type="dxa"/>
            <w:vMerge/>
            <w:tcBorders>
              <w:left w:val="single" w:sz="4" w:space="0" w:color="000000"/>
              <w:bottom w:val="single" w:sz="4" w:space="0" w:color="000000"/>
            </w:tcBorders>
            <w:shd w:val="clear" w:color="auto" w:fill="auto"/>
            <w:vAlign w:val="center"/>
          </w:tcPr>
          <w:p w14:paraId="0B58105C" w14:textId="77777777" w:rsidR="00CC1A0C" w:rsidRPr="00A40DE5" w:rsidRDefault="00CC1A0C" w:rsidP="00CC1A0C">
            <w:pPr>
              <w:tabs>
                <w:tab w:val="left" w:pos="3360"/>
              </w:tabs>
              <w:jc w:val="center"/>
              <w:rPr>
                <w:b/>
                <w:bCs/>
              </w:rPr>
            </w:pPr>
          </w:p>
        </w:tc>
        <w:tc>
          <w:tcPr>
            <w:tcW w:w="2945" w:type="dxa"/>
            <w:vMerge/>
            <w:tcBorders>
              <w:top w:val="single" w:sz="4" w:space="0" w:color="000000"/>
              <w:left w:val="single" w:sz="4" w:space="0" w:color="000000"/>
              <w:bottom w:val="single" w:sz="4" w:space="0" w:color="000000"/>
            </w:tcBorders>
            <w:shd w:val="clear" w:color="auto" w:fill="auto"/>
            <w:vAlign w:val="center"/>
          </w:tcPr>
          <w:p w14:paraId="4C784D92" w14:textId="77777777" w:rsidR="00CC1A0C" w:rsidRPr="00A40DE5" w:rsidRDefault="00CC1A0C" w:rsidP="00CC1A0C">
            <w:pPr>
              <w:tabs>
                <w:tab w:val="left" w:pos="3360"/>
              </w:tabs>
              <w:jc w:val="center"/>
              <w:rPr>
                <w:bCs/>
              </w:rPr>
            </w:pPr>
          </w:p>
        </w:tc>
        <w:tc>
          <w:tcPr>
            <w:tcW w:w="3452" w:type="dxa"/>
            <w:tcBorders>
              <w:left w:val="single" w:sz="4" w:space="0" w:color="000000"/>
              <w:bottom w:val="single" w:sz="4" w:space="0" w:color="000000"/>
            </w:tcBorders>
            <w:shd w:val="clear" w:color="auto" w:fill="auto"/>
            <w:vAlign w:val="center"/>
          </w:tcPr>
          <w:p w14:paraId="3E44C410" w14:textId="49486FB8" w:rsidR="00CC1A0C" w:rsidRPr="00A40DE5" w:rsidRDefault="00CC1A0C" w:rsidP="00CC1A0C">
            <w:pPr>
              <w:tabs>
                <w:tab w:val="left" w:pos="3360"/>
              </w:tabs>
              <w:jc w:val="center"/>
            </w:pPr>
            <w:r>
              <w:t>4</w:t>
            </w:r>
            <w:r w:rsidRPr="00E46719">
              <w:t xml:space="preserve"> kamery </w:t>
            </w:r>
            <w:r>
              <w:t>monitoringu wnętrza</w:t>
            </w:r>
          </w:p>
        </w:tc>
        <w:tc>
          <w:tcPr>
            <w:tcW w:w="694" w:type="dxa"/>
            <w:tcBorders>
              <w:left w:val="single" w:sz="4" w:space="0" w:color="000000"/>
              <w:bottom w:val="single" w:sz="4" w:space="0" w:color="000000"/>
              <w:right w:val="single" w:sz="4" w:space="0" w:color="000000"/>
            </w:tcBorders>
            <w:shd w:val="clear" w:color="auto" w:fill="auto"/>
            <w:vAlign w:val="center"/>
          </w:tcPr>
          <w:p w14:paraId="6F227479" w14:textId="7AF2D376" w:rsidR="00CC1A0C" w:rsidRPr="00A40DE5" w:rsidRDefault="00CC1A0C" w:rsidP="00CC1A0C">
            <w:pPr>
              <w:tabs>
                <w:tab w:val="left" w:pos="3360"/>
              </w:tabs>
              <w:jc w:val="center"/>
            </w:pPr>
            <w:r>
              <w:t>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17DB3DEC" w14:textId="77777777" w:rsidR="00CC1A0C" w:rsidRPr="00A40DE5" w:rsidRDefault="00CC1A0C" w:rsidP="00CC1A0C">
            <w:pPr>
              <w:tabs>
                <w:tab w:val="left" w:pos="3360"/>
              </w:tabs>
              <w:jc w:val="center"/>
              <w:rPr>
                <w:highlight w:val="lightGray"/>
              </w:rPr>
            </w:pPr>
          </w:p>
        </w:tc>
      </w:tr>
      <w:tr w:rsidR="00CC1A0C" w:rsidRPr="00A40DE5" w14:paraId="596C0862"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3"/>
        </w:trPr>
        <w:tc>
          <w:tcPr>
            <w:tcW w:w="701" w:type="dxa"/>
            <w:vMerge w:val="restart"/>
            <w:tcBorders>
              <w:top w:val="single" w:sz="4" w:space="0" w:color="000000"/>
              <w:left w:val="single" w:sz="4" w:space="0" w:color="000000"/>
              <w:bottom w:val="single" w:sz="4" w:space="0" w:color="auto"/>
              <w:right w:val="single" w:sz="4" w:space="0" w:color="auto"/>
            </w:tcBorders>
            <w:shd w:val="clear" w:color="auto" w:fill="auto"/>
            <w:vAlign w:val="center"/>
          </w:tcPr>
          <w:p w14:paraId="372347F7" w14:textId="413FE906" w:rsidR="00CC1A0C" w:rsidRPr="00A40DE5" w:rsidRDefault="00CC1A0C" w:rsidP="00CC1A0C">
            <w:pPr>
              <w:tabs>
                <w:tab w:val="left" w:pos="3360"/>
              </w:tabs>
              <w:jc w:val="center"/>
              <w:rPr>
                <w:b/>
                <w:bCs/>
                <w:vertAlign w:val="subscript"/>
              </w:rPr>
            </w:pPr>
            <w:r w:rsidRPr="00A40DE5">
              <w:rPr>
                <w:b/>
                <w:bCs/>
              </w:rPr>
              <w:t>T</w:t>
            </w:r>
            <w:r>
              <w:rPr>
                <w:b/>
                <w:bCs/>
                <w:vertAlign w:val="subscript"/>
              </w:rPr>
              <w:t>4</w:t>
            </w:r>
          </w:p>
        </w:tc>
        <w:tc>
          <w:tcPr>
            <w:tcW w:w="2945" w:type="dxa"/>
            <w:vMerge w:val="restart"/>
            <w:tcBorders>
              <w:top w:val="single" w:sz="4" w:space="0" w:color="auto"/>
              <w:left w:val="single" w:sz="4" w:space="0" w:color="000000"/>
              <w:bottom w:val="single" w:sz="4" w:space="0" w:color="000000"/>
            </w:tcBorders>
            <w:shd w:val="clear" w:color="auto" w:fill="auto"/>
            <w:vAlign w:val="center"/>
          </w:tcPr>
          <w:p w14:paraId="5F8C95FC" w14:textId="4C1C586F" w:rsidR="00CC1A0C" w:rsidRPr="00976CD7" w:rsidRDefault="00CC1A0C" w:rsidP="00CC1A0C">
            <w:pPr>
              <w:pStyle w:val="TableText"/>
              <w:jc w:val="center"/>
            </w:pPr>
            <w:r>
              <w:t>Liczba ładowarek USB</w:t>
            </w:r>
            <w:r w:rsidR="00AB1501">
              <w:br/>
            </w:r>
            <w:r>
              <w:t xml:space="preserve"> z podwójnym gniazdem A</w:t>
            </w:r>
          </w:p>
        </w:tc>
        <w:tc>
          <w:tcPr>
            <w:tcW w:w="3452" w:type="dxa"/>
            <w:tcBorders>
              <w:top w:val="single" w:sz="4" w:space="0" w:color="000000"/>
              <w:left w:val="single" w:sz="4" w:space="0" w:color="000000"/>
              <w:bottom w:val="single" w:sz="4" w:space="0" w:color="000000"/>
            </w:tcBorders>
            <w:shd w:val="clear" w:color="auto" w:fill="auto"/>
            <w:vAlign w:val="center"/>
          </w:tcPr>
          <w:p w14:paraId="2F62DAC9" w14:textId="3D1F7390" w:rsidR="00CC1A0C" w:rsidRPr="00A40DE5" w:rsidRDefault="00CC1A0C" w:rsidP="00CC1A0C">
            <w:pPr>
              <w:tabs>
                <w:tab w:val="left" w:pos="3360"/>
              </w:tabs>
              <w:jc w:val="center"/>
            </w:pPr>
            <w:r>
              <w:rPr>
                <w:bCs/>
              </w:rPr>
              <w:t xml:space="preserve">Liczba = </w:t>
            </w:r>
            <w:r>
              <w:t>4</w:t>
            </w:r>
            <w:r w:rsidRPr="00E46719">
              <w:t xml:space="preserve"> </w:t>
            </w:r>
            <w:r>
              <w:t>szt. i więcej</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01C9E" w14:textId="7AA12749" w:rsidR="00CC1A0C" w:rsidRPr="00A40DE5" w:rsidRDefault="00CC1A0C" w:rsidP="00CC1A0C">
            <w:pPr>
              <w:tabs>
                <w:tab w:val="left" w:pos="3360"/>
              </w:tabs>
              <w:jc w:val="center"/>
            </w:pPr>
            <w:r>
              <w:t>10</w:t>
            </w:r>
          </w:p>
        </w:tc>
        <w:tc>
          <w:tcPr>
            <w:tcW w:w="1947" w:type="dxa"/>
            <w:tcBorders>
              <w:top w:val="single" w:sz="4" w:space="0" w:color="000000"/>
              <w:left w:val="single" w:sz="4" w:space="0" w:color="000000"/>
              <w:right w:val="single" w:sz="4" w:space="0" w:color="000000"/>
            </w:tcBorders>
            <w:shd w:val="clear" w:color="auto" w:fill="D0CECE"/>
          </w:tcPr>
          <w:p w14:paraId="2E06E42B" w14:textId="77777777" w:rsidR="00CC1A0C" w:rsidRPr="00A40DE5" w:rsidRDefault="00CC1A0C" w:rsidP="00CC1A0C">
            <w:pPr>
              <w:tabs>
                <w:tab w:val="left" w:pos="3360"/>
              </w:tabs>
              <w:jc w:val="center"/>
              <w:rPr>
                <w:highlight w:val="lightGray"/>
              </w:rPr>
            </w:pPr>
          </w:p>
        </w:tc>
      </w:tr>
      <w:tr w:rsidR="00CC1A0C" w:rsidRPr="00A40DE5" w14:paraId="0C48CB33"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3"/>
        </w:trPr>
        <w:tc>
          <w:tcPr>
            <w:tcW w:w="701"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208A6B60" w14:textId="77777777" w:rsidR="00CC1A0C" w:rsidRPr="00A40DE5" w:rsidRDefault="00CC1A0C" w:rsidP="00CC1A0C">
            <w:pPr>
              <w:tabs>
                <w:tab w:val="left" w:pos="3360"/>
              </w:tabs>
              <w:jc w:val="center"/>
              <w:rPr>
                <w:b/>
                <w:bCs/>
              </w:rPr>
            </w:pPr>
          </w:p>
        </w:tc>
        <w:tc>
          <w:tcPr>
            <w:tcW w:w="2945" w:type="dxa"/>
            <w:vMerge/>
            <w:tcBorders>
              <w:top w:val="single" w:sz="4" w:space="0" w:color="000000"/>
              <w:left w:val="single" w:sz="4" w:space="0" w:color="000000"/>
              <w:bottom w:val="single" w:sz="4" w:space="0" w:color="000000"/>
            </w:tcBorders>
            <w:shd w:val="clear" w:color="auto" w:fill="auto"/>
            <w:vAlign w:val="center"/>
          </w:tcPr>
          <w:p w14:paraId="7945F832" w14:textId="77777777" w:rsidR="00CC1A0C" w:rsidRPr="00A40DE5" w:rsidRDefault="00CC1A0C" w:rsidP="00CC1A0C">
            <w:pPr>
              <w:tabs>
                <w:tab w:val="left" w:pos="3360"/>
              </w:tabs>
              <w:jc w:val="center"/>
              <w:rPr>
                <w:bCs/>
              </w:rPr>
            </w:pPr>
          </w:p>
        </w:tc>
        <w:tc>
          <w:tcPr>
            <w:tcW w:w="3452" w:type="dxa"/>
            <w:tcBorders>
              <w:top w:val="single" w:sz="4" w:space="0" w:color="000000"/>
              <w:left w:val="single" w:sz="4" w:space="0" w:color="000000"/>
              <w:bottom w:val="single" w:sz="4" w:space="0" w:color="000000"/>
            </w:tcBorders>
            <w:shd w:val="clear" w:color="auto" w:fill="auto"/>
            <w:vAlign w:val="center"/>
          </w:tcPr>
          <w:p w14:paraId="0C4F8A75" w14:textId="136D22C5" w:rsidR="00CC1A0C" w:rsidRPr="00A40DE5" w:rsidRDefault="00CC1A0C" w:rsidP="00CC1A0C">
            <w:pPr>
              <w:tabs>
                <w:tab w:val="left" w:pos="3360"/>
              </w:tabs>
              <w:jc w:val="center"/>
            </w:pPr>
            <w:r>
              <w:t>Liczba = 3</w:t>
            </w:r>
            <w:r w:rsidRPr="00E46719">
              <w:t xml:space="preserve"> </w:t>
            </w:r>
            <w:r>
              <w:t>szt.</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5A62" w14:textId="5CDB8DCC" w:rsidR="00CC1A0C" w:rsidRPr="00A40DE5" w:rsidRDefault="00CC1A0C" w:rsidP="00CC1A0C">
            <w:pPr>
              <w:tabs>
                <w:tab w:val="left" w:pos="3360"/>
              </w:tabs>
              <w:jc w:val="center"/>
            </w:pPr>
            <w:r>
              <w:t>0</w:t>
            </w:r>
          </w:p>
        </w:tc>
        <w:tc>
          <w:tcPr>
            <w:tcW w:w="1947" w:type="dxa"/>
            <w:tcBorders>
              <w:top w:val="single" w:sz="4" w:space="0" w:color="000000"/>
              <w:left w:val="single" w:sz="4" w:space="0" w:color="000000"/>
              <w:right w:val="single" w:sz="4" w:space="0" w:color="000000"/>
            </w:tcBorders>
            <w:shd w:val="clear" w:color="auto" w:fill="D0CECE"/>
          </w:tcPr>
          <w:p w14:paraId="4ABB3E10" w14:textId="77777777" w:rsidR="00CC1A0C" w:rsidRPr="00A40DE5" w:rsidRDefault="00CC1A0C" w:rsidP="00CC1A0C">
            <w:pPr>
              <w:tabs>
                <w:tab w:val="left" w:pos="3360"/>
              </w:tabs>
              <w:jc w:val="center"/>
              <w:rPr>
                <w:highlight w:val="lightGray"/>
              </w:rPr>
            </w:pPr>
          </w:p>
        </w:tc>
      </w:tr>
      <w:tr w:rsidR="00CC1A0C" w:rsidRPr="00A40DE5" w14:paraId="15EEE96B"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7"/>
        </w:trPr>
        <w:tc>
          <w:tcPr>
            <w:tcW w:w="701" w:type="dxa"/>
            <w:vMerge w:val="restart"/>
            <w:tcBorders>
              <w:top w:val="single" w:sz="4" w:space="0" w:color="auto"/>
              <w:left w:val="single" w:sz="4" w:space="0" w:color="000000"/>
              <w:right w:val="single" w:sz="4" w:space="0" w:color="auto"/>
            </w:tcBorders>
            <w:shd w:val="clear" w:color="auto" w:fill="auto"/>
            <w:vAlign w:val="center"/>
          </w:tcPr>
          <w:p w14:paraId="4BDB6804" w14:textId="77777777" w:rsidR="00CC1A0C" w:rsidRDefault="00CC1A0C" w:rsidP="00CC1A0C">
            <w:pPr>
              <w:tabs>
                <w:tab w:val="left" w:pos="3360"/>
              </w:tabs>
              <w:jc w:val="center"/>
              <w:rPr>
                <w:b/>
                <w:bCs/>
              </w:rPr>
            </w:pPr>
          </w:p>
          <w:p w14:paraId="5FA81FC5" w14:textId="3CAAB4AF" w:rsidR="00CC1A0C" w:rsidRPr="00A40DE5" w:rsidRDefault="00CC1A0C" w:rsidP="00CC1A0C">
            <w:pPr>
              <w:tabs>
                <w:tab w:val="left" w:pos="3360"/>
              </w:tabs>
              <w:jc w:val="center"/>
              <w:rPr>
                <w:b/>
                <w:bCs/>
                <w:vertAlign w:val="subscript"/>
              </w:rPr>
            </w:pPr>
            <w:r>
              <w:rPr>
                <w:b/>
                <w:bCs/>
              </w:rPr>
              <w:t>T</w:t>
            </w:r>
            <w:r w:rsidR="00CC72F0">
              <w:rPr>
                <w:b/>
                <w:bCs/>
                <w:vertAlign w:val="subscript"/>
              </w:rPr>
              <w:t>5</w:t>
            </w:r>
          </w:p>
        </w:tc>
        <w:tc>
          <w:tcPr>
            <w:tcW w:w="2945" w:type="dxa"/>
            <w:vMerge w:val="restart"/>
            <w:tcBorders>
              <w:top w:val="single" w:sz="4" w:space="0" w:color="000000"/>
              <w:left w:val="single" w:sz="4" w:space="0" w:color="auto"/>
              <w:bottom w:val="single" w:sz="4" w:space="0" w:color="auto"/>
            </w:tcBorders>
            <w:shd w:val="clear" w:color="auto" w:fill="auto"/>
            <w:vAlign w:val="center"/>
          </w:tcPr>
          <w:p w14:paraId="1EB7BEDE" w14:textId="6DDBA7B8" w:rsidR="00CC1A0C" w:rsidRPr="00A40DE5" w:rsidRDefault="00CC1A0C" w:rsidP="00CC1A0C">
            <w:pPr>
              <w:tabs>
                <w:tab w:val="left" w:pos="3360"/>
              </w:tabs>
              <w:jc w:val="center"/>
              <w:rPr>
                <w:bCs/>
              </w:rPr>
            </w:pPr>
            <w:r w:rsidRPr="00F00BCB">
              <w:t>System klimatyzacji</w:t>
            </w:r>
          </w:p>
        </w:tc>
        <w:tc>
          <w:tcPr>
            <w:tcW w:w="3452" w:type="dxa"/>
            <w:tcBorders>
              <w:top w:val="single" w:sz="4" w:space="0" w:color="000000"/>
              <w:left w:val="single" w:sz="4" w:space="0" w:color="000000"/>
              <w:bottom w:val="single" w:sz="4" w:space="0" w:color="000000"/>
            </w:tcBorders>
            <w:shd w:val="clear" w:color="auto" w:fill="auto"/>
            <w:vAlign w:val="center"/>
          </w:tcPr>
          <w:p w14:paraId="0A221E59" w14:textId="1EBE2B2B" w:rsidR="00CC1A0C" w:rsidRPr="00A40DE5" w:rsidRDefault="00CC1A0C" w:rsidP="00CC1A0C">
            <w:pPr>
              <w:tabs>
                <w:tab w:val="left" w:pos="3360"/>
              </w:tabs>
              <w:jc w:val="center"/>
            </w:pPr>
            <w:r w:rsidRPr="00E34283">
              <w:t>Moc chłodzenia powyżej</w:t>
            </w:r>
            <w:r>
              <w:t xml:space="preserve"> 24 kW</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2EBAF" w14:textId="142F9CE8" w:rsidR="00CC1A0C" w:rsidRPr="00A40DE5" w:rsidRDefault="00AB1501" w:rsidP="00CC1A0C">
            <w:pPr>
              <w:tabs>
                <w:tab w:val="left" w:pos="3360"/>
              </w:tabs>
              <w:jc w:val="center"/>
            </w:pPr>
            <w:r>
              <w:t>15</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574890FC" w14:textId="77777777" w:rsidR="00CC1A0C" w:rsidRPr="00A40DE5" w:rsidRDefault="00CC1A0C" w:rsidP="00CC1A0C">
            <w:pPr>
              <w:tabs>
                <w:tab w:val="left" w:pos="3360"/>
              </w:tabs>
              <w:jc w:val="center"/>
              <w:rPr>
                <w:highlight w:val="lightGray"/>
              </w:rPr>
            </w:pPr>
          </w:p>
        </w:tc>
      </w:tr>
      <w:tr w:rsidR="00CC1A0C" w:rsidRPr="00A40DE5" w14:paraId="2E2BDECE"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3"/>
        </w:trPr>
        <w:tc>
          <w:tcPr>
            <w:tcW w:w="701" w:type="dxa"/>
            <w:vMerge/>
            <w:tcBorders>
              <w:left w:val="single" w:sz="4" w:space="0" w:color="000000"/>
              <w:bottom w:val="single" w:sz="4" w:space="0" w:color="auto"/>
              <w:right w:val="single" w:sz="4" w:space="0" w:color="auto"/>
            </w:tcBorders>
            <w:shd w:val="clear" w:color="auto" w:fill="auto"/>
            <w:vAlign w:val="center"/>
          </w:tcPr>
          <w:p w14:paraId="097D677F" w14:textId="77777777" w:rsidR="00CC1A0C" w:rsidRPr="00A40DE5" w:rsidRDefault="00CC1A0C" w:rsidP="00CC1A0C">
            <w:pPr>
              <w:tabs>
                <w:tab w:val="left" w:pos="3360"/>
              </w:tabs>
              <w:jc w:val="center"/>
              <w:rPr>
                <w:b/>
                <w:bCs/>
              </w:rPr>
            </w:pPr>
          </w:p>
        </w:tc>
        <w:tc>
          <w:tcPr>
            <w:tcW w:w="2945" w:type="dxa"/>
            <w:vMerge/>
            <w:tcBorders>
              <w:top w:val="single" w:sz="4" w:space="0" w:color="auto"/>
              <w:left w:val="single" w:sz="4" w:space="0" w:color="auto"/>
              <w:bottom w:val="single" w:sz="4" w:space="0" w:color="auto"/>
            </w:tcBorders>
            <w:vAlign w:val="center"/>
          </w:tcPr>
          <w:p w14:paraId="2AF81A67" w14:textId="77777777" w:rsidR="00CC1A0C" w:rsidRPr="00A40DE5" w:rsidRDefault="00CC1A0C" w:rsidP="00CC1A0C">
            <w:pPr>
              <w:tabs>
                <w:tab w:val="left" w:pos="3360"/>
              </w:tabs>
              <w:jc w:val="center"/>
              <w:rPr>
                <w:bCs/>
              </w:rPr>
            </w:pPr>
          </w:p>
        </w:tc>
        <w:tc>
          <w:tcPr>
            <w:tcW w:w="3452" w:type="dxa"/>
            <w:tcBorders>
              <w:top w:val="single" w:sz="4" w:space="0" w:color="000000"/>
              <w:left w:val="single" w:sz="4" w:space="0" w:color="000000"/>
              <w:bottom w:val="single" w:sz="4" w:space="0" w:color="000000"/>
            </w:tcBorders>
            <w:shd w:val="clear" w:color="auto" w:fill="auto"/>
            <w:vAlign w:val="center"/>
          </w:tcPr>
          <w:p w14:paraId="0B199BCA" w14:textId="66A8C3B8" w:rsidR="00CC1A0C" w:rsidRPr="00A40DE5" w:rsidRDefault="00CC1A0C" w:rsidP="00CC1A0C">
            <w:pPr>
              <w:tabs>
                <w:tab w:val="left" w:pos="3360"/>
              </w:tabs>
              <w:jc w:val="center"/>
            </w:pPr>
            <w:r w:rsidRPr="00E34283">
              <w:t>Moc chłodzenia 24 kW</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A5AF6" w14:textId="736948A0" w:rsidR="00CC1A0C" w:rsidRPr="00A40DE5" w:rsidRDefault="00CC1A0C" w:rsidP="00CC1A0C">
            <w:pPr>
              <w:tabs>
                <w:tab w:val="left" w:pos="3360"/>
              </w:tabs>
              <w:jc w:val="center"/>
            </w:pPr>
            <w:r w:rsidRPr="00A40DE5">
              <w:t>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2100939E" w14:textId="77777777" w:rsidR="00CC1A0C" w:rsidRPr="00A40DE5" w:rsidRDefault="00CC1A0C" w:rsidP="00CC1A0C">
            <w:pPr>
              <w:tabs>
                <w:tab w:val="left" w:pos="3360"/>
              </w:tabs>
              <w:jc w:val="center"/>
              <w:rPr>
                <w:highlight w:val="lightGray"/>
              </w:rPr>
            </w:pPr>
          </w:p>
        </w:tc>
      </w:tr>
      <w:tr w:rsidR="00CC1A0C" w:rsidRPr="00A40DE5" w14:paraId="7ABEBE85" w14:textId="77777777" w:rsidTr="000673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3"/>
        </w:trPr>
        <w:tc>
          <w:tcPr>
            <w:tcW w:w="701" w:type="dxa"/>
            <w:vMerge w:val="restart"/>
            <w:tcBorders>
              <w:top w:val="single" w:sz="4" w:space="0" w:color="auto"/>
              <w:left w:val="single" w:sz="4" w:space="0" w:color="000000"/>
              <w:right w:val="single" w:sz="4" w:space="0" w:color="auto"/>
            </w:tcBorders>
            <w:shd w:val="clear" w:color="auto" w:fill="auto"/>
            <w:vAlign w:val="center"/>
          </w:tcPr>
          <w:p w14:paraId="183BC4AC" w14:textId="3800C6B8" w:rsidR="00CC1A0C" w:rsidRPr="00A40DE5" w:rsidRDefault="00CC1A0C" w:rsidP="00CC1A0C">
            <w:pPr>
              <w:tabs>
                <w:tab w:val="left" w:pos="3360"/>
              </w:tabs>
              <w:jc w:val="center"/>
              <w:rPr>
                <w:b/>
                <w:bCs/>
              </w:rPr>
            </w:pPr>
            <w:r>
              <w:rPr>
                <w:b/>
                <w:bCs/>
              </w:rPr>
              <w:t>T</w:t>
            </w:r>
            <w:r w:rsidR="00CC72F0">
              <w:rPr>
                <w:b/>
                <w:bCs/>
                <w:vertAlign w:val="subscript"/>
              </w:rPr>
              <w:t>6</w:t>
            </w:r>
          </w:p>
        </w:tc>
        <w:tc>
          <w:tcPr>
            <w:tcW w:w="2945" w:type="dxa"/>
            <w:vMerge w:val="restart"/>
            <w:tcBorders>
              <w:top w:val="single" w:sz="4" w:space="0" w:color="auto"/>
              <w:left w:val="single" w:sz="4" w:space="0" w:color="auto"/>
            </w:tcBorders>
            <w:vAlign w:val="center"/>
          </w:tcPr>
          <w:p w14:paraId="47F4C135" w14:textId="1FB2B958" w:rsidR="00CC1A0C" w:rsidRPr="00A40DE5" w:rsidRDefault="00CC1A0C" w:rsidP="00CC1A0C">
            <w:pPr>
              <w:tabs>
                <w:tab w:val="left" w:pos="3360"/>
              </w:tabs>
              <w:jc w:val="center"/>
              <w:rPr>
                <w:bCs/>
              </w:rPr>
            </w:pPr>
            <w:r>
              <w:rPr>
                <w:lang w:val="de-DE"/>
              </w:rPr>
              <w:t xml:space="preserve">System </w:t>
            </w:r>
            <w:proofErr w:type="spellStart"/>
            <w:r w:rsidRPr="00182181">
              <w:rPr>
                <w:lang w:val="de-DE"/>
              </w:rPr>
              <w:t>wspomagania</w:t>
            </w:r>
            <w:proofErr w:type="spellEnd"/>
            <w:r w:rsidRPr="00182181">
              <w:rPr>
                <w:lang w:val="de-DE"/>
              </w:rPr>
              <w:t xml:space="preserve"> </w:t>
            </w:r>
            <w:proofErr w:type="spellStart"/>
            <w:r w:rsidRPr="00182181">
              <w:rPr>
                <w:lang w:val="de-DE"/>
              </w:rPr>
              <w:t>słuchu</w:t>
            </w:r>
            <w:proofErr w:type="spellEnd"/>
            <w:r>
              <w:rPr>
                <w:lang w:val="de-DE"/>
              </w:rPr>
              <w:t xml:space="preserve"> – </w:t>
            </w:r>
            <w:proofErr w:type="spellStart"/>
            <w:r w:rsidRPr="00182181">
              <w:rPr>
                <w:lang w:val="de-DE"/>
              </w:rPr>
              <w:t>autobus</w:t>
            </w:r>
            <w:proofErr w:type="spellEnd"/>
            <w:r>
              <w:rPr>
                <w:lang w:val="de-DE"/>
              </w:rPr>
              <w:t xml:space="preserve"> </w:t>
            </w:r>
            <w:proofErr w:type="spellStart"/>
            <w:r>
              <w:rPr>
                <w:lang w:val="de-DE"/>
              </w:rPr>
              <w:t>wyposażony</w:t>
            </w:r>
            <w:proofErr w:type="spellEnd"/>
            <w:r w:rsidRPr="00182181">
              <w:rPr>
                <w:lang w:val="de-DE"/>
              </w:rPr>
              <w:t xml:space="preserve"> w </w:t>
            </w:r>
            <w:proofErr w:type="spellStart"/>
            <w:r w:rsidRPr="00182181">
              <w:rPr>
                <w:lang w:val="de-DE"/>
              </w:rPr>
              <w:t>pętlę</w:t>
            </w:r>
            <w:proofErr w:type="spellEnd"/>
            <w:r w:rsidRPr="00182181">
              <w:rPr>
                <w:lang w:val="de-DE"/>
              </w:rPr>
              <w:t xml:space="preserve"> </w:t>
            </w:r>
            <w:proofErr w:type="spellStart"/>
            <w:r w:rsidRPr="00182181">
              <w:rPr>
                <w:lang w:val="de-DE"/>
              </w:rPr>
              <w:t>indukcyjną</w:t>
            </w:r>
            <w:proofErr w:type="spellEnd"/>
            <w:r w:rsidRPr="00182181">
              <w:rPr>
                <w:lang w:val="de-DE"/>
              </w:rPr>
              <w:t xml:space="preserve"> </w:t>
            </w:r>
            <w:proofErr w:type="spellStart"/>
            <w:r w:rsidRPr="00182181">
              <w:rPr>
                <w:lang w:val="de-DE"/>
              </w:rPr>
              <w:t>dla</w:t>
            </w:r>
            <w:proofErr w:type="spellEnd"/>
            <w:r w:rsidRPr="00182181">
              <w:rPr>
                <w:lang w:val="de-DE"/>
              </w:rPr>
              <w:t xml:space="preserve">  </w:t>
            </w:r>
            <w:proofErr w:type="spellStart"/>
            <w:r w:rsidRPr="00182181">
              <w:rPr>
                <w:lang w:val="de-DE"/>
              </w:rPr>
              <w:t>osób</w:t>
            </w:r>
            <w:proofErr w:type="spellEnd"/>
            <w:r w:rsidRPr="00182181">
              <w:rPr>
                <w:lang w:val="de-DE"/>
              </w:rPr>
              <w:t xml:space="preserve"> </w:t>
            </w:r>
            <w:proofErr w:type="spellStart"/>
            <w:r w:rsidRPr="00182181">
              <w:rPr>
                <w:lang w:val="de-DE"/>
              </w:rPr>
              <w:t>niedosłyszących</w:t>
            </w:r>
            <w:proofErr w:type="spellEnd"/>
            <w:r w:rsidRPr="00182181">
              <w:rPr>
                <w:lang w:val="de-DE"/>
              </w:rPr>
              <w:t xml:space="preserve"> </w:t>
            </w:r>
            <w:proofErr w:type="spellStart"/>
            <w:r w:rsidRPr="00182181">
              <w:rPr>
                <w:lang w:val="de-DE"/>
              </w:rPr>
              <w:t>użytkujących</w:t>
            </w:r>
            <w:proofErr w:type="spellEnd"/>
            <w:r w:rsidRPr="00182181">
              <w:rPr>
                <w:lang w:val="de-DE"/>
              </w:rPr>
              <w:t xml:space="preserve"> </w:t>
            </w:r>
            <w:proofErr w:type="spellStart"/>
            <w:r w:rsidRPr="00182181">
              <w:rPr>
                <w:lang w:val="de-DE"/>
              </w:rPr>
              <w:t>aparat</w:t>
            </w:r>
            <w:proofErr w:type="spellEnd"/>
            <w:r w:rsidRPr="00182181">
              <w:rPr>
                <w:lang w:val="de-DE"/>
              </w:rPr>
              <w:t xml:space="preserve"> </w:t>
            </w:r>
            <w:proofErr w:type="spellStart"/>
            <w:r w:rsidRPr="00182181">
              <w:rPr>
                <w:lang w:val="de-DE"/>
              </w:rPr>
              <w:t>słuchowy</w:t>
            </w:r>
            <w:proofErr w:type="spellEnd"/>
            <w:r w:rsidRPr="00182181">
              <w:rPr>
                <w:lang w:val="de-DE"/>
              </w:rPr>
              <w:t xml:space="preserve"> </w:t>
            </w:r>
            <w:proofErr w:type="spellStart"/>
            <w:r w:rsidRPr="00182181">
              <w:rPr>
                <w:lang w:val="de-DE"/>
              </w:rPr>
              <w:t>lub</w:t>
            </w:r>
            <w:proofErr w:type="spellEnd"/>
            <w:r w:rsidRPr="00182181">
              <w:rPr>
                <w:lang w:val="de-DE"/>
              </w:rPr>
              <w:t xml:space="preserve"> </w:t>
            </w:r>
            <w:proofErr w:type="spellStart"/>
            <w:r w:rsidRPr="00182181">
              <w:rPr>
                <w:lang w:val="de-DE"/>
              </w:rPr>
              <w:t>procesor</w:t>
            </w:r>
            <w:proofErr w:type="spellEnd"/>
            <w:r w:rsidRPr="00182181">
              <w:rPr>
                <w:lang w:val="de-DE"/>
              </w:rPr>
              <w:t xml:space="preserve"> </w:t>
            </w:r>
            <w:proofErr w:type="spellStart"/>
            <w:r w:rsidRPr="00182181">
              <w:rPr>
                <w:lang w:val="de-DE"/>
              </w:rPr>
              <w:t>dźwięku</w:t>
            </w:r>
            <w:proofErr w:type="spellEnd"/>
            <w:r w:rsidRPr="00182181">
              <w:rPr>
                <w:lang w:val="de-DE"/>
              </w:rPr>
              <w:t xml:space="preserve"> z </w:t>
            </w:r>
            <w:proofErr w:type="spellStart"/>
            <w:r w:rsidRPr="00182181">
              <w:rPr>
                <w:lang w:val="de-DE"/>
              </w:rPr>
              <w:t>opcją</w:t>
            </w:r>
            <w:proofErr w:type="spellEnd"/>
            <w:r w:rsidRPr="00182181">
              <w:rPr>
                <w:lang w:val="de-DE"/>
              </w:rPr>
              <w:t xml:space="preserve"> </w:t>
            </w:r>
            <w:proofErr w:type="spellStart"/>
            <w:r w:rsidRPr="00182181">
              <w:rPr>
                <w:lang w:val="de-DE"/>
              </w:rPr>
              <w:t>cewki</w:t>
            </w:r>
            <w:proofErr w:type="spellEnd"/>
            <w:r w:rsidRPr="00182181">
              <w:rPr>
                <w:lang w:val="de-DE"/>
              </w:rPr>
              <w:t xml:space="preserve"> </w:t>
            </w:r>
            <w:proofErr w:type="spellStart"/>
            <w:r w:rsidRPr="00182181">
              <w:rPr>
                <w:lang w:val="de-DE"/>
              </w:rPr>
              <w:t>telefonicznej</w:t>
            </w:r>
            <w:proofErr w:type="spellEnd"/>
            <w:r w:rsidRPr="00182181">
              <w:rPr>
                <w:lang w:val="de-DE"/>
              </w:rPr>
              <w:t xml:space="preserve"> (</w:t>
            </w:r>
            <w:proofErr w:type="spellStart"/>
            <w:r w:rsidRPr="00182181">
              <w:rPr>
                <w:lang w:val="de-DE"/>
              </w:rPr>
              <w:t>tzw</w:t>
            </w:r>
            <w:proofErr w:type="spellEnd"/>
            <w:r w:rsidRPr="00182181">
              <w:rPr>
                <w:lang w:val="de-DE"/>
              </w:rPr>
              <w:t>. T-COIL)</w:t>
            </w:r>
          </w:p>
        </w:tc>
        <w:tc>
          <w:tcPr>
            <w:tcW w:w="3452" w:type="dxa"/>
            <w:tcBorders>
              <w:top w:val="single" w:sz="4" w:space="0" w:color="000000"/>
              <w:left w:val="single" w:sz="4" w:space="0" w:color="000000"/>
              <w:bottom w:val="single" w:sz="4" w:space="0" w:color="000000"/>
            </w:tcBorders>
            <w:shd w:val="clear" w:color="auto" w:fill="auto"/>
            <w:vAlign w:val="center"/>
          </w:tcPr>
          <w:p w14:paraId="13A4EAD5" w14:textId="04E2FD5A" w:rsidR="00CC1A0C" w:rsidRPr="00E34283" w:rsidRDefault="00CC1A0C" w:rsidP="00CC1A0C">
            <w:pPr>
              <w:tabs>
                <w:tab w:val="left" w:pos="3360"/>
              </w:tabs>
              <w:jc w:val="center"/>
            </w:pPr>
            <w:r>
              <w:t>Tak</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19DA2" w14:textId="131E1C8C" w:rsidR="00CC1A0C" w:rsidRPr="00A40DE5" w:rsidRDefault="00CC1A0C" w:rsidP="00CC1A0C">
            <w:pPr>
              <w:tabs>
                <w:tab w:val="left" w:pos="3360"/>
              </w:tabs>
              <w:jc w:val="center"/>
            </w:pPr>
            <w:r>
              <w:t>15</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5C9928CA" w14:textId="77777777" w:rsidR="00CC1A0C" w:rsidRPr="00A40DE5" w:rsidRDefault="00CC1A0C" w:rsidP="00CC1A0C">
            <w:pPr>
              <w:tabs>
                <w:tab w:val="left" w:pos="3360"/>
              </w:tabs>
              <w:jc w:val="center"/>
              <w:rPr>
                <w:highlight w:val="lightGray"/>
              </w:rPr>
            </w:pPr>
          </w:p>
        </w:tc>
      </w:tr>
      <w:tr w:rsidR="00CC1A0C" w:rsidRPr="00A40DE5" w14:paraId="4A0132E9" w14:textId="77777777" w:rsidTr="000673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3"/>
        </w:trPr>
        <w:tc>
          <w:tcPr>
            <w:tcW w:w="701" w:type="dxa"/>
            <w:vMerge/>
            <w:tcBorders>
              <w:left w:val="single" w:sz="4" w:space="0" w:color="000000"/>
              <w:bottom w:val="single" w:sz="4" w:space="0" w:color="auto"/>
              <w:right w:val="single" w:sz="4" w:space="0" w:color="auto"/>
            </w:tcBorders>
            <w:shd w:val="clear" w:color="auto" w:fill="auto"/>
            <w:vAlign w:val="center"/>
          </w:tcPr>
          <w:p w14:paraId="2833F0A7" w14:textId="77777777" w:rsidR="00CC1A0C" w:rsidRPr="00A40DE5" w:rsidRDefault="00CC1A0C" w:rsidP="00CC1A0C">
            <w:pPr>
              <w:tabs>
                <w:tab w:val="left" w:pos="3360"/>
              </w:tabs>
              <w:jc w:val="center"/>
              <w:rPr>
                <w:b/>
                <w:bCs/>
              </w:rPr>
            </w:pPr>
          </w:p>
        </w:tc>
        <w:tc>
          <w:tcPr>
            <w:tcW w:w="2945" w:type="dxa"/>
            <w:vMerge/>
            <w:tcBorders>
              <w:left w:val="single" w:sz="4" w:space="0" w:color="auto"/>
              <w:bottom w:val="single" w:sz="4" w:space="0" w:color="auto"/>
            </w:tcBorders>
            <w:vAlign w:val="center"/>
          </w:tcPr>
          <w:p w14:paraId="6BA40052" w14:textId="77777777" w:rsidR="00CC1A0C" w:rsidRPr="00A40DE5" w:rsidRDefault="00CC1A0C" w:rsidP="00CC1A0C">
            <w:pPr>
              <w:tabs>
                <w:tab w:val="left" w:pos="3360"/>
              </w:tabs>
              <w:jc w:val="center"/>
              <w:rPr>
                <w:bCs/>
              </w:rPr>
            </w:pPr>
          </w:p>
        </w:tc>
        <w:tc>
          <w:tcPr>
            <w:tcW w:w="3452" w:type="dxa"/>
            <w:tcBorders>
              <w:top w:val="single" w:sz="4" w:space="0" w:color="000000"/>
              <w:left w:val="single" w:sz="4" w:space="0" w:color="000000"/>
              <w:bottom w:val="single" w:sz="4" w:space="0" w:color="auto"/>
            </w:tcBorders>
            <w:shd w:val="clear" w:color="auto" w:fill="auto"/>
            <w:vAlign w:val="center"/>
          </w:tcPr>
          <w:p w14:paraId="0DAD38D6" w14:textId="0539D8D7" w:rsidR="00CC1A0C" w:rsidRPr="00E34283" w:rsidRDefault="00CC1A0C" w:rsidP="00CC1A0C">
            <w:pPr>
              <w:tabs>
                <w:tab w:val="left" w:pos="3360"/>
              </w:tabs>
              <w:jc w:val="center"/>
            </w:pPr>
            <w:r>
              <w:t>Nie</w:t>
            </w:r>
          </w:p>
        </w:tc>
        <w:tc>
          <w:tcPr>
            <w:tcW w:w="694" w:type="dxa"/>
            <w:tcBorders>
              <w:top w:val="single" w:sz="4" w:space="0" w:color="000000"/>
              <w:left w:val="single" w:sz="4" w:space="0" w:color="000000"/>
              <w:bottom w:val="single" w:sz="4" w:space="0" w:color="auto"/>
              <w:right w:val="single" w:sz="4" w:space="0" w:color="000000"/>
            </w:tcBorders>
            <w:shd w:val="clear" w:color="auto" w:fill="auto"/>
            <w:vAlign w:val="center"/>
          </w:tcPr>
          <w:p w14:paraId="496A24B6" w14:textId="17406981" w:rsidR="00CC1A0C" w:rsidRPr="00A40DE5" w:rsidRDefault="00CC1A0C" w:rsidP="00CC1A0C">
            <w:pPr>
              <w:tabs>
                <w:tab w:val="left" w:pos="3360"/>
              </w:tabs>
              <w:jc w:val="center"/>
            </w:pPr>
            <w:r>
              <w:t>0</w:t>
            </w:r>
          </w:p>
        </w:tc>
        <w:tc>
          <w:tcPr>
            <w:tcW w:w="1947" w:type="dxa"/>
            <w:tcBorders>
              <w:top w:val="single" w:sz="4" w:space="0" w:color="000000"/>
              <w:left w:val="single" w:sz="4" w:space="0" w:color="000000"/>
              <w:bottom w:val="single" w:sz="4" w:space="0" w:color="auto"/>
              <w:right w:val="single" w:sz="4" w:space="0" w:color="000000"/>
            </w:tcBorders>
            <w:shd w:val="clear" w:color="auto" w:fill="D0CECE"/>
          </w:tcPr>
          <w:p w14:paraId="080F3216" w14:textId="77777777" w:rsidR="00CC1A0C" w:rsidRPr="00A40DE5" w:rsidRDefault="00CC1A0C" w:rsidP="00CC1A0C">
            <w:pPr>
              <w:tabs>
                <w:tab w:val="left" w:pos="3360"/>
              </w:tabs>
              <w:jc w:val="center"/>
              <w:rPr>
                <w:highlight w:val="lightGray"/>
              </w:rPr>
            </w:pPr>
          </w:p>
        </w:tc>
      </w:tr>
      <w:bookmarkEnd w:id="12"/>
    </w:tbl>
    <w:p w14:paraId="640F4679" w14:textId="77777777" w:rsidR="00A40DE5" w:rsidRDefault="00A40DE5" w:rsidP="00A40DE5">
      <w:pPr>
        <w:tabs>
          <w:tab w:val="left" w:pos="3360"/>
        </w:tabs>
        <w:jc w:val="center"/>
      </w:pPr>
    </w:p>
    <w:p w14:paraId="390F6E4B" w14:textId="77777777" w:rsidR="00A40DE5" w:rsidRDefault="00A40DE5" w:rsidP="00A40DE5">
      <w:pPr>
        <w:tabs>
          <w:tab w:val="left" w:pos="3360"/>
        </w:tabs>
        <w:jc w:val="center"/>
      </w:pPr>
    </w:p>
    <w:p w14:paraId="20070106" w14:textId="77777777" w:rsidR="00A40DE5" w:rsidRPr="008E4663" w:rsidRDefault="00A40DE5" w:rsidP="00A40DE5">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40DE5" w:rsidRPr="008E4663" w14:paraId="2EF26540" w14:textId="77777777" w:rsidTr="00E0298D">
        <w:tc>
          <w:tcPr>
            <w:tcW w:w="3686" w:type="dxa"/>
          </w:tcPr>
          <w:p w14:paraId="47BF0B7C" w14:textId="77777777" w:rsidR="00A40DE5" w:rsidRPr="00587048" w:rsidRDefault="00A40DE5" w:rsidP="00E0298D">
            <w:pPr>
              <w:pStyle w:val="Tekstpodstawowy"/>
            </w:pPr>
          </w:p>
        </w:tc>
        <w:tc>
          <w:tcPr>
            <w:tcW w:w="1276" w:type="dxa"/>
          </w:tcPr>
          <w:p w14:paraId="072878C1" w14:textId="77777777" w:rsidR="00A40DE5" w:rsidRPr="00587048" w:rsidRDefault="00A40DE5" w:rsidP="00E0298D">
            <w:pPr>
              <w:pStyle w:val="Tekstpodstawowy"/>
            </w:pPr>
          </w:p>
        </w:tc>
        <w:tc>
          <w:tcPr>
            <w:tcW w:w="4819" w:type="dxa"/>
          </w:tcPr>
          <w:p w14:paraId="36AD3C63" w14:textId="77777777" w:rsidR="00A40DE5" w:rsidRPr="00587048" w:rsidRDefault="00A40DE5" w:rsidP="00E0298D">
            <w:pPr>
              <w:pStyle w:val="Tekstpodstawowy"/>
              <w:jc w:val="center"/>
            </w:pPr>
            <w:r w:rsidRPr="00587048">
              <w:t>Upełnomocnieni przedstawiciele Wykonawcy:</w:t>
            </w:r>
          </w:p>
        </w:tc>
      </w:tr>
      <w:tr w:rsidR="00A40DE5" w:rsidRPr="008E4663" w14:paraId="69BE09E2" w14:textId="77777777" w:rsidTr="00E0298D">
        <w:tc>
          <w:tcPr>
            <w:tcW w:w="3686" w:type="dxa"/>
          </w:tcPr>
          <w:p w14:paraId="24232670" w14:textId="77777777" w:rsidR="00A40DE5" w:rsidRPr="00587048" w:rsidRDefault="00A40DE5" w:rsidP="00E0298D">
            <w:pPr>
              <w:pStyle w:val="Tekstpodstawowy"/>
            </w:pPr>
          </w:p>
        </w:tc>
        <w:tc>
          <w:tcPr>
            <w:tcW w:w="1276" w:type="dxa"/>
          </w:tcPr>
          <w:p w14:paraId="73865686" w14:textId="77777777" w:rsidR="00A40DE5" w:rsidRPr="00587048" w:rsidRDefault="00A40DE5" w:rsidP="00E0298D">
            <w:pPr>
              <w:pStyle w:val="Tekstpodstawowy"/>
            </w:pPr>
          </w:p>
        </w:tc>
        <w:tc>
          <w:tcPr>
            <w:tcW w:w="4819" w:type="dxa"/>
            <w:tcBorders>
              <w:bottom w:val="dashed" w:sz="4" w:space="0" w:color="auto"/>
            </w:tcBorders>
            <w:shd w:val="clear" w:color="auto" w:fill="E0E0E0"/>
          </w:tcPr>
          <w:p w14:paraId="03B24998" w14:textId="77777777" w:rsidR="00A40DE5" w:rsidRPr="00587048" w:rsidRDefault="00A40DE5" w:rsidP="00E0298D">
            <w:pPr>
              <w:pStyle w:val="Tekstpodstawowy"/>
            </w:pPr>
          </w:p>
        </w:tc>
      </w:tr>
      <w:tr w:rsidR="00A40DE5" w:rsidRPr="008E4663" w14:paraId="6B051733" w14:textId="77777777" w:rsidTr="00E0298D">
        <w:tc>
          <w:tcPr>
            <w:tcW w:w="3686" w:type="dxa"/>
          </w:tcPr>
          <w:p w14:paraId="3A8E0FC0" w14:textId="77777777" w:rsidR="00A40DE5" w:rsidRPr="00587048" w:rsidRDefault="00A40DE5" w:rsidP="00E0298D">
            <w:pPr>
              <w:pStyle w:val="Tekstpodstawowy"/>
            </w:pPr>
          </w:p>
        </w:tc>
        <w:tc>
          <w:tcPr>
            <w:tcW w:w="1276" w:type="dxa"/>
          </w:tcPr>
          <w:p w14:paraId="76FEFAC2" w14:textId="77777777" w:rsidR="00A40DE5" w:rsidRPr="00587048" w:rsidRDefault="00A40DE5" w:rsidP="00E0298D">
            <w:pPr>
              <w:pStyle w:val="Tekstpodstawowy"/>
            </w:pPr>
          </w:p>
        </w:tc>
        <w:tc>
          <w:tcPr>
            <w:tcW w:w="4819" w:type="dxa"/>
            <w:tcBorders>
              <w:bottom w:val="dashed" w:sz="4" w:space="0" w:color="auto"/>
            </w:tcBorders>
            <w:shd w:val="clear" w:color="auto" w:fill="E0E0E0"/>
          </w:tcPr>
          <w:p w14:paraId="2EE6E5A8" w14:textId="77777777" w:rsidR="00A40DE5" w:rsidRPr="00587048" w:rsidRDefault="00A40DE5" w:rsidP="00E0298D">
            <w:pPr>
              <w:pStyle w:val="Tekstpodstawowy"/>
            </w:pPr>
          </w:p>
        </w:tc>
      </w:tr>
      <w:tr w:rsidR="00A40DE5" w:rsidRPr="008E4663" w14:paraId="7F0FABCD" w14:textId="77777777" w:rsidTr="00E0298D">
        <w:tc>
          <w:tcPr>
            <w:tcW w:w="3686" w:type="dxa"/>
            <w:tcBorders>
              <w:bottom w:val="dashed" w:sz="4" w:space="0" w:color="auto"/>
            </w:tcBorders>
            <w:shd w:val="clear" w:color="auto" w:fill="E0E0E0"/>
          </w:tcPr>
          <w:p w14:paraId="3D57F012" w14:textId="77777777" w:rsidR="00A40DE5" w:rsidRPr="00587048" w:rsidRDefault="00A40DE5" w:rsidP="00E0298D">
            <w:pPr>
              <w:pStyle w:val="Tekstpodstawowy"/>
            </w:pPr>
          </w:p>
        </w:tc>
        <w:tc>
          <w:tcPr>
            <w:tcW w:w="1276" w:type="dxa"/>
          </w:tcPr>
          <w:p w14:paraId="71A1B5C8" w14:textId="77777777" w:rsidR="00A40DE5" w:rsidRPr="00587048" w:rsidRDefault="00A40DE5" w:rsidP="00E0298D">
            <w:pPr>
              <w:pStyle w:val="Tekstpodstawowy"/>
            </w:pPr>
          </w:p>
        </w:tc>
        <w:tc>
          <w:tcPr>
            <w:tcW w:w="4819" w:type="dxa"/>
            <w:tcBorders>
              <w:bottom w:val="dashed" w:sz="4" w:space="0" w:color="auto"/>
            </w:tcBorders>
            <w:shd w:val="clear" w:color="auto" w:fill="E0E0E0"/>
          </w:tcPr>
          <w:p w14:paraId="63C7B24A" w14:textId="77777777" w:rsidR="00A40DE5" w:rsidRPr="00587048" w:rsidRDefault="00A40DE5" w:rsidP="00E0298D">
            <w:pPr>
              <w:pStyle w:val="Tekstpodstawowy"/>
            </w:pPr>
          </w:p>
        </w:tc>
      </w:tr>
      <w:tr w:rsidR="00A40DE5" w:rsidRPr="008E4663" w14:paraId="72BEB2A4" w14:textId="77777777" w:rsidTr="00E0298D">
        <w:tc>
          <w:tcPr>
            <w:tcW w:w="3686" w:type="dxa"/>
            <w:tcBorders>
              <w:top w:val="dashed" w:sz="4" w:space="0" w:color="auto"/>
            </w:tcBorders>
          </w:tcPr>
          <w:p w14:paraId="173EDF65" w14:textId="77777777" w:rsidR="00A40DE5" w:rsidRPr="00587048" w:rsidRDefault="00A40DE5" w:rsidP="00E0298D">
            <w:pPr>
              <w:pStyle w:val="Tekstpodstawowy"/>
              <w:jc w:val="center"/>
            </w:pPr>
            <w:r w:rsidRPr="00587048">
              <w:t>(</w:t>
            </w:r>
            <w:r>
              <w:t xml:space="preserve">miejscowość, </w:t>
            </w:r>
            <w:r w:rsidRPr="00587048">
              <w:t>data)</w:t>
            </w:r>
          </w:p>
        </w:tc>
        <w:tc>
          <w:tcPr>
            <w:tcW w:w="1276" w:type="dxa"/>
          </w:tcPr>
          <w:p w14:paraId="620CEC59" w14:textId="77777777" w:rsidR="00A40DE5" w:rsidRPr="00587048" w:rsidRDefault="00A40DE5" w:rsidP="00E0298D">
            <w:pPr>
              <w:pStyle w:val="Tekstpodstawowy"/>
            </w:pPr>
          </w:p>
        </w:tc>
        <w:tc>
          <w:tcPr>
            <w:tcW w:w="4819" w:type="dxa"/>
            <w:tcBorders>
              <w:top w:val="dashed" w:sz="4" w:space="0" w:color="auto"/>
            </w:tcBorders>
          </w:tcPr>
          <w:p w14:paraId="24D3F730" w14:textId="4AA0FE85" w:rsidR="00A40DE5" w:rsidRPr="00587048" w:rsidRDefault="00A40DE5" w:rsidP="00E0298D">
            <w:pPr>
              <w:pStyle w:val="Tekstpodstawowy"/>
              <w:jc w:val="center"/>
            </w:pPr>
            <w:r w:rsidRPr="00587048">
              <w:t>(</w:t>
            </w:r>
            <w:r w:rsidR="002A0C67" w:rsidRPr="00B7334C">
              <w:t>kwalifikowane podpisy elektroniczne</w:t>
            </w:r>
            <w:r w:rsidRPr="00587048">
              <w:t>)</w:t>
            </w:r>
          </w:p>
        </w:tc>
      </w:tr>
    </w:tbl>
    <w:p w14:paraId="18D8455A" w14:textId="77777777" w:rsidR="00A40DE5" w:rsidRDefault="00A40DE5" w:rsidP="00A40DE5">
      <w:pPr>
        <w:tabs>
          <w:tab w:val="left" w:pos="3360"/>
        </w:tabs>
        <w:jc w:val="center"/>
      </w:pPr>
    </w:p>
    <w:p w14:paraId="7F397DDC" w14:textId="77777777" w:rsidR="00D02C43" w:rsidRDefault="00D02C43" w:rsidP="009D75AC">
      <w:pPr>
        <w:tabs>
          <w:tab w:val="left" w:pos="3360"/>
        </w:tabs>
        <w:sectPr w:rsidR="00D02C43" w:rsidSect="001240DA">
          <w:headerReference w:type="default" r:id="rId8"/>
          <w:footerReference w:type="default" r:id="rId9"/>
          <w:headerReference w:type="first" r:id="rId10"/>
          <w:footerReference w:type="first" r:id="rId11"/>
          <w:footnotePr>
            <w:numRestart w:val="eachPage"/>
          </w:footnotePr>
          <w:pgSz w:w="11907" w:h="16840" w:code="9"/>
          <w:pgMar w:top="399" w:right="907" w:bottom="851" w:left="1134" w:header="850" w:footer="567" w:gutter="0"/>
          <w:cols w:space="708"/>
          <w:titlePg/>
          <w:docGrid w:linePitch="360"/>
        </w:sectPr>
      </w:pPr>
    </w:p>
    <w:p w14:paraId="642F2F52" w14:textId="0E0676FD" w:rsidR="00D02C43" w:rsidRDefault="00E5761E" w:rsidP="00A40893">
      <w:pPr>
        <w:pStyle w:val="Title1"/>
        <w:numPr>
          <w:ilvl w:val="0"/>
          <w:numId w:val="0"/>
        </w:numPr>
        <w:spacing w:before="360"/>
        <w:jc w:val="both"/>
      </w:pPr>
      <w:bookmarkStart w:id="13" w:name="_Toc87274670"/>
      <w:r w:rsidRPr="00E5761E">
        <w:lastRenderedPageBreak/>
        <w:t xml:space="preserve">Załącznik C: ”Opis techniczny – Szczegółowa kompletacja wymagań </w:t>
      </w:r>
      <w:r w:rsidR="007865A4">
        <w:t>technicznych</w:t>
      </w:r>
      <w:r w:rsidRPr="00E5761E">
        <w:t xml:space="preserve"> oferowanego typu autobusów”</w:t>
      </w:r>
      <w:bookmarkEnd w:id="13"/>
    </w:p>
    <w:tbl>
      <w:tblPr>
        <w:tblpPr w:leftFromText="141" w:rightFromText="141" w:vertAnchor="text" w:tblpY="1"/>
        <w:tblOverlap w:val="never"/>
        <w:tblW w:w="13892" w:type="dxa"/>
        <w:tblLayout w:type="fixed"/>
        <w:tblLook w:val="04A0" w:firstRow="1" w:lastRow="0" w:firstColumn="1" w:lastColumn="0" w:noHBand="0" w:noVBand="1"/>
      </w:tblPr>
      <w:tblGrid>
        <w:gridCol w:w="595"/>
        <w:gridCol w:w="2178"/>
        <w:gridCol w:w="6017"/>
        <w:gridCol w:w="5102"/>
      </w:tblGrid>
      <w:tr w:rsidR="0012504D" w:rsidRPr="0012504D" w14:paraId="75E4F989" w14:textId="77777777" w:rsidTr="002A367C">
        <w:trPr>
          <w:trHeight w:val="573"/>
        </w:trPr>
        <w:tc>
          <w:tcPr>
            <w:tcW w:w="595" w:type="dxa"/>
            <w:tcBorders>
              <w:top w:val="single" w:sz="4" w:space="0" w:color="000000"/>
              <w:left w:val="single" w:sz="4" w:space="0" w:color="000000"/>
              <w:bottom w:val="single" w:sz="4" w:space="0" w:color="000000"/>
              <w:right w:val="nil"/>
            </w:tcBorders>
            <w:hideMark/>
          </w:tcPr>
          <w:p w14:paraId="01374C96" w14:textId="77777777" w:rsidR="0012504D" w:rsidRPr="0012504D" w:rsidRDefault="0012504D" w:rsidP="002A367C">
            <w:pPr>
              <w:autoSpaceDE w:val="0"/>
              <w:ind w:right="-24"/>
              <w:jc w:val="center"/>
              <w:rPr>
                <w:lang w:eastAsia="zh-CN"/>
              </w:rPr>
            </w:pPr>
            <w:r w:rsidRPr="0012504D">
              <w:rPr>
                <w:b/>
                <w:bCs/>
                <w:lang w:eastAsia="zh-CN"/>
              </w:rPr>
              <w:t>Lp.</w:t>
            </w:r>
          </w:p>
        </w:tc>
        <w:tc>
          <w:tcPr>
            <w:tcW w:w="2178" w:type="dxa"/>
            <w:tcBorders>
              <w:top w:val="single" w:sz="4" w:space="0" w:color="000000"/>
              <w:left w:val="single" w:sz="4" w:space="0" w:color="000000"/>
              <w:bottom w:val="single" w:sz="4" w:space="0" w:color="000000"/>
              <w:right w:val="nil"/>
            </w:tcBorders>
            <w:hideMark/>
          </w:tcPr>
          <w:p w14:paraId="4181CA45" w14:textId="77777777" w:rsidR="0012504D" w:rsidRPr="0012504D" w:rsidRDefault="0012504D" w:rsidP="002A367C">
            <w:pPr>
              <w:autoSpaceDE w:val="0"/>
              <w:rPr>
                <w:lang w:eastAsia="zh-CN"/>
              </w:rPr>
            </w:pPr>
            <w:r w:rsidRPr="0012504D">
              <w:rPr>
                <w:b/>
                <w:bCs/>
                <w:lang w:eastAsia="zh-CN"/>
              </w:rPr>
              <w:t>Cechy,</w:t>
            </w:r>
          </w:p>
          <w:p w14:paraId="2B398040" w14:textId="77777777" w:rsidR="0012504D" w:rsidRPr="0012504D" w:rsidRDefault="0012504D" w:rsidP="002A367C">
            <w:pPr>
              <w:autoSpaceDE w:val="0"/>
              <w:rPr>
                <w:lang w:eastAsia="zh-CN"/>
              </w:rPr>
            </w:pPr>
            <w:r w:rsidRPr="0012504D">
              <w:rPr>
                <w:b/>
                <w:bCs/>
                <w:lang w:eastAsia="zh-CN"/>
              </w:rPr>
              <w:t>parametry</w:t>
            </w:r>
          </w:p>
        </w:tc>
        <w:tc>
          <w:tcPr>
            <w:tcW w:w="6017" w:type="dxa"/>
            <w:tcBorders>
              <w:top w:val="single" w:sz="4" w:space="0" w:color="000000"/>
              <w:left w:val="single" w:sz="4" w:space="0" w:color="000000"/>
              <w:bottom w:val="single" w:sz="4" w:space="0" w:color="000000"/>
              <w:right w:val="single" w:sz="4" w:space="0" w:color="000000"/>
            </w:tcBorders>
            <w:hideMark/>
          </w:tcPr>
          <w:p w14:paraId="57F9EB9E" w14:textId="77777777" w:rsidR="0012504D" w:rsidRPr="0012504D" w:rsidRDefault="0012504D" w:rsidP="002A367C">
            <w:pPr>
              <w:autoSpaceDE w:val="0"/>
              <w:jc w:val="center"/>
              <w:rPr>
                <w:b/>
                <w:bCs/>
                <w:lang w:eastAsia="zh-CN"/>
              </w:rPr>
            </w:pPr>
            <w:r w:rsidRPr="0012504D">
              <w:rPr>
                <w:b/>
                <w:bCs/>
                <w:lang w:eastAsia="zh-CN"/>
              </w:rPr>
              <w:t>Opis zamawianego autobusu</w:t>
            </w:r>
          </w:p>
          <w:p w14:paraId="29D0FA78" w14:textId="77777777" w:rsidR="0012504D" w:rsidRPr="0012504D" w:rsidRDefault="0012504D" w:rsidP="002A367C">
            <w:pPr>
              <w:autoSpaceDE w:val="0"/>
              <w:jc w:val="center"/>
              <w:rPr>
                <w:lang w:eastAsia="zh-CN"/>
              </w:rPr>
            </w:pPr>
            <w:r w:rsidRPr="0012504D">
              <w:rPr>
                <w:bCs/>
                <w:lang w:eastAsia="zh-CN"/>
              </w:rPr>
              <w:t>(Zakres wymagań, który musi spełniać autobus)</w:t>
            </w:r>
          </w:p>
        </w:tc>
        <w:tc>
          <w:tcPr>
            <w:tcW w:w="5102" w:type="dxa"/>
            <w:tcBorders>
              <w:top w:val="single" w:sz="4" w:space="0" w:color="000000"/>
              <w:left w:val="single" w:sz="4" w:space="0" w:color="000000"/>
              <w:bottom w:val="single" w:sz="4" w:space="0" w:color="000000"/>
              <w:right w:val="single" w:sz="4" w:space="0" w:color="000000"/>
            </w:tcBorders>
          </w:tcPr>
          <w:p w14:paraId="5125A0EA" w14:textId="77777777" w:rsidR="0012504D" w:rsidRPr="0012504D" w:rsidRDefault="0012504D" w:rsidP="002A367C">
            <w:pPr>
              <w:autoSpaceDE w:val="0"/>
              <w:jc w:val="center"/>
              <w:rPr>
                <w:b/>
                <w:bCs/>
                <w:lang w:eastAsia="zh-CN"/>
              </w:rPr>
            </w:pPr>
            <w:r w:rsidRPr="0012504D">
              <w:rPr>
                <w:b/>
                <w:bCs/>
                <w:lang w:eastAsia="zh-CN"/>
              </w:rPr>
              <w:t>Oferta Wykonawcy</w:t>
            </w:r>
          </w:p>
          <w:p w14:paraId="2B9B0A40" w14:textId="77777777" w:rsidR="0012504D" w:rsidRPr="0012504D" w:rsidRDefault="0012504D" w:rsidP="002A367C">
            <w:pPr>
              <w:autoSpaceDE w:val="0"/>
              <w:jc w:val="center"/>
              <w:rPr>
                <w:bCs/>
                <w:lang w:eastAsia="zh-CN"/>
              </w:rPr>
            </w:pPr>
            <w:r w:rsidRPr="0012504D">
              <w:rPr>
                <w:bCs/>
                <w:lang w:eastAsia="zh-CN"/>
              </w:rPr>
              <w:t>Opis parametrów oraz typów zespołów i podzespołów zaoferowanych przez Wykonawcę</w:t>
            </w:r>
          </w:p>
        </w:tc>
      </w:tr>
      <w:tr w:rsidR="0012504D" w:rsidRPr="0012504D" w14:paraId="44449ACA" w14:textId="77777777" w:rsidTr="003B043E">
        <w:trPr>
          <w:trHeight w:val="573"/>
        </w:trPr>
        <w:tc>
          <w:tcPr>
            <w:tcW w:w="595" w:type="dxa"/>
            <w:tcBorders>
              <w:top w:val="single" w:sz="4" w:space="0" w:color="000000"/>
              <w:left w:val="single" w:sz="4" w:space="0" w:color="000000"/>
              <w:bottom w:val="single" w:sz="4" w:space="0" w:color="000000"/>
              <w:right w:val="nil"/>
            </w:tcBorders>
            <w:hideMark/>
          </w:tcPr>
          <w:p w14:paraId="6C45F720" w14:textId="77777777" w:rsidR="0012504D" w:rsidRPr="0012504D" w:rsidRDefault="0012504D" w:rsidP="002A367C">
            <w:pPr>
              <w:autoSpaceDE w:val="0"/>
              <w:jc w:val="center"/>
              <w:rPr>
                <w:lang w:eastAsia="zh-CN"/>
              </w:rPr>
            </w:pPr>
            <w:r w:rsidRPr="0012504D">
              <w:rPr>
                <w:lang w:eastAsia="zh-CN"/>
              </w:rPr>
              <w:t>1.</w:t>
            </w:r>
          </w:p>
        </w:tc>
        <w:tc>
          <w:tcPr>
            <w:tcW w:w="2178" w:type="dxa"/>
            <w:tcBorders>
              <w:top w:val="single" w:sz="4" w:space="0" w:color="000000"/>
              <w:left w:val="single" w:sz="4" w:space="0" w:color="000000"/>
              <w:bottom w:val="single" w:sz="4" w:space="0" w:color="000000"/>
              <w:right w:val="nil"/>
            </w:tcBorders>
            <w:hideMark/>
          </w:tcPr>
          <w:p w14:paraId="5326784A" w14:textId="77777777" w:rsidR="0012504D" w:rsidRPr="0012504D" w:rsidRDefault="0012504D" w:rsidP="002A367C">
            <w:pPr>
              <w:autoSpaceDE w:val="0"/>
              <w:rPr>
                <w:lang w:eastAsia="zh-CN"/>
              </w:rPr>
            </w:pPr>
            <w:r w:rsidRPr="0012504D">
              <w:rPr>
                <w:lang w:eastAsia="zh-CN"/>
              </w:rPr>
              <w:t>Długość autobusu</w:t>
            </w:r>
          </w:p>
          <w:p w14:paraId="05E19DDB" w14:textId="77777777" w:rsidR="0012504D" w:rsidRPr="0012504D" w:rsidRDefault="0012504D" w:rsidP="002A367C">
            <w:pPr>
              <w:autoSpaceDE w:val="0"/>
              <w:rPr>
                <w:lang w:eastAsia="zh-CN"/>
              </w:rPr>
            </w:pPr>
            <w:r w:rsidRPr="0012504D">
              <w:rPr>
                <w:lang w:eastAsia="zh-CN"/>
              </w:rPr>
              <w:t>Szerokość</w:t>
            </w:r>
          </w:p>
        </w:tc>
        <w:tc>
          <w:tcPr>
            <w:tcW w:w="6017" w:type="dxa"/>
            <w:tcBorders>
              <w:top w:val="single" w:sz="4" w:space="0" w:color="000000"/>
              <w:left w:val="single" w:sz="4" w:space="0" w:color="000000"/>
              <w:bottom w:val="single" w:sz="4" w:space="0" w:color="000000"/>
              <w:right w:val="single" w:sz="4" w:space="0" w:color="000000"/>
            </w:tcBorders>
            <w:hideMark/>
          </w:tcPr>
          <w:p w14:paraId="3B718E69" w14:textId="77777777" w:rsidR="0012504D" w:rsidRPr="0012504D" w:rsidRDefault="0012504D" w:rsidP="002A367C">
            <w:pPr>
              <w:autoSpaceDE w:val="0"/>
              <w:rPr>
                <w:lang w:val="en-GB" w:eastAsia="zh-CN"/>
              </w:rPr>
            </w:pPr>
            <w:r w:rsidRPr="0012504D">
              <w:rPr>
                <w:lang w:val="en-GB" w:eastAsia="zh-CN"/>
              </w:rPr>
              <w:t>11,</w:t>
            </w:r>
            <w:r w:rsidR="00854402">
              <w:rPr>
                <w:lang w:val="en-GB" w:eastAsia="zh-CN"/>
              </w:rPr>
              <w:t>5</w:t>
            </w:r>
            <w:r w:rsidRPr="0012504D">
              <w:rPr>
                <w:lang w:val="en-GB" w:eastAsia="zh-CN"/>
              </w:rPr>
              <w:t xml:space="preserve"> m – 12,</w:t>
            </w:r>
            <w:r w:rsidR="00854402">
              <w:rPr>
                <w:lang w:val="en-GB" w:eastAsia="zh-CN"/>
              </w:rPr>
              <w:t>5</w:t>
            </w:r>
            <w:r w:rsidRPr="0012504D">
              <w:rPr>
                <w:lang w:val="en-GB" w:eastAsia="zh-CN"/>
              </w:rPr>
              <w:t xml:space="preserve"> m</w:t>
            </w:r>
            <w:r w:rsidR="00BC46C8">
              <w:rPr>
                <w:lang w:val="en-GB" w:eastAsia="zh-CN"/>
              </w:rPr>
              <w:t>.</w:t>
            </w:r>
          </w:p>
          <w:p w14:paraId="0E71204C" w14:textId="189E0319" w:rsidR="0012504D" w:rsidRPr="0012504D" w:rsidRDefault="00944BE0" w:rsidP="002A367C">
            <w:pPr>
              <w:autoSpaceDE w:val="0"/>
              <w:rPr>
                <w:lang w:val="en-GB" w:eastAsia="zh-CN"/>
              </w:rPr>
            </w:pPr>
            <w:r>
              <w:rPr>
                <w:lang w:val="en-GB" w:eastAsia="zh-CN"/>
              </w:rPr>
              <w:t>2,4 m – 2,55 m.</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24F0C865" w14:textId="77777777" w:rsidR="0012504D" w:rsidRPr="0012504D" w:rsidRDefault="0012504D" w:rsidP="002A367C">
            <w:pPr>
              <w:autoSpaceDE w:val="0"/>
              <w:jc w:val="center"/>
              <w:rPr>
                <w:rFonts w:eastAsia="Cambria"/>
                <w:lang w:val="en-GB" w:eastAsia="zh-CN"/>
              </w:rPr>
            </w:pPr>
          </w:p>
        </w:tc>
      </w:tr>
      <w:tr w:rsidR="0012504D" w:rsidRPr="0012504D" w14:paraId="14244C64" w14:textId="77777777" w:rsidTr="003B043E">
        <w:trPr>
          <w:trHeight w:val="1074"/>
        </w:trPr>
        <w:tc>
          <w:tcPr>
            <w:tcW w:w="595" w:type="dxa"/>
            <w:tcBorders>
              <w:top w:val="single" w:sz="4" w:space="0" w:color="000000"/>
              <w:left w:val="single" w:sz="4" w:space="0" w:color="000000"/>
              <w:bottom w:val="single" w:sz="4" w:space="0" w:color="000000"/>
              <w:right w:val="nil"/>
            </w:tcBorders>
            <w:hideMark/>
          </w:tcPr>
          <w:p w14:paraId="16F317E5" w14:textId="77777777" w:rsidR="0012504D" w:rsidRPr="0012504D" w:rsidRDefault="0012504D" w:rsidP="002A367C">
            <w:pPr>
              <w:autoSpaceDE w:val="0"/>
              <w:jc w:val="center"/>
              <w:rPr>
                <w:lang w:eastAsia="zh-CN"/>
              </w:rPr>
            </w:pPr>
            <w:r w:rsidRPr="0012504D">
              <w:rPr>
                <w:lang w:eastAsia="zh-CN"/>
              </w:rPr>
              <w:t>2.</w:t>
            </w:r>
          </w:p>
        </w:tc>
        <w:tc>
          <w:tcPr>
            <w:tcW w:w="2178" w:type="dxa"/>
            <w:tcBorders>
              <w:top w:val="single" w:sz="4" w:space="0" w:color="000000"/>
              <w:left w:val="single" w:sz="4" w:space="0" w:color="000000"/>
              <w:bottom w:val="single" w:sz="4" w:space="0" w:color="000000"/>
              <w:right w:val="nil"/>
            </w:tcBorders>
          </w:tcPr>
          <w:p w14:paraId="06E85DDF" w14:textId="77777777" w:rsidR="0012504D" w:rsidRPr="0012504D" w:rsidRDefault="0012504D" w:rsidP="002A367C">
            <w:pPr>
              <w:autoSpaceDE w:val="0"/>
              <w:rPr>
                <w:lang w:eastAsia="zh-CN"/>
              </w:rPr>
            </w:pPr>
            <w:r w:rsidRPr="0012504D">
              <w:rPr>
                <w:lang w:eastAsia="zh-CN"/>
              </w:rPr>
              <w:t>Minimalna liczba miejsc do przewozu pasażerów:</w:t>
            </w:r>
          </w:p>
          <w:p w14:paraId="1B65F7E6" w14:textId="77777777" w:rsidR="0012504D" w:rsidRPr="0012504D" w:rsidRDefault="0012504D" w:rsidP="002A367C">
            <w:pPr>
              <w:autoSpaceDE w:val="0"/>
              <w:rPr>
                <w:lang w:eastAsia="zh-CN"/>
              </w:rPr>
            </w:pPr>
          </w:p>
        </w:tc>
        <w:tc>
          <w:tcPr>
            <w:tcW w:w="6017" w:type="dxa"/>
            <w:tcBorders>
              <w:top w:val="single" w:sz="4" w:space="0" w:color="000000"/>
              <w:left w:val="single" w:sz="4" w:space="0" w:color="000000"/>
              <w:bottom w:val="single" w:sz="4" w:space="0" w:color="000000"/>
              <w:right w:val="single" w:sz="4" w:space="0" w:color="000000"/>
            </w:tcBorders>
            <w:hideMark/>
          </w:tcPr>
          <w:p w14:paraId="72465162" w14:textId="77777777" w:rsidR="00012EB7" w:rsidRPr="00A63EAF" w:rsidRDefault="00012EB7" w:rsidP="00012EB7">
            <w:pPr>
              <w:rPr>
                <w:rFonts w:eastAsia="MS Mincho"/>
                <w:lang w:eastAsia="en-US"/>
              </w:rPr>
            </w:pPr>
            <w:bookmarkStart w:id="14" w:name="_Hlk83120148"/>
            <w:r w:rsidRPr="00A63EAF">
              <w:rPr>
                <w:rFonts w:eastAsia="MS Mincho"/>
                <w:lang w:eastAsia="en-US"/>
              </w:rPr>
              <w:t>Całkowita liczba - minimum 80.</w:t>
            </w:r>
          </w:p>
          <w:p w14:paraId="0EAD1AA2" w14:textId="1D098533" w:rsidR="00012EB7" w:rsidRPr="00A63EAF" w:rsidRDefault="00012EB7" w:rsidP="00012EB7">
            <w:pPr>
              <w:rPr>
                <w:rFonts w:eastAsia="MS Mincho"/>
                <w:lang w:eastAsia="en-US"/>
              </w:rPr>
            </w:pPr>
            <w:r w:rsidRPr="00A63EAF">
              <w:rPr>
                <w:rFonts w:eastAsia="MS Mincho"/>
                <w:lang w:eastAsia="en-US"/>
              </w:rPr>
              <w:t xml:space="preserve">Siedzących - co najmniej 26 bez siedzenia kierowcy, w tym co najmniej </w:t>
            </w:r>
            <w:r w:rsidRPr="00A63EAF">
              <w:rPr>
                <w:rFonts w:eastAsia="MS Mincho"/>
                <w:lang w:eastAsia="en-US"/>
              </w:rPr>
              <w:br/>
            </w:r>
            <w:r w:rsidR="00944BE0">
              <w:rPr>
                <w:rFonts w:eastAsia="MS Mincho"/>
                <w:lang w:eastAsia="en-US"/>
              </w:rPr>
              <w:t>6</w:t>
            </w:r>
            <w:r w:rsidRPr="00A63EAF">
              <w:rPr>
                <w:rFonts w:eastAsia="MS Mincho"/>
                <w:lang w:eastAsia="en-US"/>
              </w:rPr>
              <w:t xml:space="preserve"> miejsc dostępnych bezpośrednio z poziomu niskiej podłogi. Miejsce siedzące dla „1,5 osoby” będzie liczone jako pojedyncze.</w:t>
            </w:r>
          </w:p>
          <w:bookmarkEnd w:id="14"/>
          <w:p w14:paraId="76540572" w14:textId="77777777" w:rsidR="0053532A" w:rsidRPr="0012504D" w:rsidRDefault="0053532A" w:rsidP="002A367C">
            <w:pPr>
              <w:autoSpaceDE w:val="0"/>
              <w:rPr>
                <w:lang w:eastAsia="zh-CN"/>
              </w:rPr>
            </w:pPr>
            <w:r>
              <w:rPr>
                <w:lang w:eastAsia="zh-CN"/>
              </w:rPr>
              <w:t>Preferuje się</w:t>
            </w:r>
            <w:r>
              <w:rPr>
                <w:rStyle w:val="Odwoanieprzypisudolnego"/>
                <w:lang w:eastAsia="zh-CN"/>
              </w:rPr>
              <w:footnoteReference w:id="52"/>
            </w:r>
            <w:r>
              <w:rPr>
                <w:lang w:eastAsia="zh-CN"/>
              </w:rPr>
              <w:t xml:space="preserve"> pojazdy zawierające największą ilość siedzeń bezpośrednio z niskiej podłogi.</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1061D490" w14:textId="77777777" w:rsidR="0012504D" w:rsidRPr="0012504D" w:rsidRDefault="0012504D" w:rsidP="002A367C">
            <w:pPr>
              <w:autoSpaceDE w:val="0"/>
              <w:jc w:val="center"/>
              <w:rPr>
                <w:lang w:eastAsia="zh-CN"/>
              </w:rPr>
            </w:pPr>
          </w:p>
        </w:tc>
      </w:tr>
      <w:tr w:rsidR="0012504D" w:rsidRPr="0012504D" w14:paraId="4AF20CD8" w14:textId="77777777" w:rsidTr="003B043E">
        <w:trPr>
          <w:trHeight w:val="375"/>
        </w:trPr>
        <w:tc>
          <w:tcPr>
            <w:tcW w:w="595" w:type="dxa"/>
            <w:tcBorders>
              <w:top w:val="single" w:sz="4" w:space="0" w:color="000000"/>
              <w:left w:val="single" w:sz="4" w:space="0" w:color="000000"/>
              <w:bottom w:val="single" w:sz="4" w:space="0" w:color="000000"/>
              <w:right w:val="nil"/>
            </w:tcBorders>
            <w:hideMark/>
          </w:tcPr>
          <w:p w14:paraId="4F935505" w14:textId="77777777" w:rsidR="0012504D" w:rsidRPr="0012504D" w:rsidRDefault="00A05BD7" w:rsidP="002A367C">
            <w:pPr>
              <w:autoSpaceDE w:val="0"/>
              <w:jc w:val="center"/>
              <w:rPr>
                <w:lang w:eastAsia="zh-CN"/>
              </w:rPr>
            </w:pPr>
            <w:r>
              <w:rPr>
                <w:lang w:eastAsia="zh-CN"/>
              </w:rPr>
              <w:t>3</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62317F99" w14:textId="77777777" w:rsidR="0012504D" w:rsidRPr="0012504D" w:rsidRDefault="0012504D" w:rsidP="002A367C">
            <w:pPr>
              <w:autoSpaceDE w:val="0"/>
              <w:rPr>
                <w:lang w:eastAsia="zh-CN"/>
              </w:rPr>
            </w:pPr>
            <w:r w:rsidRPr="0012504D">
              <w:rPr>
                <w:lang w:eastAsia="zh-CN"/>
              </w:rPr>
              <w:t xml:space="preserve">Układ drzwi </w:t>
            </w:r>
          </w:p>
        </w:tc>
        <w:tc>
          <w:tcPr>
            <w:tcW w:w="6017" w:type="dxa"/>
            <w:tcBorders>
              <w:top w:val="single" w:sz="4" w:space="0" w:color="000000"/>
              <w:left w:val="single" w:sz="4" w:space="0" w:color="000000"/>
              <w:bottom w:val="single" w:sz="4" w:space="0" w:color="000000"/>
              <w:right w:val="single" w:sz="4" w:space="0" w:color="000000"/>
            </w:tcBorders>
            <w:hideMark/>
          </w:tcPr>
          <w:p w14:paraId="1FF9082B" w14:textId="77777777" w:rsidR="0012504D" w:rsidRDefault="0012504D" w:rsidP="00D77BE5">
            <w:pPr>
              <w:numPr>
                <w:ilvl w:val="0"/>
                <w:numId w:val="32"/>
              </w:numPr>
              <w:tabs>
                <w:tab w:val="clear" w:pos="360"/>
              </w:tabs>
              <w:autoSpaceDE w:val="0"/>
              <w:ind w:left="215" w:hanging="215"/>
              <w:rPr>
                <w:lang w:eastAsia="zh-CN"/>
              </w:rPr>
            </w:pPr>
            <w:r w:rsidRPr="0012504D">
              <w:rPr>
                <w:lang w:eastAsia="zh-CN"/>
              </w:rPr>
              <w:t xml:space="preserve">trzy  pary drzwi w układzie 2-2-2, </w:t>
            </w:r>
          </w:p>
          <w:p w14:paraId="518A9035" w14:textId="3BF7FD9F" w:rsidR="0012504D" w:rsidRPr="0012504D" w:rsidRDefault="00754AA5" w:rsidP="00A40893">
            <w:pPr>
              <w:numPr>
                <w:ilvl w:val="0"/>
                <w:numId w:val="32"/>
              </w:numPr>
              <w:tabs>
                <w:tab w:val="clear" w:pos="360"/>
              </w:tabs>
              <w:autoSpaceDE w:val="0"/>
              <w:ind w:left="215" w:hanging="215"/>
              <w:rPr>
                <w:lang w:eastAsia="zh-CN"/>
              </w:rPr>
            </w:pPr>
            <w:r>
              <w:rPr>
                <w:lang w:eastAsia="zh-CN"/>
              </w:rPr>
              <w:t xml:space="preserve">sygnał zamykania drzwi – wszystkie pojazdy mają być wyposażone w urządzenia umieszczone przy wszystkich drzwiach, emitujące ostrzegawczy sygnał akustyczny, sygnalizujący w sposób automatyczny zamykanie drzwi na 1-3 sekundy przed rozpoczęciem zamykania oraz emitujące czerwone światło do momentu zamknięcia drzwi. </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4BCB225C" w14:textId="77777777" w:rsidR="0012504D" w:rsidRPr="0012504D" w:rsidRDefault="0012504D" w:rsidP="002A367C">
            <w:pPr>
              <w:tabs>
                <w:tab w:val="left" w:pos="552"/>
              </w:tabs>
              <w:autoSpaceDE w:val="0"/>
              <w:spacing w:after="160"/>
              <w:ind w:left="552"/>
              <w:rPr>
                <w:lang w:eastAsia="zh-CN"/>
              </w:rPr>
            </w:pPr>
          </w:p>
        </w:tc>
      </w:tr>
      <w:tr w:rsidR="0012504D" w:rsidRPr="0012504D" w14:paraId="36035974" w14:textId="77777777" w:rsidTr="003B043E">
        <w:trPr>
          <w:trHeight w:val="23"/>
        </w:trPr>
        <w:tc>
          <w:tcPr>
            <w:tcW w:w="595" w:type="dxa"/>
            <w:tcBorders>
              <w:top w:val="single" w:sz="4" w:space="0" w:color="000000"/>
              <w:left w:val="single" w:sz="4" w:space="0" w:color="000000"/>
              <w:bottom w:val="single" w:sz="4" w:space="0" w:color="000000"/>
              <w:right w:val="nil"/>
            </w:tcBorders>
            <w:hideMark/>
          </w:tcPr>
          <w:p w14:paraId="42E3AA1D" w14:textId="77777777" w:rsidR="0012504D" w:rsidRPr="0012504D" w:rsidRDefault="001068B6" w:rsidP="002A367C">
            <w:pPr>
              <w:autoSpaceDE w:val="0"/>
              <w:jc w:val="center"/>
              <w:rPr>
                <w:lang w:eastAsia="zh-CN"/>
              </w:rPr>
            </w:pPr>
            <w:r>
              <w:rPr>
                <w:lang w:eastAsia="zh-CN"/>
              </w:rPr>
              <w:t>4</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3301E6BD" w14:textId="77777777" w:rsidR="0012504D" w:rsidRPr="0012504D" w:rsidRDefault="0012504D" w:rsidP="002A367C">
            <w:pPr>
              <w:autoSpaceDE w:val="0"/>
              <w:rPr>
                <w:lang w:eastAsia="zh-CN"/>
              </w:rPr>
            </w:pPr>
            <w:r w:rsidRPr="0012504D">
              <w:rPr>
                <w:lang w:eastAsia="zh-CN"/>
              </w:rPr>
              <w:t xml:space="preserve">Podłoga </w:t>
            </w:r>
          </w:p>
        </w:tc>
        <w:tc>
          <w:tcPr>
            <w:tcW w:w="6017" w:type="dxa"/>
            <w:tcBorders>
              <w:top w:val="single" w:sz="4" w:space="0" w:color="000000"/>
              <w:left w:val="single" w:sz="4" w:space="0" w:color="000000"/>
              <w:bottom w:val="single" w:sz="4" w:space="0" w:color="000000"/>
              <w:right w:val="single" w:sz="4" w:space="0" w:color="000000"/>
            </w:tcBorders>
          </w:tcPr>
          <w:p w14:paraId="6AFDB015" w14:textId="77777777" w:rsidR="001068B6" w:rsidRDefault="001068B6" w:rsidP="00D77BE5">
            <w:pPr>
              <w:numPr>
                <w:ilvl w:val="0"/>
                <w:numId w:val="32"/>
              </w:numPr>
              <w:tabs>
                <w:tab w:val="clear" w:pos="360"/>
              </w:tabs>
              <w:autoSpaceDE w:val="0"/>
              <w:ind w:left="215" w:hanging="215"/>
              <w:rPr>
                <w:lang w:eastAsia="zh-CN"/>
              </w:rPr>
            </w:pPr>
            <w:r w:rsidRPr="001068B6">
              <w:rPr>
                <w:lang w:eastAsia="zh-CN"/>
              </w:rPr>
              <w:t xml:space="preserve">maksymalna wysokość wejścia na progu każdych drzwi wynosi </w:t>
            </w:r>
            <w:r w:rsidR="008A721B">
              <w:rPr>
                <w:lang w:eastAsia="zh-CN"/>
              </w:rPr>
              <w:br/>
            </w:r>
            <w:r w:rsidRPr="001068B6">
              <w:rPr>
                <w:lang w:eastAsia="zh-CN"/>
              </w:rPr>
              <w:t>340 mm od poziomu jezdni,</w:t>
            </w:r>
          </w:p>
          <w:p w14:paraId="21590426" w14:textId="77777777" w:rsidR="0012504D" w:rsidRDefault="009848A5" w:rsidP="00D77BE5">
            <w:pPr>
              <w:numPr>
                <w:ilvl w:val="0"/>
                <w:numId w:val="32"/>
              </w:numPr>
              <w:tabs>
                <w:tab w:val="clear" w:pos="360"/>
              </w:tabs>
              <w:autoSpaceDE w:val="0"/>
              <w:ind w:left="215" w:hanging="215"/>
              <w:rPr>
                <w:lang w:eastAsia="zh-CN"/>
              </w:rPr>
            </w:pPr>
            <w:r>
              <w:rPr>
                <w:lang w:eastAsia="zh-CN"/>
              </w:rPr>
              <w:t xml:space="preserve">pojazd </w:t>
            </w:r>
            <w:r w:rsidR="001068B6" w:rsidRPr="001068B6">
              <w:rPr>
                <w:lang w:eastAsia="zh-CN"/>
              </w:rPr>
              <w:t xml:space="preserve">należy wyposażyć w funkcję „przyklęku”, pozwalającego na obniżenie pojazdu w kierunku krawędzi przystanku o co najmniej </w:t>
            </w:r>
            <w:r w:rsidR="008A721B">
              <w:rPr>
                <w:lang w:eastAsia="zh-CN"/>
              </w:rPr>
              <w:br/>
            </w:r>
            <w:r w:rsidR="001068B6" w:rsidRPr="001068B6">
              <w:rPr>
                <w:lang w:eastAsia="zh-CN"/>
              </w:rPr>
              <w:t>60 mm,</w:t>
            </w:r>
          </w:p>
          <w:p w14:paraId="13E933CA" w14:textId="4B0138A3" w:rsidR="0012504D" w:rsidRPr="0012504D" w:rsidRDefault="001068B6" w:rsidP="00A40893">
            <w:pPr>
              <w:numPr>
                <w:ilvl w:val="0"/>
                <w:numId w:val="32"/>
              </w:numPr>
              <w:tabs>
                <w:tab w:val="clear" w:pos="360"/>
              </w:tabs>
              <w:autoSpaceDE w:val="0"/>
              <w:ind w:left="215" w:hanging="215"/>
              <w:rPr>
                <w:lang w:eastAsia="zh-CN"/>
              </w:rPr>
            </w:pPr>
            <w:r>
              <w:rPr>
                <w:lang w:eastAsia="zh-CN"/>
              </w:rPr>
              <w:t xml:space="preserve">podłoga </w:t>
            </w:r>
            <w:r w:rsidRPr="001068B6">
              <w:rPr>
                <w:lang w:eastAsia="zh-CN"/>
              </w:rPr>
              <w:t xml:space="preserve">powinna być pokryta gładką wykładziną antypoślizgową </w:t>
            </w:r>
            <w:r w:rsidR="008A721B">
              <w:rPr>
                <w:lang w:eastAsia="zh-CN"/>
              </w:rPr>
              <w:br/>
            </w:r>
            <w:r w:rsidRPr="001068B6">
              <w:rPr>
                <w:lang w:eastAsia="zh-CN"/>
              </w:rPr>
              <w:t xml:space="preserve">w kolorze szarym, łatwą do sprzątania i mycia. Osłony krawędzi stopni </w:t>
            </w:r>
            <w:r w:rsidRPr="001068B6">
              <w:rPr>
                <w:lang w:eastAsia="zh-CN"/>
              </w:rPr>
              <w:lastRenderedPageBreak/>
              <w:t>powinny być wykonane w sposób minimalizujący ryzyko potknięcia się, w kolorze żółtym zgodnym z księgą znaku ZTM.</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4748AF2" w14:textId="77777777" w:rsidR="0012504D" w:rsidRPr="0012504D" w:rsidRDefault="0012504D" w:rsidP="002A367C">
            <w:pPr>
              <w:tabs>
                <w:tab w:val="left" w:pos="552"/>
              </w:tabs>
              <w:autoSpaceDE w:val="0"/>
              <w:spacing w:after="160"/>
              <w:ind w:left="552"/>
              <w:rPr>
                <w:lang w:eastAsia="zh-CN"/>
              </w:rPr>
            </w:pPr>
          </w:p>
        </w:tc>
      </w:tr>
      <w:tr w:rsidR="0012504D" w:rsidRPr="0012504D" w14:paraId="1BCB18E3" w14:textId="77777777" w:rsidTr="003B043E">
        <w:trPr>
          <w:trHeight w:val="23"/>
        </w:trPr>
        <w:tc>
          <w:tcPr>
            <w:tcW w:w="595" w:type="dxa"/>
            <w:tcBorders>
              <w:top w:val="single" w:sz="4" w:space="0" w:color="000000"/>
              <w:left w:val="single" w:sz="4" w:space="0" w:color="000000"/>
              <w:bottom w:val="single" w:sz="4" w:space="0" w:color="000000"/>
              <w:right w:val="nil"/>
            </w:tcBorders>
          </w:tcPr>
          <w:p w14:paraId="398B9494" w14:textId="77777777" w:rsidR="0012504D" w:rsidRPr="0012504D" w:rsidRDefault="00D77F00" w:rsidP="002A367C">
            <w:pPr>
              <w:autoSpaceDE w:val="0"/>
              <w:jc w:val="center"/>
              <w:rPr>
                <w:lang w:eastAsia="zh-CN"/>
              </w:rPr>
            </w:pPr>
            <w:r>
              <w:rPr>
                <w:lang w:eastAsia="zh-CN"/>
              </w:rPr>
              <w:t>5</w:t>
            </w:r>
            <w:r w:rsidR="0012504D" w:rsidRPr="0012504D">
              <w:rPr>
                <w:lang w:eastAsia="zh-CN"/>
              </w:rPr>
              <w:t>.</w:t>
            </w:r>
          </w:p>
          <w:p w14:paraId="3ACFB8A6" w14:textId="77777777" w:rsidR="0012504D" w:rsidRPr="0012504D" w:rsidRDefault="0012504D" w:rsidP="002A367C">
            <w:pPr>
              <w:autoSpaceDE w:val="0"/>
              <w:jc w:val="center"/>
              <w:rPr>
                <w:lang w:eastAsia="zh-CN"/>
              </w:rPr>
            </w:pPr>
          </w:p>
          <w:p w14:paraId="4DEB8BB3" w14:textId="77777777" w:rsidR="0012504D" w:rsidRPr="0012504D" w:rsidRDefault="0012504D" w:rsidP="002A367C">
            <w:pPr>
              <w:autoSpaceDE w:val="0"/>
              <w:jc w:val="center"/>
              <w:rPr>
                <w:lang w:eastAsia="zh-CN"/>
              </w:rPr>
            </w:pPr>
          </w:p>
        </w:tc>
        <w:tc>
          <w:tcPr>
            <w:tcW w:w="2178" w:type="dxa"/>
            <w:tcBorders>
              <w:top w:val="single" w:sz="4" w:space="0" w:color="000000"/>
              <w:left w:val="single" w:sz="4" w:space="0" w:color="000000"/>
              <w:bottom w:val="single" w:sz="4" w:space="0" w:color="000000"/>
              <w:right w:val="nil"/>
            </w:tcBorders>
            <w:hideMark/>
          </w:tcPr>
          <w:p w14:paraId="605B323C" w14:textId="77777777" w:rsidR="0012504D" w:rsidRPr="0012504D" w:rsidRDefault="0012504D" w:rsidP="002A367C">
            <w:pPr>
              <w:autoSpaceDE w:val="0"/>
              <w:rPr>
                <w:lang w:eastAsia="zh-CN"/>
              </w:rPr>
            </w:pPr>
            <w:r w:rsidRPr="0012504D">
              <w:rPr>
                <w:lang w:eastAsia="zh-CN"/>
              </w:rPr>
              <w:t xml:space="preserve">Wnętrze </w:t>
            </w:r>
          </w:p>
        </w:tc>
        <w:tc>
          <w:tcPr>
            <w:tcW w:w="6017" w:type="dxa"/>
            <w:tcBorders>
              <w:top w:val="single" w:sz="4" w:space="0" w:color="000000"/>
              <w:left w:val="single" w:sz="4" w:space="0" w:color="000000"/>
              <w:bottom w:val="single" w:sz="4" w:space="0" w:color="000000"/>
              <w:right w:val="single" w:sz="4" w:space="0" w:color="000000"/>
            </w:tcBorders>
          </w:tcPr>
          <w:p w14:paraId="25A30A54" w14:textId="77777777" w:rsidR="0012504D" w:rsidRPr="001B4B4A" w:rsidRDefault="0012504D" w:rsidP="00D77BE5">
            <w:pPr>
              <w:numPr>
                <w:ilvl w:val="0"/>
                <w:numId w:val="32"/>
              </w:numPr>
              <w:tabs>
                <w:tab w:val="clear" w:pos="360"/>
              </w:tabs>
              <w:autoSpaceDE w:val="0"/>
              <w:ind w:left="215" w:hanging="215"/>
              <w:rPr>
                <w:lang w:eastAsia="zh-CN"/>
              </w:rPr>
            </w:pPr>
            <w:r w:rsidRPr="001B4B4A">
              <w:rPr>
                <w:lang w:eastAsia="zh-CN"/>
              </w:rPr>
              <w:t xml:space="preserve">kabina kierowcy wydzielona, typu pół zamkniętego lub zamkniętego z okienkiem do sprzedaży biletów, nie powodująca refleksów i nie ograniczająca pola widzenia kierowcy.  </w:t>
            </w:r>
          </w:p>
          <w:p w14:paraId="7AD00CE2" w14:textId="77777777" w:rsidR="0012504D" w:rsidRDefault="0012504D" w:rsidP="00D77BE5">
            <w:pPr>
              <w:numPr>
                <w:ilvl w:val="0"/>
                <w:numId w:val="32"/>
              </w:numPr>
              <w:tabs>
                <w:tab w:val="clear" w:pos="360"/>
              </w:tabs>
              <w:autoSpaceDE w:val="0"/>
              <w:ind w:left="215" w:hanging="215"/>
              <w:rPr>
                <w:lang w:eastAsia="zh-CN"/>
              </w:rPr>
            </w:pPr>
            <w:r w:rsidRPr="0012504D">
              <w:rPr>
                <w:lang w:eastAsia="zh-CN"/>
              </w:rPr>
              <w:t>nie dopuszcza się wyposażenia autobusu w tachograf,</w:t>
            </w:r>
          </w:p>
          <w:p w14:paraId="1A8B282D" w14:textId="77777777" w:rsidR="00497127" w:rsidRDefault="00497127" w:rsidP="00D77BE5">
            <w:pPr>
              <w:numPr>
                <w:ilvl w:val="0"/>
                <w:numId w:val="32"/>
              </w:numPr>
              <w:tabs>
                <w:tab w:val="clear" w:pos="360"/>
              </w:tabs>
              <w:autoSpaceDE w:val="0"/>
              <w:ind w:left="215" w:hanging="215"/>
              <w:rPr>
                <w:lang w:eastAsia="zh-CN"/>
              </w:rPr>
            </w:pPr>
            <w:r>
              <w:rPr>
                <w:lang w:eastAsia="zh-CN"/>
              </w:rPr>
              <w:t>w co najmniej w jednych drzwiach pojazdu – w drzwiach drugich, autobusy będą wyposażone w pochylnię (rampę najazdową) na wózki dla osób niepełnosprawnych spełniającą wymagania Załącznika 8 Regulaminu nr 107 (przyjęty decyzją Rady 2006/874/WE) Europejskiej Komisji Gospodarczej Organizacji Narodów Zjednoczonych (EKG/ONZ),</w:t>
            </w:r>
          </w:p>
          <w:p w14:paraId="6790F361" w14:textId="77777777" w:rsidR="00497127" w:rsidRPr="00AE3E03" w:rsidRDefault="00497127" w:rsidP="00D77BE5">
            <w:pPr>
              <w:numPr>
                <w:ilvl w:val="0"/>
                <w:numId w:val="32"/>
              </w:numPr>
              <w:tabs>
                <w:tab w:val="clear" w:pos="360"/>
              </w:tabs>
              <w:autoSpaceDE w:val="0"/>
              <w:ind w:left="215" w:hanging="215"/>
              <w:rPr>
                <w:lang w:eastAsia="zh-CN"/>
              </w:rPr>
            </w:pPr>
            <w:r>
              <w:rPr>
                <w:lang w:eastAsia="zh-CN"/>
              </w:rPr>
              <w:t>na zewnątrz przy drzwiach wyposażonych w rampę najazdową</w:t>
            </w:r>
            <w:r w:rsidR="00D521F2">
              <w:rPr>
                <w:lang w:eastAsia="zh-CN"/>
              </w:rPr>
              <w:br/>
            </w:r>
            <w:r>
              <w:rPr>
                <w:lang w:eastAsia="zh-CN"/>
              </w:rPr>
              <w:t>i</w:t>
            </w:r>
            <w:r w:rsidR="00D521F2">
              <w:rPr>
                <w:lang w:eastAsia="zh-CN"/>
              </w:rPr>
              <w:t xml:space="preserve"> </w:t>
            </w:r>
            <w:r>
              <w:rPr>
                <w:lang w:eastAsia="zh-CN"/>
              </w:rPr>
              <w:t xml:space="preserve">wewnątrz pojazdu przy powierzchni specjalnej, powinien znajdować się przycisk do sygnalizacji konieczności użycia rampy dla wózka inwalidzkiego </w:t>
            </w:r>
            <w:r w:rsidRPr="00AE3E03">
              <w:rPr>
                <w:lang w:eastAsia="zh-CN"/>
              </w:rPr>
              <w:t xml:space="preserve">zgodny z Załącznikiem Regulaminu </w:t>
            </w:r>
            <w:r w:rsidR="00BC46C8" w:rsidRPr="00AE3E03">
              <w:rPr>
                <w:lang w:eastAsia="zh-CN"/>
              </w:rPr>
              <w:br/>
            </w:r>
            <w:r w:rsidRPr="00AE3E03">
              <w:rPr>
                <w:lang w:eastAsia="zh-CN"/>
              </w:rPr>
              <w:t>nr 107 EKG/ONZ. Kolor obudowy przycisku powinien być żółty, natomiast sam przycisk niebieski, oznaczony symbolem wózka inwalidzkiego umieszczonym bezpośrednio na przycisku, z sygnalizacją poprzez podświetlenie przycisku na zielono w momencie otwarcia drzwi lub gdy aktywna jest funkcja otwierania drzwi przez pasażerów oraz sygnalizacją naciśnięcia poprzez chwilowe podświetlenie przycisku na czerwono,</w:t>
            </w:r>
          </w:p>
          <w:p w14:paraId="3ED5B072" w14:textId="77777777" w:rsidR="00497127" w:rsidRDefault="00497127" w:rsidP="00D77BE5">
            <w:pPr>
              <w:numPr>
                <w:ilvl w:val="0"/>
                <w:numId w:val="32"/>
              </w:numPr>
              <w:tabs>
                <w:tab w:val="clear" w:pos="360"/>
              </w:tabs>
              <w:autoSpaceDE w:val="0"/>
              <w:ind w:left="215" w:hanging="215"/>
              <w:rPr>
                <w:lang w:eastAsia="zh-CN"/>
              </w:rPr>
            </w:pPr>
            <w:r>
              <w:rPr>
                <w:lang w:eastAsia="zh-CN"/>
              </w:rPr>
              <w:t>użycie przycisku będzie sygnalizowane na desce rozdzielczej prowadzącego pojazd z dodatkowym piktogramem osoby na wózku inwalidzkim.</w:t>
            </w:r>
          </w:p>
          <w:p w14:paraId="26DEE7F2" w14:textId="77777777" w:rsidR="00497127" w:rsidRDefault="00497127" w:rsidP="00D77BE5">
            <w:pPr>
              <w:numPr>
                <w:ilvl w:val="0"/>
                <w:numId w:val="32"/>
              </w:numPr>
              <w:tabs>
                <w:tab w:val="clear" w:pos="360"/>
              </w:tabs>
              <w:autoSpaceDE w:val="0"/>
              <w:ind w:left="215" w:hanging="215"/>
              <w:rPr>
                <w:lang w:eastAsia="zh-CN"/>
              </w:rPr>
            </w:pPr>
            <w:r>
              <w:rPr>
                <w:lang w:eastAsia="zh-CN"/>
              </w:rPr>
              <w:t>pojazdy muszą posiadać powierzchnię specjalną - do przewozu wózka dziecięcego lub wózka inwalidzkiego o wymiarach minimum 1300 mm x 750 mm usytuowaną w pobliżu drzwi z pochylnią, wyposażoną w urządzenia techniczne ułatwiające dostęp pasażerom o ograniczonej możliwości poruszania się określone w Załączniku nr VII Dyrektywy UE nr 2001/85/WE,</w:t>
            </w:r>
          </w:p>
          <w:p w14:paraId="50750348" w14:textId="77777777" w:rsidR="00497127" w:rsidRDefault="00497127" w:rsidP="00D77BE5">
            <w:pPr>
              <w:numPr>
                <w:ilvl w:val="0"/>
                <w:numId w:val="32"/>
              </w:numPr>
              <w:tabs>
                <w:tab w:val="clear" w:pos="360"/>
              </w:tabs>
              <w:autoSpaceDE w:val="0"/>
              <w:ind w:left="215" w:hanging="215"/>
              <w:rPr>
                <w:lang w:eastAsia="zh-CN"/>
              </w:rPr>
            </w:pPr>
            <w:r>
              <w:rPr>
                <w:lang w:eastAsia="zh-CN"/>
              </w:rPr>
              <w:lastRenderedPageBreak/>
              <w:t>naprzeciw lub obok drugich drzwi pojazdu muszą być zainstalowane pasy umożliwiające przypięcie roweru do poręczy, w sposób który nie będzie ograniczał możliwości przejścia pasażerom przemieszczającym się wewnątrz pojazdu,</w:t>
            </w:r>
          </w:p>
          <w:p w14:paraId="340BCF3A" w14:textId="77777777" w:rsidR="00497127" w:rsidRDefault="00497127" w:rsidP="00D77BE5">
            <w:pPr>
              <w:numPr>
                <w:ilvl w:val="0"/>
                <w:numId w:val="32"/>
              </w:numPr>
              <w:tabs>
                <w:tab w:val="clear" w:pos="360"/>
              </w:tabs>
              <w:autoSpaceDE w:val="0"/>
              <w:ind w:left="215" w:hanging="215"/>
              <w:rPr>
                <w:lang w:eastAsia="zh-CN"/>
              </w:rPr>
            </w:pPr>
            <w:r>
              <w:rPr>
                <w:lang w:eastAsia="zh-CN"/>
              </w:rPr>
              <w:t>w pojeździe muszą znajdować się siedzenia specjalne dla pasażerów o ograniczonej możliwości poruszania się, wyróżnione kolorem (wzór tapicerki do uzgodnienia z Zamawiającym), spełniające wymagania Załącznika nr 8 do Regulaminu nr 107 EKG ONZ,</w:t>
            </w:r>
          </w:p>
          <w:p w14:paraId="4419B764" w14:textId="77777777" w:rsidR="00497127" w:rsidRDefault="00497127" w:rsidP="00D77BE5">
            <w:pPr>
              <w:numPr>
                <w:ilvl w:val="0"/>
                <w:numId w:val="32"/>
              </w:numPr>
              <w:tabs>
                <w:tab w:val="clear" w:pos="360"/>
              </w:tabs>
              <w:autoSpaceDE w:val="0"/>
              <w:ind w:left="215" w:hanging="215"/>
              <w:rPr>
                <w:lang w:eastAsia="zh-CN"/>
              </w:rPr>
            </w:pPr>
            <w:r>
              <w:rPr>
                <w:lang w:eastAsia="zh-CN"/>
              </w:rPr>
              <w:t xml:space="preserve">siedzenia specjalne, muszą być zlokalizowane zgodnie </w:t>
            </w:r>
            <w:r w:rsidR="00D521F2">
              <w:rPr>
                <w:lang w:eastAsia="zh-CN"/>
              </w:rPr>
              <w:br/>
            </w:r>
            <w:r>
              <w:rPr>
                <w:lang w:eastAsia="zh-CN"/>
              </w:rPr>
              <w:t>z postanowieniami Załącznika nr 8 do Regulaminu nr 107 EKG ONZ. Siedzenia będą wyposażone w podłokietniki, które można łatwo złożyć w celu umożliwienia swobodnego przejścia.</w:t>
            </w:r>
          </w:p>
          <w:p w14:paraId="299D5092" w14:textId="77777777" w:rsidR="0012504D" w:rsidRDefault="0012504D" w:rsidP="00D77BE5">
            <w:pPr>
              <w:numPr>
                <w:ilvl w:val="0"/>
                <w:numId w:val="32"/>
              </w:numPr>
              <w:tabs>
                <w:tab w:val="clear" w:pos="360"/>
              </w:tabs>
              <w:autoSpaceDE w:val="0"/>
              <w:ind w:left="215" w:hanging="215"/>
              <w:rPr>
                <w:lang w:eastAsia="zh-CN"/>
              </w:rPr>
            </w:pPr>
            <w:r w:rsidRPr="0012504D">
              <w:rPr>
                <w:lang w:eastAsia="zh-CN"/>
              </w:rPr>
              <w:t>uchwyt dla przedniego koła roweru z możliwością jego umocowania pasem (pasami),</w:t>
            </w:r>
          </w:p>
          <w:p w14:paraId="1328B155" w14:textId="77777777" w:rsidR="00497127" w:rsidRDefault="00497127" w:rsidP="00D77BE5">
            <w:pPr>
              <w:numPr>
                <w:ilvl w:val="0"/>
                <w:numId w:val="32"/>
              </w:numPr>
              <w:tabs>
                <w:tab w:val="clear" w:pos="360"/>
              </w:tabs>
              <w:autoSpaceDE w:val="0"/>
              <w:ind w:left="215" w:hanging="215"/>
              <w:rPr>
                <w:lang w:eastAsia="zh-CN"/>
              </w:rPr>
            </w:pPr>
            <w:r>
              <w:rPr>
                <w:lang w:eastAsia="zh-CN"/>
              </w:rPr>
              <w:t xml:space="preserve">ustala się żółty kolor poręczy w pojazdach </w:t>
            </w:r>
            <w:r w:rsidR="00B86728">
              <w:rPr>
                <w:lang w:eastAsia="zh-CN"/>
              </w:rPr>
              <w:t xml:space="preserve">w pojazdach </w:t>
            </w:r>
            <w:r w:rsidR="00B86728" w:rsidRPr="001D0995">
              <w:rPr>
                <w:b/>
                <w:bCs/>
                <w:lang w:eastAsia="zh-CN"/>
              </w:rPr>
              <w:t>[RAL 1018],</w:t>
            </w:r>
          </w:p>
          <w:p w14:paraId="1B27B783" w14:textId="77777777" w:rsidR="00B86728" w:rsidRDefault="00B86728" w:rsidP="00D77BE5">
            <w:pPr>
              <w:numPr>
                <w:ilvl w:val="0"/>
                <w:numId w:val="32"/>
              </w:numPr>
              <w:tabs>
                <w:tab w:val="clear" w:pos="360"/>
              </w:tabs>
              <w:autoSpaceDE w:val="0"/>
              <w:ind w:left="215" w:hanging="215"/>
              <w:rPr>
                <w:lang w:eastAsia="zh-CN"/>
              </w:rPr>
            </w:pPr>
            <w:r>
              <w:rPr>
                <w:lang w:eastAsia="zh-CN"/>
              </w:rPr>
              <w:t>zabudowa podsufitowa, ściany boczne, podłoga, konstrukcja siedzeń oraz inne elementy wyposażenia wnętrza pojazdu muszę być wykonane w odcieniach szarości,</w:t>
            </w:r>
          </w:p>
          <w:p w14:paraId="5DB7E7D1" w14:textId="77777777" w:rsidR="00B86728" w:rsidRDefault="00B86728" w:rsidP="00D77BE5">
            <w:pPr>
              <w:numPr>
                <w:ilvl w:val="0"/>
                <w:numId w:val="32"/>
              </w:numPr>
              <w:tabs>
                <w:tab w:val="clear" w:pos="360"/>
              </w:tabs>
              <w:autoSpaceDE w:val="0"/>
              <w:ind w:left="215" w:hanging="215"/>
              <w:rPr>
                <w:lang w:eastAsia="zh-CN"/>
              </w:rPr>
            </w:pPr>
            <w:r>
              <w:rPr>
                <w:lang w:eastAsia="zh-CN"/>
              </w:rPr>
              <w:t>pojazdy muszą być wyposażone w kasowniki, które zapewnia, instaluje i utrzymuje na własny koszt Wykonawca w liczbie co najmniej równej liczbie drzwi w pojeździe, na wysokości co najmniej 1 m od podłogi pojazdu i nie wyżej niż 1,5 m,</w:t>
            </w:r>
          </w:p>
          <w:p w14:paraId="734524D9" w14:textId="77777777" w:rsidR="00B86728" w:rsidRDefault="00B86728" w:rsidP="00D77BE5">
            <w:pPr>
              <w:numPr>
                <w:ilvl w:val="0"/>
                <w:numId w:val="32"/>
              </w:numPr>
              <w:tabs>
                <w:tab w:val="clear" w:pos="360"/>
              </w:tabs>
              <w:autoSpaceDE w:val="0"/>
              <w:ind w:left="215" w:hanging="215"/>
              <w:rPr>
                <w:lang w:eastAsia="zh-CN"/>
              </w:rPr>
            </w:pPr>
            <w:r>
              <w:rPr>
                <w:lang w:eastAsia="zh-CN"/>
              </w:rPr>
              <w:t>kasowniki muszą umożliwiać identyfikację numeru inwentarzowego pojazdu (minimum 3 ostatnie cyfry numeru inwentarzowego na znakach kodu kasującego, tj. KKK), daty (min. 6 znaków kodu kasującego, tj. DDMMRR), czasu skasowania biletu (min. 4 znaki kodu kasującego, tj. GGMM), gdzie:</w:t>
            </w:r>
          </w:p>
          <w:p w14:paraId="3EA39690" w14:textId="77777777" w:rsidR="00B86728" w:rsidRDefault="00B86728">
            <w:pPr>
              <w:numPr>
                <w:ilvl w:val="0"/>
                <w:numId w:val="61"/>
              </w:numPr>
              <w:autoSpaceDE w:val="0"/>
              <w:rPr>
                <w:lang w:eastAsia="zh-CN"/>
              </w:rPr>
            </w:pPr>
            <w:r>
              <w:rPr>
                <w:lang w:eastAsia="zh-CN"/>
              </w:rPr>
              <w:t>KKK oznacza kod pojazdu,</w:t>
            </w:r>
          </w:p>
          <w:p w14:paraId="24D3E45C" w14:textId="77777777" w:rsidR="00B86728" w:rsidRDefault="00B86728">
            <w:pPr>
              <w:numPr>
                <w:ilvl w:val="0"/>
                <w:numId w:val="61"/>
              </w:numPr>
              <w:autoSpaceDE w:val="0"/>
              <w:rPr>
                <w:lang w:eastAsia="zh-CN"/>
              </w:rPr>
            </w:pPr>
            <w:r>
              <w:rPr>
                <w:lang w:eastAsia="zh-CN"/>
              </w:rPr>
              <w:t>DDMMRR oznacza: dzień, miesiąc, rok,</w:t>
            </w:r>
          </w:p>
          <w:p w14:paraId="6FEC7349" w14:textId="77777777" w:rsidR="00B86728" w:rsidRDefault="00B86728">
            <w:pPr>
              <w:numPr>
                <w:ilvl w:val="0"/>
                <w:numId w:val="61"/>
              </w:numPr>
              <w:autoSpaceDE w:val="0"/>
              <w:rPr>
                <w:lang w:eastAsia="zh-CN"/>
              </w:rPr>
            </w:pPr>
            <w:r>
              <w:rPr>
                <w:lang w:eastAsia="zh-CN"/>
              </w:rPr>
              <w:t>GGMM oznacza: godzina, minuta,</w:t>
            </w:r>
          </w:p>
          <w:p w14:paraId="5D0FBDDD" w14:textId="77777777" w:rsidR="00B86728" w:rsidRDefault="00B86728" w:rsidP="00D77BE5">
            <w:pPr>
              <w:numPr>
                <w:ilvl w:val="0"/>
                <w:numId w:val="32"/>
              </w:numPr>
              <w:tabs>
                <w:tab w:val="clear" w:pos="360"/>
              </w:tabs>
              <w:autoSpaceDE w:val="0"/>
              <w:ind w:left="215" w:hanging="215"/>
              <w:rPr>
                <w:lang w:eastAsia="zh-CN"/>
              </w:rPr>
            </w:pPr>
            <w:r>
              <w:rPr>
                <w:lang w:eastAsia="zh-CN"/>
              </w:rPr>
              <w:lastRenderedPageBreak/>
              <w:t>Wykonawca zobowiązany jest do ustawienia kodu kasującego ściśle według zaleceń Zamawiającego. Kasowniki powinny być umieszczone w miejscach zapewniających swobodny dostęp wszystkim pasażerom, a ich lokalizacja nie może powodować utrudnień podczas wsiadania i wysiadania z pojazdu.</w:t>
            </w:r>
          </w:p>
          <w:p w14:paraId="3FF3BB59" w14:textId="77777777" w:rsidR="0012504D" w:rsidRDefault="00976CD7" w:rsidP="00D77BE5">
            <w:pPr>
              <w:numPr>
                <w:ilvl w:val="0"/>
                <w:numId w:val="32"/>
              </w:numPr>
              <w:tabs>
                <w:tab w:val="clear" w:pos="360"/>
              </w:tabs>
              <w:autoSpaceDE w:val="0"/>
              <w:ind w:left="215" w:hanging="215"/>
              <w:rPr>
                <w:lang w:eastAsia="zh-CN"/>
              </w:rPr>
            </w:pPr>
            <w:r>
              <w:rPr>
                <w:lang w:eastAsia="zh-CN"/>
              </w:rPr>
              <w:t>Pojazd wyposażony w ładowarki USB z podwójnym portem A</w:t>
            </w:r>
            <w:r w:rsidRPr="007727B4">
              <w:rPr>
                <w:lang w:eastAsia="zh-CN"/>
              </w:rPr>
              <w:t>–</w:t>
            </w:r>
            <w:r>
              <w:rPr>
                <w:lang w:eastAsia="zh-CN"/>
              </w:rPr>
              <w:t xml:space="preserve"> co najmniej </w:t>
            </w:r>
            <w:r w:rsidRPr="007727B4">
              <w:rPr>
                <w:lang w:eastAsia="zh-CN"/>
              </w:rPr>
              <w:t>3 sztuki: po jednej w przedniej, środkowej i tylnej części pojazdu,</w:t>
            </w:r>
            <w:r>
              <w:rPr>
                <w:lang w:eastAsia="zh-CN"/>
              </w:rPr>
              <w:t xml:space="preserve"> Uwaga: </w:t>
            </w:r>
            <w:r w:rsidR="00EC4144">
              <w:rPr>
                <w:lang w:eastAsia="zh-CN"/>
              </w:rPr>
              <w:t>preferuje się</w:t>
            </w:r>
            <w:r w:rsidR="00EC4144">
              <w:rPr>
                <w:rStyle w:val="Odwoanieprzypisudolnego"/>
                <w:lang w:eastAsia="zh-CN"/>
              </w:rPr>
              <w:footnoteReference w:id="53"/>
            </w:r>
            <w:r w:rsidR="00EC4144">
              <w:rPr>
                <w:lang w:eastAsia="zh-CN"/>
              </w:rPr>
              <w:t xml:space="preserve"> </w:t>
            </w:r>
            <w:r w:rsidR="007727B4">
              <w:rPr>
                <w:lang w:eastAsia="zh-CN"/>
              </w:rPr>
              <w:t>pojazdy</w:t>
            </w:r>
            <w:r w:rsidR="00EC4144">
              <w:rPr>
                <w:lang w:eastAsia="zh-CN"/>
              </w:rPr>
              <w:t xml:space="preserve"> wyposażone w ładowarki</w:t>
            </w:r>
            <w:r>
              <w:rPr>
                <w:lang w:eastAsia="zh-CN"/>
              </w:rPr>
              <w:t xml:space="preserve"> </w:t>
            </w:r>
            <w:r w:rsidR="00EC4144">
              <w:rPr>
                <w:lang w:eastAsia="zh-CN"/>
              </w:rPr>
              <w:t xml:space="preserve">USB </w:t>
            </w:r>
            <w:r>
              <w:rPr>
                <w:lang w:eastAsia="zh-CN"/>
              </w:rPr>
              <w:t xml:space="preserve"> </w:t>
            </w:r>
            <w:r w:rsidR="00EC4144">
              <w:rPr>
                <w:lang w:eastAsia="zh-CN"/>
              </w:rPr>
              <w:t xml:space="preserve">z podwójnym portem A </w:t>
            </w:r>
            <w:r w:rsidR="00EC4144" w:rsidRPr="007727B4">
              <w:rPr>
                <w:lang w:eastAsia="zh-CN"/>
              </w:rPr>
              <w:t>–</w:t>
            </w:r>
            <w:r w:rsidR="00EC4144">
              <w:rPr>
                <w:lang w:eastAsia="zh-CN"/>
              </w:rPr>
              <w:t xml:space="preserve"> </w:t>
            </w:r>
            <w:r>
              <w:rPr>
                <w:lang w:eastAsia="zh-CN"/>
              </w:rPr>
              <w:t>w ilości</w:t>
            </w:r>
            <w:r w:rsidR="00EC4144" w:rsidRPr="007727B4">
              <w:rPr>
                <w:lang w:eastAsia="zh-CN"/>
              </w:rPr>
              <w:t xml:space="preserve"> </w:t>
            </w:r>
            <w:r>
              <w:rPr>
                <w:lang w:eastAsia="zh-CN"/>
              </w:rPr>
              <w:t>powyżej 3</w:t>
            </w:r>
            <w:r w:rsidRPr="007727B4">
              <w:rPr>
                <w:lang w:eastAsia="zh-CN"/>
              </w:rPr>
              <w:t xml:space="preserve"> sztuk</w:t>
            </w:r>
            <w:r>
              <w:rPr>
                <w:lang w:eastAsia="zh-CN"/>
              </w:rPr>
              <w:t>,</w:t>
            </w:r>
          </w:p>
          <w:p w14:paraId="04672D09" w14:textId="77777777" w:rsidR="00754AA5" w:rsidRDefault="00AA1CDD" w:rsidP="00D77BE5">
            <w:pPr>
              <w:numPr>
                <w:ilvl w:val="0"/>
                <w:numId w:val="32"/>
              </w:numPr>
              <w:tabs>
                <w:tab w:val="clear" w:pos="360"/>
              </w:tabs>
              <w:autoSpaceDE w:val="0"/>
              <w:ind w:left="215" w:hanging="215"/>
              <w:rPr>
                <w:lang w:eastAsia="zh-CN"/>
              </w:rPr>
            </w:pPr>
            <w:r>
              <w:rPr>
                <w:lang w:eastAsia="zh-CN"/>
              </w:rPr>
              <w:t>autobusy należy wyposażyć w b</w:t>
            </w:r>
            <w:r w:rsidR="00754AA5">
              <w:rPr>
                <w:lang w:eastAsia="zh-CN"/>
              </w:rPr>
              <w:t>ezprzewodowy dostęp do Internetu (</w:t>
            </w:r>
            <w:proofErr w:type="spellStart"/>
            <w:r w:rsidR="00754AA5">
              <w:rPr>
                <w:lang w:eastAsia="zh-CN"/>
              </w:rPr>
              <w:t>WiFi</w:t>
            </w:r>
            <w:proofErr w:type="spellEnd"/>
            <w:r w:rsidR="00754AA5">
              <w:rPr>
                <w:lang w:eastAsia="zh-CN"/>
              </w:rPr>
              <w:t>):</w:t>
            </w:r>
          </w:p>
          <w:p w14:paraId="053774BC" w14:textId="77777777" w:rsidR="00754AA5" w:rsidRDefault="00754AA5">
            <w:pPr>
              <w:numPr>
                <w:ilvl w:val="0"/>
                <w:numId w:val="67"/>
              </w:numPr>
              <w:autoSpaceDE w:val="0"/>
              <w:ind w:left="640" w:hanging="280"/>
              <w:rPr>
                <w:lang w:eastAsia="zh-CN"/>
              </w:rPr>
            </w:pPr>
            <w:r>
              <w:rPr>
                <w:lang w:eastAsia="zh-CN"/>
              </w:rPr>
              <w:t xml:space="preserve">bezprzewodowy dostęp do </w:t>
            </w:r>
            <w:proofErr w:type="spellStart"/>
            <w:r>
              <w:rPr>
                <w:lang w:eastAsia="zh-CN"/>
              </w:rPr>
              <w:t>WiFi</w:t>
            </w:r>
            <w:proofErr w:type="spellEnd"/>
            <w:r>
              <w:rPr>
                <w:lang w:eastAsia="zh-CN"/>
              </w:rPr>
              <w:t xml:space="preserve"> wymagany jest we wszystkich pojazdach, zapewniający pasażerom bezpłatną możliwość korzystania z Internetu na urządzeniach mobilnych,</w:t>
            </w:r>
          </w:p>
          <w:p w14:paraId="3B860832" w14:textId="77777777" w:rsidR="00754AA5" w:rsidRPr="0012504D" w:rsidRDefault="00754AA5">
            <w:pPr>
              <w:numPr>
                <w:ilvl w:val="0"/>
                <w:numId w:val="67"/>
              </w:numPr>
              <w:autoSpaceDE w:val="0"/>
              <w:ind w:left="640" w:hanging="280"/>
              <w:rPr>
                <w:lang w:eastAsia="zh-CN"/>
              </w:rPr>
            </w:pPr>
            <w:r>
              <w:rPr>
                <w:lang w:eastAsia="zh-CN"/>
              </w:rPr>
              <w:t xml:space="preserve">we wszystkich pojazdach dostępność do </w:t>
            </w:r>
            <w:proofErr w:type="spellStart"/>
            <w:r>
              <w:rPr>
                <w:lang w:eastAsia="zh-CN"/>
              </w:rPr>
              <w:t>WiFi</w:t>
            </w:r>
            <w:proofErr w:type="spellEnd"/>
            <w:r>
              <w:rPr>
                <w:lang w:eastAsia="zh-CN"/>
              </w:rPr>
              <w:t xml:space="preserve"> nie może być ograniczona hasłem.</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1FF52CF9" w14:textId="77777777" w:rsidR="0012504D" w:rsidRPr="0012504D" w:rsidRDefault="0012504D" w:rsidP="002A367C">
            <w:pPr>
              <w:tabs>
                <w:tab w:val="left" w:pos="552"/>
              </w:tabs>
              <w:autoSpaceDE w:val="0"/>
              <w:spacing w:after="160"/>
              <w:ind w:left="552"/>
              <w:rPr>
                <w:lang w:eastAsia="zh-CN"/>
              </w:rPr>
            </w:pPr>
          </w:p>
        </w:tc>
      </w:tr>
      <w:tr w:rsidR="007727B4" w:rsidRPr="0012504D" w14:paraId="2878BC5A" w14:textId="77777777" w:rsidTr="003B043E">
        <w:trPr>
          <w:trHeight w:val="23"/>
        </w:trPr>
        <w:tc>
          <w:tcPr>
            <w:tcW w:w="595" w:type="dxa"/>
            <w:tcBorders>
              <w:top w:val="single" w:sz="4" w:space="0" w:color="000000"/>
              <w:left w:val="single" w:sz="4" w:space="0" w:color="000000"/>
              <w:bottom w:val="single" w:sz="4" w:space="0" w:color="000000"/>
              <w:right w:val="nil"/>
            </w:tcBorders>
          </w:tcPr>
          <w:p w14:paraId="59867A6E" w14:textId="77777777" w:rsidR="007727B4" w:rsidRPr="0012504D" w:rsidRDefault="00C751BD" w:rsidP="002A367C">
            <w:pPr>
              <w:autoSpaceDE w:val="0"/>
              <w:jc w:val="center"/>
              <w:rPr>
                <w:lang w:eastAsia="zh-CN"/>
              </w:rPr>
            </w:pPr>
            <w:r>
              <w:rPr>
                <w:lang w:eastAsia="zh-CN"/>
              </w:rPr>
              <w:lastRenderedPageBreak/>
              <w:t>6.</w:t>
            </w:r>
          </w:p>
        </w:tc>
        <w:tc>
          <w:tcPr>
            <w:tcW w:w="2178" w:type="dxa"/>
            <w:tcBorders>
              <w:top w:val="single" w:sz="4" w:space="0" w:color="000000"/>
              <w:left w:val="single" w:sz="4" w:space="0" w:color="000000"/>
              <w:bottom w:val="single" w:sz="4" w:space="0" w:color="000000"/>
              <w:right w:val="nil"/>
            </w:tcBorders>
          </w:tcPr>
          <w:p w14:paraId="1713B01F" w14:textId="77777777" w:rsidR="007727B4" w:rsidRDefault="007727B4" w:rsidP="002A367C">
            <w:pPr>
              <w:autoSpaceDE w:val="0"/>
              <w:rPr>
                <w:lang w:eastAsia="zh-CN"/>
              </w:rPr>
            </w:pPr>
            <w:r>
              <w:rPr>
                <w:lang w:eastAsia="zh-CN"/>
              </w:rPr>
              <w:t>Oświetlenie</w:t>
            </w:r>
          </w:p>
        </w:tc>
        <w:tc>
          <w:tcPr>
            <w:tcW w:w="6017" w:type="dxa"/>
            <w:tcBorders>
              <w:top w:val="single" w:sz="4" w:space="0" w:color="000000"/>
              <w:left w:val="single" w:sz="4" w:space="0" w:color="000000"/>
              <w:bottom w:val="single" w:sz="4" w:space="0" w:color="000000"/>
              <w:right w:val="single" w:sz="4" w:space="0" w:color="000000"/>
            </w:tcBorders>
          </w:tcPr>
          <w:p w14:paraId="695846CA" w14:textId="77777777" w:rsidR="007727B4" w:rsidRDefault="007727B4" w:rsidP="00D77BE5">
            <w:pPr>
              <w:numPr>
                <w:ilvl w:val="0"/>
                <w:numId w:val="32"/>
              </w:numPr>
              <w:tabs>
                <w:tab w:val="clear" w:pos="360"/>
              </w:tabs>
              <w:autoSpaceDE w:val="0"/>
              <w:ind w:left="215" w:hanging="215"/>
              <w:rPr>
                <w:lang w:eastAsia="zh-CN"/>
              </w:rPr>
            </w:pPr>
            <w:r>
              <w:rPr>
                <w:lang w:eastAsia="zh-CN"/>
              </w:rPr>
              <w:t xml:space="preserve">pojazdy będą wyposażone w oświetlenie wnętrza (barwa biała zimna) - zapewniające oświetlenie całej przestrzeni pasażerskiej, w tym wszystkich stopni, obszaru wszystkich drzwi wejściowych, wewnętrznego oznakowania, wszystkich miejsc, w których znajdują się jakiekolwiek przeszkody dla pasażerów oraz zapewniające możliwość odczytu kodu kasującego na bilecie, cennika opłat, </w:t>
            </w:r>
            <w:r w:rsidR="001D0995">
              <w:rPr>
                <w:lang w:eastAsia="zh-CN"/>
              </w:rPr>
              <w:br/>
            </w:r>
            <w:r>
              <w:rPr>
                <w:lang w:eastAsia="zh-CN"/>
              </w:rPr>
              <w:t>a także wszelkich informacji umieszczonych wewnątrz pojazdu,</w:t>
            </w:r>
          </w:p>
          <w:p w14:paraId="7AA08FB1" w14:textId="77777777" w:rsidR="007727B4" w:rsidRDefault="007727B4" w:rsidP="00D77BE5">
            <w:pPr>
              <w:numPr>
                <w:ilvl w:val="0"/>
                <w:numId w:val="32"/>
              </w:numPr>
              <w:tabs>
                <w:tab w:val="clear" w:pos="360"/>
              </w:tabs>
              <w:autoSpaceDE w:val="0"/>
              <w:ind w:left="215" w:hanging="215"/>
              <w:rPr>
                <w:lang w:eastAsia="zh-CN"/>
              </w:rPr>
            </w:pPr>
            <w:r>
              <w:rPr>
                <w:lang w:eastAsia="zh-CN"/>
              </w:rPr>
              <w:t>oświetlenie obszaru drzwi zostanie zainstalowane we wnękach nad drzwiami, zapalające się automatycznie po otwarciu drzwi i świecące w sposób ciągły do momentu ich całkowitego zamknięcia. Oświetlenie nie powinno powodować oślepiania prowadzącego pojazd, zarówno bezpośrednio, jak i poprzez lusterka wewnętrzne,</w:t>
            </w:r>
          </w:p>
          <w:p w14:paraId="7CB5711C" w14:textId="77777777" w:rsidR="007727B4" w:rsidRDefault="007727B4" w:rsidP="00D77BE5">
            <w:pPr>
              <w:numPr>
                <w:ilvl w:val="0"/>
                <w:numId w:val="32"/>
              </w:numPr>
              <w:tabs>
                <w:tab w:val="clear" w:pos="360"/>
              </w:tabs>
              <w:autoSpaceDE w:val="0"/>
              <w:ind w:left="215" w:hanging="215"/>
              <w:rPr>
                <w:lang w:eastAsia="zh-CN"/>
              </w:rPr>
            </w:pPr>
            <w:r>
              <w:rPr>
                <w:lang w:eastAsia="zh-CN"/>
              </w:rPr>
              <w:t xml:space="preserve">pojazdy mają być wyposażone tak, aby zapewnić dodatkowe oświetlenie zewnętrzne (barwa biała zimna) nad drzwiami, </w:t>
            </w:r>
            <w:r>
              <w:rPr>
                <w:lang w:eastAsia="zh-CN"/>
              </w:rPr>
              <w:lastRenderedPageBreak/>
              <w:t>zapewniając doświetlenie krawędzi przystankowych oraz wchodzących lub wychodzących pasażerów. Oświetlenie ma być skierowane tak, aby nie oślepiać kierowcy.</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7C12A18" w14:textId="77777777" w:rsidR="007727B4" w:rsidRPr="0012504D" w:rsidRDefault="007727B4" w:rsidP="002A367C">
            <w:pPr>
              <w:tabs>
                <w:tab w:val="left" w:pos="552"/>
              </w:tabs>
              <w:autoSpaceDE w:val="0"/>
              <w:spacing w:after="160"/>
              <w:ind w:left="552"/>
              <w:rPr>
                <w:lang w:eastAsia="zh-CN"/>
              </w:rPr>
            </w:pPr>
          </w:p>
        </w:tc>
      </w:tr>
      <w:tr w:rsidR="006A335E" w:rsidRPr="0012504D" w14:paraId="7A355AD6" w14:textId="77777777" w:rsidTr="003B043E">
        <w:trPr>
          <w:trHeight w:val="23"/>
        </w:trPr>
        <w:tc>
          <w:tcPr>
            <w:tcW w:w="595" w:type="dxa"/>
            <w:tcBorders>
              <w:top w:val="single" w:sz="4" w:space="0" w:color="000000"/>
              <w:left w:val="single" w:sz="4" w:space="0" w:color="000000"/>
              <w:bottom w:val="single" w:sz="4" w:space="0" w:color="000000"/>
              <w:right w:val="nil"/>
            </w:tcBorders>
          </w:tcPr>
          <w:p w14:paraId="3ADE962C" w14:textId="77777777" w:rsidR="006A335E" w:rsidRPr="0012504D" w:rsidRDefault="00C751BD" w:rsidP="002A367C">
            <w:pPr>
              <w:autoSpaceDE w:val="0"/>
              <w:jc w:val="center"/>
              <w:rPr>
                <w:lang w:eastAsia="zh-CN"/>
              </w:rPr>
            </w:pPr>
            <w:r>
              <w:rPr>
                <w:lang w:eastAsia="zh-CN"/>
              </w:rPr>
              <w:t>7.</w:t>
            </w:r>
          </w:p>
        </w:tc>
        <w:tc>
          <w:tcPr>
            <w:tcW w:w="2178" w:type="dxa"/>
            <w:tcBorders>
              <w:top w:val="single" w:sz="4" w:space="0" w:color="000000"/>
              <w:left w:val="single" w:sz="4" w:space="0" w:color="000000"/>
              <w:bottom w:val="single" w:sz="4" w:space="0" w:color="000000"/>
              <w:right w:val="nil"/>
            </w:tcBorders>
          </w:tcPr>
          <w:p w14:paraId="0833E8C9" w14:textId="77777777" w:rsidR="006A335E" w:rsidRPr="0012504D" w:rsidRDefault="006A335E" w:rsidP="002A367C">
            <w:pPr>
              <w:autoSpaceDE w:val="0"/>
              <w:rPr>
                <w:lang w:eastAsia="zh-CN"/>
              </w:rPr>
            </w:pPr>
            <w:r>
              <w:rPr>
                <w:lang w:eastAsia="zh-CN"/>
              </w:rPr>
              <w:t>Przyciski</w:t>
            </w:r>
          </w:p>
        </w:tc>
        <w:tc>
          <w:tcPr>
            <w:tcW w:w="6017" w:type="dxa"/>
            <w:tcBorders>
              <w:top w:val="single" w:sz="4" w:space="0" w:color="000000"/>
              <w:left w:val="single" w:sz="4" w:space="0" w:color="000000"/>
              <w:bottom w:val="single" w:sz="4" w:space="0" w:color="000000"/>
              <w:right w:val="single" w:sz="4" w:space="0" w:color="000000"/>
            </w:tcBorders>
          </w:tcPr>
          <w:p w14:paraId="4A760F7B" w14:textId="77777777" w:rsidR="006A335E" w:rsidRDefault="006A335E" w:rsidP="00D77BE5">
            <w:pPr>
              <w:numPr>
                <w:ilvl w:val="0"/>
                <w:numId w:val="32"/>
              </w:numPr>
              <w:tabs>
                <w:tab w:val="clear" w:pos="360"/>
              </w:tabs>
              <w:autoSpaceDE w:val="0"/>
              <w:ind w:left="215" w:hanging="215"/>
              <w:rPr>
                <w:lang w:eastAsia="zh-CN"/>
              </w:rPr>
            </w:pPr>
            <w:r>
              <w:rPr>
                <w:lang w:eastAsia="zh-CN"/>
              </w:rPr>
              <w:t>pojazdy muszą być wyposażone w przyciski sygnalizujące zamiar opuszczenia pojazdu zlokalizowane wewnątrz pojazdu. Przyciski powinny być rozmieszczone równomiernie na całej długości przestrzeni pasażerskiej w taki sposób, aby w zasięgu pasażera zajmującego każde z miejsc, w tym dla osób niepełnosprawnych, znajdował się przycisk – uwzględniając w warunku również przycisk otwierania drzwi. Jeden przycisk powinien przypadać na co najwyżej 6 miejsc siedzących w pojeździe,</w:t>
            </w:r>
          </w:p>
          <w:p w14:paraId="2E3CBED2" w14:textId="77777777" w:rsidR="006A335E" w:rsidRDefault="006A335E" w:rsidP="00D77BE5">
            <w:pPr>
              <w:numPr>
                <w:ilvl w:val="0"/>
                <w:numId w:val="32"/>
              </w:numPr>
              <w:tabs>
                <w:tab w:val="clear" w:pos="360"/>
              </w:tabs>
              <w:autoSpaceDE w:val="0"/>
              <w:ind w:left="215" w:hanging="215"/>
              <w:rPr>
                <w:lang w:eastAsia="zh-CN"/>
              </w:rPr>
            </w:pPr>
            <w:r>
              <w:rPr>
                <w:lang w:eastAsia="zh-CN"/>
              </w:rPr>
              <w:t>przyciski będą umieszczone na poręczach lub innych powierzchniach zabudowy nadwozia pojazdu. Kolor obudowy przycisków – szary. Kolor przycisków – czerwony. Przyciski oznaczone napisem „STOP” oraz identycznym komunikatem w alfabecie Braille’a,</w:t>
            </w:r>
          </w:p>
          <w:p w14:paraId="6B714FA9" w14:textId="77777777" w:rsidR="006A335E" w:rsidRDefault="006A335E" w:rsidP="00D77BE5">
            <w:pPr>
              <w:numPr>
                <w:ilvl w:val="0"/>
                <w:numId w:val="32"/>
              </w:numPr>
              <w:tabs>
                <w:tab w:val="clear" w:pos="360"/>
              </w:tabs>
              <w:autoSpaceDE w:val="0"/>
              <w:ind w:left="215" w:hanging="215"/>
              <w:rPr>
                <w:lang w:eastAsia="zh-CN"/>
              </w:rPr>
            </w:pPr>
            <w:r>
              <w:rPr>
                <w:lang w:eastAsia="zh-CN"/>
              </w:rPr>
              <w:t>naciśnięcie przycisku wywoła informację na desce rozdzielczej kierowcy oraz sygnalizację potrzeby otwarcia drzwi w strefie pojazdu właściwej dla naciśniętego przycisku,</w:t>
            </w:r>
          </w:p>
          <w:p w14:paraId="7509EA45" w14:textId="61ED859F" w:rsidR="006A335E" w:rsidRDefault="00CF1856" w:rsidP="00D77BE5">
            <w:pPr>
              <w:numPr>
                <w:ilvl w:val="0"/>
                <w:numId w:val="32"/>
              </w:numPr>
              <w:tabs>
                <w:tab w:val="clear" w:pos="360"/>
              </w:tabs>
              <w:autoSpaceDE w:val="0"/>
              <w:ind w:left="215" w:hanging="215"/>
              <w:rPr>
                <w:lang w:eastAsia="zh-CN"/>
              </w:rPr>
            </w:pPr>
            <w:r>
              <w:rPr>
                <w:lang w:eastAsia="zh-CN"/>
              </w:rPr>
              <w:t xml:space="preserve">sygnalizacja dla pasażerów będzie obejmować podświetlenie przycisku „STOP” na czerwono </w:t>
            </w:r>
            <w:r>
              <w:t xml:space="preserve">i zmieniające kolor podświetlenia w sposób następujący: przycisk na stałe podświetlany </w:t>
            </w:r>
            <w:r>
              <w:br/>
              <w:t>ma być w kolorze czerwonym, a po jego aktywacji (naciśnięciu) przez pasażera, zmieniający kolor podświetlenia na kolor zielony; podświetlenie to (na kolor zielony) ma być aktywne do momentu otwarcia drzwi</w:t>
            </w:r>
            <w:r>
              <w:rPr>
                <w:lang w:eastAsia="zh-CN"/>
              </w:rPr>
              <w:t xml:space="preserve">. Naciśnięcie przycisku spowoduje wyświetlenie napisu „STOP” na wewnętrznych tablicach informacyjnych oraz będzie sygnalizowane mechanicznie poprzez wyraźnie wyczuwalny skok przycisku i sygnał dźwiękowy. </w:t>
            </w:r>
            <w:r>
              <w:rPr>
                <w:rFonts w:cs="Tahoma"/>
                <w:szCs w:val="18"/>
              </w:rPr>
              <w:t>P</w:t>
            </w:r>
            <w:r w:rsidRPr="001714BD">
              <w:rPr>
                <w:rFonts w:cs="Tahoma"/>
                <w:szCs w:val="18"/>
              </w:rPr>
              <w:t>raca przycisków podzielona na strefy przypisane do I, II, III  drzwi</w:t>
            </w:r>
            <w:r w:rsidR="006A335E">
              <w:rPr>
                <w:lang w:eastAsia="zh-CN"/>
              </w:rPr>
              <w:t>,</w:t>
            </w:r>
          </w:p>
          <w:p w14:paraId="186D5E37" w14:textId="77777777" w:rsidR="006A335E" w:rsidRDefault="006A335E" w:rsidP="00D77BE5">
            <w:pPr>
              <w:numPr>
                <w:ilvl w:val="0"/>
                <w:numId w:val="32"/>
              </w:numPr>
              <w:tabs>
                <w:tab w:val="clear" w:pos="360"/>
              </w:tabs>
              <w:autoSpaceDE w:val="0"/>
              <w:ind w:left="215" w:hanging="215"/>
              <w:rPr>
                <w:lang w:eastAsia="zh-CN"/>
              </w:rPr>
            </w:pPr>
            <w:r>
              <w:rPr>
                <w:lang w:eastAsia="zh-CN"/>
              </w:rPr>
              <w:t>w eksploatowanych pojazdach będzie zastosowany system otwierania drzwi przez pasażerów, pozwalający na:</w:t>
            </w:r>
          </w:p>
          <w:p w14:paraId="36C43547" w14:textId="77777777" w:rsidR="006A335E" w:rsidRDefault="006A335E">
            <w:pPr>
              <w:numPr>
                <w:ilvl w:val="0"/>
                <w:numId w:val="62"/>
              </w:numPr>
              <w:autoSpaceDE w:val="0"/>
              <w:rPr>
                <w:lang w:eastAsia="zh-CN"/>
              </w:rPr>
            </w:pPr>
            <w:r>
              <w:rPr>
                <w:lang w:eastAsia="zh-CN"/>
              </w:rPr>
              <w:lastRenderedPageBreak/>
              <w:t>aktywację lub dezaktywację przez kierowcę osobnym przyciskiem,</w:t>
            </w:r>
          </w:p>
          <w:p w14:paraId="203CC1B5" w14:textId="77777777" w:rsidR="006A335E" w:rsidRDefault="006A335E">
            <w:pPr>
              <w:numPr>
                <w:ilvl w:val="0"/>
                <w:numId w:val="62"/>
              </w:numPr>
              <w:autoSpaceDE w:val="0"/>
              <w:rPr>
                <w:lang w:eastAsia="zh-CN"/>
              </w:rPr>
            </w:pPr>
            <w:r>
              <w:rPr>
                <w:lang w:eastAsia="zh-CN"/>
              </w:rPr>
              <w:t>otwarcie wybranych drzwi indywidualnym przyciskiem do sterowania tymi drzwiami lub otwarcia wszystkich drzwi przyciskiem, bez wpływu na funkcjonowanie układu otwierania drzwi przez pasażerów w stanie aktywnym,</w:t>
            </w:r>
          </w:p>
          <w:p w14:paraId="55DFF938" w14:textId="77777777" w:rsidR="006A335E" w:rsidRDefault="006A335E">
            <w:pPr>
              <w:numPr>
                <w:ilvl w:val="0"/>
                <w:numId w:val="62"/>
              </w:numPr>
              <w:autoSpaceDE w:val="0"/>
              <w:rPr>
                <w:lang w:eastAsia="zh-CN"/>
              </w:rPr>
            </w:pPr>
            <w:r>
              <w:rPr>
                <w:lang w:eastAsia="zh-CN"/>
              </w:rPr>
              <w:t>zamknięcie wybranych drzwi indywidualnym przyciskiem do sterowania tymi drzwiami bez powodowania dezaktywacji całego układu otwierania drzwi przez pasażerów w stanie aktywnym,</w:t>
            </w:r>
          </w:p>
          <w:p w14:paraId="0C68C997" w14:textId="77777777" w:rsidR="006A335E" w:rsidRDefault="006A335E">
            <w:pPr>
              <w:numPr>
                <w:ilvl w:val="0"/>
                <w:numId w:val="62"/>
              </w:numPr>
              <w:autoSpaceDE w:val="0"/>
              <w:rPr>
                <w:lang w:eastAsia="zh-CN"/>
              </w:rPr>
            </w:pPr>
            <w:r>
              <w:rPr>
                <w:lang w:eastAsia="zh-CN"/>
              </w:rPr>
              <w:t>dezaktywację układu otwierania drzwi przez pasażerów, przyciskiem przez prowadzącego pojazd, co powinno powodować jednoczesne zamknięcie wszystkich drzwi otwartych w tym momencie, bez potrzeby używania innych przycisków oraz wygaszenie wszystkich sygnałów potrzeby zatrzymania i/lub potrzeby otwarcia drzwi,</w:t>
            </w:r>
          </w:p>
          <w:p w14:paraId="2B0A5D14" w14:textId="77777777" w:rsidR="006A335E" w:rsidRDefault="006A335E">
            <w:pPr>
              <w:numPr>
                <w:ilvl w:val="0"/>
                <w:numId w:val="62"/>
              </w:numPr>
              <w:autoSpaceDE w:val="0"/>
              <w:rPr>
                <w:lang w:eastAsia="zh-CN"/>
              </w:rPr>
            </w:pPr>
            <w:r>
              <w:rPr>
                <w:lang w:eastAsia="zh-CN"/>
              </w:rPr>
              <w:t>automatyczne zamykanie drzwi po ich otwarciu przez pasażerów wraz z systemem detekcji obecności pasażerów w kontrolowanej strefie drzwi – funkcja uruchamiana przez prowadzącego osobnym przyciskiem,</w:t>
            </w:r>
          </w:p>
          <w:p w14:paraId="47A19D16" w14:textId="77777777" w:rsidR="005E2057" w:rsidRDefault="006A335E" w:rsidP="00D77BE5">
            <w:pPr>
              <w:numPr>
                <w:ilvl w:val="0"/>
                <w:numId w:val="32"/>
              </w:numPr>
              <w:tabs>
                <w:tab w:val="clear" w:pos="360"/>
              </w:tabs>
              <w:autoSpaceDE w:val="0"/>
              <w:ind w:left="215" w:hanging="215"/>
              <w:rPr>
                <w:lang w:eastAsia="zh-CN"/>
              </w:rPr>
            </w:pPr>
            <w:r>
              <w:rPr>
                <w:lang w:eastAsia="zh-CN"/>
              </w:rPr>
              <w:t>do działania systemu będą zainstalowane przyciski otwierania drzwi zlokalizowane na zewnątrz i</w:t>
            </w:r>
            <w:r w:rsidR="005E2057">
              <w:rPr>
                <w:lang w:eastAsia="zh-CN"/>
              </w:rPr>
              <w:t xml:space="preserve"> wewnątrz pojazdu:</w:t>
            </w:r>
          </w:p>
          <w:p w14:paraId="1E142026" w14:textId="77777777" w:rsidR="006A335E" w:rsidRDefault="006A335E">
            <w:pPr>
              <w:numPr>
                <w:ilvl w:val="0"/>
                <w:numId w:val="63"/>
              </w:numPr>
              <w:autoSpaceDE w:val="0"/>
              <w:rPr>
                <w:lang w:eastAsia="zh-CN"/>
              </w:rPr>
            </w:pPr>
            <w:r>
              <w:rPr>
                <w:lang w:eastAsia="zh-CN"/>
              </w:rPr>
              <w:t>służące do otwierania tylko drzwi, przy których są umieszczone,</w:t>
            </w:r>
          </w:p>
          <w:p w14:paraId="05220C67" w14:textId="77777777" w:rsidR="006A335E" w:rsidRDefault="006A335E">
            <w:pPr>
              <w:numPr>
                <w:ilvl w:val="0"/>
                <w:numId w:val="63"/>
              </w:numPr>
              <w:autoSpaceDE w:val="0"/>
              <w:rPr>
                <w:lang w:eastAsia="zh-CN"/>
              </w:rPr>
            </w:pPr>
            <w:r>
              <w:rPr>
                <w:lang w:eastAsia="zh-CN"/>
              </w:rPr>
              <w:t>pełniące równocześnie funkcję przycisku zamiaru wysiadania „na żądanie” – dotyczy przycisków wewnętrznych,</w:t>
            </w:r>
          </w:p>
          <w:p w14:paraId="0642808C" w14:textId="77777777" w:rsidR="006A335E" w:rsidRDefault="006A335E">
            <w:pPr>
              <w:numPr>
                <w:ilvl w:val="0"/>
                <w:numId w:val="63"/>
              </w:numPr>
              <w:autoSpaceDE w:val="0"/>
              <w:rPr>
                <w:lang w:eastAsia="zh-CN"/>
              </w:rPr>
            </w:pPr>
            <w:r>
              <w:rPr>
                <w:lang w:eastAsia="zh-CN"/>
              </w:rPr>
              <w:t xml:space="preserve">przyciski wewnętrzne zostaną umieszczone na pionowych poręczach przy drzwiach (jeśli drzwi otwierają się do środka; po dwa przyciski na wejście z wyjątkiem pierwszych drzwi – tam przycisk tylko z prawej strony) lub bezpośrednio na skrzydłach drzwi (drzwi otwierane na zewnątrz; po jednym przycisku na wejście); natomiast przyciski zewnętrzne umieszczone przy drzwiach (jeśli drzwi otwierają się do środka; po dwa przyciski </w:t>
            </w:r>
            <w:r>
              <w:rPr>
                <w:lang w:eastAsia="zh-CN"/>
              </w:rPr>
              <w:lastRenderedPageBreak/>
              <w:t>po obu stronach drzwi z wyjątkiem pierwszych drzwi – tam przycisk tylko z lewej strony) lub bezpośrednio na skrzydłach drzwi (drzwi otwierane na zewnątrz; po jednym przycisku na drzwi, w pierwszych drzwiach na lewym skrzydle drzwi, natomiast w pozostałych drzwiach na prawym skrzydle drzwi),</w:t>
            </w:r>
          </w:p>
          <w:p w14:paraId="404A2605" w14:textId="7C343FEE" w:rsidR="006A335E" w:rsidRDefault="006A335E">
            <w:pPr>
              <w:numPr>
                <w:ilvl w:val="0"/>
                <w:numId w:val="64"/>
              </w:numPr>
              <w:autoSpaceDE w:val="0"/>
              <w:rPr>
                <w:lang w:eastAsia="zh-CN"/>
              </w:rPr>
            </w:pPr>
            <w:r>
              <w:rPr>
                <w:lang w:eastAsia="zh-CN"/>
              </w:rPr>
              <w:t xml:space="preserve">wyposażone w funkcję pamięci, która powoduje zapamiętanie faktu naciśnięcia danego przycisku i skutkuje automatycznym otwarciem drzwi, przy których przycisk został naciśnięty, po zatrzymaniu pojazdu na przystanku oraz po uaktywnieniu przez prowadzącego pojazd układu otwierania drzwi przez </w:t>
            </w:r>
            <w:r w:rsidRPr="00AB4CB1">
              <w:rPr>
                <w:lang w:eastAsia="zh-CN"/>
              </w:rPr>
              <w:t>pasażerów,</w:t>
            </w:r>
          </w:p>
          <w:p w14:paraId="791A5DD0" w14:textId="27D4CEF3" w:rsidR="00AB4CB1" w:rsidRPr="00AB4CB1" w:rsidRDefault="00AB4CB1">
            <w:pPr>
              <w:numPr>
                <w:ilvl w:val="0"/>
                <w:numId w:val="64"/>
              </w:numPr>
              <w:autoSpaceDE w:val="0"/>
              <w:rPr>
                <w:lang w:eastAsia="zh-CN"/>
              </w:rPr>
            </w:pPr>
            <w:r w:rsidRPr="00AB4CB1">
              <w:rPr>
                <w:lang w:eastAsia="zh-CN"/>
              </w:rPr>
              <w:t xml:space="preserve">wyposażone w podświetlenie koloru czerwonego i zmieniające kolor podświetlenia w zależności od wybranej funkcji (trybu pracy): </w:t>
            </w:r>
          </w:p>
          <w:p w14:paraId="038DEF26" w14:textId="77777777" w:rsidR="00AB4CB1" w:rsidRPr="00AB4CB1" w:rsidRDefault="00AB4CB1">
            <w:pPr>
              <w:numPr>
                <w:ilvl w:val="0"/>
                <w:numId w:val="72"/>
              </w:numPr>
              <w:suppressAutoHyphens w:val="0"/>
              <w:autoSpaceDE w:val="0"/>
              <w:contextualSpacing/>
              <w:rPr>
                <w:lang w:eastAsia="zh-CN"/>
              </w:rPr>
            </w:pPr>
            <w:r w:rsidRPr="00AB4CB1">
              <w:rPr>
                <w:lang w:eastAsia="zh-CN"/>
              </w:rPr>
              <w:t xml:space="preserve">praca </w:t>
            </w:r>
            <w:r w:rsidRPr="00AB4CB1">
              <w:t>w trybie zezwolenia przez kierowcę na samodzielne sterowanie otwieraniem drzwi przez pasażerów:</w:t>
            </w:r>
          </w:p>
          <w:p w14:paraId="771C3E92" w14:textId="77777777" w:rsidR="00AB4CB1" w:rsidRPr="00AB4CB1" w:rsidRDefault="00AB4CB1" w:rsidP="00AB4CB1">
            <w:pPr>
              <w:suppressAutoHyphens w:val="0"/>
              <w:ind w:left="720"/>
              <w:rPr>
                <w:rFonts w:eastAsia="Calibri"/>
              </w:rPr>
            </w:pPr>
            <w:r w:rsidRPr="00AB4CB1">
              <w:t>- przyciski na stałe podświetlane kolorem czerwonym;</w:t>
            </w:r>
          </w:p>
          <w:p w14:paraId="119968F8" w14:textId="77777777" w:rsidR="00AB4CB1" w:rsidRPr="00AB4CB1" w:rsidRDefault="00AB4CB1" w:rsidP="00AB4CB1">
            <w:pPr>
              <w:suppressAutoHyphens w:val="0"/>
              <w:ind w:left="720"/>
            </w:pPr>
            <w:r w:rsidRPr="00AB4CB1">
              <w:t>- po naciśnięciu przycisku przez pasażera, podświetlenie wszystkich przycisków ulega zmianie na kolor zielony pulsujący dopóki pojazd jest w ruchu, po zatrzymaniu pojazdu podświetlenie wszystkich przycisków ulega zmianie na kolor zielony i pozostaje zielone do momentu otwarcia drzwi;</w:t>
            </w:r>
          </w:p>
          <w:p w14:paraId="455CA45F" w14:textId="77777777" w:rsidR="00AB4CB1" w:rsidRPr="00AB4CB1" w:rsidRDefault="00AB4CB1">
            <w:pPr>
              <w:numPr>
                <w:ilvl w:val="0"/>
                <w:numId w:val="72"/>
              </w:numPr>
              <w:suppressAutoHyphens w:val="0"/>
              <w:autoSpaceDE w:val="0"/>
              <w:contextualSpacing/>
              <w:rPr>
                <w:lang w:eastAsia="zh-CN"/>
              </w:rPr>
            </w:pPr>
            <w:r w:rsidRPr="00AB4CB1">
              <w:rPr>
                <w:lang w:eastAsia="zh-CN"/>
              </w:rPr>
              <w:t xml:space="preserve">praca </w:t>
            </w:r>
            <w:r w:rsidRPr="00AB4CB1">
              <w:t>w trybie braku zezwolenia przez kierowcę na samodzielne sterowanie otwieraniem drzwi przez pasażerów:</w:t>
            </w:r>
          </w:p>
          <w:p w14:paraId="77A15944" w14:textId="4DD0C131" w:rsidR="006A335E" w:rsidRPr="00AB4CB1" w:rsidRDefault="00AB4CB1">
            <w:pPr>
              <w:numPr>
                <w:ilvl w:val="0"/>
                <w:numId w:val="64"/>
              </w:numPr>
              <w:autoSpaceDE w:val="0"/>
              <w:rPr>
                <w:lang w:eastAsia="zh-CN"/>
              </w:rPr>
            </w:pPr>
            <w:r w:rsidRPr="00AB4CB1">
              <w:rPr>
                <w:lang w:eastAsia="zh-CN"/>
              </w:rPr>
              <w:t>- wszystkie przyciski na stałe podświetlane kolorem czerwonym;</w:t>
            </w:r>
          </w:p>
          <w:p w14:paraId="03EA828A" w14:textId="77777777" w:rsidR="006A335E" w:rsidRDefault="006A335E">
            <w:pPr>
              <w:numPr>
                <w:ilvl w:val="0"/>
                <w:numId w:val="64"/>
              </w:numPr>
              <w:autoSpaceDE w:val="0"/>
              <w:rPr>
                <w:lang w:eastAsia="zh-CN"/>
              </w:rPr>
            </w:pPr>
            <w:r>
              <w:rPr>
                <w:lang w:eastAsia="zh-CN"/>
              </w:rPr>
              <w:t xml:space="preserve">oznaczone na przycisku lub na obudowie piktogramem </w:t>
            </w:r>
            <w:r w:rsidR="00D521F2">
              <w:rPr>
                <w:lang w:eastAsia="zh-CN"/>
              </w:rPr>
              <w:br/>
            </w:r>
            <w:r>
              <w:rPr>
                <w:lang w:eastAsia="zh-CN"/>
              </w:rPr>
              <w:t>w formie dwóch przeciwnie skierowanych strzałek „&lt; &gt;”</w:t>
            </w:r>
            <w:r w:rsidR="00F1275E">
              <w:rPr>
                <w:lang w:eastAsia="zh-CN"/>
              </w:rPr>
              <w:br/>
            </w:r>
            <w:r>
              <w:rPr>
                <w:lang w:eastAsia="zh-CN"/>
              </w:rPr>
              <w:t xml:space="preserve"> dla wszystkich przycisków, dodatkowo przyciski wewnętrzne oznaczone piktogramem drzwi pomiędzy strzałkami oraz </w:t>
            </w:r>
            <w:r w:rsidR="00F1275E">
              <w:rPr>
                <w:lang w:eastAsia="zh-CN"/>
              </w:rPr>
              <w:br/>
            </w:r>
            <w:r>
              <w:rPr>
                <w:lang w:eastAsia="zh-CN"/>
              </w:rPr>
              <w:t>z napisem „STOP”,</w:t>
            </w:r>
          </w:p>
          <w:p w14:paraId="569E8CEC" w14:textId="77777777" w:rsidR="006A335E" w:rsidRDefault="006A335E">
            <w:pPr>
              <w:numPr>
                <w:ilvl w:val="0"/>
                <w:numId w:val="65"/>
              </w:numPr>
              <w:autoSpaceDE w:val="0"/>
              <w:rPr>
                <w:lang w:eastAsia="zh-CN"/>
              </w:rPr>
            </w:pPr>
            <w:r>
              <w:rPr>
                <w:lang w:eastAsia="zh-CN"/>
              </w:rPr>
              <w:t>oznaczone dodatkowo napisem „STOP” w alfabecie Braille’a,</w:t>
            </w:r>
          </w:p>
          <w:p w14:paraId="7BFEBDE7" w14:textId="05F0144D" w:rsidR="008A721B" w:rsidRPr="0012504D" w:rsidRDefault="006A335E">
            <w:pPr>
              <w:numPr>
                <w:ilvl w:val="0"/>
                <w:numId w:val="65"/>
              </w:numPr>
              <w:autoSpaceDE w:val="0"/>
              <w:rPr>
                <w:lang w:eastAsia="zh-CN"/>
              </w:rPr>
            </w:pPr>
            <w:r>
              <w:rPr>
                <w:lang w:eastAsia="zh-CN"/>
              </w:rPr>
              <w:lastRenderedPageBreak/>
              <w:t>naciśnięcie przycisku wewnętrznego powinno</w:t>
            </w:r>
            <w:r w:rsidR="00F1275E">
              <w:rPr>
                <w:lang w:eastAsia="zh-CN"/>
              </w:rPr>
              <w:t xml:space="preserve"> </w:t>
            </w:r>
            <w:r>
              <w:rPr>
                <w:lang w:eastAsia="zh-CN"/>
              </w:rPr>
              <w:t>być sygnalizowane mechanicznie poprzez wyraźnie wyczuwalny skok przycisku i sygnał dźwiękowy, w przypadku przycisków zewnętrznych dopuszcza się przyciski typu sensorycznego (dotykowe).</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6C838BB" w14:textId="77777777" w:rsidR="006A335E" w:rsidRPr="0012504D" w:rsidRDefault="006A335E" w:rsidP="002A367C">
            <w:pPr>
              <w:tabs>
                <w:tab w:val="left" w:pos="552"/>
              </w:tabs>
              <w:autoSpaceDE w:val="0"/>
              <w:spacing w:after="160"/>
              <w:ind w:left="552"/>
              <w:rPr>
                <w:lang w:eastAsia="zh-CN"/>
              </w:rPr>
            </w:pPr>
          </w:p>
        </w:tc>
      </w:tr>
      <w:tr w:rsidR="0012504D" w:rsidRPr="0012504D" w14:paraId="11848344" w14:textId="77777777" w:rsidTr="003B043E">
        <w:trPr>
          <w:trHeight w:val="23"/>
        </w:trPr>
        <w:tc>
          <w:tcPr>
            <w:tcW w:w="595" w:type="dxa"/>
            <w:tcBorders>
              <w:top w:val="single" w:sz="4" w:space="0" w:color="000000"/>
              <w:left w:val="single" w:sz="4" w:space="0" w:color="000000"/>
              <w:bottom w:val="single" w:sz="4" w:space="0" w:color="000000"/>
              <w:right w:val="nil"/>
            </w:tcBorders>
          </w:tcPr>
          <w:p w14:paraId="0CCD75A7" w14:textId="350C9043" w:rsidR="0012504D" w:rsidRPr="0012504D" w:rsidRDefault="008A5F99" w:rsidP="002A367C">
            <w:pPr>
              <w:autoSpaceDE w:val="0"/>
              <w:jc w:val="center"/>
              <w:rPr>
                <w:lang w:eastAsia="zh-CN"/>
              </w:rPr>
            </w:pPr>
            <w:r>
              <w:rPr>
                <w:lang w:eastAsia="zh-CN"/>
              </w:rPr>
              <w:lastRenderedPageBreak/>
              <w:t>8</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1F108E81" w14:textId="77777777" w:rsidR="0012504D" w:rsidRDefault="0012504D" w:rsidP="002A367C">
            <w:pPr>
              <w:autoSpaceDE w:val="0"/>
              <w:rPr>
                <w:lang w:eastAsia="zh-CN"/>
              </w:rPr>
            </w:pPr>
            <w:r w:rsidRPr="0012504D">
              <w:rPr>
                <w:lang w:eastAsia="zh-CN"/>
              </w:rPr>
              <w:t>System klimatyzacji, ogrzewania wentylacji</w:t>
            </w:r>
            <w:r w:rsidR="008A5F99">
              <w:rPr>
                <w:lang w:eastAsia="zh-CN"/>
              </w:rPr>
              <w:t>,</w:t>
            </w:r>
          </w:p>
          <w:p w14:paraId="41274B8E" w14:textId="2091B169" w:rsidR="008A5F99" w:rsidRPr="0012504D" w:rsidRDefault="008A5F99" w:rsidP="002A367C">
            <w:pPr>
              <w:autoSpaceDE w:val="0"/>
              <w:rPr>
                <w:lang w:eastAsia="zh-CN"/>
              </w:rPr>
            </w:pPr>
            <w:r>
              <w:rPr>
                <w:lang w:eastAsia="zh-CN"/>
              </w:rPr>
              <w:t>urządzenia zapewniające wentylację przedziału pasażerskiego</w:t>
            </w:r>
          </w:p>
        </w:tc>
        <w:tc>
          <w:tcPr>
            <w:tcW w:w="6017" w:type="dxa"/>
            <w:tcBorders>
              <w:top w:val="single" w:sz="4" w:space="0" w:color="000000"/>
              <w:left w:val="single" w:sz="4" w:space="0" w:color="000000"/>
              <w:bottom w:val="single" w:sz="4" w:space="0" w:color="000000"/>
              <w:right w:val="single" w:sz="4" w:space="0" w:color="000000"/>
            </w:tcBorders>
          </w:tcPr>
          <w:p w14:paraId="227286B2" w14:textId="77777777" w:rsidR="0047406B" w:rsidRDefault="0047406B">
            <w:pPr>
              <w:pStyle w:val="Akapitzlist"/>
              <w:numPr>
                <w:ilvl w:val="0"/>
                <w:numId w:val="103"/>
              </w:numPr>
              <w:autoSpaceDE w:val="0"/>
              <w:ind w:left="382" w:hanging="284"/>
              <w:rPr>
                <w:lang w:eastAsia="zh-CN"/>
              </w:rPr>
            </w:pPr>
            <w:r>
              <w:rPr>
                <w:lang w:eastAsia="zh-CN"/>
              </w:rPr>
              <w:t>Klimatyzacja przestrzeni pasażerskiej i kabiny kierowcy z funkcją regulacji temperatury, systemem szybkiego odparowania i osuszania szyb autobusu wraz z nadmuchem realizowanym przez zintegrowane urządzenie rozdziału nadmuchu ciepłego i zimnego powietrza za pomocą przewodów nawiewnych rozmieszczonych w odpowiednich punktach przestrzeni pasażerskiej, spełniająca następujące wymagania szczegółowe:</w:t>
            </w:r>
          </w:p>
          <w:p w14:paraId="1EA6230C" w14:textId="77777777" w:rsidR="0047406B" w:rsidRDefault="0047406B">
            <w:pPr>
              <w:pStyle w:val="Akapitzlist"/>
              <w:numPr>
                <w:ilvl w:val="0"/>
                <w:numId w:val="100"/>
              </w:numPr>
              <w:autoSpaceDE w:val="0"/>
              <w:rPr>
                <w:lang w:eastAsia="zh-CN"/>
              </w:rPr>
            </w:pPr>
            <w:r>
              <w:rPr>
                <w:lang w:eastAsia="zh-CN"/>
              </w:rPr>
              <w:t>dwustrefowy system klimatyzacji - z podziałem na strefę przestrzeni pasażerów i strefę kabiny kierowcy,  z możliwością niezależnego sterowania parametrami pracy sytemu w  każdej z tych stref;</w:t>
            </w:r>
          </w:p>
          <w:p w14:paraId="669B48AB" w14:textId="77777777" w:rsidR="0047406B" w:rsidRDefault="0047406B">
            <w:pPr>
              <w:pStyle w:val="Akapitzlist"/>
              <w:numPr>
                <w:ilvl w:val="0"/>
                <w:numId w:val="100"/>
              </w:numPr>
              <w:autoSpaceDE w:val="0"/>
              <w:rPr>
                <w:lang w:eastAsia="zh-CN"/>
              </w:rPr>
            </w:pPr>
            <w:r>
              <w:rPr>
                <w:lang w:eastAsia="zh-CN"/>
              </w:rPr>
              <w:t xml:space="preserve">sterowanie systemem klimatyzacji za pośrednictwem zintegrowanego panelu sterowniczego systemu ogrzewania/klimatyzacji z funkcją regulacji temperatury oraz systemem szybkiego odparowania, osuszania lub </w:t>
            </w:r>
            <w:proofErr w:type="spellStart"/>
            <w:r>
              <w:rPr>
                <w:lang w:eastAsia="zh-CN"/>
              </w:rPr>
              <w:t>odszraniania</w:t>
            </w:r>
            <w:proofErr w:type="spellEnd"/>
            <w:r>
              <w:rPr>
                <w:lang w:eastAsia="zh-CN"/>
              </w:rPr>
              <w:t xml:space="preserve"> przednich szyb autobusu,</w:t>
            </w:r>
          </w:p>
          <w:p w14:paraId="6E3FA2A2" w14:textId="03F3F0CA" w:rsidR="0047406B" w:rsidRDefault="0047406B">
            <w:pPr>
              <w:pStyle w:val="Akapitzlist"/>
              <w:numPr>
                <w:ilvl w:val="0"/>
                <w:numId w:val="100"/>
              </w:numPr>
              <w:autoSpaceDE w:val="0"/>
              <w:rPr>
                <w:lang w:eastAsia="zh-CN"/>
              </w:rPr>
            </w:pPr>
            <w:r>
              <w:rPr>
                <w:lang w:eastAsia="zh-CN"/>
              </w:rPr>
              <w:t>nadmuch realizowany przez zintegrowane urządzenie rozdziału nadmuchu zimnego powietrza za pomocą przewodów nawiewnych rozmieszczonych w odpowiednich punktach w przestrzeni pasażerskiej oraz nadmuchu ciepłego i zimnego powietrza w przestrzeni pracy kierowcy,</w:t>
            </w:r>
          </w:p>
          <w:p w14:paraId="1A4F0AE1" w14:textId="77777777" w:rsidR="0047406B" w:rsidRDefault="0047406B">
            <w:pPr>
              <w:pStyle w:val="Akapitzlist"/>
              <w:numPr>
                <w:ilvl w:val="0"/>
                <w:numId w:val="100"/>
              </w:numPr>
              <w:autoSpaceDE w:val="0"/>
              <w:rPr>
                <w:lang w:eastAsia="zh-CN"/>
              </w:rPr>
            </w:pPr>
            <w:r>
              <w:rPr>
                <w:lang w:eastAsia="zh-CN"/>
              </w:rPr>
              <w:t xml:space="preserve">system klimatyzacji  posiadający funkcję: chłodzenie – ogrzewanie, </w:t>
            </w:r>
          </w:p>
          <w:p w14:paraId="65610E1C" w14:textId="77CC4B48" w:rsidR="0047406B" w:rsidRDefault="0047406B">
            <w:pPr>
              <w:pStyle w:val="Akapitzlist"/>
              <w:numPr>
                <w:ilvl w:val="0"/>
                <w:numId w:val="100"/>
              </w:numPr>
              <w:autoSpaceDE w:val="0"/>
              <w:rPr>
                <w:lang w:eastAsia="zh-CN"/>
              </w:rPr>
            </w:pPr>
            <w:r>
              <w:rPr>
                <w:lang w:eastAsia="zh-CN"/>
              </w:rPr>
              <w:t>system pozwalający kierowcy na wyłączenie nadmuchu zimnego powietrza w kabinie kierowcy podczas pracy klimatyzacji w przestrzeni pasażerskiej,</w:t>
            </w:r>
          </w:p>
          <w:p w14:paraId="57674719" w14:textId="77777777" w:rsidR="0047406B" w:rsidRDefault="0047406B">
            <w:pPr>
              <w:pStyle w:val="Akapitzlist"/>
              <w:numPr>
                <w:ilvl w:val="0"/>
                <w:numId w:val="100"/>
              </w:numPr>
              <w:autoSpaceDE w:val="0"/>
              <w:rPr>
                <w:lang w:eastAsia="zh-CN"/>
              </w:rPr>
            </w:pPr>
            <w:r>
              <w:rPr>
                <w:lang w:eastAsia="zh-CN"/>
              </w:rPr>
              <w:lastRenderedPageBreak/>
              <w:t>system klimatyzacji zintegrowany z nagrzewnicą/dmuchawą typu „</w:t>
            </w:r>
            <w:proofErr w:type="spellStart"/>
            <w:r>
              <w:rPr>
                <w:lang w:eastAsia="zh-CN"/>
              </w:rPr>
              <w:t>frontbox</w:t>
            </w:r>
            <w:proofErr w:type="spellEnd"/>
            <w:r>
              <w:rPr>
                <w:lang w:eastAsia="zh-CN"/>
              </w:rPr>
              <w:t xml:space="preserve">” w kabinie kierowcy w celu realizacji funkcji szybkiego odparowania, osuszania lub </w:t>
            </w:r>
            <w:proofErr w:type="spellStart"/>
            <w:r>
              <w:rPr>
                <w:lang w:eastAsia="zh-CN"/>
              </w:rPr>
              <w:t>odszraniania</w:t>
            </w:r>
            <w:proofErr w:type="spellEnd"/>
            <w:r>
              <w:rPr>
                <w:lang w:eastAsia="zh-CN"/>
              </w:rPr>
              <w:t xml:space="preserve"> szyb czołowych pojazdu,</w:t>
            </w:r>
          </w:p>
          <w:p w14:paraId="301F7EBF" w14:textId="77777777" w:rsidR="0047406B" w:rsidRDefault="0047406B">
            <w:pPr>
              <w:pStyle w:val="Akapitzlist"/>
              <w:numPr>
                <w:ilvl w:val="0"/>
                <w:numId w:val="100"/>
              </w:numPr>
              <w:autoSpaceDE w:val="0"/>
              <w:rPr>
                <w:lang w:eastAsia="zh-CN"/>
              </w:rPr>
            </w:pPr>
            <w:r>
              <w:rPr>
                <w:lang w:eastAsia="zh-CN"/>
              </w:rPr>
              <w:t xml:space="preserve">podstawowe parametry funkcjonalne - sterowanie klimatyzacją przedziału pasażerskiego: </w:t>
            </w:r>
          </w:p>
          <w:p w14:paraId="2ACB5208" w14:textId="1C7E5D3E" w:rsidR="0047406B" w:rsidRDefault="0047406B">
            <w:pPr>
              <w:pStyle w:val="Akapitzlist"/>
              <w:numPr>
                <w:ilvl w:val="0"/>
                <w:numId w:val="101"/>
              </w:numPr>
              <w:autoSpaceDE w:val="0"/>
              <w:ind w:left="1232" w:hanging="283"/>
              <w:rPr>
                <w:lang w:eastAsia="zh-CN"/>
              </w:rPr>
            </w:pPr>
            <w:r>
              <w:rPr>
                <w:lang w:eastAsia="zh-CN"/>
              </w:rPr>
              <w:t>układ sterowania pracą urządzeń klimatyzacyjnych powinien załączać schładzanie powietrza w przestrzeni pasażerskiej przy osiągnięciu temperatury zewnętrznej 22,1°C i utrzymywać średnią temperaturę przestrzeni pasażerskiej wg założeń:</w:t>
            </w:r>
          </w:p>
          <w:p w14:paraId="63960478" w14:textId="3D56B9AC" w:rsidR="0047406B" w:rsidRDefault="0047406B">
            <w:pPr>
              <w:pStyle w:val="Akapitzlist"/>
              <w:numPr>
                <w:ilvl w:val="0"/>
                <w:numId w:val="72"/>
              </w:numPr>
              <w:autoSpaceDE w:val="0"/>
              <w:ind w:left="1516" w:hanging="284"/>
              <w:rPr>
                <w:lang w:eastAsia="zh-CN"/>
              </w:rPr>
            </w:pPr>
            <w:r>
              <w:rPr>
                <w:lang w:eastAsia="zh-CN"/>
              </w:rPr>
              <w:t>w przedziale temperatury zewnętrznej od 22,1 do 26°C, średnia temperatura w przestrzeni powinna wynosić 22°C,</w:t>
            </w:r>
          </w:p>
          <w:p w14:paraId="0D365700" w14:textId="77777777" w:rsidR="0047406B" w:rsidRDefault="0047406B">
            <w:pPr>
              <w:pStyle w:val="Akapitzlist"/>
              <w:numPr>
                <w:ilvl w:val="0"/>
                <w:numId w:val="72"/>
              </w:numPr>
              <w:autoSpaceDE w:val="0"/>
              <w:ind w:left="1516" w:hanging="284"/>
              <w:rPr>
                <w:lang w:eastAsia="zh-CN"/>
              </w:rPr>
            </w:pPr>
            <w:r>
              <w:rPr>
                <w:lang w:eastAsia="zh-CN"/>
              </w:rPr>
              <w:t>w przedziale temperatury zewnętrznej od 26,1 do 29,9°C – obniżenie o 3°C,</w:t>
            </w:r>
          </w:p>
          <w:p w14:paraId="78B44196" w14:textId="77777777" w:rsidR="0047406B" w:rsidRDefault="0047406B">
            <w:pPr>
              <w:pStyle w:val="Akapitzlist"/>
              <w:numPr>
                <w:ilvl w:val="0"/>
                <w:numId w:val="72"/>
              </w:numPr>
              <w:autoSpaceDE w:val="0"/>
              <w:ind w:left="1516" w:hanging="284"/>
              <w:rPr>
                <w:lang w:eastAsia="zh-CN"/>
              </w:rPr>
            </w:pPr>
            <w:r>
              <w:rPr>
                <w:lang w:eastAsia="zh-CN"/>
              </w:rPr>
              <w:t>w przedziale temperatury zewnętrznej od 30 do 34,9°C – obniżenie o 4°C,</w:t>
            </w:r>
          </w:p>
          <w:p w14:paraId="3645063D" w14:textId="77777777" w:rsidR="0047406B" w:rsidRDefault="0047406B">
            <w:pPr>
              <w:pStyle w:val="Akapitzlist"/>
              <w:numPr>
                <w:ilvl w:val="0"/>
                <w:numId w:val="72"/>
              </w:numPr>
              <w:autoSpaceDE w:val="0"/>
              <w:ind w:left="1516" w:hanging="284"/>
              <w:rPr>
                <w:lang w:eastAsia="zh-CN"/>
              </w:rPr>
            </w:pPr>
            <w:r>
              <w:rPr>
                <w:lang w:eastAsia="zh-CN"/>
              </w:rPr>
              <w:t>przy temperaturze zewnętrznej równej 35°C i wyższej – obniżenie o 5°C;</w:t>
            </w:r>
          </w:p>
          <w:p w14:paraId="110D179F" w14:textId="77777777" w:rsidR="0047406B" w:rsidRDefault="0047406B">
            <w:pPr>
              <w:pStyle w:val="Akapitzlist"/>
              <w:numPr>
                <w:ilvl w:val="0"/>
                <w:numId w:val="102"/>
              </w:numPr>
              <w:autoSpaceDE w:val="0"/>
              <w:rPr>
                <w:lang w:eastAsia="zh-CN"/>
              </w:rPr>
            </w:pPr>
            <w:r>
              <w:rPr>
                <w:lang w:eastAsia="zh-CN"/>
              </w:rPr>
              <w:t xml:space="preserve">funkcja automatycznego utrzymywania stałej, zaprogramowanej temperatury w przedziale pasażerów (samoczynnie - bez udziału kierowcy) – wymaga się, z zastrzeżeniem zapisu zawartego w następnym punkcie, aby system załączał się automatycznie przy wzroście temperatury w przestrzeni pasażerów powyżej +22°C (i wyłączał się automatycznie przy spadku temperatury poniżej +22°C), z możliwością manualnego wymuszenia - włączenia  systemu klimatyzacji przez kierowcę, </w:t>
            </w:r>
          </w:p>
          <w:p w14:paraId="3E4FF0D9" w14:textId="77777777" w:rsidR="0047406B" w:rsidRDefault="0047406B">
            <w:pPr>
              <w:pStyle w:val="Akapitzlist"/>
              <w:numPr>
                <w:ilvl w:val="0"/>
                <w:numId w:val="102"/>
              </w:numPr>
              <w:autoSpaceDE w:val="0"/>
              <w:rPr>
                <w:lang w:eastAsia="zh-CN"/>
              </w:rPr>
            </w:pPr>
            <w:r>
              <w:rPr>
                <w:lang w:eastAsia="zh-CN"/>
              </w:rPr>
              <w:t xml:space="preserve">możliwość przeprogramowania/zmiany (przez służby serwisowe Zamawiającego) poziomu temperatur granicznych, </w:t>
            </w:r>
            <w:r>
              <w:rPr>
                <w:lang w:eastAsia="zh-CN"/>
              </w:rPr>
              <w:lastRenderedPageBreak/>
              <w:t xml:space="preserve">przy których system ten automatycznie  załącza się/wyłącza się; zakres wymaganych zmian temperatur od +18°C do +26°C, </w:t>
            </w:r>
          </w:p>
          <w:p w14:paraId="1BD7969E" w14:textId="77777777" w:rsidR="0047406B" w:rsidRDefault="0047406B">
            <w:pPr>
              <w:pStyle w:val="Akapitzlist"/>
              <w:numPr>
                <w:ilvl w:val="0"/>
                <w:numId w:val="102"/>
              </w:numPr>
              <w:autoSpaceDE w:val="0"/>
              <w:rPr>
                <w:lang w:eastAsia="zh-CN"/>
              </w:rPr>
            </w:pPr>
            <w:r>
              <w:rPr>
                <w:lang w:eastAsia="zh-CN"/>
              </w:rPr>
              <w:t xml:space="preserve">płynna, automatyczna regulacja intensywności nadmuchu w przestrzeni pasażerów w funkcji temperatury panującej w tej przestrzeni, </w:t>
            </w:r>
          </w:p>
          <w:p w14:paraId="37AE818A" w14:textId="77777777" w:rsidR="00DD761C" w:rsidRDefault="0047406B">
            <w:pPr>
              <w:pStyle w:val="Akapitzlist"/>
              <w:numPr>
                <w:ilvl w:val="0"/>
                <w:numId w:val="102"/>
              </w:numPr>
              <w:autoSpaceDE w:val="0"/>
              <w:rPr>
                <w:lang w:eastAsia="zh-CN"/>
              </w:rPr>
            </w:pPr>
            <w:r>
              <w:rPr>
                <w:lang w:eastAsia="zh-CN"/>
              </w:rPr>
              <w:t>płynna regulacja intensywności nadmuchu w kabinie kierowcy,</w:t>
            </w:r>
          </w:p>
          <w:p w14:paraId="4DE46655" w14:textId="15E6B442" w:rsidR="0047406B" w:rsidRDefault="0047406B">
            <w:pPr>
              <w:pStyle w:val="Akapitzlist"/>
              <w:numPr>
                <w:ilvl w:val="0"/>
                <w:numId w:val="102"/>
              </w:numPr>
              <w:autoSpaceDE w:val="0"/>
              <w:rPr>
                <w:lang w:eastAsia="zh-CN"/>
              </w:rPr>
            </w:pPr>
            <w:r>
              <w:rPr>
                <w:lang w:eastAsia="zh-CN"/>
              </w:rPr>
              <w:t xml:space="preserve"> podczas  pracy systemu klimatyzacji (agregat chłodzący załączony) system ogrzewania musi być wyłączony, a wymienniki ciepła nie mogą emitować ciepła,</w:t>
            </w:r>
          </w:p>
          <w:p w14:paraId="4E369A74" w14:textId="77777777" w:rsidR="0047406B" w:rsidRDefault="0047406B">
            <w:pPr>
              <w:pStyle w:val="Akapitzlist"/>
              <w:numPr>
                <w:ilvl w:val="0"/>
                <w:numId w:val="102"/>
              </w:numPr>
              <w:autoSpaceDE w:val="0"/>
              <w:rPr>
                <w:lang w:eastAsia="zh-CN"/>
              </w:rPr>
            </w:pPr>
            <w:r>
              <w:rPr>
                <w:lang w:eastAsia="zh-CN"/>
              </w:rPr>
              <w:t>zapewnienie bezkonfliktowej współpracy systemu klimatyzacji z systemem ogrzewania w celu unikania stanu, w którym systemy te jednocześnie pracując, wzajemnie się wykluczają (oznacza to, że podczas pracy systemu ogrzewania - klimatyzacja nie może równocześnie chłodzić przestrzeni),</w:t>
            </w:r>
          </w:p>
          <w:p w14:paraId="7CCDE1D7" w14:textId="77777777" w:rsidR="00B30B8F" w:rsidRDefault="00B30B8F" w:rsidP="00B30B8F">
            <w:pPr>
              <w:autoSpaceDE w:val="0"/>
              <w:rPr>
                <w:lang w:eastAsia="zh-CN"/>
              </w:rPr>
            </w:pPr>
          </w:p>
          <w:p w14:paraId="7EC2894F" w14:textId="081A8786" w:rsidR="00B30B8F" w:rsidRDefault="00B30B8F" w:rsidP="00B30B8F">
            <w:pPr>
              <w:autoSpaceDE w:val="0"/>
              <w:rPr>
                <w:lang w:eastAsia="zh-CN"/>
              </w:rPr>
            </w:pPr>
            <w:r>
              <w:rPr>
                <w:lang w:eastAsia="zh-CN"/>
              </w:rPr>
              <w:t>W</w:t>
            </w:r>
            <w:r w:rsidRPr="0012504D">
              <w:rPr>
                <w:lang w:eastAsia="zh-CN"/>
              </w:rPr>
              <w:t xml:space="preserve">ymagana moc chłodnicza – </w:t>
            </w:r>
            <w:r>
              <w:rPr>
                <w:lang w:eastAsia="zh-CN"/>
              </w:rPr>
              <w:t>min. 24</w:t>
            </w:r>
            <w:r w:rsidRPr="0012504D">
              <w:rPr>
                <w:lang w:eastAsia="zh-CN"/>
              </w:rPr>
              <w:t xml:space="preserve"> </w:t>
            </w:r>
            <w:proofErr w:type="spellStart"/>
            <w:r w:rsidRPr="0012504D">
              <w:rPr>
                <w:lang w:eastAsia="zh-CN"/>
              </w:rPr>
              <w:t>kW</w:t>
            </w:r>
            <w:r>
              <w:rPr>
                <w:lang w:eastAsia="zh-CN"/>
              </w:rPr>
              <w:t>.</w:t>
            </w:r>
            <w:proofErr w:type="spellEnd"/>
          </w:p>
          <w:p w14:paraId="135B1911" w14:textId="77777777" w:rsidR="0047406B" w:rsidRPr="0012504D" w:rsidRDefault="0047406B" w:rsidP="0047406B">
            <w:pPr>
              <w:autoSpaceDE w:val="0"/>
              <w:ind w:left="215"/>
              <w:rPr>
                <w:lang w:eastAsia="zh-CN"/>
              </w:rPr>
            </w:pPr>
          </w:p>
          <w:p w14:paraId="0AD2146A" w14:textId="77777777" w:rsidR="00092B54" w:rsidRPr="00B7334C" w:rsidRDefault="00092B54">
            <w:pPr>
              <w:pStyle w:val="Nagwek2"/>
              <w:numPr>
                <w:ilvl w:val="0"/>
                <w:numId w:val="104"/>
              </w:numPr>
              <w:ind w:left="240" w:hanging="240"/>
            </w:pPr>
            <w:r w:rsidRPr="00B7334C">
              <w:t>Wentylacja (naturalna i wymuszona)</w:t>
            </w:r>
          </w:p>
          <w:p w14:paraId="0781FE1C" w14:textId="47ABB4DE" w:rsidR="00092B54" w:rsidRDefault="00092B54" w:rsidP="00092B54">
            <w:pPr>
              <w:pStyle w:val="Nagwek3"/>
              <w:numPr>
                <w:ilvl w:val="0"/>
                <w:numId w:val="0"/>
              </w:numPr>
              <w:ind w:left="240"/>
            </w:pPr>
            <w:r w:rsidRPr="00B7334C">
              <w:rPr>
                <w:b/>
              </w:rPr>
              <w:t xml:space="preserve">Wentylacja naturalna </w:t>
            </w:r>
            <w:r w:rsidRPr="00B7334C">
              <w:t>poprzez przesuwne/uchylne górne partie bocznych okie</w:t>
            </w:r>
            <w:r>
              <w:t>n.</w:t>
            </w:r>
            <w:r w:rsidRPr="00B7334C">
              <w:t xml:space="preserve"> </w:t>
            </w:r>
          </w:p>
          <w:p w14:paraId="7BF9065C" w14:textId="5B01FE5C" w:rsidR="008A5F99" w:rsidRDefault="008A5F99" w:rsidP="008A5F99">
            <w:pPr>
              <w:pStyle w:val="Nagwek3"/>
              <w:numPr>
                <w:ilvl w:val="0"/>
                <w:numId w:val="0"/>
              </w:numPr>
              <w:ind w:left="240"/>
            </w:pPr>
            <w:r>
              <w:t xml:space="preserve">Wentylacja naturalna zapewniana przez minimum 50% okien bocznych na każdej stronie pojazdu, które muszą posiadać część przesuwną w górnej lub środkowej części. Wysokość części otwieranej nie mniejsza niż 25% i nie większa niż 60% wysokości okna i jednocześnie nie mniejsza niż 250 mm. Okna wyposażone </w:t>
            </w:r>
            <w:r>
              <w:br/>
            </w:r>
            <w:r w:rsidRPr="008A5F99">
              <w:t>w blokadę, uniemożliwiającą ich otwieranie przy włączonym ogrzewaniu lub klimatyzacji</w:t>
            </w:r>
            <w:r>
              <w:t>.</w:t>
            </w:r>
          </w:p>
          <w:p w14:paraId="3745C043" w14:textId="5109FED4" w:rsidR="00092B54" w:rsidRPr="00B7334C" w:rsidRDefault="00092B54" w:rsidP="00092B54">
            <w:pPr>
              <w:pStyle w:val="Nagwek3"/>
              <w:numPr>
                <w:ilvl w:val="0"/>
                <w:numId w:val="0"/>
              </w:numPr>
              <w:ind w:left="98" w:firstLine="142"/>
            </w:pPr>
            <w:r w:rsidRPr="00B7334C">
              <w:t>Wentylacja naturalna poprzez luki dachowe z uchylnymi pokrywami:</w:t>
            </w:r>
          </w:p>
          <w:p w14:paraId="09ED9951" w14:textId="4FC693EE" w:rsidR="00092B54" w:rsidRDefault="00092B54">
            <w:pPr>
              <w:pStyle w:val="Nagwek4"/>
              <w:numPr>
                <w:ilvl w:val="0"/>
                <w:numId w:val="105"/>
              </w:numPr>
              <w:ind w:left="523" w:hanging="141"/>
            </w:pPr>
            <w:r w:rsidRPr="00732133">
              <w:rPr>
                <w:color w:val="000000" w:themeColor="text1"/>
              </w:rPr>
              <w:t>co najmniej</w:t>
            </w:r>
            <w:r w:rsidRPr="00732133">
              <w:rPr>
                <w:b/>
                <w:color w:val="000000" w:themeColor="text1"/>
              </w:rPr>
              <w:t xml:space="preserve"> </w:t>
            </w:r>
            <w:r w:rsidR="00F97FCC">
              <w:rPr>
                <w:b/>
                <w:color w:val="000000" w:themeColor="text1"/>
              </w:rPr>
              <w:t>2</w:t>
            </w:r>
            <w:r w:rsidRPr="00732133">
              <w:rPr>
                <w:color w:val="000000" w:themeColor="text1"/>
              </w:rPr>
              <w:t xml:space="preserve"> </w:t>
            </w:r>
            <w:r w:rsidRPr="00732133">
              <w:rPr>
                <w:b/>
                <w:color w:val="000000" w:themeColor="text1"/>
              </w:rPr>
              <w:t>luki</w:t>
            </w:r>
            <w:r w:rsidRPr="00732133">
              <w:rPr>
                <w:color w:val="000000" w:themeColor="text1"/>
              </w:rPr>
              <w:t xml:space="preserve"> </w:t>
            </w:r>
            <w:r w:rsidRPr="00732133">
              <w:t>dachowe,</w:t>
            </w:r>
          </w:p>
          <w:p w14:paraId="3F0A4E8D" w14:textId="67CD7A7B" w:rsidR="00F97FCC" w:rsidRPr="00732133" w:rsidRDefault="00F97FCC">
            <w:pPr>
              <w:pStyle w:val="Nagwek4"/>
              <w:numPr>
                <w:ilvl w:val="0"/>
                <w:numId w:val="105"/>
              </w:numPr>
              <w:ind w:left="523" w:hanging="141"/>
            </w:pPr>
            <w:r w:rsidRPr="00F97FCC">
              <w:lastRenderedPageBreak/>
              <w:t>pokrywy luków z możliwością uchylania przy wykorzystaniu siłowników elektrycznych w następujących pozycjach:</w:t>
            </w:r>
          </w:p>
          <w:p w14:paraId="021070D9" w14:textId="77777777" w:rsidR="00092B54" w:rsidRPr="00B7334C" w:rsidRDefault="00092B54">
            <w:pPr>
              <w:pStyle w:val="Nagwek4-punktor"/>
              <w:numPr>
                <w:ilvl w:val="0"/>
                <w:numId w:val="106"/>
              </w:numPr>
              <w:tabs>
                <w:tab w:val="clear" w:pos="1778"/>
                <w:tab w:val="num" w:pos="949"/>
              </w:tabs>
              <w:ind w:left="949" w:hanging="284"/>
            </w:pPr>
            <w:r w:rsidRPr="00B7334C">
              <w:t>pozycja „uchylanie do przodu” - w celu umożliwienia dopływu powietrza do przedziału pasażerów,</w:t>
            </w:r>
          </w:p>
          <w:p w14:paraId="4BC5F319" w14:textId="77777777" w:rsidR="00092B54" w:rsidRPr="00B7334C" w:rsidRDefault="00092B54">
            <w:pPr>
              <w:pStyle w:val="Nagwek4-punktor"/>
              <w:numPr>
                <w:ilvl w:val="0"/>
                <w:numId w:val="106"/>
              </w:numPr>
              <w:tabs>
                <w:tab w:val="clear" w:pos="1778"/>
                <w:tab w:val="num" w:pos="949"/>
              </w:tabs>
              <w:ind w:left="949" w:hanging="284"/>
            </w:pPr>
            <w:r w:rsidRPr="00B7334C">
              <w:t>pozycja „uchylanie do tyłu” - w celu umożliwienia odpływu powietrza z przedziału pasażerów,</w:t>
            </w:r>
          </w:p>
          <w:p w14:paraId="040BDDC1" w14:textId="77777777" w:rsidR="00092B54" w:rsidRPr="00B7334C" w:rsidRDefault="00092B54">
            <w:pPr>
              <w:pStyle w:val="Nagwek4-punktor"/>
              <w:numPr>
                <w:ilvl w:val="0"/>
                <w:numId w:val="106"/>
              </w:numPr>
              <w:tabs>
                <w:tab w:val="clear" w:pos="1778"/>
                <w:tab w:val="num" w:pos="949"/>
              </w:tabs>
              <w:ind w:left="949" w:hanging="284"/>
            </w:pPr>
            <w:r w:rsidRPr="00B7334C">
              <w:t>pozycja „otwarte” - w celu umożliwienia dopływu/odpływu powietrza,</w:t>
            </w:r>
          </w:p>
          <w:p w14:paraId="5646ED29" w14:textId="77777777" w:rsidR="00092B54" w:rsidRPr="00B7334C" w:rsidRDefault="00092B54">
            <w:pPr>
              <w:pStyle w:val="Nagwek4-punktor"/>
              <w:numPr>
                <w:ilvl w:val="0"/>
                <w:numId w:val="106"/>
              </w:numPr>
              <w:tabs>
                <w:tab w:val="clear" w:pos="1778"/>
                <w:tab w:val="num" w:pos="949"/>
              </w:tabs>
              <w:ind w:left="949" w:hanging="284"/>
            </w:pPr>
            <w:r w:rsidRPr="00B7334C">
              <w:t>pozycja „zamknięte”.</w:t>
            </w:r>
          </w:p>
          <w:p w14:paraId="7A0512A3" w14:textId="3D7997D2" w:rsidR="00092B54" w:rsidRDefault="00092B54">
            <w:pPr>
              <w:pStyle w:val="Nagwek4"/>
              <w:numPr>
                <w:ilvl w:val="0"/>
                <w:numId w:val="105"/>
              </w:numPr>
              <w:ind w:left="523" w:hanging="141"/>
              <w:rPr>
                <w:color w:val="000000" w:themeColor="text1"/>
              </w:rPr>
            </w:pPr>
            <w:r w:rsidRPr="00226E52">
              <w:rPr>
                <w:color w:val="000000" w:themeColor="text1"/>
              </w:rPr>
              <w:t>otwieranie/zamykanie pokryw uruchamiane elektrycznie przez kierowcę przy wykorzystaniu przełącznika znajdującego się na panelu sterowania w kabinie kierowcy</w:t>
            </w:r>
            <w:r w:rsidR="00226E52">
              <w:rPr>
                <w:color w:val="000000" w:themeColor="text1"/>
              </w:rPr>
              <w:t>,</w:t>
            </w:r>
          </w:p>
          <w:p w14:paraId="40C896F8" w14:textId="19722667" w:rsidR="00226E52" w:rsidRPr="00226E52" w:rsidRDefault="00226E52">
            <w:pPr>
              <w:pStyle w:val="Nagwek4"/>
              <w:numPr>
                <w:ilvl w:val="0"/>
                <w:numId w:val="105"/>
              </w:numPr>
              <w:ind w:left="523" w:hanging="141"/>
              <w:rPr>
                <w:color w:val="000000" w:themeColor="text1"/>
              </w:rPr>
            </w:pPr>
            <w:r w:rsidRPr="00226E52">
              <w:rPr>
                <w:color w:val="000000" w:themeColor="text1"/>
              </w:rPr>
              <w:t>niezależnie od poleceń kierowcy, pokrywy luków dachowych powinny się automatycznie zamykać:</w:t>
            </w:r>
          </w:p>
          <w:p w14:paraId="7CE9DB11" w14:textId="77777777" w:rsidR="00092B54" w:rsidRPr="00B7334C" w:rsidRDefault="00092B54">
            <w:pPr>
              <w:pStyle w:val="Nagwek4-punktor"/>
              <w:numPr>
                <w:ilvl w:val="0"/>
                <w:numId w:val="107"/>
              </w:numPr>
              <w:tabs>
                <w:tab w:val="clear" w:pos="1778"/>
                <w:tab w:val="num" w:pos="1090"/>
              </w:tabs>
              <w:ind w:left="949" w:hanging="284"/>
            </w:pPr>
            <w:r w:rsidRPr="00B7334C">
              <w:t>po wyłączeniu stacyjki (przekręcenie stacyjki w pozycję „0”);</w:t>
            </w:r>
          </w:p>
          <w:p w14:paraId="3286043A" w14:textId="77777777" w:rsidR="00092B54" w:rsidRPr="00B7334C" w:rsidRDefault="00092B54">
            <w:pPr>
              <w:pStyle w:val="Nagwek4-punktor"/>
              <w:numPr>
                <w:ilvl w:val="0"/>
                <w:numId w:val="107"/>
              </w:numPr>
              <w:tabs>
                <w:tab w:val="clear" w:pos="1778"/>
                <w:tab w:val="num" w:pos="1090"/>
              </w:tabs>
              <w:ind w:left="949" w:hanging="284"/>
            </w:pPr>
            <w:r w:rsidRPr="00B7334C">
              <w:t>po włączeniu wycieraczek szyby przedniej w ciągły tryb pracy;</w:t>
            </w:r>
          </w:p>
          <w:p w14:paraId="5A5CF205" w14:textId="77777777" w:rsidR="00092B54" w:rsidRPr="00B7334C" w:rsidRDefault="00092B54">
            <w:pPr>
              <w:pStyle w:val="Nagwek4-punktor"/>
              <w:numPr>
                <w:ilvl w:val="0"/>
                <w:numId w:val="107"/>
              </w:numPr>
              <w:tabs>
                <w:tab w:val="clear" w:pos="1778"/>
                <w:tab w:val="num" w:pos="1090"/>
              </w:tabs>
              <w:ind w:left="949" w:hanging="284"/>
            </w:pPr>
            <w:r w:rsidRPr="00B7334C">
              <w:t>po włączeniu klimatyzacji przedziału pasażerów.</w:t>
            </w:r>
          </w:p>
          <w:p w14:paraId="2CB34551" w14:textId="77777777" w:rsidR="00092B54" w:rsidRDefault="00092B54" w:rsidP="00B1356A">
            <w:pPr>
              <w:autoSpaceDE w:val="0"/>
              <w:rPr>
                <w:lang w:eastAsia="zh-CN"/>
              </w:rPr>
            </w:pPr>
          </w:p>
          <w:p w14:paraId="7EB0634E" w14:textId="6C24B966" w:rsidR="005F1E8D" w:rsidRDefault="005F1E8D">
            <w:pPr>
              <w:pStyle w:val="Akapitzlist"/>
              <w:numPr>
                <w:ilvl w:val="0"/>
                <w:numId w:val="108"/>
              </w:numPr>
              <w:autoSpaceDE w:val="0"/>
              <w:ind w:left="382" w:hanging="284"/>
              <w:rPr>
                <w:lang w:eastAsia="zh-CN"/>
              </w:rPr>
            </w:pPr>
            <w:r>
              <w:t>Wentylacja wymuszona</w:t>
            </w:r>
            <w:r>
              <w:rPr>
                <w:lang w:eastAsia="zh-CN"/>
              </w:rPr>
              <w:t xml:space="preserve"> za pomocą wentylatorów elektrycznych o regulowanym wydatku powietrza dwukierunkowo (nadmuchowo-wyciągowe) i zapewniająca efektywną wentylację w autobusie.</w:t>
            </w:r>
          </w:p>
          <w:p w14:paraId="1AA5F435" w14:textId="77777777" w:rsidR="008A5F99" w:rsidRDefault="008A5F99" w:rsidP="008A5F99">
            <w:pPr>
              <w:pStyle w:val="Akapitzlist"/>
              <w:autoSpaceDE w:val="0"/>
              <w:ind w:left="382"/>
              <w:rPr>
                <w:lang w:eastAsia="zh-CN"/>
              </w:rPr>
            </w:pPr>
          </w:p>
          <w:p w14:paraId="6A482E53" w14:textId="1D258BB1" w:rsidR="008A5F99" w:rsidRDefault="008A5F99">
            <w:pPr>
              <w:pStyle w:val="Akapitzlist"/>
              <w:numPr>
                <w:ilvl w:val="0"/>
                <w:numId w:val="108"/>
              </w:numPr>
              <w:autoSpaceDE w:val="0"/>
              <w:ind w:left="382" w:hanging="284"/>
              <w:rPr>
                <w:lang w:eastAsia="zh-CN"/>
              </w:rPr>
            </w:pPr>
            <w:r>
              <w:rPr>
                <w:lang w:eastAsia="zh-CN"/>
              </w:rPr>
              <w:t>Liczba</w:t>
            </w:r>
            <w:r w:rsidRPr="0012504D">
              <w:rPr>
                <w:lang w:eastAsia="zh-CN"/>
              </w:rPr>
              <w:t xml:space="preserve"> </w:t>
            </w:r>
            <w:r>
              <w:rPr>
                <w:lang w:eastAsia="zh-CN"/>
              </w:rPr>
              <w:t>otwieranych okien oraz mechanizm otwierania:</w:t>
            </w:r>
          </w:p>
          <w:p w14:paraId="6E260768" w14:textId="77777777" w:rsidR="008A5F99" w:rsidRDefault="008A5F99">
            <w:pPr>
              <w:numPr>
                <w:ilvl w:val="0"/>
                <w:numId w:val="66"/>
              </w:numPr>
              <w:autoSpaceDE w:val="0"/>
              <w:rPr>
                <w:lang w:eastAsia="zh-CN"/>
              </w:rPr>
            </w:pPr>
            <w:r>
              <w:rPr>
                <w:lang w:eastAsia="zh-CN"/>
              </w:rPr>
              <w:t>w pojazdach co najmniej co drugie okno na powierzchni bocznej pojazdu powinno być przesuwne,</w:t>
            </w:r>
          </w:p>
          <w:p w14:paraId="4F690F7C" w14:textId="3A9AB1F7" w:rsidR="008A5F99" w:rsidRDefault="008A5F99">
            <w:pPr>
              <w:numPr>
                <w:ilvl w:val="0"/>
                <w:numId w:val="66"/>
              </w:numPr>
              <w:autoSpaceDE w:val="0"/>
              <w:rPr>
                <w:lang w:eastAsia="zh-CN"/>
              </w:rPr>
            </w:pPr>
            <w:r>
              <w:rPr>
                <w:lang w:eastAsia="zh-CN"/>
              </w:rPr>
              <w:t xml:space="preserve">pasażerowie powinni mieć możliwość otwierania lub zamykania okien samodzielnie w okresie, gdy nieużywana jest klimatyzacja lub ogrzewanie, w przeciwnym przypadku okna </w:t>
            </w:r>
            <w:r>
              <w:rPr>
                <w:lang w:eastAsia="zh-CN"/>
              </w:rPr>
              <w:lastRenderedPageBreak/>
              <w:t>powinny być ryglowane z możliwością ich otwarcia przez kierowcę.</w:t>
            </w:r>
          </w:p>
          <w:p w14:paraId="6A94C7DC" w14:textId="77777777" w:rsidR="005F1E8D" w:rsidRDefault="005F1E8D" w:rsidP="005F1E8D">
            <w:pPr>
              <w:autoSpaceDE w:val="0"/>
              <w:rPr>
                <w:lang w:eastAsia="zh-CN"/>
              </w:rPr>
            </w:pPr>
          </w:p>
          <w:p w14:paraId="6D916D42" w14:textId="0D080ADF" w:rsidR="005F1E8D" w:rsidRPr="005F1E8D" w:rsidRDefault="005F1E8D">
            <w:pPr>
              <w:pStyle w:val="Nagwek2"/>
              <w:numPr>
                <w:ilvl w:val="0"/>
                <w:numId w:val="109"/>
              </w:numPr>
              <w:spacing w:before="0" w:after="0"/>
              <w:ind w:left="382" w:hanging="284"/>
            </w:pPr>
            <w:r w:rsidRPr="00B7334C">
              <w:rPr>
                <w:b/>
              </w:rPr>
              <w:t>System ogrzewania</w:t>
            </w:r>
            <w:r w:rsidRPr="00B7334C">
              <w:t xml:space="preserve"> włączony w układ chłodzenia silnika i ogrzewania autobusu, wykorzystujący ciepło z układu chłodzenia silnika, wspomagany agregatem grzewczym, działający w sposób automatyczny, przy zachowaniu poniższych warunków szczegółowych:</w:t>
            </w:r>
          </w:p>
          <w:p w14:paraId="5FB7A095" w14:textId="7352DC2E" w:rsidR="005F1E8D" w:rsidRDefault="005F1E8D">
            <w:pPr>
              <w:pStyle w:val="Nagwek3"/>
              <w:numPr>
                <w:ilvl w:val="0"/>
                <w:numId w:val="110"/>
              </w:numPr>
              <w:spacing w:before="0" w:after="0"/>
              <w:ind w:left="949" w:hanging="284"/>
            </w:pPr>
            <w:r>
              <w:rPr>
                <w:b/>
                <w:bCs/>
              </w:rPr>
              <w:t>o</w:t>
            </w:r>
            <w:r w:rsidRPr="00392350">
              <w:rPr>
                <w:b/>
                <w:bCs/>
              </w:rPr>
              <w:t>grzewanie wnętrza</w:t>
            </w:r>
            <w:r w:rsidRPr="00392350">
              <w:t xml:space="preserve"> przedziału pasażerskiego: cieczą za pomocą grzejników konwektorowych umieszczonych wzdłuż ścian wewnętrznych pojazdu oraz nagrzewnic</w:t>
            </w:r>
            <w:r>
              <w:t>e</w:t>
            </w:r>
            <w:r w:rsidRPr="00392350">
              <w:t xml:space="preserve"> z wentylatorami – dmuchawami umożliwiającymi automatyczne zał./wył. urządzenia w zależności od temperatury we wnętrzu przedziału pasażerskiego (wyloty ciepłego powietrza z nagrzewnic skierowane na obszary wnętrza pojazdu, wymagające skutecznego ogrzewania, dobrane przez producenta autobusu pod kątem zapewnienia najwyższego komfortu pasażerów i minimalnych strat ciepła, zapobiegające oblodzeniu podłogi) konstrukcja nagrzewnic bezpieczna dla pasażerów, zabezpieczająca pasażerów przed zranieniem oraz przed uszkodzeniem ich odzieży.</w:t>
            </w:r>
          </w:p>
          <w:p w14:paraId="6D6F7854" w14:textId="77777777" w:rsidR="002104F5" w:rsidRPr="00392350" w:rsidRDefault="002104F5" w:rsidP="002104F5">
            <w:pPr>
              <w:pStyle w:val="Nagwek3"/>
              <w:numPr>
                <w:ilvl w:val="0"/>
                <w:numId w:val="0"/>
              </w:numPr>
              <w:spacing w:before="0" w:after="0"/>
              <w:ind w:left="949"/>
            </w:pPr>
          </w:p>
          <w:p w14:paraId="4C361576" w14:textId="66E01364" w:rsidR="005F1E8D" w:rsidRDefault="002104F5">
            <w:pPr>
              <w:pStyle w:val="Akapitzlist"/>
              <w:numPr>
                <w:ilvl w:val="0"/>
                <w:numId w:val="111"/>
              </w:numPr>
              <w:autoSpaceDE w:val="0"/>
              <w:rPr>
                <w:b/>
                <w:bCs/>
                <w:lang w:eastAsia="zh-CN"/>
              </w:rPr>
            </w:pPr>
            <w:r w:rsidRPr="002104F5">
              <w:rPr>
                <w:b/>
                <w:bCs/>
                <w:lang w:eastAsia="zh-CN"/>
              </w:rPr>
              <w:t>Agregat grzewczy:</w:t>
            </w:r>
          </w:p>
          <w:p w14:paraId="5C19AFD8" w14:textId="77777777" w:rsidR="002104F5" w:rsidRDefault="002104F5">
            <w:pPr>
              <w:pStyle w:val="Nagwek3"/>
              <w:numPr>
                <w:ilvl w:val="0"/>
                <w:numId w:val="110"/>
              </w:numPr>
              <w:spacing w:before="0" w:after="0" w:line="276" w:lineRule="auto"/>
              <w:ind w:left="949" w:hanging="284"/>
            </w:pPr>
            <w:r>
              <w:t>M</w:t>
            </w:r>
            <w:r w:rsidRPr="00B7334C">
              <w:t>oc grzewcza układu ogrzewania</w:t>
            </w:r>
            <w:r>
              <w:t>:</w:t>
            </w:r>
          </w:p>
          <w:p w14:paraId="459B2675" w14:textId="77777777" w:rsidR="002104F5" w:rsidRDefault="002104F5">
            <w:pPr>
              <w:pStyle w:val="Nagwek4"/>
              <w:numPr>
                <w:ilvl w:val="0"/>
                <w:numId w:val="112"/>
              </w:numPr>
              <w:ind w:left="949" w:hanging="284"/>
            </w:pPr>
            <w:r>
              <w:t>przy temperaturze zewnętrznej poniżej +10°C pojazdy powinny być ogrzewane tak, aby temperatura wnętrza pojazdu była odczuwalnie wyższa niż temperatura na zewnątrz pojazdu, przy czym przy temperaturach w zakresie poniżej 0°C do -10°C temperatura wewnątrz pojazdu musi wynosić co najmniej +10°C,</w:t>
            </w:r>
          </w:p>
          <w:p w14:paraId="2B107E3E" w14:textId="1703EA21" w:rsidR="00473E24" w:rsidRDefault="002104F5">
            <w:pPr>
              <w:pStyle w:val="Nagwek4"/>
              <w:numPr>
                <w:ilvl w:val="0"/>
                <w:numId w:val="112"/>
              </w:numPr>
              <w:ind w:left="949" w:hanging="284"/>
            </w:pPr>
            <w:r w:rsidRPr="002104F5">
              <w:t>przy temperaturze zewnętrznej równej lub wyższej +15°C system ogrzewania powinien być wyłączony.</w:t>
            </w:r>
          </w:p>
          <w:p w14:paraId="1C3BE1FF" w14:textId="77777777" w:rsidR="00AE64CE" w:rsidRDefault="00AE64CE" w:rsidP="00AE64CE">
            <w:pPr>
              <w:pStyle w:val="Nagwek4"/>
              <w:ind w:left="949" w:firstLine="0"/>
            </w:pPr>
          </w:p>
          <w:p w14:paraId="6AC5155C" w14:textId="02A5C2A5" w:rsidR="00473E24" w:rsidRDefault="00473E24">
            <w:pPr>
              <w:pStyle w:val="Nagwek3"/>
              <w:numPr>
                <w:ilvl w:val="0"/>
                <w:numId w:val="110"/>
              </w:numPr>
              <w:spacing w:before="0" w:after="0" w:line="276" w:lineRule="auto"/>
              <w:ind w:left="949" w:hanging="284"/>
            </w:pPr>
            <w:r>
              <w:t xml:space="preserve">System wentylacji i ogrzewania kabiny kierowcy: </w:t>
            </w:r>
          </w:p>
          <w:p w14:paraId="25D169B8" w14:textId="23DEAD95" w:rsidR="00473E24" w:rsidRDefault="00473E24">
            <w:pPr>
              <w:pStyle w:val="Nagwek3"/>
              <w:numPr>
                <w:ilvl w:val="0"/>
                <w:numId w:val="113"/>
              </w:numPr>
              <w:spacing w:line="276" w:lineRule="auto"/>
              <w:ind w:left="949" w:hanging="284"/>
            </w:pPr>
            <w:r>
              <w:t>przy wykorzystaniu  co najmniej 1 nagrzewnicy z dmuchawą w  kabinie kierowcy i co najmniej 1 nagrzewnicy z dmuchawą szyby przedniej; dopuszcza się zastosowanie jednego urządzenia zintegrowanego, obsługującego zarówno stanowisko kierowcy jak i szybę czołową autobusu.</w:t>
            </w:r>
          </w:p>
          <w:p w14:paraId="77D334DC" w14:textId="0A561484" w:rsidR="00473E24" w:rsidRDefault="00473E24">
            <w:pPr>
              <w:pStyle w:val="Nagwek3"/>
              <w:numPr>
                <w:ilvl w:val="0"/>
                <w:numId w:val="113"/>
              </w:numPr>
              <w:spacing w:line="276" w:lineRule="auto"/>
              <w:ind w:left="949" w:hanging="284"/>
            </w:pPr>
            <w:r w:rsidRPr="00473E24">
              <w:t>dmuchawa nagrzewnicy przedniej szyby  załączana dwustopniowym lub bezstopniowym (o płynnej regulacji prędkości) przełącznikiem prędkości nawiewu z regulacją nawiewu poprzez kanał powietrzny i dysze wylotowe;</w:t>
            </w:r>
          </w:p>
          <w:p w14:paraId="5F7A05A3" w14:textId="77CF5A4A" w:rsidR="00473E24" w:rsidRDefault="00473E24">
            <w:pPr>
              <w:pStyle w:val="Nagwek3"/>
              <w:numPr>
                <w:ilvl w:val="0"/>
                <w:numId w:val="113"/>
              </w:numPr>
              <w:spacing w:line="276" w:lineRule="auto"/>
              <w:ind w:left="949" w:hanging="284"/>
            </w:pPr>
            <w:r w:rsidRPr="00473E24">
              <w:t>przewody doprowadzające ciepłe powietrze z nagrzewnicy do otworów nadmuchu na przednią szybę oraz do kabiny kierowcy powinny być izolowane za pomocą otuliny. Dopuszcza się alternatywne rozwiązanie, polegające na zastosowaniu przewodów doprowadzających ciepłe powietrze z nagrzewnicy, wykonanych z trwałego materiału o dobrych własnościach izolacyjnych, nie wymagającego stosowania dodatkowych otulin.</w:t>
            </w:r>
          </w:p>
          <w:p w14:paraId="736A56C5" w14:textId="71AC5093" w:rsidR="008C6E11" w:rsidRPr="0012504D" w:rsidRDefault="00473E24">
            <w:pPr>
              <w:pStyle w:val="Nagwek3"/>
              <w:numPr>
                <w:ilvl w:val="0"/>
                <w:numId w:val="113"/>
              </w:numPr>
              <w:spacing w:line="276" w:lineRule="auto"/>
              <w:ind w:left="949" w:hanging="284"/>
            </w:pPr>
            <w:r w:rsidRPr="00473E24">
              <w:t>ogrzewanie w kabinie kierującego pojazdem powinno zapewnić temperaturę nie niższą niż 18°C.</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18FB7A1" w14:textId="77777777" w:rsidR="0012504D" w:rsidRPr="0012504D" w:rsidRDefault="0012504D" w:rsidP="002A367C">
            <w:pPr>
              <w:tabs>
                <w:tab w:val="left" w:pos="552"/>
              </w:tabs>
              <w:autoSpaceDE w:val="0"/>
              <w:spacing w:after="160"/>
              <w:ind w:left="552"/>
              <w:rPr>
                <w:lang w:eastAsia="zh-CN"/>
              </w:rPr>
            </w:pPr>
          </w:p>
        </w:tc>
      </w:tr>
      <w:tr w:rsidR="0012504D" w:rsidRPr="0012504D" w14:paraId="51665CFE" w14:textId="77777777" w:rsidTr="003B043E">
        <w:trPr>
          <w:trHeight w:val="23"/>
        </w:trPr>
        <w:tc>
          <w:tcPr>
            <w:tcW w:w="595" w:type="dxa"/>
            <w:tcBorders>
              <w:top w:val="single" w:sz="4" w:space="0" w:color="000000"/>
              <w:left w:val="single" w:sz="4" w:space="0" w:color="000000"/>
              <w:bottom w:val="single" w:sz="4" w:space="0" w:color="000000"/>
              <w:right w:val="nil"/>
            </w:tcBorders>
            <w:hideMark/>
          </w:tcPr>
          <w:p w14:paraId="23AC9123" w14:textId="0FED511E" w:rsidR="0012504D" w:rsidRPr="0012504D" w:rsidRDefault="008A5F99" w:rsidP="002A367C">
            <w:pPr>
              <w:autoSpaceDE w:val="0"/>
              <w:jc w:val="center"/>
              <w:rPr>
                <w:lang w:eastAsia="zh-CN"/>
              </w:rPr>
            </w:pPr>
            <w:r>
              <w:rPr>
                <w:lang w:eastAsia="zh-CN"/>
              </w:rPr>
              <w:lastRenderedPageBreak/>
              <w:t>9</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2E489F7E" w14:textId="77777777" w:rsidR="0012504D" w:rsidRPr="0012504D" w:rsidRDefault="0012504D" w:rsidP="002A367C">
            <w:pPr>
              <w:autoSpaceDE w:val="0"/>
              <w:rPr>
                <w:lang w:eastAsia="zh-CN"/>
              </w:rPr>
            </w:pPr>
            <w:r w:rsidRPr="0012504D">
              <w:rPr>
                <w:lang w:eastAsia="zh-CN"/>
              </w:rPr>
              <w:t>System informacji pasażerskiej.</w:t>
            </w:r>
          </w:p>
        </w:tc>
        <w:tc>
          <w:tcPr>
            <w:tcW w:w="6017" w:type="dxa"/>
            <w:tcBorders>
              <w:top w:val="single" w:sz="4" w:space="0" w:color="000000"/>
              <w:left w:val="single" w:sz="4" w:space="0" w:color="000000"/>
              <w:bottom w:val="single" w:sz="4" w:space="0" w:color="000000"/>
              <w:right w:val="single" w:sz="4" w:space="0" w:color="000000"/>
            </w:tcBorders>
          </w:tcPr>
          <w:p w14:paraId="331B6BF5" w14:textId="77777777" w:rsidR="0012504D" w:rsidRDefault="0012504D" w:rsidP="002A367C">
            <w:pPr>
              <w:autoSpaceDE w:val="0"/>
              <w:rPr>
                <w:lang w:eastAsia="zh-CN"/>
              </w:rPr>
            </w:pPr>
            <w:r w:rsidRPr="0012504D">
              <w:rPr>
                <w:lang w:eastAsia="zh-CN"/>
              </w:rPr>
              <w:t>System dynamicznej informacji pasażerskiej polega</w:t>
            </w:r>
            <w:r w:rsidR="0047768B">
              <w:rPr>
                <w:lang w:eastAsia="zh-CN"/>
              </w:rPr>
              <w:t>jący</w:t>
            </w:r>
            <w:r w:rsidRPr="0012504D">
              <w:rPr>
                <w:lang w:eastAsia="zh-CN"/>
              </w:rPr>
              <w:t xml:space="preserve"> na wizualnym</w:t>
            </w:r>
            <w:r w:rsidR="001D0995">
              <w:rPr>
                <w:lang w:eastAsia="zh-CN"/>
              </w:rPr>
              <w:br/>
            </w:r>
            <w:r w:rsidRPr="0012504D">
              <w:rPr>
                <w:lang w:eastAsia="zh-CN"/>
              </w:rPr>
              <w:t xml:space="preserve"> i fonicznym zapowiadaniu pasażerom przystanków zlokalizowanych na trasie linii autobusu oraz na przekazywaniu informacji dodatkowych</w:t>
            </w:r>
            <w:r w:rsidR="0047768B">
              <w:rPr>
                <w:lang w:eastAsia="zh-CN"/>
              </w:rPr>
              <w:t>, zgodny ze</w:t>
            </w:r>
            <w:r w:rsidR="003F2A57">
              <w:rPr>
                <w:lang w:eastAsia="zh-CN"/>
              </w:rPr>
              <w:t xml:space="preserve"> Standard</w:t>
            </w:r>
            <w:r w:rsidR="0047768B">
              <w:rPr>
                <w:lang w:eastAsia="zh-CN"/>
              </w:rPr>
              <w:t>ami</w:t>
            </w:r>
            <w:r w:rsidR="003F2A57">
              <w:rPr>
                <w:lang w:eastAsia="zh-CN"/>
              </w:rPr>
              <w:t xml:space="preserve"> działania System</w:t>
            </w:r>
            <w:r w:rsidR="0047768B">
              <w:rPr>
                <w:lang w:eastAsia="zh-CN"/>
              </w:rPr>
              <w:t>u</w:t>
            </w:r>
            <w:r w:rsidR="003F2A57">
              <w:rPr>
                <w:lang w:eastAsia="zh-CN"/>
              </w:rPr>
              <w:t xml:space="preserve"> Informacji Pasażerskiej </w:t>
            </w:r>
            <w:r w:rsidR="007556DE">
              <w:rPr>
                <w:lang w:eastAsia="zh-CN"/>
              </w:rPr>
              <w:br/>
            </w:r>
            <w:r w:rsidR="003F2A57">
              <w:rPr>
                <w:lang w:eastAsia="zh-CN"/>
              </w:rPr>
              <w:t xml:space="preserve">w pojazdach </w:t>
            </w:r>
            <w:r w:rsidR="0047768B">
              <w:rPr>
                <w:lang w:eastAsia="zh-CN"/>
              </w:rPr>
              <w:t xml:space="preserve">opisanymi </w:t>
            </w:r>
            <w:r w:rsidR="003F2A57">
              <w:rPr>
                <w:lang w:eastAsia="zh-CN"/>
              </w:rPr>
              <w:t>w Załączniku C1</w:t>
            </w:r>
            <w:r w:rsidR="00D521F2">
              <w:rPr>
                <w:lang w:eastAsia="zh-CN"/>
              </w:rPr>
              <w:t>.</w:t>
            </w:r>
          </w:p>
          <w:p w14:paraId="088AE05F" w14:textId="77777777" w:rsidR="008C6E11" w:rsidRPr="0012504D" w:rsidRDefault="008C6E11" w:rsidP="00D322A8">
            <w:pPr>
              <w:autoSpaceDE w:val="0"/>
              <w:rPr>
                <w:lang w:eastAsia="zh-CN"/>
              </w:rPr>
            </w:pP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2CE5A2D" w14:textId="77777777" w:rsidR="0012504D" w:rsidRPr="0012504D" w:rsidRDefault="0012504D" w:rsidP="002A367C">
            <w:pPr>
              <w:autoSpaceDE w:val="0"/>
              <w:rPr>
                <w:lang w:eastAsia="zh-CN"/>
              </w:rPr>
            </w:pPr>
          </w:p>
        </w:tc>
      </w:tr>
      <w:tr w:rsidR="0012504D" w:rsidRPr="0012504D" w14:paraId="33656D72" w14:textId="77777777" w:rsidTr="003B043E">
        <w:trPr>
          <w:trHeight w:val="23"/>
        </w:trPr>
        <w:tc>
          <w:tcPr>
            <w:tcW w:w="595" w:type="dxa"/>
            <w:tcBorders>
              <w:top w:val="single" w:sz="4" w:space="0" w:color="000000"/>
              <w:left w:val="single" w:sz="4" w:space="0" w:color="000000"/>
              <w:bottom w:val="single" w:sz="4" w:space="0" w:color="000000"/>
              <w:right w:val="nil"/>
            </w:tcBorders>
          </w:tcPr>
          <w:p w14:paraId="5F0A64A6" w14:textId="23C54D97" w:rsidR="0012504D" w:rsidRPr="0012504D" w:rsidRDefault="00FC059A" w:rsidP="002A367C">
            <w:pPr>
              <w:autoSpaceDE w:val="0"/>
              <w:jc w:val="center"/>
              <w:rPr>
                <w:lang w:eastAsia="zh-CN"/>
              </w:rPr>
            </w:pPr>
            <w:r>
              <w:rPr>
                <w:lang w:eastAsia="zh-CN"/>
              </w:rPr>
              <w:lastRenderedPageBreak/>
              <w:t>1</w:t>
            </w:r>
            <w:r w:rsidR="008A5F99">
              <w:rPr>
                <w:lang w:eastAsia="zh-CN"/>
              </w:rPr>
              <w:t>0</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2CC40F1F" w14:textId="54B557A1" w:rsidR="0012504D" w:rsidRPr="0012504D" w:rsidRDefault="0012504D" w:rsidP="002A367C">
            <w:pPr>
              <w:autoSpaceDE w:val="0"/>
              <w:rPr>
                <w:lang w:eastAsia="zh-CN"/>
              </w:rPr>
            </w:pPr>
            <w:r w:rsidRPr="0012504D">
              <w:rPr>
                <w:lang w:eastAsia="zh-CN"/>
              </w:rPr>
              <w:t>Instalacja</w:t>
            </w:r>
            <w:r w:rsidR="00A11903">
              <w:rPr>
                <w:lang w:eastAsia="zh-CN"/>
              </w:rPr>
              <w:t xml:space="preserve"> Transport GZM</w:t>
            </w:r>
          </w:p>
        </w:tc>
        <w:tc>
          <w:tcPr>
            <w:tcW w:w="6017" w:type="dxa"/>
            <w:tcBorders>
              <w:top w:val="single" w:sz="4" w:space="0" w:color="000000"/>
              <w:left w:val="single" w:sz="4" w:space="0" w:color="000000"/>
              <w:bottom w:val="single" w:sz="4" w:space="0" w:color="000000"/>
              <w:right w:val="single" w:sz="4" w:space="0" w:color="000000"/>
            </w:tcBorders>
            <w:hideMark/>
          </w:tcPr>
          <w:p w14:paraId="25831C18" w14:textId="77777777" w:rsidR="008C6E11" w:rsidRDefault="0012504D" w:rsidP="002A367C">
            <w:pPr>
              <w:tabs>
                <w:tab w:val="left" w:pos="1968"/>
              </w:tabs>
              <w:autoSpaceDE w:val="0"/>
              <w:contextualSpacing/>
              <w:rPr>
                <w:lang w:eastAsia="zh-CN"/>
              </w:rPr>
            </w:pPr>
            <w:r w:rsidRPr="0012504D">
              <w:rPr>
                <w:lang w:eastAsia="zh-CN"/>
              </w:rPr>
              <w:t>Autobus należy</w:t>
            </w:r>
            <w:r w:rsidR="006377AF">
              <w:rPr>
                <w:lang w:eastAsia="zh-CN"/>
              </w:rPr>
              <w:t>,</w:t>
            </w:r>
            <w:r w:rsidRPr="0012504D">
              <w:rPr>
                <w:lang w:eastAsia="zh-CN"/>
              </w:rPr>
              <w:t xml:space="preserve"> niezależnie od instalacji i zestawu kasowników </w:t>
            </w:r>
            <w:r w:rsidR="009B1856">
              <w:rPr>
                <w:lang w:eastAsia="zh-CN"/>
              </w:rPr>
              <w:t xml:space="preserve">opisanym </w:t>
            </w:r>
            <w:r w:rsidR="006377AF">
              <w:rPr>
                <w:lang w:eastAsia="zh-CN"/>
              </w:rPr>
              <w:t xml:space="preserve">w wersie 22 </w:t>
            </w:r>
            <w:r w:rsidRPr="0012504D">
              <w:rPr>
                <w:lang w:eastAsia="zh-CN"/>
              </w:rPr>
              <w:t>wyżej</w:t>
            </w:r>
            <w:r w:rsidR="006377AF">
              <w:rPr>
                <w:lang w:eastAsia="zh-CN"/>
              </w:rPr>
              <w:t>,</w:t>
            </w:r>
            <w:r w:rsidRPr="0012504D">
              <w:rPr>
                <w:lang w:eastAsia="zh-CN"/>
              </w:rPr>
              <w:t xml:space="preserve"> wyposażyć wg wytycznych Zarządu Transportu Metropolitalnego w Katowicach, w równoległą instalację</w:t>
            </w:r>
            <w:r w:rsidR="001D0995">
              <w:rPr>
                <w:lang w:eastAsia="zh-CN"/>
              </w:rPr>
              <w:br/>
            </w:r>
            <w:r w:rsidRPr="0012504D">
              <w:rPr>
                <w:lang w:eastAsia="zh-CN"/>
              </w:rPr>
              <w:t>urządze</w:t>
            </w:r>
            <w:r w:rsidR="00A11903">
              <w:rPr>
                <w:lang w:eastAsia="zh-CN"/>
              </w:rPr>
              <w:t>ń</w:t>
            </w:r>
            <w:r w:rsidRPr="0012504D">
              <w:rPr>
                <w:lang w:eastAsia="zh-CN"/>
              </w:rPr>
              <w:t xml:space="preserve"> do obsługi urządzeń </w:t>
            </w:r>
            <w:r w:rsidR="00A11903">
              <w:rPr>
                <w:lang w:eastAsia="zh-CN"/>
              </w:rPr>
              <w:t>systemu Transport GZM</w:t>
            </w:r>
            <w:r w:rsidRPr="0012504D">
              <w:rPr>
                <w:lang w:eastAsia="zh-CN"/>
              </w:rPr>
              <w:t xml:space="preserve">. Opis techniczny, urządzenia i schemat instalacji </w:t>
            </w:r>
            <w:r w:rsidR="006377AF">
              <w:rPr>
                <w:lang w:eastAsia="zh-CN"/>
              </w:rPr>
              <w:t>został opisany w</w:t>
            </w:r>
            <w:r w:rsidRPr="0012504D">
              <w:rPr>
                <w:lang w:eastAsia="zh-CN"/>
              </w:rPr>
              <w:t xml:space="preserve"> Załącznik</w:t>
            </w:r>
            <w:r w:rsidR="006377AF">
              <w:rPr>
                <w:lang w:eastAsia="zh-CN"/>
              </w:rPr>
              <w:t>u</w:t>
            </w:r>
            <w:r w:rsidRPr="0012504D">
              <w:rPr>
                <w:lang w:eastAsia="zh-CN"/>
              </w:rPr>
              <w:t xml:space="preserve">  </w:t>
            </w:r>
            <w:r w:rsidR="003F2A57">
              <w:rPr>
                <w:lang w:eastAsia="zh-CN"/>
              </w:rPr>
              <w:t>C2</w:t>
            </w:r>
            <w:r w:rsidR="00C27771">
              <w:rPr>
                <w:lang w:eastAsia="zh-CN"/>
              </w:rPr>
              <w:t>.</w:t>
            </w:r>
          </w:p>
          <w:p w14:paraId="623DF7D4" w14:textId="73413935" w:rsidR="004F52F1" w:rsidRPr="003742E3" w:rsidRDefault="004F52F1" w:rsidP="004F52F1">
            <w:pPr>
              <w:widowControl w:val="0"/>
              <w:shd w:val="clear" w:color="auto" w:fill="FFFFFF"/>
              <w:tabs>
                <w:tab w:val="left" w:pos="706"/>
              </w:tabs>
              <w:suppressAutoHyphens w:val="0"/>
              <w:autoSpaceDE w:val="0"/>
              <w:autoSpaceDN w:val="0"/>
              <w:adjustRightInd w:val="0"/>
              <w:spacing w:line="293" w:lineRule="exact"/>
              <w:ind w:right="14"/>
              <w:contextualSpacing/>
            </w:pPr>
            <w:r>
              <w:t xml:space="preserve">Wykonawca </w:t>
            </w:r>
            <w:r w:rsidRPr="003742E3">
              <w:t>zapewnieni</w:t>
            </w:r>
            <w:r>
              <w:t>a</w:t>
            </w:r>
            <w:r w:rsidRPr="003742E3">
              <w:t xml:space="preserve"> funkcjonowania dostarczonego wyposażenia</w:t>
            </w:r>
            <w:r>
              <w:t xml:space="preserve"> (świadczy usługi serwisowe)</w:t>
            </w:r>
            <w:r w:rsidRPr="003742E3">
              <w:t xml:space="preserve"> przez </w:t>
            </w:r>
            <w:r>
              <w:t xml:space="preserve">cały </w:t>
            </w:r>
            <w:r w:rsidRPr="003742E3">
              <w:t xml:space="preserve">okres </w:t>
            </w:r>
            <w:r>
              <w:t>dzierżawy</w:t>
            </w:r>
            <w:r w:rsidRPr="003742E3">
              <w:t xml:space="preserve"> pojazd</w:t>
            </w:r>
            <w:r>
              <w:t xml:space="preserve">ów -  </w:t>
            </w:r>
            <w:r>
              <w:br/>
            </w:r>
            <w:r w:rsidRPr="00E55033">
              <w:t>w okresie od</w:t>
            </w:r>
            <w:r>
              <w:t xml:space="preserve"> </w:t>
            </w:r>
            <w:r w:rsidR="0048148F">
              <w:t>2</w:t>
            </w:r>
            <w:r w:rsidR="0077500C">
              <w:t>8</w:t>
            </w:r>
            <w:r w:rsidRPr="00E55033">
              <w:t>.01.202</w:t>
            </w:r>
            <w:r>
              <w:t>5</w:t>
            </w:r>
            <w:r w:rsidRPr="00E55033">
              <w:rPr>
                <w:bCs/>
              </w:rPr>
              <w:t xml:space="preserve"> </w:t>
            </w:r>
            <w:r w:rsidRPr="00E55033">
              <w:t xml:space="preserve">roku do </w:t>
            </w:r>
            <w:r w:rsidRPr="00E55033">
              <w:rPr>
                <w:bCs/>
              </w:rPr>
              <w:t xml:space="preserve">31.12.2029 </w:t>
            </w:r>
            <w:r w:rsidRPr="00E55033">
              <w:t>roku</w:t>
            </w:r>
            <w:r>
              <w:t>.</w:t>
            </w:r>
          </w:p>
          <w:p w14:paraId="1A635982" w14:textId="655931B7" w:rsidR="004F52F1" w:rsidRPr="0012504D" w:rsidRDefault="004F52F1" w:rsidP="002A367C">
            <w:pPr>
              <w:tabs>
                <w:tab w:val="left" w:pos="1968"/>
              </w:tabs>
              <w:autoSpaceDE w:val="0"/>
              <w:contextualSpacing/>
              <w:rPr>
                <w:lang w:eastAsia="zh-CN"/>
              </w:rPr>
            </w:pP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06D7D1B" w14:textId="77777777" w:rsidR="0012504D" w:rsidRPr="0012504D" w:rsidRDefault="0012504D" w:rsidP="002A367C">
            <w:pPr>
              <w:tabs>
                <w:tab w:val="left" w:pos="1968"/>
              </w:tabs>
              <w:autoSpaceDE w:val="0"/>
              <w:ind w:left="720"/>
              <w:contextualSpacing/>
              <w:rPr>
                <w:lang w:eastAsia="zh-CN"/>
              </w:rPr>
            </w:pPr>
          </w:p>
        </w:tc>
      </w:tr>
      <w:tr w:rsidR="0012504D" w:rsidRPr="0012504D" w14:paraId="57FB1F57" w14:textId="77777777" w:rsidTr="003B043E">
        <w:trPr>
          <w:trHeight w:val="723"/>
        </w:trPr>
        <w:tc>
          <w:tcPr>
            <w:tcW w:w="595" w:type="dxa"/>
            <w:tcBorders>
              <w:top w:val="single" w:sz="4" w:space="0" w:color="000000"/>
              <w:left w:val="single" w:sz="4" w:space="0" w:color="000000"/>
              <w:bottom w:val="single" w:sz="4" w:space="0" w:color="000000"/>
              <w:right w:val="nil"/>
            </w:tcBorders>
            <w:hideMark/>
          </w:tcPr>
          <w:p w14:paraId="552472F9" w14:textId="6C487816" w:rsidR="0012504D" w:rsidRPr="0012504D" w:rsidRDefault="00FC059A" w:rsidP="002A367C">
            <w:pPr>
              <w:autoSpaceDE w:val="0"/>
              <w:jc w:val="center"/>
              <w:rPr>
                <w:lang w:eastAsia="zh-CN"/>
              </w:rPr>
            </w:pPr>
            <w:r>
              <w:rPr>
                <w:lang w:eastAsia="zh-CN"/>
              </w:rPr>
              <w:t>1</w:t>
            </w:r>
            <w:r w:rsidR="008A5F99">
              <w:rPr>
                <w:lang w:eastAsia="zh-CN"/>
              </w:rPr>
              <w:t>1</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725B9C03" w14:textId="77777777" w:rsidR="0012504D" w:rsidRPr="0012504D" w:rsidRDefault="0012504D" w:rsidP="002A367C">
            <w:pPr>
              <w:autoSpaceDE w:val="0"/>
              <w:rPr>
                <w:lang w:eastAsia="zh-CN"/>
              </w:rPr>
            </w:pPr>
            <w:r w:rsidRPr="0012504D">
              <w:rPr>
                <w:lang w:eastAsia="zh-CN"/>
              </w:rPr>
              <w:t>Monitoring</w:t>
            </w:r>
          </w:p>
        </w:tc>
        <w:tc>
          <w:tcPr>
            <w:tcW w:w="6017" w:type="dxa"/>
            <w:tcBorders>
              <w:top w:val="single" w:sz="4" w:space="0" w:color="000000"/>
              <w:left w:val="single" w:sz="4" w:space="0" w:color="000000"/>
              <w:bottom w:val="single" w:sz="4" w:space="0" w:color="000000"/>
              <w:right w:val="single" w:sz="4" w:space="0" w:color="000000"/>
            </w:tcBorders>
          </w:tcPr>
          <w:p w14:paraId="3F7D0BF6" w14:textId="77777777" w:rsidR="00582D76" w:rsidRDefault="00582D76" w:rsidP="00D77BE5">
            <w:pPr>
              <w:numPr>
                <w:ilvl w:val="0"/>
                <w:numId w:val="32"/>
              </w:numPr>
              <w:tabs>
                <w:tab w:val="clear" w:pos="360"/>
              </w:tabs>
              <w:autoSpaceDE w:val="0"/>
              <w:ind w:left="215" w:hanging="215"/>
              <w:rPr>
                <w:lang w:eastAsia="zh-CN"/>
              </w:rPr>
            </w:pPr>
            <w:r>
              <w:rPr>
                <w:lang w:eastAsia="zh-CN"/>
              </w:rPr>
              <w:t xml:space="preserve">monitoring </w:t>
            </w:r>
            <w:r w:rsidR="0039711B">
              <w:rPr>
                <w:lang w:eastAsia="zh-CN"/>
              </w:rPr>
              <w:t>obejmuje</w:t>
            </w:r>
            <w:r>
              <w:rPr>
                <w:lang w:eastAsia="zh-CN"/>
              </w:rPr>
              <w:t>:</w:t>
            </w:r>
          </w:p>
          <w:p w14:paraId="3B40B35C" w14:textId="77777777" w:rsidR="005F34D3" w:rsidRDefault="00582D76">
            <w:pPr>
              <w:numPr>
                <w:ilvl w:val="0"/>
                <w:numId w:val="68"/>
              </w:numPr>
              <w:autoSpaceDE w:val="0"/>
              <w:ind w:left="640" w:hanging="280"/>
              <w:rPr>
                <w:lang w:eastAsia="zh-CN"/>
              </w:rPr>
            </w:pPr>
            <w:r>
              <w:rPr>
                <w:lang w:eastAsia="zh-CN"/>
              </w:rPr>
              <w:t>co najmniej</w:t>
            </w:r>
            <w:r w:rsidR="00076461">
              <w:rPr>
                <w:rStyle w:val="Odwoaniedokomentarza"/>
              </w:rPr>
              <w:t xml:space="preserve"> </w:t>
            </w:r>
            <w:r w:rsidR="00076461">
              <w:rPr>
                <w:lang w:eastAsia="zh-CN"/>
              </w:rPr>
              <w:t xml:space="preserve">4 </w:t>
            </w:r>
            <w:r>
              <w:rPr>
                <w:lang w:eastAsia="zh-CN"/>
              </w:rPr>
              <w:t>kamery w</w:t>
            </w:r>
            <w:r w:rsidR="00C71B14">
              <w:rPr>
                <w:lang w:eastAsia="zh-CN"/>
              </w:rPr>
              <w:t>e wnętrzu</w:t>
            </w:r>
            <w:r>
              <w:rPr>
                <w:lang w:eastAsia="zh-CN"/>
              </w:rPr>
              <w:t xml:space="preserve"> pojazd</w:t>
            </w:r>
            <w:r w:rsidR="00C71B14">
              <w:rPr>
                <w:lang w:eastAsia="zh-CN"/>
              </w:rPr>
              <w:t>u,</w:t>
            </w:r>
            <w:r>
              <w:rPr>
                <w:lang w:eastAsia="zh-CN"/>
              </w:rPr>
              <w:t xml:space="preserve"> monitorując</w:t>
            </w:r>
            <w:r w:rsidR="00C71B14">
              <w:rPr>
                <w:lang w:eastAsia="zh-CN"/>
              </w:rPr>
              <w:t>e</w:t>
            </w:r>
            <w:r>
              <w:rPr>
                <w:lang w:eastAsia="zh-CN"/>
              </w:rPr>
              <w:t xml:space="preserve"> wnętrze pojazdu z uwzględnieniem przestrzeni drzwi oraz stanowiska kierowcy (z widokiem na kierowcę i drzwi wejściowe do kabiny),</w:t>
            </w:r>
            <w:r w:rsidR="005F34D3">
              <w:rPr>
                <w:lang w:eastAsia="zh-CN"/>
              </w:rPr>
              <w:t xml:space="preserve"> (Uwaga:  preferuje się</w:t>
            </w:r>
            <w:r w:rsidR="005F34D3">
              <w:rPr>
                <w:rStyle w:val="Odwoanieprzypisudolnego"/>
                <w:lang w:eastAsia="zh-CN"/>
              </w:rPr>
              <w:footnoteReference w:id="54"/>
            </w:r>
            <w:r w:rsidR="005F34D3">
              <w:rPr>
                <w:lang w:eastAsia="zh-CN"/>
              </w:rPr>
              <w:t xml:space="preserve"> pojazdy, w których zainstalowano 5 lub więcej kamer monitorowania wnętrza),</w:t>
            </w:r>
          </w:p>
          <w:p w14:paraId="3C2DA5D7" w14:textId="77777777" w:rsidR="0039711B" w:rsidRDefault="00076461">
            <w:pPr>
              <w:numPr>
                <w:ilvl w:val="0"/>
                <w:numId w:val="68"/>
              </w:numPr>
              <w:autoSpaceDE w:val="0"/>
              <w:ind w:left="640" w:hanging="280"/>
              <w:rPr>
                <w:lang w:eastAsia="zh-CN"/>
              </w:rPr>
            </w:pPr>
            <w:r>
              <w:rPr>
                <w:lang w:eastAsia="zh-CN"/>
              </w:rPr>
              <w:t>co najmniej</w:t>
            </w:r>
            <w:r w:rsidR="007D3798">
              <w:rPr>
                <w:lang w:eastAsia="zh-CN"/>
              </w:rPr>
              <w:t xml:space="preserve"> 3</w:t>
            </w:r>
            <w:r w:rsidR="00582D76">
              <w:rPr>
                <w:lang w:eastAsia="zh-CN"/>
              </w:rPr>
              <w:t xml:space="preserve"> kamery na zewnątrz: jedn</w:t>
            </w:r>
            <w:r>
              <w:rPr>
                <w:lang w:eastAsia="zh-CN"/>
              </w:rPr>
              <w:t>a</w:t>
            </w:r>
            <w:r w:rsidR="00582D76">
              <w:rPr>
                <w:lang w:eastAsia="zh-CN"/>
              </w:rPr>
              <w:t xml:space="preserve"> skierowan</w:t>
            </w:r>
            <w:r>
              <w:rPr>
                <w:lang w:eastAsia="zh-CN"/>
              </w:rPr>
              <w:t>a</w:t>
            </w:r>
            <w:r w:rsidR="00582D76">
              <w:rPr>
                <w:lang w:eastAsia="zh-CN"/>
              </w:rPr>
              <w:t xml:space="preserve"> do przodu, rejestrującą trasę przejazdu (monitoring drogi przed pojazdem), jedn</w:t>
            </w:r>
            <w:r>
              <w:rPr>
                <w:lang w:eastAsia="zh-CN"/>
              </w:rPr>
              <w:t>a</w:t>
            </w:r>
            <w:r w:rsidR="00582D76">
              <w:rPr>
                <w:lang w:eastAsia="zh-CN"/>
              </w:rPr>
              <w:t xml:space="preserve"> skierowan</w:t>
            </w:r>
            <w:r>
              <w:rPr>
                <w:lang w:eastAsia="zh-CN"/>
              </w:rPr>
              <w:t>a</w:t>
            </w:r>
            <w:r w:rsidR="00582D76">
              <w:rPr>
                <w:lang w:eastAsia="zh-CN"/>
              </w:rPr>
              <w:t xml:space="preserve"> do tyłu rejestrującą obraz z tyłu pojazdu (monitoring drogi za pojazdem) oraz jedn</w:t>
            </w:r>
            <w:r>
              <w:rPr>
                <w:lang w:eastAsia="zh-CN"/>
              </w:rPr>
              <w:t>a</w:t>
            </w:r>
            <w:r w:rsidR="00582D76">
              <w:rPr>
                <w:lang w:eastAsia="zh-CN"/>
              </w:rPr>
              <w:t xml:space="preserve"> skierowan</w:t>
            </w:r>
            <w:r>
              <w:rPr>
                <w:lang w:eastAsia="zh-CN"/>
              </w:rPr>
              <w:t>a</w:t>
            </w:r>
            <w:r w:rsidR="00582D76">
              <w:rPr>
                <w:lang w:eastAsia="zh-CN"/>
              </w:rPr>
              <w:t xml:space="preserve"> na obszar po prawej stronie pojazdu z widokiem wzdłuż pojazdu w kierunku tyłu</w:t>
            </w:r>
            <w:r w:rsidR="0039711B">
              <w:rPr>
                <w:lang w:eastAsia="zh-CN"/>
              </w:rPr>
              <w:t>,</w:t>
            </w:r>
          </w:p>
          <w:p w14:paraId="39851546" w14:textId="6C014BC5" w:rsidR="00127504" w:rsidRPr="0039711B" w:rsidRDefault="0039711B" w:rsidP="0014432B">
            <w:pPr>
              <w:numPr>
                <w:ilvl w:val="0"/>
                <w:numId w:val="68"/>
              </w:numPr>
              <w:autoSpaceDE w:val="0"/>
              <w:ind w:left="640" w:hanging="280"/>
              <w:rPr>
                <w:lang w:eastAsia="zh-CN"/>
              </w:rPr>
            </w:pPr>
            <w:r w:rsidRPr="0039711B">
              <w:rPr>
                <w:lang w:eastAsia="zh-CN"/>
              </w:rPr>
              <w:t>system monitoringu rejestrujący obraz w pojazdach, który przechowywany jest przez okres co  najmniej 30 dni wraz z niezbędnym oprogramowaniem do obróbki i kopiowania zarejestrowanego obrazu w celu ochrony osób oraz mienia Wykonawcy</w:t>
            </w:r>
            <w:r w:rsidR="00127504">
              <w:rPr>
                <w:lang w:eastAsia="zh-CN"/>
              </w:rPr>
              <w:t>,</w:t>
            </w:r>
          </w:p>
          <w:p w14:paraId="39254AEE" w14:textId="77777777" w:rsidR="00582D76" w:rsidRDefault="00582D76" w:rsidP="00D77BE5">
            <w:pPr>
              <w:numPr>
                <w:ilvl w:val="0"/>
                <w:numId w:val="32"/>
              </w:numPr>
              <w:tabs>
                <w:tab w:val="clear" w:pos="360"/>
              </w:tabs>
              <w:autoSpaceDE w:val="0"/>
              <w:ind w:left="215" w:hanging="215"/>
              <w:rPr>
                <w:lang w:eastAsia="zh-CN"/>
              </w:rPr>
            </w:pPr>
            <w:r>
              <w:rPr>
                <w:lang w:eastAsia="zh-CN"/>
              </w:rPr>
              <w:t>minimalne wymagania techniczne względem kamer obejmują:</w:t>
            </w:r>
          </w:p>
          <w:p w14:paraId="66B86AF2" w14:textId="77777777" w:rsidR="00582D76" w:rsidRDefault="00582D76">
            <w:pPr>
              <w:numPr>
                <w:ilvl w:val="0"/>
                <w:numId w:val="69"/>
              </w:numPr>
              <w:autoSpaceDE w:val="0"/>
              <w:ind w:left="640" w:hanging="280"/>
              <w:rPr>
                <w:lang w:eastAsia="zh-CN"/>
              </w:rPr>
            </w:pPr>
            <w:r>
              <w:rPr>
                <w:lang w:eastAsia="zh-CN"/>
              </w:rPr>
              <w:t>wykonane w standardzie IP67 dla kamer umieszczonych na zewnątrz pojazdu i minimum IP65 dla kamer umieszczonych wewnątrz pojazdu,</w:t>
            </w:r>
          </w:p>
          <w:p w14:paraId="4BEBA1A0" w14:textId="77777777" w:rsidR="00582D76" w:rsidRDefault="00582D76">
            <w:pPr>
              <w:numPr>
                <w:ilvl w:val="0"/>
                <w:numId w:val="69"/>
              </w:numPr>
              <w:autoSpaceDE w:val="0"/>
              <w:ind w:left="640" w:hanging="280"/>
              <w:rPr>
                <w:lang w:eastAsia="zh-CN"/>
              </w:rPr>
            </w:pPr>
            <w:r>
              <w:rPr>
                <w:lang w:eastAsia="zh-CN"/>
              </w:rPr>
              <w:lastRenderedPageBreak/>
              <w:t>odporne na wandalizm w standardzie IK10,</w:t>
            </w:r>
          </w:p>
          <w:p w14:paraId="29A45D8E" w14:textId="77777777" w:rsidR="00582D76" w:rsidRDefault="00582D76">
            <w:pPr>
              <w:numPr>
                <w:ilvl w:val="0"/>
                <w:numId w:val="69"/>
              </w:numPr>
              <w:autoSpaceDE w:val="0"/>
              <w:ind w:left="640" w:hanging="280"/>
              <w:rPr>
                <w:lang w:eastAsia="zh-CN"/>
              </w:rPr>
            </w:pPr>
            <w:r>
              <w:rPr>
                <w:lang w:eastAsia="zh-CN"/>
              </w:rPr>
              <w:t xml:space="preserve">rejestracja obrazu monochromatycznie przy braku oświetlenia (od 0 lx). Minimalne oświetlenie dla rejestracji obrazu </w:t>
            </w:r>
            <w:r w:rsidR="007556DE">
              <w:rPr>
                <w:lang w:eastAsia="zh-CN"/>
              </w:rPr>
              <w:br/>
            </w:r>
            <w:r>
              <w:rPr>
                <w:lang w:eastAsia="zh-CN"/>
              </w:rPr>
              <w:t>w kolorze: 0,3 lx,</w:t>
            </w:r>
          </w:p>
          <w:p w14:paraId="711CF770" w14:textId="5222ECA0" w:rsidR="00EB22F5" w:rsidRPr="00EB22F5" w:rsidRDefault="00582D76">
            <w:pPr>
              <w:numPr>
                <w:ilvl w:val="0"/>
                <w:numId w:val="69"/>
              </w:numPr>
              <w:autoSpaceDE w:val="0"/>
              <w:ind w:left="640" w:hanging="280"/>
              <w:rPr>
                <w:lang w:eastAsia="zh-CN"/>
              </w:rPr>
            </w:pPr>
            <w:r>
              <w:rPr>
                <w:lang w:eastAsia="zh-CN"/>
              </w:rPr>
              <w:t>wyposażona w promiennik podczerwieni IR. W przypadku słabego oświetlenia kamera przełącza się w tryb monochromatyczny i włącza promiennik podczerwieni IR</w:t>
            </w:r>
            <w:r w:rsidR="007556DE">
              <w:rPr>
                <w:lang w:eastAsia="zh-CN"/>
              </w:rPr>
              <w:t>.</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F4D6A7C" w14:textId="77777777" w:rsidR="0012504D" w:rsidRPr="0012504D" w:rsidRDefault="0012504D" w:rsidP="002A367C">
            <w:pPr>
              <w:autoSpaceDE w:val="0"/>
              <w:ind w:firstLine="34"/>
              <w:rPr>
                <w:lang w:eastAsia="zh-CN"/>
              </w:rPr>
            </w:pPr>
          </w:p>
        </w:tc>
      </w:tr>
      <w:tr w:rsidR="0012504D" w:rsidRPr="0012504D" w14:paraId="55288C85" w14:textId="77777777" w:rsidTr="003B043E">
        <w:trPr>
          <w:trHeight w:val="23"/>
        </w:trPr>
        <w:tc>
          <w:tcPr>
            <w:tcW w:w="595" w:type="dxa"/>
            <w:tcBorders>
              <w:top w:val="single" w:sz="4" w:space="0" w:color="000000"/>
              <w:left w:val="single" w:sz="4" w:space="0" w:color="000000"/>
              <w:bottom w:val="single" w:sz="4" w:space="0" w:color="000000"/>
              <w:right w:val="nil"/>
            </w:tcBorders>
            <w:hideMark/>
          </w:tcPr>
          <w:p w14:paraId="57EE3607" w14:textId="664520AC" w:rsidR="0012504D" w:rsidRPr="0012504D" w:rsidRDefault="00FC059A" w:rsidP="002A367C">
            <w:pPr>
              <w:autoSpaceDE w:val="0"/>
              <w:jc w:val="center"/>
              <w:rPr>
                <w:lang w:eastAsia="zh-CN"/>
              </w:rPr>
            </w:pPr>
            <w:r>
              <w:rPr>
                <w:lang w:eastAsia="zh-CN"/>
              </w:rPr>
              <w:t>1</w:t>
            </w:r>
            <w:r w:rsidR="008A5F99">
              <w:rPr>
                <w:lang w:eastAsia="zh-CN"/>
              </w:rPr>
              <w:t>2</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689B9A2F" w14:textId="77777777" w:rsidR="0012504D" w:rsidRPr="0012504D" w:rsidRDefault="0012504D" w:rsidP="002A367C">
            <w:pPr>
              <w:autoSpaceDE w:val="0"/>
              <w:rPr>
                <w:lang w:eastAsia="zh-CN"/>
              </w:rPr>
            </w:pPr>
            <w:r w:rsidRPr="0012504D">
              <w:rPr>
                <w:lang w:eastAsia="zh-CN"/>
              </w:rPr>
              <w:t>Radiofonizacja</w:t>
            </w:r>
          </w:p>
        </w:tc>
        <w:tc>
          <w:tcPr>
            <w:tcW w:w="6017" w:type="dxa"/>
            <w:tcBorders>
              <w:top w:val="single" w:sz="4" w:space="0" w:color="000000"/>
              <w:left w:val="single" w:sz="4" w:space="0" w:color="000000"/>
              <w:bottom w:val="single" w:sz="4" w:space="0" w:color="000000"/>
              <w:right w:val="single" w:sz="4" w:space="0" w:color="000000"/>
            </w:tcBorders>
            <w:hideMark/>
          </w:tcPr>
          <w:p w14:paraId="1D510249" w14:textId="77777777" w:rsidR="00127504" w:rsidRDefault="0012504D" w:rsidP="002A367C">
            <w:pPr>
              <w:tabs>
                <w:tab w:val="left" w:pos="552"/>
              </w:tabs>
              <w:autoSpaceDE w:val="0"/>
              <w:rPr>
                <w:lang w:eastAsia="zh-CN"/>
              </w:rPr>
            </w:pPr>
            <w:r w:rsidRPr="0012504D">
              <w:rPr>
                <w:lang w:eastAsia="zh-CN"/>
              </w:rPr>
              <w:t>Na stanowisku kierowcy zabudowany mikrofon z odłącznikiem zapewniający poprzez wzmacniacz i system głośników możliwość przekazania informacji dla pasażerów</w:t>
            </w:r>
            <w:r w:rsidR="00DB560C">
              <w:rPr>
                <w:lang w:eastAsia="zh-CN"/>
              </w:rPr>
              <w:t>.</w:t>
            </w:r>
          </w:p>
          <w:p w14:paraId="3476EFA4" w14:textId="6A909899" w:rsidR="00127504" w:rsidRPr="0012504D" w:rsidRDefault="00127504" w:rsidP="002A367C">
            <w:pPr>
              <w:tabs>
                <w:tab w:val="left" w:pos="552"/>
              </w:tabs>
              <w:autoSpaceDE w:val="0"/>
              <w:rPr>
                <w:lang w:eastAsia="zh-CN"/>
              </w:rPr>
            </w:pP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1D43600" w14:textId="77777777" w:rsidR="0012504D" w:rsidRPr="0012504D" w:rsidRDefault="0012504D" w:rsidP="002A367C">
            <w:pPr>
              <w:tabs>
                <w:tab w:val="left" w:pos="552"/>
              </w:tabs>
              <w:autoSpaceDE w:val="0"/>
              <w:rPr>
                <w:lang w:eastAsia="zh-CN"/>
              </w:rPr>
            </w:pPr>
          </w:p>
        </w:tc>
      </w:tr>
      <w:tr w:rsidR="0012504D" w:rsidRPr="0012504D" w14:paraId="0536ED3B" w14:textId="77777777" w:rsidTr="003B043E">
        <w:trPr>
          <w:trHeight w:val="23"/>
        </w:trPr>
        <w:tc>
          <w:tcPr>
            <w:tcW w:w="595" w:type="dxa"/>
            <w:tcBorders>
              <w:top w:val="single" w:sz="4" w:space="0" w:color="000000"/>
              <w:left w:val="single" w:sz="4" w:space="0" w:color="000000"/>
              <w:bottom w:val="single" w:sz="4" w:space="0" w:color="000000"/>
              <w:right w:val="nil"/>
            </w:tcBorders>
            <w:hideMark/>
          </w:tcPr>
          <w:p w14:paraId="0FA3A116" w14:textId="6E33E35B" w:rsidR="0012504D" w:rsidRPr="0012504D" w:rsidRDefault="00FC059A" w:rsidP="002A367C">
            <w:pPr>
              <w:autoSpaceDE w:val="0"/>
              <w:jc w:val="center"/>
              <w:rPr>
                <w:lang w:eastAsia="zh-CN"/>
              </w:rPr>
            </w:pPr>
            <w:r>
              <w:rPr>
                <w:lang w:eastAsia="zh-CN"/>
              </w:rPr>
              <w:t>1</w:t>
            </w:r>
            <w:r w:rsidR="008A5F99">
              <w:rPr>
                <w:lang w:eastAsia="zh-CN"/>
              </w:rPr>
              <w:t>3</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0A4F1F85" w14:textId="77777777" w:rsidR="0012504D" w:rsidRDefault="0012504D" w:rsidP="002A367C">
            <w:pPr>
              <w:autoSpaceDE w:val="0"/>
              <w:rPr>
                <w:lang w:eastAsia="zh-CN"/>
              </w:rPr>
            </w:pPr>
            <w:r w:rsidRPr="0012504D">
              <w:rPr>
                <w:lang w:eastAsia="zh-CN"/>
              </w:rPr>
              <w:t>System zliczania pasażerów zwany dalej SZP</w:t>
            </w:r>
          </w:p>
          <w:p w14:paraId="13678982" w14:textId="77777777" w:rsidR="00127504" w:rsidRPr="0012504D" w:rsidRDefault="00127504" w:rsidP="002A367C">
            <w:pPr>
              <w:autoSpaceDE w:val="0"/>
              <w:rPr>
                <w:lang w:eastAsia="zh-CN"/>
              </w:rPr>
            </w:pPr>
          </w:p>
        </w:tc>
        <w:tc>
          <w:tcPr>
            <w:tcW w:w="6017" w:type="dxa"/>
            <w:tcBorders>
              <w:top w:val="single" w:sz="4" w:space="0" w:color="000000"/>
              <w:left w:val="single" w:sz="4" w:space="0" w:color="000000"/>
              <w:bottom w:val="single" w:sz="4" w:space="0" w:color="000000"/>
              <w:right w:val="single" w:sz="4" w:space="0" w:color="000000"/>
            </w:tcBorders>
          </w:tcPr>
          <w:p w14:paraId="061302C4" w14:textId="77777777" w:rsidR="0012504D" w:rsidRPr="004949EE" w:rsidRDefault="0012504D" w:rsidP="002A367C">
            <w:pPr>
              <w:rPr>
                <w:rFonts w:eastAsia="Calibri"/>
                <w:lang w:eastAsia="en-US"/>
              </w:rPr>
            </w:pPr>
            <w:r w:rsidRPr="004949EE">
              <w:rPr>
                <w:lang w:eastAsia="zh-CN"/>
              </w:rPr>
              <w:t xml:space="preserve">Opis techniczny, urządzenia i schemat instalacji zgodny z Załącznikiem nr </w:t>
            </w:r>
            <w:r w:rsidR="004949EE" w:rsidRPr="004949EE">
              <w:rPr>
                <w:lang w:eastAsia="zh-CN"/>
              </w:rPr>
              <w:t>C3.</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225DD812" w14:textId="77777777" w:rsidR="0012504D" w:rsidRPr="0012504D" w:rsidRDefault="0012504D" w:rsidP="002A367C">
            <w:pPr>
              <w:spacing w:line="276" w:lineRule="auto"/>
              <w:rPr>
                <w:rFonts w:eastAsia="Calibri"/>
                <w:lang w:eastAsia="en-US"/>
              </w:rPr>
            </w:pPr>
          </w:p>
        </w:tc>
      </w:tr>
      <w:tr w:rsidR="0012504D" w:rsidRPr="0012504D" w14:paraId="2E324124" w14:textId="77777777" w:rsidTr="00AB7560">
        <w:trPr>
          <w:trHeight w:val="1833"/>
        </w:trPr>
        <w:tc>
          <w:tcPr>
            <w:tcW w:w="595" w:type="dxa"/>
            <w:tcBorders>
              <w:top w:val="single" w:sz="4" w:space="0" w:color="000000"/>
              <w:left w:val="single" w:sz="4" w:space="0" w:color="000000"/>
              <w:bottom w:val="single" w:sz="4" w:space="0" w:color="000000"/>
              <w:right w:val="nil"/>
            </w:tcBorders>
            <w:hideMark/>
          </w:tcPr>
          <w:p w14:paraId="273796E0" w14:textId="1AE2A729" w:rsidR="0012504D" w:rsidRPr="0012504D" w:rsidRDefault="00FC059A" w:rsidP="002A367C">
            <w:pPr>
              <w:autoSpaceDE w:val="0"/>
              <w:jc w:val="center"/>
              <w:rPr>
                <w:lang w:eastAsia="zh-CN"/>
              </w:rPr>
            </w:pPr>
            <w:r>
              <w:rPr>
                <w:lang w:eastAsia="zh-CN"/>
              </w:rPr>
              <w:t>1</w:t>
            </w:r>
            <w:r w:rsidR="008A5F99">
              <w:rPr>
                <w:lang w:eastAsia="zh-CN"/>
              </w:rPr>
              <w:t>4</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1AA3C9D2" w14:textId="77777777" w:rsidR="0012504D" w:rsidRPr="0012504D" w:rsidRDefault="0012504D" w:rsidP="002A367C">
            <w:pPr>
              <w:autoSpaceDE w:val="0"/>
              <w:rPr>
                <w:lang w:eastAsia="zh-CN"/>
              </w:rPr>
            </w:pPr>
            <w:r w:rsidRPr="0012504D">
              <w:rPr>
                <w:lang w:eastAsia="zh-CN"/>
              </w:rPr>
              <w:t>System kontroli trzeźwości kierowcy</w:t>
            </w:r>
          </w:p>
        </w:tc>
        <w:tc>
          <w:tcPr>
            <w:tcW w:w="6017" w:type="dxa"/>
            <w:tcBorders>
              <w:top w:val="single" w:sz="4" w:space="0" w:color="000000"/>
              <w:left w:val="single" w:sz="4" w:space="0" w:color="000000"/>
              <w:bottom w:val="single" w:sz="4" w:space="0" w:color="000000"/>
              <w:right w:val="single" w:sz="4" w:space="0" w:color="000000"/>
            </w:tcBorders>
            <w:hideMark/>
          </w:tcPr>
          <w:p w14:paraId="18824AD8" w14:textId="77777777" w:rsidR="00DB560C" w:rsidRDefault="00DB560C" w:rsidP="00D77BE5">
            <w:pPr>
              <w:numPr>
                <w:ilvl w:val="0"/>
                <w:numId w:val="32"/>
              </w:numPr>
              <w:autoSpaceDE w:val="0"/>
              <w:ind w:left="357" w:hanging="357"/>
              <w:rPr>
                <w:lang w:eastAsia="zh-CN"/>
              </w:rPr>
            </w:pPr>
            <w:r>
              <w:rPr>
                <w:lang w:eastAsia="zh-CN"/>
              </w:rPr>
              <w:t>urządzenie będzie posiadać analizator wydechu i immobiliser wraz z możliwością dostosowania wybranych parametrów, np. czasu na uruchomienie i czasu ponownego uruchomienia pojazdu bez konieczności wykonywania testu,</w:t>
            </w:r>
          </w:p>
          <w:p w14:paraId="597DF3DE" w14:textId="77777777" w:rsidR="00DB560C" w:rsidRDefault="00DB560C" w:rsidP="00D77BE5">
            <w:pPr>
              <w:numPr>
                <w:ilvl w:val="0"/>
                <w:numId w:val="32"/>
              </w:numPr>
              <w:autoSpaceDE w:val="0"/>
              <w:ind w:left="357" w:hanging="357"/>
              <w:rPr>
                <w:lang w:eastAsia="zh-CN"/>
              </w:rPr>
            </w:pPr>
            <w:r>
              <w:rPr>
                <w:lang w:eastAsia="zh-CN"/>
              </w:rPr>
              <w:t>system będzie aktywować się na nowo, gdy nastąpi zmiana kierowcy,</w:t>
            </w:r>
          </w:p>
          <w:p w14:paraId="6161BF1F" w14:textId="604E7A02" w:rsidR="008C6E11" w:rsidRPr="0012504D" w:rsidRDefault="00DB560C" w:rsidP="00AB7560">
            <w:pPr>
              <w:numPr>
                <w:ilvl w:val="0"/>
                <w:numId w:val="32"/>
              </w:numPr>
              <w:autoSpaceDE w:val="0"/>
              <w:ind w:left="357" w:hanging="357"/>
              <w:rPr>
                <w:lang w:eastAsia="zh-CN"/>
              </w:rPr>
            </w:pPr>
            <w:r>
              <w:rPr>
                <w:lang w:eastAsia="zh-CN"/>
              </w:rPr>
              <w:t xml:space="preserve">systemy mają spełniać wymagania oraz posiadać aktualny dokument potwierdzający kalibrację zgodnie z Rozporządzeniem Ministra Infrastruktury i Budownictwa z dnia 8 lipca 2016 r. </w:t>
            </w:r>
            <w:r>
              <w:rPr>
                <w:lang w:eastAsia="zh-CN"/>
              </w:rPr>
              <w:br/>
              <w:t>w sprawie wymagań funkcjonalnych i wymogów technicznych blokady alkoholowej oraz wzoru dokumentu potwierdzającego kalibrację blokady alkoholowej (Dz. U. poz. 1072), które odwołuje się do Polskiej Normy PN-EN 50436-1 i Polskiej Normy PN-EN 50436-2.</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DEDFDE5" w14:textId="77777777" w:rsidR="0012504D" w:rsidRPr="0012504D" w:rsidRDefault="0012504D" w:rsidP="002A367C">
            <w:pPr>
              <w:widowControl w:val="0"/>
              <w:autoSpaceDE w:val="0"/>
              <w:autoSpaceDN w:val="0"/>
              <w:adjustRightInd w:val="0"/>
              <w:ind w:left="360"/>
              <w:rPr>
                <w:lang w:eastAsia="zh-CN"/>
              </w:rPr>
            </w:pPr>
          </w:p>
        </w:tc>
      </w:tr>
      <w:tr w:rsidR="0012504D" w:rsidRPr="0012504D" w14:paraId="4CA0E6AD" w14:textId="77777777" w:rsidTr="003B043E">
        <w:trPr>
          <w:trHeight w:val="823"/>
        </w:trPr>
        <w:tc>
          <w:tcPr>
            <w:tcW w:w="595" w:type="dxa"/>
            <w:tcBorders>
              <w:top w:val="single" w:sz="4" w:space="0" w:color="000000"/>
              <w:left w:val="single" w:sz="4" w:space="0" w:color="000000"/>
              <w:bottom w:val="single" w:sz="4" w:space="0" w:color="000000"/>
              <w:right w:val="nil"/>
            </w:tcBorders>
            <w:hideMark/>
          </w:tcPr>
          <w:p w14:paraId="58F9BACC" w14:textId="48F5B1A8" w:rsidR="0012504D" w:rsidRPr="0012504D" w:rsidRDefault="00FC059A" w:rsidP="002A367C">
            <w:pPr>
              <w:autoSpaceDE w:val="0"/>
              <w:jc w:val="center"/>
              <w:rPr>
                <w:lang w:eastAsia="zh-CN"/>
              </w:rPr>
            </w:pPr>
            <w:r>
              <w:rPr>
                <w:lang w:eastAsia="zh-CN"/>
              </w:rPr>
              <w:t>1</w:t>
            </w:r>
            <w:r w:rsidR="008A5F99">
              <w:rPr>
                <w:lang w:eastAsia="zh-CN"/>
              </w:rPr>
              <w:t>5</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7F801134" w14:textId="77777777" w:rsidR="0012504D" w:rsidRPr="0012504D" w:rsidRDefault="0012504D" w:rsidP="002A367C">
            <w:pPr>
              <w:autoSpaceDE w:val="0"/>
              <w:rPr>
                <w:lang w:eastAsia="zh-CN"/>
              </w:rPr>
            </w:pPr>
            <w:r w:rsidRPr="0012504D">
              <w:rPr>
                <w:lang w:eastAsia="zh-CN"/>
              </w:rPr>
              <w:t xml:space="preserve">Kolorystyka  zewnętrzna </w:t>
            </w:r>
            <w:r w:rsidR="00E50797">
              <w:rPr>
                <w:lang w:eastAsia="zh-CN"/>
              </w:rPr>
              <w:br/>
            </w:r>
            <w:r w:rsidRPr="0012504D">
              <w:rPr>
                <w:lang w:eastAsia="zh-CN"/>
              </w:rPr>
              <w:t>i wewnętrzna</w:t>
            </w:r>
          </w:p>
        </w:tc>
        <w:tc>
          <w:tcPr>
            <w:tcW w:w="6017" w:type="dxa"/>
            <w:tcBorders>
              <w:top w:val="single" w:sz="4" w:space="0" w:color="000000"/>
              <w:left w:val="single" w:sz="4" w:space="0" w:color="000000"/>
              <w:bottom w:val="single" w:sz="4" w:space="0" w:color="000000"/>
              <w:right w:val="single" w:sz="4" w:space="0" w:color="000000"/>
            </w:tcBorders>
          </w:tcPr>
          <w:p w14:paraId="6F20E3B6" w14:textId="77777777" w:rsidR="00863DEF" w:rsidRDefault="00FC059A" w:rsidP="00D77BE5">
            <w:pPr>
              <w:numPr>
                <w:ilvl w:val="0"/>
                <w:numId w:val="32"/>
              </w:numPr>
              <w:autoSpaceDE w:val="0"/>
              <w:rPr>
                <w:lang w:eastAsia="zh-CN"/>
              </w:rPr>
            </w:pPr>
            <w:r w:rsidRPr="00FC059A">
              <w:rPr>
                <w:b/>
                <w:bCs/>
                <w:lang w:eastAsia="zh-CN"/>
              </w:rPr>
              <w:t>kolorystyka</w:t>
            </w:r>
            <w:r>
              <w:rPr>
                <w:lang w:eastAsia="zh-CN"/>
              </w:rPr>
              <w:t xml:space="preserve"> </w:t>
            </w:r>
            <w:r w:rsidRPr="0012504D">
              <w:rPr>
                <w:rFonts w:eastAsia="Calibri"/>
                <w:b/>
                <w:bCs/>
                <w:lang w:eastAsia="zh-CN"/>
              </w:rPr>
              <w:t>poszyć zewnętrznych: kolor żółty RAL 1018</w:t>
            </w:r>
            <w:r>
              <w:rPr>
                <w:rFonts w:eastAsia="Calibri"/>
                <w:b/>
                <w:bCs/>
                <w:lang w:eastAsia="zh-CN"/>
              </w:rPr>
              <w:t>,</w:t>
            </w:r>
          </w:p>
          <w:p w14:paraId="5BCCA5A4" w14:textId="77777777" w:rsidR="00863DEF" w:rsidRPr="00FC059A" w:rsidRDefault="00FC059A" w:rsidP="00D77BE5">
            <w:pPr>
              <w:numPr>
                <w:ilvl w:val="0"/>
                <w:numId w:val="32"/>
              </w:numPr>
              <w:autoSpaceDE w:val="0"/>
              <w:rPr>
                <w:lang w:eastAsia="zh-CN"/>
              </w:rPr>
            </w:pPr>
            <w:r>
              <w:rPr>
                <w:lang w:eastAsia="zh-CN"/>
              </w:rPr>
              <w:t>felgi i kołpaki mają mieć kolor szary lub czarny</w:t>
            </w:r>
            <w:r w:rsidR="00D521F2">
              <w:rPr>
                <w:lang w:eastAsia="zh-CN"/>
              </w:rPr>
              <w:t>.</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4FB6D67" w14:textId="77777777" w:rsidR="0012504D" w:rsidRPr="0012504D" w:rsidRDefault="0012504D" w:rsidP="002A367C">
            <w:pPr>
              <w:spacing w:after="160" w:line="254" w:lineRule="auto"/>
              <w:rPr>
                <w:rFonts w:eastAsia="Calibri"/>
                <w:lang w:eastAsia="zh-CN"/>
              </w:rPr>
            </w:pPr>
          </w:p>
        </w:tc>
      </w:tr>
      <w:tr w:rsidR="002C6EBF" w:rsidRPr="0012504D" w14:paraId="467A316D" w14:textId="77777777" w:rsidTr="003B043E">
        <w:trPr>
          <w:trHeight w:val="823"/>
        </w:trPr>
        <w:tc>
          <w:tcPr>
            <w:tcW w:w="595" w:type="dxa"/>
            <w:tcBorders>
              <w:top w:val="single" w:sz="4" w:space="0" w:color="000000"/>
              <w:left w:val="single" w:sz="4" w:space="0" w:color="000000"/>
              <w:bottom w:val="single" w:sz="4" w:space="0" w:color="000000"/>
              <w:right w:val="nil"/>
            </w:tcBorders>
          </w:tcPr>
          <w:p w14:paraId="3612104B" w14:textId="57215312" w:rsidR="002C6EBF" w:rsidRDefault="002C6EBF" w:rsidP="002A367C">
            <w:pPr>
              <w:autoSpaceDE w:val="0"/>
              <w:jc w:val="center"/>
              <w:rPr>
                <w:lang w:eastAsia="zh-CN"/>
              </w:rPr>
            </w:pPr>
            <w:r>
              <w:rPr>
                <w:lang w:eastAsia="zh-CN"/>
              </w:rPr>
              <w:lastRenderedPageBreak/>
              <w:t>1</w:t>
            </w:r>
            <w:r w:rsidR="008A5F99">
              <w:rPr>
                <w:lang w:eastAsia="zh-CN"/>
              </w:rPr>
              <w:t>6</w:t>
            </w:r>
            <w:r>
              <w:rPr>
                <w:lang w:eastAsia="zh-CN"/>
              </w:rPr>
              <w:t>.</w:t>
            </w:r>
          </w:p>
        </w:tc>
        <w:tc>
          <w:tcPr>
            <w:tcW w:w="2178" w:type="dxa"/>
            <w:tcBorders>
              <w:top w:val="single" w:sz="4" w:space="0" w:color="000000"/>
              <w:left w:val="single" w:sz="4" w:space="0" w:color="000000"/>
              <w:bottom w:val="single" w:sz="4" w:space="0" w:color="000000"/>
              <w:right w:val="nil"/>
            </w:tcBorders>
          </w:tcPr>
          <w:p w14:paraId="6E07DC25" w14:textId="3CADE5F1" w:rsidR="002C6EBF" w:rsidRPr="0012504D" w:rsidRDefault="002C6EBF" w:rsidP="002A367C">
            <w:pPr>
              <w:autoSpaceDE w:val="0"/>
              <w:rPr>
                <w:lang w:eastAsia="zh-CN"/>
              </w:rPr>
            </w:pPr>
            <w:r>
              <w:rPr>
                <w:lang w:val="de-DE"/>
              </w:rPr>
              <w:t xml:space="preserve">System </w:t>
            </w:r>
            <w:proofErr w:type="spellStart"/>
            <w:r w:rsidRPr="00182181">
              <w:rPr>
                <w:lang w:val="de-DE"/>
              </w:rPr>
              <w:t>wspomagania</w:t>
            </w:r>
            <w:proofErr w:type="spellEnd"/>
            <w:r w:rsidRPr="00182181">
              <w:rPr>
                <w:lang w:val="de-DE"/>
              </w:rPr>
              <w:t xml:space="preserve"> </w:t>
            </w:r>
            <w:proofErr w:type="spellStart"/>
            <w:r w:rsidRPr="00182181">
              <w:rPr>
                <w:lang w:val="de-DE"/>
              </w:rPr>
              <w:t>słuchu</w:t>
            </w:r>
            <w:proofErr w:type="spellEnd"/>
            <w:r>
              <w:rPr>
                <w:lang w:val="de-DE"/>
              </w:rPr>
              <w:t xml:space="preserve"> – </w:t>
            </w:r>
            <w:proofErr w:type="spellStart"/>
            <w:r w:rsidRPr="00182181">
              <w:rPr>
                <w:lang w:val="de-DE"/>
              </w:rPr>
              <w:t>autobus</w:t>
            </w:r>
            <w:proofErr w:type="spellEnd"/>
            <w:r>
              <w:rPr>
                <w:lang w:val="de-DE"/>
              </w:rPr>
              <w:t xml:space="preserve"> </w:t>
            </w:r>
            <w:proofErr w:type="spellStart"/>
            <w:r>
              <w:rPr>
                <w:lang w:val="de-DE"/>
              </w:rPr>
              <w:t>wyposażony</w:t>
            </w:r>
            <w:proofErr w:type="spellEnd"/>
            <w:r w:rsidRPr="00182181">
              <w:rPr>
                <w:lang w:val="de-DE"/>
              </w:rPr>
              <w:t xml:space="preserve"> w </w:t>
            </w:r>
            <w:proofErr w:type="spellStart"/>
            <w:r w:rsidRPr="00182181">
              <w:rPr>
                <w:lang w:val="de-DE"/>
              </w:rPr>
              <w:t>pętlę</w:t>
            </w:r>
            <w:proofErr w:type="spellEnd"/>
            <w:r w:rsidRPr="00182181">
              <w:rPr>
                <w:lang w:val="de-DE"/>
              </w:rPr>
              <w:t xml:space="preserve"> </w:t>
            </w:r>
            <w:proofErr w:type="spellStart"/>
            <w:r w:rsidRPr="00182181">
              <w:rPr>
                <w:lang w:val="de-DE"/>
              </w:rPr>
              <w:t>indukcyjną</w:t>
            </w:r>
            <w:proofErr w:type="spellEnd"/>
            <w:r w:rsidRPr="00182181">
              <w:rPr>
                <w:lang w:val="de-DE"/>
              </w:rPr>
              <w:t xml:space="preserve"> </w:t>
            </w:r>
            <w:proofErr w:type="spellStart"/>
            <w:r w:rsidRPr="00182181">
              <w:rPr>
                <w:lang w:val="de-DE"/>
              </w:rPr>
              <w:t>dla</w:t>
            </w:r>
            <w:proofErr w:type="spellEnd"/>
            <w:r w:rsidRPr="00182181">
              <w:rPr>
                <w:lang w:val="de-DE"/>
              </w:rPr>
              <w:t xml:space="preserve">  </w:t>
            </w:r>
            <w:proofErr w:type="spellStart"/>
            <w:r w:rsidRPr="00182181">
              <w:rPr>
                <w:lang w:val="de-DE"/>
              </w:rPr>
              <w:t>osób</w:t>
            </w:r>
            <w:proofErr w:type="spellEnd"/>
            <w:r w:rsidRPr="00182181">
              <w:rPr>
                <w:lang w:val="de-DE"/>
              </w:rPr>
              <w:t xml:space="preserve"> </w:t>
            </w:r>
            <w:proofErr w:type="spellStart"/>
            <w:r w:rsidRPr="00182181">
              <w:rPr>
                <w:lang w:val="de-DE"/>
              </w:rPr>
              <w:t>niedosłyszących</w:t>
            </w:r>
            <w:proofErr w:type="spellEnd"/>
            <w:r w:rsidRPr="00182181">
              <w:rPr>
                <w:lang w:val="de-DE"/>
              </w:rPr>
              <w:t xml:space="preserve"> </w:t>
            </w:r>
            <w:proofErr w:type="spellStart"/>
            <w:r w:rsidRPr="00182181">
              <w:rPr>
                <w:lang w:val="de-DE"/>
              </w:rPr>
              <w:t>użytkujących</w:t>
            </w:r>
            <w:proofErr w:type="spellEnd"/>
            <w:r w:rsidRPr="00182181">
              <w:rPr>
                <w:lang w:val="de-DE"/>
              </w:rPr>
              <w:t xml:space="preserve"> </w:t>
            </w:r>
            <w:proofErr w:type="spellStart"/>
            <w:r w:rsidRPr="00182181">
              <w:rPr>
                <w:lang w:val="de-DE"/>
              </w:rPr>
              <w:t>aparat</w:t>
            </w:r>
            <w:proofErr w:type="spellEnd"/>
            <w:r w:rsidRPr="00182181">
              <w:rPr>
                <w:lang w:val="de-DE"/>
              </w:rPr>
              <w:t xml:space="preserve"> </w:t>
            </w:r>
            <w:proofErr w:type="spellStart"/>
            <w:r w:rsidRPr="00182181">
              <w:rPr>
                <w:lang w:val="de-DE"/>
              </w:rPr>
              <w:t>słuchowy</w:t>
            </w:r>
            <w:proofErr w:type="spellEnd"/>
            <w:r w:rsidRPr="00182181">
              <w:rPr>
                <w:lang w:val="de-DE"/>
              </w:rPr>
              <w:t xml:space="preserve"> </w:t>
            </w:r>
            <w:proofErr w:type="spellStart"/>
            <w:r w:rsidRPr="00182181">
              <w:rPr>
                <w:lang w:val="de-DE"/>
              </w:rPr>
              <w:t>lub</w:t>
            </w:r>
            <w:proofErr w:type="spellEnd"/>
            <w:r w:rsidRPr="00182181">
              <w:rPr>
                <w:lang w:val="de-DE"/>
              </w:rPr>
              <w:t xml:space="preserve"> </w:t>
            </w:r>
            <w:proofErr w:type="spellStart"/>
            <w:r w:rsidRPr="00182181">
              <w:rPr>
                <w:lang w:val="de-DE"/>
              </w:rPr>
              <w:t>procesor</w:t>
            </w:r>
            <w:proofErr w:type="spellEnd"/>
            <w:r w:rsidRPr="00182181">
              <w:rPr>
                <w:lang w:val="de-DE"/>
              </w:rPr>
              <w:t xml:space="preserve"> </w:t>
            </w:r>
            <w:proofErr w:type="spellStart"/>
            <w:r w:rsidRPr="00182181">
              <w:rPr>
                <w:lang w:val="de-DE"/>
              </w:rPr>
              <w:t>dźwięku</w:t>
            </w:r>
            <w:proofErr w:type="spellEnd"/>
            <w:r w:rsidRPr="00182181">
              <w:rPr>
                <w:lang w:val="de-DE"/>
              </w:rPr>
              <w:t xml:space="preserve"> z </w:t>
            </w:r>
            <w:proofErr w:type="spellStart"/>
            <w:r w:rsidRPr="00182181">
              <w:rPr>
                <w:lang w:val="de-DE"/>
              </w:rPr>
              <w:t>opcją</w:t>
            </w:r>
            <w:proofErr w:type="spellEnd"/>
            <w:r w:rsidRPr="00182181">
              <w:rPr>
                <w:lang w:val="de-DE"/>
              </w:rPr>
              <w:t xml:space="preserve"> </w:t>
            </w:r>
            <w:proofErr w:type="spellStart"/>
            <w:r w:rsidRPr="00182181">
              <w:rPr>
                <w:lang w:val="de-DE"/>
              </w:rPr>
              <w:t>cewki</w:t>
            </w:r>
            <w:proofErr w:type="spellEnd"/>
            <w:r w:rsidRPr="00182181">
              <w:rPr>
                <w:lang w:val="de-DE"/>
              </w:rPr>
              <w:t xml:space="preserve"> </w:t>
            </w:r>
            <w:proofErr w:type="spellStart"/>
            <w:r w:rsidRPr="00182181">
              <w:rPr>
                <w:lang w:val="de-DE"/>
              </w:rPr>
              <w:t>telefonicznej</w:t>
            </w:r>
            <w:proofErr w:type="spellEnd"/>
            <w:r w:rsidRPr="00182181">
              <w:rPr>
                <w:lang w:val="de-DE"/>
              </w:rPr>
              <w:t xml:space="preserve"> (</w:t>
            </w:r>
            <w:proofErr w:type="spellStart"/>
            <w:r w:rsidRPr="00182181">
              <w:rPr>
                <w:lang w:val="de-DE"/>
              </w:rPr>
              <w:t>tzw</w:t>
            </w:r>
            <w:proofErr w:type="spellEnd"/>
            <w:r w:rsidRPr="00182181">
              <w:rPr>
                <w:lang w:val="de-DE"/>
              </w:rPr>
              <w:t>. T-COIL)</w:t>
            </w:r>
          </w:p>
        </w:tc>
        <w:tc>
          <w:tcPr>
            <w:tcW w:w="6017" w:type="dxa"/>
            <w:tcBorders>
              <w:top w:val="single" w:sz="4" w:space="0" w:color="000000"/>
              <w:left w:val="single" w:sz="4" w:space="0" w:color="000000"/>
              <w:bottom w:val="single" w:sz="4" w:space="0" w:color="000000"/>
              <w:right w:val="single" w:sz="4" w:space="0" w:color="000000"/>
            </w:tcBorders>
          </w:tcPr>
          <w:p w14:paraId="238CB058" w14:textId="7EB8A8F5" w:rsidR="002C6EBF" w:rsidRPr="002C6EBF" w:rsidRDefault="002C6EBF" w:rsidP="002C6EBF">
            <w:pPr>
              <w:pStyle w:val="Nagwek2"/>
              <w:numPr>
                <w:ilvl w:val="0"/>
                <w:numId w:val="0"/>
              </w:numPr>
              <w:spacing w:before="0" w:after="0"/>
            </w:pPr>
            <w:r w:rsidRPr="002C6EBF">
              <w:rPr>
                <w:lang w:eastAsia="zh-CN"/>
              </w:rPr>
              <w:t>Preferuje się</w:t>
            </w:r>
            <w:r w:rsidRPr="002C6EBF">
              <w:rPr>
                <w:rStyle w:val="Odwoanieprzypisudolnego"/>
                <w:lang w:eastAsia="zh-CN"/>
              </w:rPr>
              <w:footnoteReference w:id="55"/>
            </w:r>
            <w:r w:rsidRPr="002C6EBF">
              <w:rPr>
                <w:lang w:eastAsia="zh-CN"/>
              </w:rPr>
              <w:t xml:space="preserve"> </w:t>
            </w:r>
            <w:r w:rsidRPr="002C6EBF">
              <w:t xml:space="preserve"> zastosowanie pętl</w:t>
            </w:r>
            <w:r>
              <w:t>i</w:t>
            </w:r>
            <w:r w:rsidRPr="002C6EBF">
              <w:t xml:space="preserve"> indukcyjnej</w:t>
            </w:r>
            <w:r>
              <w:t>, która</w:t>
            </w:r>
            <w:r w:rsidRPr="002C6EBF">
              <w:t xml:space="preserve"> powinna</w:t>
            </w:r>
            <w:r>
              <w:t xml:space="preserve"> spełniać następujące warunki</w:t>
            </w:r>
            <w:r w:rsidRPr="002C6EBF">
              <w:t>:</w:t>
            </w:r>
          </w:p>
          <w:p w14:paraId="6755EC78" w14:textId="77777777" w:rsidR="002C6EBF" w:rsidRPr="002C6EBF" w:rsidRDefault="002C6EBF">
            <w:pPr>
              <w:pStyle w:val="Nagwek3"/>
              <w:numPr>
                <w:ilvl w:val="0"/>
                <w:numId w:val="98"/>
              </w:numPr>
              <w:tabs>
                <w:tab w:val="num" w:pos="360"/>
              </w:tabs>
              <w:spacing w:before="0" w:after="0"/>
              <w:ind w:left="993" w:hanging="284"/>
            </w:pPr>
            <w:r w:rsidRPr="002C6EBF">
              <w:t>obejmować swym działaniem i zasięgiem całą przestrzeń pasażerską autobusu,</w:t>
            </w:r>
          </w:p>
          <w:p w14:paraId="665DA2E4" w14:textId="77777777" w:rsidR="002C6EBF" w:rsidRPr="002C6EBF" w:rsidRDefault="002C6EBF">
            <w:pPr>
              <w:pStyle w:val="Nagwek3"/>
              <w:numPr>
                <w:ilvl w:val="0"/>
                <w:numId w:val="98"/>
              </w:numPr>
              <w:tabs>
                <w:tab w:val="num" w:pos="360"/>
              </w:tabs>
              <w:spacing w:before="0" w:after="0"/>
              <w:ind w:left="993" w:hanging="284"/>
            </w:pPr>
            <w:r w:rsidRPr="002C6EBF">
              <w:t>spełniać normę EN 60118-4 lub inna równoważną normę,</w:t>
            </w:r>
          </w:p>
          <w:p w14:paraId="313EE2DD" w14:textId="77777777" w:rsidR="002C6EBF" w:rsidRPr="002C6EBF" w:rsidRDefault="002C6EBF">
            <w:pPr>
              <w:pStyle w:val="Nagwek3"/>
              <w:numPr>
                <w:ilvl w:val="0"/>
                <w:numId w:val="98"/>
              </w:numPr>
              <w:tabs>
                <w:tab w:val="num" w:pos="360"/>
              </w:tabs>
              <w:spacing w:before="0" w:after="0"/>
              <w:ind w:left="993" w:hanging="284"/>
            </w:pPr>
            <w:r w:rsidRPr="002C6EBF">
              <w:t>spełniać wymagania Regulaminu nr 10 Europejskiej Komisji Gospodarczej Organizacji Narodów Zjednoczonych (EKG ONZ) - Jednolite przepisy dotyczące homologacji pojazdów w odniesieniu do kompatybilności elektromagnetycznej [2017/260] lub innego równoważnego regulaminu,</w:t>
            </w:r>
          </w:p>
          <w:p w14:paraId="5492108D" w14:textId="77777777" w:rsidR="002C6EBF" w:rsidRPr="002C6EBF" w:rsidRDefault="002C6EBF">
            <w:pPr>
              <w:pStyle w:val="Nagwek3"/>
              <w:numPr>
                <w:ilvl w:val="0"/>
                <w:numId w:val="98"/>
              </w:numPr>
              <w:tabs>
                <w:tab w:val="num" w:pos="360"/>
              </w:tabs>
              <w:spacing w:before="0" w:after="0"/>
              <w:ind w:left="993" w:hanging="284"/>
            </w:pPr>
            <w:r w:rsidRPr="002C6EBF">
              <w:t>podawać komunikaty z systemu zapowiadania przystanków przewidziane dla głośników wewnętrznych oraz komunikaty głosowe podawane przez kierowcę z instalacji nagłaśniającej.</w:t>
            </w:r>
          </w:p>
          <w:p w14:paraId="3E955B8C" w14:textId="56CB1BB1" w:rsidR="002C6EBF" w:rsidRPr="002C6EBF" w:rsidRDefault="002C6EBF" w:rsidP="001F5D0A">
            <w:pPr>
              <w:pStyle w:val="Nagwek3"/>
              <w:numPr>
                <w:ilvl w:val="0"/>
                <w:numId w:val="0"/>
              </w:numPr>
              <w:spacing w:before="0" w:after="0"/>
              <w:ind w:left="709"/>
            </w:pPr>
            <w:r w:rsidRPr="002C6EBF">
              <w:t>Wykonawca odpowiednio oznakuje autobusy wyposażone w ww. rozwiązanie - oznakowanie to  musi być umieszczone co najmniej przy każdych drzwiach pasażerskich od wewnątrz autobusu.</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02E5D71D" w14:textId="77777777" w:rsidR="002C6EBF" w:rsidRPr="0012504D" w:rsidRDefault="002C6EBF" w:rsidP="002A367C">
            <w:pPr>
              <w:spacing w:after="160" w:line="254" w:lineRule="auto"/>
              <w:rPr>
                <w:rFonts w:eastAsia="Calibri"/>
                <w:lang w:eastAsia="zh-CN"/>
              </w:rPr>
            </w:pPr>
          </w:p>
        </w:tc>
      </w:tr>
      <w:tr w:rsidR="0012504D" w:rsidRPr="0012504D" w14:paraId="0FDC7807" w14:textId="77777777" w:rsidTr="001F5D0A">
        <w:trPr>
          <w:trHeight w:val="1412"/>
        </w:trPr>
        <w:tc>
          <w:tcPr>
            <w:tcW w:w="595" w:type="dxa"/>
            <w:tcBorders>
              <w:top w:val="single" w:sz="4" w:space="0" w:color="000000"/>
              <w:left w:val="single" w:sz="4" w:space="0" w:color="000000"/>
              <w:bottom w:val="single" w:sz="4" w:space="0" w:color="000000"/>
              <w:right w:val="nil"/>
            </w:tcBorders>
            <w:hideMark/>
          </w:tcPr>
          <w:p w14:paraId="53BE6804" w14:textId="3369CED4" w:rsidR="0012504D" w:rsidRPr="0012504D" w:rsidRDefault="00FC059A" w:rsidP="002A367C">
            <w:pPr>
              <w:autoSpaceDE w:val="0"/>
              <w:jc w:val="center"/>
              <w:rPr>
                <w:lang w:eastAsia="zh-CN"/>
              </w:rPr>
            </w:pPr>
            <w:r>
              <w:rPr>
                <w:lang w:eastAsia="zh-CN"/>
              </w:rPr>
              <w:t>1</w:t>
            </w:r>
            <w:r w:rsidR="008A5F99">
              <w:rPr>
                <w:lang w:eastAsia="zh-CN"/>
              </w:rPr>
              <w:t>7</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4AA9543E" w14:textId="77777777" w:rsidR="0012504D" w:rsidRPr="0012504D" w:rsidRDefault="0012504D" w:rsidP="002A367C">
            <w:pPr>
              <w:autoSpaceDE w:val="0"/>
              <w:rPr>
                <w:lang w:eastAsia="zh-CN"/>
              </w:rPr>
            </w:pPr>
            <w:r w:rsidRPr="0012504D">
              <w:rPr>
                <w:lang w:eastAsia="zh-CN"/>
              </w:rPr>
              <w:t>Wyposażenie dodatkowe</w:t>
            </w:r>
          </w:p>
        </w:tc>
        <w:tc>
          <w:tcPr>
            <w:tcW w:w="6017" w:type="dxa"/>
            <w:tcBorders>
              <w:top w:val="single" w:sz="4" w:space="0" w:color="000000"/>
              <w:left w:val="single" w:sz="4" w:space="0" w:color="000000"/>
              <w:bottom w:val="single" w:sz="4" w:space="0" w:color="000000"/>
              <w:right w:val="single" w:sz="4" w:space="0" w:color="000000"/>
            </w:tcBorders>
            <w:hideMark/>
          </w:tcPr>
          <w:p w14:paraId="5D11B2DA" w14:textId="77777777" w:rsidR="0012504D" w:rsidRPr="0012504D" w:rsidRDefault="0012504D" w:rsidP="002A367C">
            <w:pPr>
              <w:autoSpaceDE w:val="0"/>
              <w:ind w:left="141"/>
              <w:rPr>
                <w:lang w:eastAsia="zh-CN"/>
              </w:rPr>
            </w:pPr>
            <w:r w:rsidRPr="0012504D">
              <w:rPr>
                <w:lang w:eastAsia="zh-CN"/>
              </w:rPr>
              <w:t xml:space="preserve">Każdy autobus musi posiadać: </w:t>
            </w:r>
          </w:p>
          <w:p w14:paraId="0B07375B" w14:textId="77777777" w:rsidR="0012504D" w:rsidRPr="0012504D" w:rsidRDefault="0012504D" w:rsidP="00A40893">
            <w:pPr>
              <w:numPr>
                <w:ilvl w:val="0"/>
                <w:numId w:val="32"/>
              </w:numPr>
              <w:autoSpaceDE w:val="0"/>
              <w:rPr>
                <w:lang w:eastAsia="zh-CN"/>
              </w:rPr>
            </w:pPr>
            <w:r w:rsidRPr="0012504D">
              <w:rPr>
                <w:lang w:eastAsia="zh-CN"/>
              </w:rPr>
              <w:t xml:space="preserve">2 gaśnice proszkowe o wadze po 6 kg, </w:t>
            </w:r>
          </w:p>
          <w:p w14:paraId="2EE34F96" w14:textId="77777777" w:rsidR="0012504D" w:rsidRPr="0012504D" w:rsidRDefault="0012504D" w:rsidP="00A40893">
            <w:pPr>
              <w:numPr>
                <w:ilvl w:val="0"/>
                <w:numId w:val="32"/>
              </w:numPr>
              <w:autoSpaceDE w:val="0"/>
              <w:rPr>
                <w:lang w:eastAsia="zh-CN"/>
              </w:rPr>
            </w:pPr>
            <w:r w:rsidRPr="0012504D">
              <w:rPr>
                <w:lang w:eastAsia="zh-CN"/>
              </w:rPr>
              <w:t xml:space="preserve">dwa kliny pod koła, </w:t>
            </w:r>
          </w:p>
          <w:p w14:paraId="617109CD" w14:textId="77777777" w:rsidR="0012504D" w:rsidRPr="0012504D" w:rsidRDefault="0012504D" w:rsidP="00A40893">
            <w:pPr>
              <w:numPr>
                <w:ilvl w:val="0"/>
                <w:numId w:val="32"/>
              </w:numPr>
              <w:autoSpaceDE w:val="0"/>
              <w:rPr>
                <w:lang w:eastAsia="zh-CN"/>
              </w:rPr>
            </w:pPr>
            <w:r w:rsidRPr="0012504D">
              <w:rPr>
                <w:lang w:eastAsia="zh-CN"/>
              </w:rPr>
              <w:t xml:space="preserve">jeden odblaskowy trójkąt ostrzegawczy, </w:t>
            </w:r>
          </w:p>
          <w:p w14:paraId="4891F548" w14:textId="14A8CDC0" w:rsidR="0012504D" w:rsidRPr="0012504D" w:rsidRDefault="0012504D" w:rsidP="00A40893">
            <w:pPr>
              <w:numPr>
                <w:ilvl w:val="0"/>
                <w:numId w:val="32"/>
              </w:numPr>
              <w:autoSpaceDE w:val="0"/>
              <w:rPr>
                <w:lang w:eastAsia="zh-CN"/>
              </w:rPr>
            </w:pPr>
            <w:r w:rsidRPr="0012504D">
              <w:rPr>
                <w:lang w:eastAsia="zh-CN"/>
              </w:rPr>
              <w:t>jedn</w:t>
            </w:r>
            <w:r w:rsidR="00DE10CD">
              <w:rPr>
                <w:lang w:eastAsia="zh-CN"/>
              </w:rPr>
              <w:t>ą</w:t>
            </w:r>
            <w:r w:rsidRPr="0012504D">
              <w:rPr>
                <w:lang w:eastAsia="zh-CN"/>
              </w:rPr>
              <w:t xml:space="preserve"> apteczk</w:t>
            </w:r>
            <w:r w:rsidR="00DE10CD">
              <w:rPr>
                <w:lang w:eastAsia="zh-CN"/>
              </w:rPr>
              <w:t xml:space="preserve">ę </w:t>
            </w:r>
            <w:r w:rsidR="00DE10CD">
              <w:t xml:space="preserve"> </w:t>
            </w:r>
            <w:r w:rsidR="00DE10CD" w:rsidRPr="00DE10CD">
              <w:rPr>
                <w:lang w:eastAsia="zh-CN"/>
              </w:rPr>
              <w:t>spełniająca wymagania normy DIN13157</w:t>
            </w:r>
            <w:r w:rsidRPr="0012504D">
              <w:rPr>
                <w:lang w:eastAsia="zh-CN"/>
              </w:rPr>
              <w:t>,</w:t>
            </w:r>
          </w:p>
          <w:p w14:paraId="227BB602" w14:textId="77777777" w:rsidR="0012504D" w:rsidRPr="0012504D" w:rsidRDefault="0012504D" w:rsidP="00A40893">
            <w:pPr>
              <w:numPr>
                <w:ilvl w:val="0"/>
                <w:numId w:val="32"/>
              </w:numPr>
              <w:autoSpaceDE w:val="0"/>
              <w:rPr>
                <w:lang w:eastAsia="zh-CN"/>
              </w:rPr>
            </w:pPr>
            <w:r w:rsidRPr="0012504D">
              <w:rPr>
                <w:lang w:eastAsia="zh-CN"/>
              </w:rPr>
              <w:t>kamizelkę odblaskową,</w:t>
            </w:r>
          </w:p>
          <w:p w14:paraId="7F021EF3" w14:textId="77777777" w:rsidR="0012504D" w:rsidRPr="0012504D" w:rsidRDefault="0012504D" w:rsidP="00A40893">
            <w:pPr>
              <w:numPr>
                <w:ilvl w:val="0"/>
                <w:numId w:val="32"/>
              </w:numPr>
              <w:autoSpaceDE w:val="0"/>
              <w:rPr>
                <w:lang w:eastAsia="zh-CN"/>
              </w:rPr>
            </w:pPr>
            <w:r w:rsidRPr="0012504D">
              <w:rPr>
                <w:lang w:eastAsia="zh-CN"/>
              </w:rPr>
              <w:t xml:space="preserve">klucze do wszystkich zamków w autobusie  po dwa </w:t>
            </w:r>
            <w:proofErr w:type="spellStart"/>
            <w:r w:rsidRPr="0012504D">
              <w:rPr>
                <w:lang w:eastAsia="zh-CN"/>
              </w:rPr>
              <w:t>kpl</w:t>
            </w:r>
            <w:proofErr w:type="spellEnd"/>
            <w:r w:rsidRPr="0012504D">
              <w:rPr>
                <w:lang w:eastAsia="zh-CN"/>
              </w:rPr>
              <w:t>.</w:t>
            </w:r>
          </w:p>
          <w:p w14:paraId="0F6A4146" w14:textId="5EF63931" w:rsidR="0012504D" w:rsidRPr="0012504D" w:rsidRDefault="0012504D" w:rsidP="00A40893">
            <w:pPr>
              <w:numPr>
                <w:ilvl w:val="0"/>
                <w:numId w:val="32"/>
              </w:numPr>
              <w:autoSpaceDE w:val="0"/>
              <w:ind w:left="380" w:hanging="380"/>
              <w:rPr>
                <w:lang w:eastAsia="zh-CN"/>
              </w:rPr>
            </w:pPr>
            <w:r w:rsidRPr="0012504D">
              <w:rPr>
                <w:lang w:eastAsia="zh-CN"/>
              </w:rPr>
              <w:t xml:space="preserve">napisy podające dopuszczalną liczbę miejsc siedzących  </w:t>
            </w:r>
            <w:r w:rsidRPr="0012504D">
              <w:rPr>
                <w:rFonts w:eastAsia="Cambria"/>
                <w:lang w:eastAsia="zh-CN"/>
              </w:rPr>
              <w:t xml:space="preserve">     </w:t>
            </w:r>
            <w:r w:rsidR="00E50797">
              <w:rPr>
                <w:rFonts w:eastAsia="Cambria"/>
                <w:lang w:eastAsia="zh-CN"/>
              </w:rPr>
              <w:br/>
            </w:r>
            <w:r w:rsidRPr="0012504D">
              <w:rPr>
                <w:rFonts w:eastAsia="Cambria"/>
                <w:lang w:eastAsia="zh-CN"/>
              </w:rPr>
              <w:t xml:space="preserve">i </w:t>
            </w:r>
            <w:r w:rsidRPr="0012504D">
              <w:rPr>
                <w:lang w:eastAsia="zh-CN"/>
              </w:rPr>
              <w:t>stojących</w:t>
            </w:r>
            <w:r w:rsidR="001D0995">
              <w:rPr>
                <w:lang w:eastAsia="zh-CN"/>
              </w:rPr>
              <w:t>,</w:t>
            </w:r>
          </w:p>
          <w:p w14:paraId="7A56CA9B" w14:textId="77777777" w:rsidR="0012504D" w:rsidRPr="0012504D" w:rsidRDefault="0012504D" w:rsidP="00A40893">
            <w:pPr>
              <w:numPr>
                <w:ilvl w:val="0"/>
                <w:numId w:val="32"/>
              </w:numPr>
              <w:autoSpaceDE w:val="0"/>
              <w:rPr>
                <w:lang w:eastAsia="zh-CN"/>
              </w:rPr>
            </w:pPr>
            <w:r w:rsidRPr="0012504D">
              <w:rPr>
                <w:lang w:eastAsia="zh-CN"/>
              </w:rPr>
              <w:t>zaczep holowniczy  (w przypadku wkręcanych)</w:t>
            </w:r>
            <w:r w:rsidR="00E50797">
              <w:rPr>
                <w:lang w:eastAsia="zh-CN"/>
              </w:rPr>
              <w:t>,</w:t>
            </w:r>
          </w:p>
          <w:p w14:paraId="551864A9" w14:textId="77777777" w:rsidR="0012504D" w:rsidRDefault="0012504D" w:rsidP="00A40893">
            <w:pPr>
              <w:numPr>
                <w:ilvl w:val="0"/>
                <w:numId w:val="32"/>
              </w:numPr>
              <w:autoSpaceDE w:val="0"/>
              <w:rPr>
                <w:lang w:eastAsia="zh-CN"/>
              </w:rPr>
            </w:pPr>
            <w:r w:rsidRPr="0012504D">
              <w:rPr>
                <w:lang w:eastAsia="zh-CN"/>
              </w:rPr>
              <w:t>koło zapasowe</w:t>
            </w:r>
            <w:r w:rsidR="002268D8">
              <w:rPr>
                <w:lang w:eastAsia="zh-CN"/>
              </w:rPr>
              <w:t xml:space="preserve">, </w:t>
            </w:r>
          </w:p>
          <w:p w14:paraId="72BB8D0F" w14:textId="77777777" w:rsidR="002268D8" w:rsidRDefault="002268D8" w:rsidP="002268D8">
            <w:pPr>
              <w:numPr>
                <w:ilvl w:val="0"/>
                <w:numId w:val="32"/>
              </w:numPr>
              <w:autoSpaceDE w:val="0"/>
              <w:ind w:left="382" w:hanging="382"/>
              <w:rPr>
                <w:lang w:eastAsia="zh-CN"/>
              </w:rPr>
            </w:pPr>
            <w:r>
              <w:rPr>
                <w:lang w:eastAsia="zh-CN"/>
              </w:rPr>
              <w:lastRenderedPageBreak/>
              <w:t>oznakowanie autobusu (identyfikacja wizualna - piktogramy zewnętrzne i wewnętrzne) wykonane zgodnie z obowiązującymi zapisami Księgi Znaku Transport Górnośląsko - Zagłębiowska Metropolia w Katowicach</w:t>
            </w:r>
            <w:r w:rsidR="001F5D0A">
              <w:rPr>
                <w:lang w:eastAsia="zh-CN"/>
              </w:rPr>
              <w:t>,</w:t>
            </w:r>
          </w:p>
          <w:p w14:paraId="04371C93" w14:textId="77777777" w:rsidR="001F5D0A" w:rsidRDefault="001F5D0A" w:rsidP="002268D8">
            <w:pPr>
              <w:numPr>
                <w:ilvl w:val="0"/>
                <w:numId w:val="32"/>
              </w:numPr>
              <w:autoSpaceDE w:val="0"/>
              <w:ind w:left="382" w:hanging="382"/>
              <w:rPr>
                <w:lang w:eastAsia="zh-CN"/>
              </w:rPr>
            </w:pPr>
            <w:r>
              <w:t xml:space="preserve">Ramki: </w:t>
            </w:r>
          </w:p>
          <w:p w14:paraId="00988014" w14:textId="77777777" w:rsidR="001F5D0A" w:rsidRDefault="001F5D0A" w:rsidP="001F5D0A">
            <w:pPr>
              <w:autoSpaceDE w:val="0"/>
              <w:ind w:left="382"/>
            </w:pPr>
            <w:r>
              <w:t>− na Regulaminy i Taryfę:</w:t>
            </w:r>
          </w:p>
          <w:p w14:paraId="22299084" w14:textId="2ED2061D" w:rsidR="001F5D0A" w:rsidRDefault="001F5D0A" w:rsidP="00B50792">
            <w:pPr>
              <w:autoSpaceDE w:val="0"/>
              <w:ind w:left="382"/>
              <w:rPr>
                <w:lang w:eastAsia="zh-CN"/>
              </w:rPr>
            </w:pPr>
            <w:r w:rsidRPr="001F5D0A">
              <w:rPr>
                <w:lang w:eastAsia="zh-CN"/>
              </w:rPr>
              <w:t>• pole informacji formatu A2: umieszczone pionowo, dzielone tak, aby możliwe było umieszczenie w niej dwóch informacji A3 (drukowanych w formacie poziomym), lub</w:t>
            </w:r>
          </w:p>
          <w:p w14:paraId="3A0FAD48" w14:textId="77777777" w:rsidR="001F5D0A" w:rsidRDefault="001F5D0A" w:rsidP="001F5D0A">
            <w:pPr>
              <w:autoSpaceDE w:val="0"/>
              <w:ind w:left="382"/>
              <w:rPr>
                <w:lang w:eastAsia="zh-CN"/>
              </w:rPr>
            </w:pPr>
            <w:r w:rsidRPr="001F5D0A">
              <w:rPr>
                <w:lang w:eastAsia="zh-CN"/>
              </w:rPr>
              <w:t xml:space="preserve"> • dwa pola informacji formatu A3: muszą być umieszczone jedna nad drugą. Wyłącznie w uzasadnionych przypadkach ramki mogą być umieszczone obok siebie, </w:t>
            </w:r>
          </w:p>
          <w:p w14:paraId="2E4893BC" w14:textId="77777777" w:rsidR="001F5D0A" w:rsidRDefault="001F5D0A" w:rsidP="001F5D0A">
            <w:pPr>
              <w:autoSpaceDE w:val="0"/>
              <w:ind w:left="382"/>
              <w:rPr>
                <w:lang w:eastAsia="zh-CN"/>
              </w:rPr>
            </w:pPr>
            <w:r w:rsidRPr="001F5D0A">
              <w:rPr>
                <w:lang w:eastAsia="zh-CN"/>
              </w:rPr>
              <w:t xml:space="preserve">• obramowanie ramki nie powinno być szersze niż 2 cm, </w:t>
            </w:r>
          </w:p>
          <w:p w14:paraId="28E6C34F" w14:textId="77777777" w:rsidR="001F5D0A" w:rsidRDefault="001F5D0A" w:rsidP="001F5D0A">
            <w:pPr>
              <w:autoSpaceDE w:val="0"/>
              <w:ind w:left="382"/>
              <w:rPr>
                <w:lang w:eastAsia="zh-CN"/>
              </w:rPr>
            </w:pPr>
            <w:r w:rsidRPr="001F5D0A">
              <w:rPr>
                <w:lang w:eastAsia="zh-CN"/>
              </w:rPr>
              <w:t xml:space="preserve">• obramowanie ramki musi być w kolorze szarym lub srebrnym, − na reklamy 4 szt.: </w:t>
            </w:r>
          </w:p>
          <w:p w14:paraId="15066ED1" w14:textId="57EEFB02" w:rsidR="001F5D0A" w:rsidRDefault="001F5D0A">
            <w:pPr>
              <w:pStyle w:val="Akapitzlist"/>
              <w:numPr>
                <w:ilvl w:val="0"/>
                <w:numId w:val="123"/>
              </w:numPr>
              <w:autoSpaceDE w:val="0"/>
              <w:rPr>
                <w:lang w:eastAsia="zh-CN"/>
              </w:rPr>
            </w:pPr>
            <w:r w:rsidRPr="001F5D0A">
              <w:rPr>
                <w:lang w:eastAsia="zh-CN"/>
              </w:rPr>
              <w:t xml:space="preserve">pole informacji formatu A3: umieszczone pionowo wewnątrz pojazdów, wykorzystywane przez ZTM do umieszczania informacji oraz reklam, </w:t>
            </w:r>
          </w:p>
          <w:p w14:paraId="683ECE77" w14:textId="77777777" w:rsidR="001F5D0A" w:rsidRDefault="001F5D0A">
            <w:pPr>
              <w:pStyle w:val="Akapitzlist"/>
              <w:numPr>
                <w:ilvl w:val="0"/>
                <w:numId w:val="123"/>
              </w:numPr>
              <w:autoSpaceDE w:val="0"/>
              <w:rPr>
                <w:lang w:eastAsia="zh-CN"/>
              </w:rPr>
            </w:pPr>
            <w:r w:rsidRPr="001F5D0A">
              <w:rPr>
                <w:lang w:eastAsia="zh-CN"/>
              </w:rPr>
              <w:t xml:space="preserve">obramowanie ramki nie może być szersze niż 2 cm, </w:t>
            </w:r>
          </w:p>
          <w:p w14:paraId="588A9035" w14:textId="22C2FE01" w:rsidR="001F5D0A" w:rsidRDefault="001F5D0A">
            <w:pPr>
              <w:pStyle w:val="Akapitzlist"/>
              <w:numPr>
                <w:ilvl w:val="0"/>
                <w:numId w:val="123"/>
              </w:numPr>
              <w:autoSpaceDE w:val="0"/>
              <w:rPr>
                <w:lang w:eastAsia="zh-CN"/>
              </w:rPr>
            </w:pPr>
            <w:r w:rsidRPr="001F5D0A">
              <w:rPr>
                <w:lang w:eastAsia="zh-CN"/>
              </w:rPr>
              <w:t xml:space="preserve">obramowanie ramki musi być w kolorze szarym lub srebrnym, </w:t>
            </w:r>
          </w:p>
          <w:p w14:paraId="6EA794A4" w14:textId="6E33E950" w:rsidR="001F5D0A" w:rsidRPr="0012504D" w:rsidRDefault="001F5D0A" w:rsidP="001F5D0A">
            <w:pPr>
              <w:pStyle w:val="Akapitzlist"/>
              <w:autoSpaceDE w:val="0"/>
              <w:ind w:left="-44"/>
              <w:rPr>
                <w:lang w:eastAsia="zh-CN"/>
              </w:rPr>
            </w:pPr>
            <w:r w:rsidRPr="001F5D0A">
              <w:rPr>
                <w:lang w:eastAsia="zh-CN"/>
              </w:rPr>
              <w:t>Szczegółowa lokalizacja ramek podlega uzgodnieniom z Zarządem Transportu Metropolitalnego w Katowicach</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2DFE4CFE" w14:textId="77777777" w:rsidR="0012504D" w:rsidRPr="0012504D" w:rsidRDefault="0012504D" w:rsidP="002A367C">
            <w:pPr>
              <w:autoSpaceDE w:val="0"/>
              <w:ind w:left="141"/>
              <w:rPr>
                <w:lang w:eastAsia="zh-CN"/>
              </w:rPr>
            </w:pPr>
          </w:p>
        </w:tc>
      </w:tr>
    </w:tbl>
    <w:p w14:paraId="17F57086" w14:textId="77777777" w:rsidR="003B043E" w:rsidRPr="003B043E" w:rsidRDefault="003B043E" w:rsidP="003B043E">
      <w:pPr>
        <w:rPr>
          <w:vanish/>
        </w:rPr>
      </w:pPr>
    </w:p>
    <w:p w14:paraId="100334E3" w14:textId="77777777" w:rsidR="000C3F6A" w:rsidRDefault="000C3F6A" w:rsidP="000C3F6A">
      <w:pPr>
        <w:tabs>
          <w:tab w:val="left" w:pos="3360"/>
        </w:tabs>
        <w:jc w:val="center"/>
      </w:pPr>
    </w:p>
    <w:p w14:paraId="58B1289F" w14:textId="77777777" w:rsidR="00D63EFC" w:rsidRDefault="00D63EFC" w:rsidP="00A40893">
      <w:pPr>
        <w:tabs>
          <w:tab w:val="left" w:pos="3360"/>
        </w:tabs>
      </w:pPr>
    </w:p>
    <w:p w14:paraId="2EB3E765" w14:textId="77777777" w:rsidR="002C6EBF" w:rsidRPr="002C6EBF" w:rsidRDefault="002C6EBF" w:rsidP="002C6EBF"/>
    <w:p w14:paraId="6F62B664" w14:textId="77777777" w:rsidR="002C6EBF" w:rsidRPr="002C6EBF" w:rsidRDefault="002C6EBF" w:rsidP="002C6EBF"/>
    <w:p w14:paraId="35E11B36" w14:textId="77777777" w:rsidR="002C6EBF" w:rsidRPr="002C6EBF" w:rsidRDefault="002C6EBF" w:rsidP="002C6EBF"/>
    <w:p w14:paraId="31977564" w14:textId="77777777" w:rsidR="002C6EBF" w:rsidRPr="002C6EBF" w:rsidRDefault="002C6EBF" w:rsidP="002C6EBF"/>
    <w:p w14:paraId="2253FD64" w14:textId="77777777" w:rsidR="002C6EBF" w:rsidRPr="002C6EBF" w:rsidRDefault="002C6EBF" w:rsidP="002C6EBF"/>
    <w:p w14:paraId="4A4AB8DC" w14:textId="77777777" w:rsidR="002C6EBF" w:rsidRPr="002C6EBF" w:rsidRDefault="002C6EBF" w:rsidP="002C6EBF"/>
    <w:p w14:paraId="0E491029" w14:textId="77777777" w:rsidR="002C6EBF" w:rsidRPr="002C6EBF" w:rsidRDefault="002C6EBF" w:rsidP="002C6EBF"/>
    <w:p w14:paraId="58365365" w14:textId="77777777" w:rsidR="002C6EBF" w:rsidRPr="002C6EBF" w:rsidRDefault="002C6EBF" w:rsidP="002C6EBF"/>
    <w:p w14:paraId="672903FF" w14:textId="77777777" w:rsidR="002C6EBF" w:rsidRPr="002C6EBF" w:rsidRDefault="002C6EBF" w:rsidP="002C6EBF"/>
    <w:p w14:paraId="19DCE6CA" w14:textId="77777777" w:rsidR="002C6EBF" w:rsidRPr="002C6EBF" w:rsidRDefault="002C6EBF" w:rsidP="002C6EBF"/>
    <w:p w14:paraId="5AAD0283" w14:textId="77777777" w:rsidR="002C6EBF" w:rsidRPr="002C6EBF" w:rsidRDefault="002C6EBF" w:rsidP="002C6EBF"/>
    <w:tbl>
      <w:tblPr>
        <w:tblpPr w:leftFromText="141" w:rightFromText="141" w:vertAnchor="page" w:horzAnchor="margin" w:tblpXSpec="center" w:tblpY="7021"/>
        <w:tblW w:w="0" w:type="auto"/>
        <w:tblCellMar>
          <w:left w:w="70" w:type="dxa"/>
          <w:right w:w="70" w:type="dxa"/>
        </w:tblCellMar>
        <w:tblLook w:val="0000" w:firstRow="0" w:lastRow="0" w:firstColumn="0" w:lastColumn="0" w:noHBand="0" w:noVBand="0"/>
      </w:tblPr>
      <w:tblGrid>
        <w:gridCol w:w="3686"/>
        <w:gridCol w:w="1276"/>
        <w:gridCol w:w="4819"/>
      </w:tblGrid>
      <w:tr w:rsidR="008B3137" w:rsidRPr="008E4663" w14:paraId="25E7F8CB" w14:textId="77777777" w:rsidTr="008B3137">
        <w:tc>
          <w:tcPr>
            <w:tcW w:w="3686" w:type="dxa"/>
          </w:tcPr>
          <w:p w14:paraId="0C82D6E7" w14:textId="77777777" w:rsidR="008B3137" w:rsidRPr="00587048" w:rsidRDefault="008B3137" w:rsidP="008B3137">
            <w:pPr>
              <w:pStyle w:val="Tekstpodstawowy"/>
            </w:pPr>
          </w:p>
        </w:tc>
        <w:tc>
          <w:tcPr>
            <w:tcW w:w="1276" w:type="dxa"/>
          </w:tcPr>
          <w:p w14:paraId="127B1B4F" w14:textId="77777777" w:rsidR="008B3137" w:rsidRPr="00587048" w:rsidRDefault="008B3137" w:rsidP="008B3137">
            <w:pPr>
              <w:pStyle w:val="Tekstpodstawowy"/>
            </w:pPr>
          </w:p>
        </w:tc>
        <w:tc>
          <w:tcPr>
            <w:tcW w:w="4819" w:type="dxa"/>
          </w:tcPr>
          <w:p w14:paraId="17D372CE" w14:textId="77777777" w:rsidR="008B3137" w:rsidRPr="00587048" w:rsidRDefault="008B3137" w:rsidP="008B3137">
            <w:pPr>
              <w:pStyle w:val="Tekstpodstawowy"/>
              <w:jc w:val="center"/>
            </w:pPr>
            <w:r w:rsidRPr="00587048">
              <w:t>Upełnomocnieni przedstawiciele Wykonawcy:</w:t>
            </w:r>
          </w:p>
        </w:tc>
      </w:tr>
      <w:tr w:rsidR="008B3137" w:rsidRPr="008E4663" w14:paraId="63B5F1BE" w14:textId="77777777" w:rsidTr="008B3137">
        <w:tc>
          <w:tcPr>
            <w:tcW w:w="3686" w:type="dxa"/>
          </w:tcPr>
          <w:p w14:paraId="4F4040D0" w14:textId="77777777" w:rsidR="008B3137" w:rsidRPr="00587048" w:rsidRDefault="008B3137" w:rsidP="008B3137">
            <w:pPr>
              <w:pStyle w:val="Tekstpodstawowy"/>
            </w:pPr>
          </w:p>
        </w:tc>
        <w:tc>
          <w:tcPr>
            <w:tcW w:w="1276" w:type="dxa"/>
          </w:tcPr>
          <w:p w14:paraId="6F0346D3" w14:textId="77777777" w:rsidR="008B3137" w:rsidRPr="00587048" w:rsidRDefault="008B3137" w:rsidP="008B3137">
            <w:pPr>
              <w:pStyle w:val="Tekstpodstawowy"/>
            </w:pPr>
          </w:p>
        </w:tc>
        <w:tc>
          <w:tcPr>
            <w:tcW w:w="4819" w:type="dxa"/>
            <w:tcBorders>
              <w:bottom w:val="dashed" w:sz="4" w:space="0" w:color="auto"/>
            </w:tcBorders>
            <w:shd w:val="clear" w:color="auto" w:fill="E0E0E0"/>
          </w:tcPr>
          <w:p w14:paraId="6BC0EFA1" w14:textId="77777777" w:rsidR="008B3137" w:rsidRPr="00587048" w:rsidRDefault="008B3137" w:rsidP="008B3137">
            <w:pPr>
              <w:pStyle w:val="Tekstpodstawowy"/>
            </w:pPr>
          </w:p>
        </w:tc>
      </w:tr>
      <w:tr w:rsidR="008B3137" w:rsidRPr="008E4663" w14:paraId="7A82E9CF" w14:textId="77777777" w:rsidTr="008B3137">
        <w:tc>
          <w:tcPr>
            <w:tcW w:w="3686" w:type="dxa"/>
          </w:tcPr>
          <w:p w14:paraId="5607E269" w14:textId="77777777" w:rsidR="008B3137" w:rsidRPr="00587048" w:rsidRDefault="008B3137" w:rsidP="008B3137">
            <w:pPr>
              <w:pStyle w:val="Tekstpodstawowy"/>
            </w:pPr>
          </w:p>
        </w:tc>
        <w:tc>
          <w:tcPr>
            <w:tcW w:w="1276" w:type="dxa"/>
          </w:tcPr>
          <w:p w14:paraId="0785AE90" w14:textId="77777777" w:rsidR="008B3137" w:rsidRPr="00587048" w:rsidRDefault="008B3137" w:rsidP="008B3137">
            <w:pPr>
              <w:pStyle w:val="Tekstpodstawowy"/>
            </w:pPr>
          </w:p>
        </w:tc>
        <w:tc>
          <w:tcPr>
            <w:tcW w:w="4819" w:type="dxa"/>
            <w:tcBorders>
              <w:bottom w:val="dashed" w:sz="4" w:space="0" w:color="auto"/>
            </w:tcBorders>
            <w:shd w:val="clear" w:color="auto" w:fill="E0E0E0"/>
          </w:tcPr>
          <w:p w14:paraId="2E868AAD" w14:textId="77777777" w:rsidR="008B3137" w:rsidRPr="00587048" w:rsidRDefault="008B3137" w:rsidP="008B3137">
            <w:pPr>
              <w:pStyle w:val="Tekstpodstawowy"/>
            </w:pPr>
          </w:p>
        </w:tc>
      </w:tr>
      <w:tr w:rsidR="008B3137" w:rsidRPr="008E4663" w14:paraId="10861ED0" w14:textId="77777777" w:rsidTr="008B3137">
        <w:tc>
          <w:tcPr>
            <w:tcW w:w="3686" w:type="dxa"/>
            <w:tcBorders>
              <w:bottom w:val="dashed" w:sz="4" w:space="0" w:color="auto"/>
            </w:tcBorders>
            <w:shd w:val="clear" w:color="auto" w:fill="E0E0E0"/>
          </w:tcPr>
          <w:p w14:paraId="0B5097AC" w14:textId="77777777" w:rsidR="008B3137" w:rsidRPr="00587048" w:rsidRDefault="008B3137" w:rsidP="008B3137">
            <w:pPr>
              <w:pStyle w:val="Tekstpodstawowy"/>
            </w:pPr>
          </w:p>
        </w:tc>
        <w:tc>
          <w:tcPr>
            <w:tcW w:w="1276" w:type="dxa"/>
          </w:tcPr>
          <w:p w14:paraId="2DD7637F" w14:textId="77777777" w:rsidR="008B3137" w:rsidRPr="00587048" w:rsidRDefault="008B3137" w:rsidP="008B3137">
            <w:pPr>
              <w:pStyle w:val="Tekstpodstawowy"/>
            </w:pPr>
          </w:p>
        </w:tc>
        <w:tc>
          <w:tcPr>
            <w:tcW w:w="4819" w:type="dxa"/>
            <w:tcBorders>
              <w:bottom w:val="dashed" w:sz="4" w:space="0" w:color="auto"/>
            </w:tcBorders>
            <w:shd w:val="clear" w:color="auto" w:fill="E0E0E0"/>
          </w:tcPr>
          <w:p w14:paraId="3B10D9F3" w14:textId="77777777" w:rsidR="008B3137" w:rsidRPr="00587048" w:rsidRDefault="008B3137" w:rsidP="008B3137">
            <w:pPr>
              <w:pStyle w:val="Tekstpodstawowy"/>
            </w:pPr>
          </w:p>
        </w:tc>
      </w:tr>
      <w:tr w:rsidR="008B3137" w:rsidRPr="008E4663" w14:paraId="0C69D23D" w14:textId="77777777" w:rsidTr="008B3137">
        <w:tc>
          <w:tcPr>
            <w:tcW w:w="3686" w:type="dxa"/>
            <w:tcBorders>
              <w:top w:val="dashed" w:sz="4" w:space="0" w:color="auto"/>
            </w:tcBorders>
          </w:tcPr>
          <w:p w14:paraId="0458DBBF" w14:textId="77777777" w:rsidR="008B3137" w:rsidRPr="00587048" w:rsidRDefault="008B3137" w:rsidP="008B3137">
            <w:pPr>
              <w:pStyle w:val="Tekstpodstawowy"/>
              <w:jc w:val="center"/>
            </w:pPr>
            <w:r w:rsidRPr="00587048">
              <w:t>(</w:t>
            </w:r>
            <w:r>
              <w:t xml:space="preserve">miejscowość, </w:t>
            </w:r>
            <w:r w:rsidRPr="00587048">
              <w:t>data)</w:t>
            </w:r>
          </w:p>
        </w:tc>
        <w:tc>
          <w:tcPr>
            <w:tcW w:w="1276" w:type="dxa"/>
          </w:tcPr>
          <w:p w14:paraId="5FF2DB1E" w14:textId="77777777" w:rsidR="008B3137" w:rsidRPr="00587048" w:rsidRDefault="008B3137" w:rsidP="008B3137">
            <w:pPr>
              <w:pStyle w:val="Tekstpodstawowy"/>
            </w:pPr>
          </w:p>
        </w:tc>
        <w:tc>
          <w:tcPr>
            <w:tcW w:w="4819" w:type="dxa"/>
            <w:tcBorders>
              <w:top w:val="dashed" w:sz="4" w:space="0" w:color="auto"/>
            </w:tcBorders>
          </w:tcPr>
          <w:p w14:paraId="02CCF89A" w14:textId="77777777" w:rsidR="008B3137" w:rsidRPr="00587048" w:rsidRDefault="008B3137" w:rsidP="008B3137">
            <w:pPr>
              <w:pStyle w:val="Tekstpodstawowy"/>
              <w:jc w:val="center"/>
            </w:pPr>
            <w:r w:rsidRPr="00587048">
              <w:t>(</w:t>
            </w:r>
            <w:r w:rsidRPr="00B7334C">
              <w:t>kwalifikowane podpisy elektroniczne</w:t>
            </w:r>
            <w:r w:rsidRPr="00587048">
              <w:t>)</w:t>
            </w:r>
          </w:p>
        </w:tc>
      </w:tr>
    </w:tbl>
    <w:p w14:paraId="353CCEF3" w14:textId="77777777" w:rsidR="002C6EBF" w:rsidRPr="002C6EBF" w:rsidRDefault="002C6EBF" w:rsidP="002C6EBF"/>
    <w:p w14:paraId="6610A0CF" w14:textId="105FC17B" w:rsidR="002C6EBF" w:rsidRPr="002C6EBF" w:rsidRDefault="002C6EBF" w:rsidP="002C6EBF">
      <w:pPr>
        <w:tabs>
          <w:tab w:val="left" w:pos="3855"/>
        </w:tabs>
        <w:sectPr w:rsidR="002C6EBF" w:rsidRPr="002C6EBF" w:rsidSect="00420661">
          <w:footnotePr>
            <w:numRestart w:val="eachPage"/>
          </w:footnotePr>
          <w:pgSz w:w="16840" w:h="11907" w:orient="landscape" w:code="9"/>
          <w:pgMar w:top="1134" w:right="399" w:bottom="709" w:left="851" w:header="850" w:footer="567" w:gutter="0"/>
          <w:cols w:space="708"/>
          <w:titlePg/>
          <w:docGrid w:linePitch="360"/>
        </w:sectPr>
      </w:pPr>
    </w:p>
    <w:p w14:paraId="26F615D1" w14:textId="77777777" w:rsidR="00D63EFC" w:rsidRDefault="00D63EFC" w:rsidP="00C47638">
      <w:pPr>
        <w:pStyle w:val="Title1"/>
        <w:numPr>
          <w:ilvl w:val="0"/>
          <w:numId w:val="0"/>
        </w:numPr>
        <w:spacing w:before="360"/>
        <w:rPr>
          <w:color w:val="000000"/>
          <w:spacing w:val="-3"/>
          <w:sz w:val="20"/>
          <w:szCs w:val="20"/>
        </w:rPr>
      </w:pPr>
      <w:bookmarkStart w:id="15" w:name="_Toc87274671"/>
      <w:r w:rsidRPr="004A1A63">
        <w:rPr>
          <w:color w:val="000000"/>
          <w:spacing w:val="-3"/>
          <w:sz w:val="20"/>
          <w:szCs w:val="20"/>
        </w:rPr>
        <w:lastRenderedPageBreak/>
        <w:t>Załącznik C1</w:t>
      </w:r>
      <w:r w:rsidR="0093381B">
        <w:rPr>
          <w:color w:val="000000"/>
          <w:spacing w:val="-3"/>
          <w:sz w:val="20"/>
          <w:szCs w:val="20"/>
        </w:rPr>
        <w:t>:</w:t>
      </w:r>
      <w:r w:rsidRPr="004A1A63">
        <w:rPr>
          <w:color w:val="000000"/>
          <w:spacing w:val="-3"/>
          <w:sz w:val="20"/>
          <w:szCs w:val="20"/>
        </w:rPr>
        <w:t xml:space="preserve"> </w:t>
      </w:r>
      <w:r w:rsidRPr="004A1A63">
        <w:rPr>
          <w:color w:val="000000"/>
          <w:sz w:val="20"/>
          <w:szCs w:val="20"/>
        </w:rPr>
        <w:t xml:space="preserve">Standardy działania </w:t>
      </w:r>
      <w:r w:rsidRPr="00C47638">
        <w:t>Systemu</w:t>
      </w:r>
      <w:r w:rsidRPr="004A1A63">
        <w:rPr>
          <w:color w:val="000000"/>
          <w:sz w:val="20"/>
          <w:szCs w:val="20"/>
        </w:rPr>
        <w:t xml:space="preserve"> Informacji Pasażerskiej w pojazdach</w:t>
      </w:r>
      <w:bookmarkEnd w:id="15"/>
    </w:p>
    <w:p w14:paraId="76C81E68" w14:textId="77777777" w:rsidR="00844995" w:rsidRPr="000808F6" w:rsidRDefault="00844995" w:rsidP="00844995">
      <w:pPr>
        <w:rPr>
          <w:b/>
        </w:rPr>
      </w:pPr>
    </w:p>
    <w:p w14:paraId="583C9AC5" w14:textId="77777777" w:rsidR="00AE2016" w:rsidRPr="00B05EB1" w:rsidRDefault="00AE2016">
      <w:pPr>
        <w:pStyle w:val="Akapitzlist"/>
        <w:numPr>
          <w:ilvl w:val="0"/>
          <w:numId w:val="114"/>
        </w:numPr>
        <w:suppressAutoHyphens w:val="0"/>
        <w:spacing w:line="276" w:lineRule="auto"/>
        <w:ind w:left="284" w:hanging="284"/>
        <w:contextualSpacing/>
        <w:rPr>
          <w:rFonts w:eastAsia="MS Mincho"/>
        </w:rPr>
      </w:pPr>
      <w:bookmarkStart w:id="16" w:name="_Hlk181181050"/>
      <w:bookmarkStart w:id="17" w:name="_Hlk181185173"/>
      <w:r w:rsidRPr="00B05EB1">
        <w:rPr>
          <w:rFonts w:eastAsia="MS Mincho"/>
        </w:rPr>
        <w:t>Na System Informacji Pasażerskiej (zwanej dalej „Systemem” lub „SIP”) w pojazdach składają się:</w:t>
      </w:r>
    </w:p>
    <w:p w14:paraId="280A6231" w14:textId="77777777" w:rsidR="00AE2016" w:rsidRPr="00B05EB1" w:rsidRDefault="00AE2016">
      <w:pPr>
        <w:pStyle w:val="Akapitzlist"/>
        <w:numPr>
          <w:ilvl w:val="1"/>
          <w:numId w:val="116"/>
        </w:numPr>
        <w:suppressAutoHyphens w:val="0"/>
        <w:spacing w:line="276" w:lineRule="auto"/>
        <w:ind w:left="851" w:hanging="425"/>
        <w:contextualSpacing/>
        <w:rPr>
          <w:rFonts w:eastAsia="MS Mincho"/>
        </w:rPr>
      </w:pPr>
      <w:r w:rsidRPr="00B05EB1">
        <w:rPr>
          <w:rFonts w:eastAsia="MS Mincho"/>
        </w:rPr>
        <w:t>sterownik,</w:t>
      </w:r>
    </w:p>
    <w:p w14:paraId="3165B77C" w14:textId="77777777" w:rsidR="00AE2016" w:rsidRPr="00B05EB1" w:rsidRDefault="00AE2016">
      <w:pPr>
        <w:pStyle w:val="Akapitzlist"/>
        <w:numPr>
          <w:ilvl w:val="1"/>
          <w:numId w:val="116"/>
        </w:numPr>
        <w:suppressAutoHyphens w:val="0"/>
        <w:spacing w:line="276" w:lineRule="auto"/>
        <w:ind w:left="851" w:hanging="425"/>
        <w:contextualSpacing/>
        <w:rPr>
          <w:rFonts w:eastAsia="MS Mincho"/>
        </w:rPr>
      </w:pPr>
      <w:r w:rsidRPr="00B05EB1">
        <w:rPr>
          <w:rFonts w:eastAsia="MS Mincho"/>
        </w:rPr>
        <w:t>tablice elektroniczne zewnętrzne:</w:t>
      </w:r>
    </w:p>
    <w:p w14:paraId="263CE70A" w14:textId="77777777" w:rsidR="00AE2016" w:rsidRPr="00B05EB1" w:rsidRDefault="00AE2016">
      <w:pPr>
        <w:pStyle w:val="Akapitzlist"/>
        <w:numPr>
          <w:ilvl w:val="0"/>
          <w:numId w:val="115"/>
        </w:numPr>
        <w:suppressAutoHyphens w:val="0"/>
        <w:spacing w:after="160" w:line="259" w:lineRule="auto"/>
        <w:contextualSpacing/>
      </w:pPr>
      <w:r w:rsidRPr="00B05EB1">
        <w:t>czołowa przednia z numerem linii i kierunkiem jazdy,</w:t>
      </w:r>
    </w:p>
    <w:p w14:paraId="0978400E" w14:textId="77777777" w:rsidR="00AE2016" w:rsidRPr="00B05EB1" w:rsidRDefault="00AE2016">
      <w:pPr>
        <w:pStyle w:val="Akapitzlist"/>
        <w:numPr>
          <w:ilvl w:val="0"/>
          <w:numId w:val="115"/>
        </w:numPr>
        <w:suppressAutoHyphens w:val="0"/>
        <w:spacing w:after="160" w:line="259" w:lineRule="auto"/>
        <w:contextualSpacing/>
      </w:pPr>
      <w:r w:rsidRPr="00B05EB1">
        <w:t>boczna z numerem linii i kierunkiem jazdy,</w:t>
      </w:r>
    </w:p>
    <w:p w14:paraId="653E0F42" w14:textId="77777777" w:rsidR="00AE2016" w:rsidRPr="00B05EB1" w:rsidRDefault="00AE2016">
      <w:pPr>
        <w:pStyle w:val="Akapitzlist"/>
        <w:numPr>
          <w:ilvl w:val="0"/>
          <w:numId w:val="115"/>
        </w:numPr>
        <w:suppressAutoHyphens w:val="0"/>
        <w:spacing w:after="160" w:line="259" w:lineRule="auto"/>
        <w:contextualSpacing/>
      </w:pPr>
      <w:r w:rsidRPr="00B05EB1">
        <w:t>boczna z numerem linii</w:t>
      </w:r>
      <w:bookmarkStart w:id="18" w:name="_Hlk83364672"/>
      <w:r w:rsidRPr="00B05EB1">
        <w:t>,</w:t>
      </w:r>
      <w:bookmarkEnd w:id="18"/>
      <w:r w:rsidRPr="00B05EB1">
        <w:t xml:space="preserve"> </w:t>
      </w:r>
    </w:p>
    <w:p w14:paraId="18DC3D55" w14:textId="77777777" w:rsidR="00AE2016" w:rsidRPr="00B05EB1" w:rsidRDefault="00AE2016">
      <w:pPr>
        <w:pStyle w:val="Akapitzlist"/>
        <w:numPr>
          <w:ilvl w:val="0"/>
          <w:numId w:val="115"/>
        </w:numPr>
        <w:suppressAutoHyphens w:val="0"/>
        <w:spacing w:after="160" w:line="259" w:lineRule="auto"/>
        <w:contextualSpacing/>
      </w:pPr>
      <w:r w:rsidRPr="00B05EB1">
        <w:t>tylna z numerem linii,</w:t>
      </w:r>
    </w:p>
    <w:p w14:paraId="54299E00" w14:textId="77777777" w:rsidR="00AE2016" w:rsidRPr="00B05EB1" w:rsidRDefault="00AE2016">
      <w:pPr>
        <w:pStyle w:val="Akapitzlist"/>
        <w:numPr>
          <w:ilvl w:val="1"/>
          <w:numId w:val="116"/>
        </w:numPr>
        <w:suppressAutoHyphens w:val="0"/>
        <w:spacing w:line="276" w:lineRule="auto"/>
        <w:ind w:left="851" w:hanging="425"/>
        <w:contextualSpacing/>
        <w:rPr>
          <w:rFonts w:eastAsia="MS Mincho"/>
        </w:rPr>
      </w:pPr>
      <w:r w:rsidRPr="00B05EB1">
        <w:rPr>
          <w:rFonts w:eastAsia="MS Mincho"/>
        </w:rPr>
        <w:t>tablice elektroniczne wewnętrzne:</w:t>
      </w:r>
    </w:p>
    <w:p w14:paraId="5B9F41B6" w14:textId="77777777" w:rsidR="00AE2016" w:rsidRPr="005D73DB" w:rsidRDefault="00AE2016">
      <w:pPr>
        <w:pStyle w:val="Akapitzlist"/>
        <w:numPr>
          <w:ilvl w:val="0"/>
          <w:numId w:val="115"/>
        </w:numPr>
        <w:suppressAutoHyphens w:val="0"/>
        <w:spacing w:after="160" w:line="259" w:lineRule="auto"/>
        <w:contextualSpacing/>
        <w:rPr>
          <w:rFonts w:eastAsiaTheme="minorHAnsi"/>
        </w:rPr>
      </w:pPr>
      <w:r w:rsidRPr="00B05EB1">
        <w:t xml:space="preserve">informacyjne </w:t>
      </w:r>
      <w:r w:rsidRPr="005D73DB">
        <w:rPr>
          <w:rFonts w:eastAsiaTheme="minorHAnsi"/>
        </w:rPr>
        <w:t>diodowe (LED),</w:t>
      </w:r>
    </w:p>
    <w:p w14:paraId="07A8C98C" w14:textId="77777777" w:rsidR="00AE2016" w:rsidRPr="00B05EB1" w:rsidRDefault="00AE2016">
      <w:pPr>
        <w:pStyle w:val="Akapitzlist"/>
        <w:numPr>
          <w:ilvl w:val="0"/>
          <w:numId w:val="115"/>
        </w:numPr>
        <w:suppressAutoHyphens w:val="0"/>
        <w:spacing w:after="160" w:line="259" w:lineRule="auto"/>
        <w:contextualSpacing/>
      </w:pPr>
      <w:r w:rsidRPr="00B05EB1">
        <w:t>tablice informacyjne</w:t>
      </w:r>
      <w:r w:rsidRPr="005D73DB">
        <w:t>,</w:t>
      </w:r>
    </w:p>
    <w:p w14:paraId="7148BEF2" w14:textId="77777777" w:rsidR="00AE2016" w:rsidRPr="005D73DB" w:rsidRDefault="00AE2016">
      <w:pPr>
        <w:pStyle w:val="Akapitzlist"/>
        <w:numPr>
          <w:ilvl w:val="0"/>
          <w:numId w:val="115"/>
        </w:numPr>
        <w:suppressAutoHyphens w:val="0"/>
        <w:spacing w:after="160" w:line="259" w:lineRule="auto"/>
        <w:contextualSpacing/>
      </w:pPr>
      <w:r>
        <w:t>r</w:t>
      </w:r>
      <w:r w:rsidRPr="00B05EB1">
        <w:t>eklamowe</w:t>
      </w:r>
      <w:r>
        <w:t>.</w:t>
      </w:r>
      <w:r w:rsidRPr="00B05EB1">
        <w:t xml:space="preserve"> </w:t>
      </w:r>
    </w:p>
    <w:p w14:paraId="0ED247DF" w14:textId="77777777" w:rsidR="00AE2016" w:rsidRPr="005D73DB" w:rsidRDefault="00AE2016">
      <w:pPr>
        <w:pStyle w:val="Akapitzlist"/>
        <w:numPr>
          <w:ilvl w:val="1"/>
          <w:numId w:val="116"/>
        </w:numPr>
        <w:suppressAutoHyphens w:val="0"/>
        <w:spacing w:line="276" w:lineRule="auto"/>
        <w:ind w:left="851" w:hanging="425"/>
        <w:contextualSpacing/>
        <w:rPr>
          <w:rFonts w:eastAsia="MS Mincho"/>
        </w:rPr>
      </w:pPr>
      <w:r w:rsidRPr="00B05EB1">
        <w:rPr>
          <w:rFonts w:eastAsia="MS Mincho"/>
        </w:rPr>
        <w:t>zestaw głośników zapowiedzi głosowych</w:t>
      </w:r>
      <w:r>
        <w:rPr>
          <w:rFonts w:eastAsia="MS Mincho"/>
        </w:rPr>
        <w:t>:</w:t>
      </w:r>
    </w:p>
    <w:p w14:paraId="341BF687" w14:textId="77777777" w:rsidR="00AE2016" w:rsidRPr="00B05EB1" w:rsidRDefault="00AE2016">
      <w:pPr>
        <w:pStyle w:val="Akapitzlist"/>
        <w:numPr>
          <w:ilvl w:val="0"/>
          <w:numId w:val="115"/>
        </w:numPr>
        <w:suppressAutoHyphens w:val="0"/>
        <w:spacing w:after="160" w:line="259" w:lineRule="auto"/>
        <w:contextualSpacing/>
        <w:rPr>
          <w:color w:val="000000" w:themeColor="text1"/>
        </w:rPr>
      </w:pPr>
      <w:r w:rsidRPr="00B05EB1">
        <w:t>zewnętrznych</w:t>
      </w:r>
      <w:r>
        <w:t>,</w:t>
      </w:r>
    </w:p>
    <w:p w14:paraId="2FCD5B95" w14:textId="77777777" w:rsidR="00AE2016" w:rsidRPr="00B05EB1" w:rsidRDefault="00AE2016">
      <w:pPr>
        <w:pStyle w:val="Akapitzlist"/>
        <w:numPr>
          <w:ilvl w:val="0"/>
          <w:numId w:val="115"/>
        </w:numPr>
        <w:suppressAutoHyphens w:val="0"/>
        <w:spacing w:after="160" w:line="259" w:lineRule="auto"/>
        <w:contextualSpacing/>
      </w:pPr>
      <w:r w:rsidRPr="00B05EB1">
        <w:t>wewnętrznych,</w:t>
      </w:r>
    </w:p>
    <w:p w14:paraId="3507F653" w14:textId="689EFD83" w:rsidR="00AE2016" w:rsidRPr="00127504" w:rsidRDefault="00AE2016" w:rsidP="00127504">
      <w:pPr>
        <w:pStyle w:val="Akapitzlist"/>
        <w:numPr>
          <w:ilvl w:val="1"/>
          <w:numId w:val="116"/>
        </w:numPr>
        <w:suppressAutoHyphens w:val="0"/>
        <w:spacing w:line="276" w:lineRule="auto"/>
        <w:ind w:left="851" w:hanging="425"/>
        <w:contextualSpacing/>
        <w:rPr>
          <w:rFonts w:eastAsia="MS Mincho"/>
        </w:rPr>
      </w:pPr>
      <w:r w:rsidRPr="00B05EB1">
        <w:rPr>
          <w:rFonts w:eastAsia="MS Mincho"/>
        </w:rPr>
        <w:t>mikrofon zamontowany w przedziale kierowcy</w:t>
      </w:r>
      <w:r>
        <w:rPr>
          <w:rFonts w:eastAsia="MS Mincho"/>
        </w:rPr>
        <w:t>.</w:t>
      </w:r>
      <w:bookmarkEnd w:id="16"/>
    </w:p>
    <w:p w14:paraId="0D819B1B" w14:textId="77777777" w:rsidR="00AE2016" w:rsidRPr="00161BBE" w:rsidRDefault="00AE2016" w:rsidP="00AE2016">
      <w:pPr>
        <w:pStyle w:val="Akapitzlist"/>
        <w:ind w:left="284"/>
        <w:rPr>
          <w:rFonts w:eastAsia="MS Mincho"/>
        </w:rPr>
      </w:pPr>
      <w:bookmarkStart w:id="19" w:name="_Hlk181181318"/>
      <w:bookmarkStart w:id="20" w:name="_Hlk181184881"/>
      <w:r w:rsidRPr="00161BBE">
        <w:rPr>
          <w:rFonts w:eastAsia="MS Mincho"/>
        </w:rPr>
        <w:t>Wytyczne dotyczące SIP:</w:t>
      </w:r>
    </w:p>
    <w:p w14:paraId="40282331" w14:textId="77777777" w:rsidR="00AE2016" w:rsidRPr="00161BBE" w:rsidRDefault="00AE2016">
      <w:pPr>
        <w:pStyle w:val="Akapitzlist"/>
        <w:numPr>
          <w:ilvl w:val="0"/>
          <w:numId w:val="117"/>
        </w:numPr>
        <w:suppressAutoHyphens w:val="0"/>
        <w:spacing w:line="276" w:lineRule="auto"/>
        <w:ind w:left="851" w:hanging="425"/>
        <w:contextualSpacing/>
        <w:rPr>
          <w:rFonts w:eastAsia="MS Mincho"/>
        </w:rPr>
      </w:pPr>
      <w:r w:rsidRPr="00161BBE">
        <w:rPr>
          <w:rFonts w:eastAsia="MS Mincho"/>
        </w:rPr>
        <w:t xml:space="preserve">Wykonawca zobowiązany jest do zamontowania na swój koszt elementów Systemu, zgodnych z wymaganiami zawartymi w niniejszym Załączniku, </w:t>
      </w:r>
    </w:p>
    <w:p w14:paraId="5EDAD41C" w14:textId="625A14D8" w:rsidR="00AE2016" w:rsidRPr="00161BBE" w:rsidRDefault="00AE2016">
      <w:pPr>
        <w:pStyle w:val="Akapitzlist"/>
        <w:numPr>
          <w:ilvl w:val="0"/>
          <w:numId w:val="117"/>
        </w:numPr>
        <w:suppressAutoHyphens w:val="0"/>
        <w:spacing w:line="276" w:lineRule="auto"/>
        <w:ind w:left="851" w:hanging="425"/>
        <w:contextualSpacing/>
        <w:rPr>
          <w:rFonts w:eastAsia="MS Mincho"/>
        </w:rPr>
      </w:pPr>
      <w:r w:rsidRPr="00161BBE">
        <w:rPr>
          <w:rFonts w:eastAsia="MS Mincho"/>
        </w:rPr>
        <w:t xml:space="preserve">System musi umożliwiać import danych, w tym danych rozkładowych z systemów ZTM. Dane rozkładowe publikowane są w formacie GTFS na platformie otwartych danych. Link do zasobu </w:t>
      </w:r>
      <w:hyperlink r:id="rId12" w:history="1">
        <w:r w:rsidR="00127504" w:rsidRPr="00733FBC">
          <w:rPr>
            <w:rStyle w:val="Hipercze"/>
            <w:rFonts w:eastAsia="MS Mincho"/>
          </w:rPr>
          <w:t>https://otwartedane.metropoliagzm.pl/dataset/rozklady-jazdy-i-lokalizacja-przystankow-gtfs</w:t>
        </w:r>
      </w:hyperlink>
      <w:r w:rsidRPr="00161BBE">
        <w:rPr>
          <w:rFonts w:eastAsia="MS Mincho"/>
        </w:rPr>
        <w:t>.</w:t>
      </w:r>
      <w:r w:rsidR="00127504">
        <w:rPr>
          <w:rFonts w:eastAsia="MS Mincho"/>
        </w:rPr>
        <w:t xml:space="preserve"> </w:t>
      </w:r>
      <w:r w:rsidR="00127504">
        <w:rPr>
          <w:rFonts w:eastAsia="MS Mincho"/>
        </w:rPr>
        <w:br/>
      </w:r>
      <w:r w:rsidRPr="00161BBE">
        <w:rPr>
          <w:rFonts w:eastAsia="MS Mincho"/>
        </w:rPr>
        <w:t>Docelowym</w:t>
      </w:r>
      <w:r w:rsidR="00127504">
        <w:rPr>
          <w:rFonts w:eastAsia="MS Mincho"/>
        </w:rPr>
        <w:t xml:space="preserve"> </w:t>
      </w:r>
      <w:r w:rsidRPr="00161BBE">
        <w:rPr>
          <w:rFonts w:eastAsia="MS Mincho"/>
        </w:rPr>
        <w:t>rozwiązaniem jest zasilanie Systemu danymi źródłowymi z systemu ZTM, zawierającym dane o rozkładach jazdy. Dane rozkładowe będą udostępniane w postaci pliku zawierającego backup bazy danych</w:t>
      </w:r>
      <w:bookmarkStart w:id="21" w:name="_Hlk81226356"/>
      <w:r>
        <w:rPr>
          <w:rFonts w:eastAsia="MS Mincho"/>
        </w:rPr>
        <w:t>.</w:t>
      </w:r>
    </w:p>
    <w:p w14:paraId="0C0810B0" w14:textId="77777777" w:rsidR="00AE2016" w:rsidRPr="00161BBE" w:rsidRDefault="00AE2016">
      <w:pPr>
        <w:pStyle w:val="Akapitzlist"/>
        <w:numPr>
          <w:ilvl w:val="0"/>
          <w:numId w:val="117"/>
        </w:numPr>
        <w:suppressAutoHyphens w:val="0"/>
        <w:spacing w:line="276" w:lineRule="auto"/>
        <w:ind w:left="851" w:hanging="425"/>
        <w:contextualSpacing/>
        <w:rPr>
          <w:rFonts w:eastAsia="MS Mincho"/>
          <w:strike/>
        </w:rPr>
      </w:pPr>
      <w:r w:rsidRPr="00161BBE">
        <w:rPr>
          <w:rFonts w:eastAsia="MS Mincho"/>
        </w:rPr>
        <w:t>System musi posiadać funkcję autodiagnostyki urządzeń</w:t>
      </w:r>
      <w:bookmarkEnd w:id="21"/>
      <w:r>
        <w:rPr>
          <w:rFonts w:eastAsia="MS Mincho"/>
        </w:rPr>
        <w:t>.</w:t>
      </w:r>
    </w:p>
    <w:p w14:paraId="2C74F399" w14:textId="77777777" w:rsidR="00AE2016" w:rsidRPr="00161BBE" w:rsidRDefault="00AE2016">
      <w:pPr>
        <w:pStyle w:val="Akapitzlist"/>
        <w:numPr>
          <w:ilvl w:val="0"/>
          <w:numId w:val="117"/>
        </w:numPr>
        <w:suppressAutoHyphens w:val="0"/>
        <w:spacing w:line="276" w:lineRule="auto"/>
        <w:ind w:left="851" w:hanging="425"/>
        <w:contextualSpacing/>
        <w:rPr>
          <w:rFonts w:eastAsia="MS Mincho"/>
          <w:strike/>
        </w:rPr>
      </w:pPr>
      <w:r w:rsidRPr="00161BBE">
        <w:rPr>
          <w:rFonts w:eastAsia="MS Mincho"/>
        </w:rPr>
        <w:t>System musi umożliwiać definiowanie dat i godzin początkowych oraz końcowych emisji komunikatów, reklam oraz materiałów promocyjnych i/lub komunikatów dźwiękowych z dokładnością do 1 minuty oraz określenie odcinków tras lub przystanków, wybór pojazdów oraz urządzeń w tych pojazdach</w:t>
      </w:r>
      <w:r>
        <w:rPr>
          <w:rFonts w:eastAsia="MS Mincho"/>
        </w:rPr>
        <w:t>.</w:t>
      </w:r>
    </w:p>
    <w:p w14:paraId="52FFB57C" w14:textId="367086BF" w:rsidR="00AE2016" w:rsidRPr="00AE2016" w:rsidRDefault="00AE2016">
      <w:pPr>
        <w:pStyle w:val="Akapitzlist"/>
        <w:numPr>
          <w:ilvl w:val="0"/>
          <w:numId w:val="117"/>
        </w:numPr>
        <w:suppressAutoHyphens w:val="0"/>
        <w:spacing w:line="276" w:lineRule="auto"/>
        <w:ind w:left="851" w:hanging="425"/>
        <w:contextualSpacing/>
        <w:rPr>
          <w:rFonts w:eastAsia="MS Mincho"/>
          <w:strike/>
        </w:rPr>
      </w:pPr>
      <w:r w:rsidRPr="00161BBE">
        <w:rPr>
          <w:rFonts w:eastAsia="MS Mincho"/>
        </w:rPr>
        <w:t>System musi zapewniać prezentację informacji na tablicach i poprzez głośniki w tym samym momencie oraz synchronizować emisję informacji i komunikatów. Nie dopuszcza się przesunięć czasowych w prezentacji informacji</w:t>
      </w:r>
      <w:bookmarkEnd w:id="19"/>
      <w:r>
        <w:rPr>
          <w:rFonts w:eastAsia="MS Mincho"/>
        </w:rPr>
        <w:t>.</w:t>
      </w:r>
    </w:p>
    <w:p w14:paraId="36E22878" w14:textId="77777777" w:rsidR="00AE2016" w:rsidRPr="00161BBE" w:rsidRDefault="00AE2016">
      <w:pPr>
        <w:pStyle w:val="Akapitzlist"/>
        <w:numPr>
          <w:ilvl w:val="0"/>
          <w:numId w:val="114"/>
        </w:numPr>
        <w:suppressAutoHyphens w:val="0"/>
        <w:spacing w:line="276" w:lineRule="auto"/>
        <w:ind w:left="284" w:hanging="284"/>
        <w:contextualSpacing/>
        <w:rPr>
          <w:rFonts w:eastAsia="MS Mincho"/>
        </w:rPr>
      </w:pPr>
      <w:bookmarkStart w:id="22" w:name="_Hlk181181692"/>
      <w:r w:rsidRPr="00161BBE">
        <w:rPr>
          <w:rFonts w:eastAsia="MS Mincho"/>
        </w:rPr>
        <w:t>Wytyczne dot. sterownika:</w:t>
      </w:r>
    </w:p>
    <w:p w14:paraId="1D3755F1" w14:textId="77777777" w:rsidR="00AE2016" w:rsidRPr="00161BBE" w:rsidRDefault="00AE2016">
      <w:pPr>
        <w:pStyle w:val="Akapitzlist"/>
        <w:numPr>
          <w:ilvl w:val="0"/>
          <w:numId w:val="118"/>
        </w:numPr>
        <w:suppressAutoHyphens w:val="0"/>
        <w:spacing w:line="276" w:lineRule="auto"/>
        <w:ind w:left="851" w:hanging="425"/>
        <w:contextualSpacing/>
        <w:rPr>
          <w:rFonts w:eastAsia="MS Mincho"/>
        </w:rPr>
      </w:pPr>
      <w:r w:rsidRPr="00161BBE">
        <w:rPr>
          <w:rFonts w:eastAsia="MS Mincho"/>
        </w:rPr>
        <w:t>sterownik musi umożliwiać ustawienie przez kierującego pojazdem numeru linii oraz zadania przewozowego,</w:t>
      </w:r>
    </w:p>
    <w:p w14:paraId="6EE8C9ED" w14:textId="77777777" w:rsidR="00AE2016" w:rsidRPr="00161BBE" w:rsidRDefault="00AE2016">
      <w:pPr>
        <w:pStyle w:val="Akapitzlist"/>
        <w:numPr>
          <w:ilvl w:val="0"/>
          <w:numId w:val="118"/>
        </w:numPr>
        <w:suppressAutoHyphens w:val="0"/>
        <w:spacing w:line="276" w:lineRule="auto"/>
        <w:ind w:left="851" w:hanging="425"/>
        <w:contextualSpacing/>
        <w:rPr>
          <w:rFonts w:eastAsia="MS Mincho"/>
        </w:rPr>
      </w:pPr>
      <w:r w:rsidRPr="00161BBE">
        <w:rPr>
          <w:rFonts w:eastAsia="MS Mincho"/>
        </w:rPr>
        <w:t>sterownik musi umożliwiać kierującemu pojazdem ręczną korektę aktualnie obsługiwanego lub następnego przystanku – przyciski przewijania na liście przystanków (wstecz i do przodu),</w:t>
      </w:r>
    </w:p>
    <w:p w14:paraId="73977EF5" w14:textId="77777777" w:rsidR="00AE2016" w:rsidRPr="00161BBE" w:rsidRDefault="00AE2016">
      <w:pPr>
        <w:pStyle w:val="Akapitzlist"/>
        <w:numPr>
          <w:ilvl w:val="0"/>
          <w:numId w:val="118"/>
        </w:numPr>
        <w:suppressAutoHyphens w:val="0"/>
        <w:spacing w:line="276" w:lineRule="auto"/>
        <w:ind w:left="851" w:hanging="425"/>
        <w:contextualSpacing/>
        <w:rPr>
          <w:rFonts w:eastAsia="MS Mincho"/>
        </w:rPr>
      </w:pPr>
      <w:r w:rsidRPr="00161BBE">
        <w:rPr>
          <w:rFonts w:eastAsia="MS Mincho"/>
        </w:rPr>
        <w:t xml:space="preserve">sterownik umożliwiające wgranie komunikatów dodatkowych, uruchamianych przez kierującego pojazdem po wyborze stosownego numeru komunikatu, minimalna liczba komunikatów – 10. </w:t>
      </w:r>
    </w:p>
    <w:bookmarkEnd w:id="22"/>
    <w:p w14:paraId="15EE7292" w14:textId="77777777" w:rsidR="00AE2016" w:rsidRPr="00161BBE" w:rsidRDefault="00AE2016">
      <w:pPr>
        <w:pStyle w:val="Akapitzlist"/>
        <w:numPr>
          <w:ilvl w:val="0"/>
          <w:numId w:val="114"/>
        </w:numPr>
        <w:suppressAutoHyphens w:val="0"/>
        <w:spacing w:line="276" w:lineRule="auto"/>
        <w:ind w:left="284" w:hanging="284"/>
        <w:contextualSpacing/>
        <w:rPr>
          <w:rFonts w:eastAsia="MS Mincho"/>
        </w:rPr>
      </w:pPr>
      <w:r w:rsidRPr="00161BBE">
        <w:rPr>
          <w:rFonts w:eastAsia="MS Mincho"/>
        </w:rPr>
        <w:t>Wytyczne dot. tablic elektronicznych zewnętrznych:</w:t>
      </w:r>
    </w:p>
    <w:p w14:paraId="77ADFE5D" w14:textId="77777777" w:rsidR="00AE2016" w:rsidRPr="00161BBE" w:rsidRDefault="00AE2016">
      <w:pPr>
        <w:pStyle w:val="Akapitzlist"/>
        <w:numPr>
          <w:ilvl w:val="0"/>
          <w:numId w:val="119"/>
        </w:numPr>
        <w:suppressAutoHyphens w:val="0"/>
        <w:spacing w:line="276" w:lineRule="auto"/>
        <w:ind w:left="851" w:hanging="425"/>
        <w:contextualSpacing/>
        <w:rPr>
          <w:rFonts w:eastAsia="MS Mincho"/>
        </w:rPr>
      </w:pPr>
      <w:r w:rsidRPr="00161BBE">
        <w:rPr>
          <w:rFonts w:eastAsia="MS Mincho"/>
        </w:rPr>
        <w:t>pojazdy jednoczłonowe należy wyposażyć w:</w:t>
      </w:r>
    </w:p>
    <w:p w14:paraId="69041FE2" w14:textId="77777777" w:rsidR="00AE2016" w:rsidRPr="00161BBE" w:rsidRDefault="00AE2016">
      <w:pPr>
        <w:pStyle w:val="Tekst"/>
        <w:numPr>
          <w:ilvl w:val="0"/>
          <w:numId w:val="115"/>
        </w:numPr>
        <w:spacing w:before="0" w:after="0" w:line="276" w:lineRule="auto"/>
        <w:ind w:left="993" w:hanging="207"/>
        <w:rPr>
          <w:sz w:val="20"/>
          <w:szCs w:val="20"/>
        </w:rPr>
      </w:pPr>
      <w:r w:rsidRPr="00161BBE">
        <w:rPr>
          <w:sz w:val="20"/>
          <w:szCs w:val="20"/>
        </w:rPr>
        <w:t xml:space="preserve">jedną pełnowymiarową tablicę czołową przednią z numerem linii i kierunkiem jazdy, </w:t>
      </w:r>
    </w:p>
    <w:p w14:paraId="5E4802BB" w14:textId="77777777" w:rsidR="00AE2016" w:rsidRPr="00161BBE" w:rsidRDefault="00AE2016">
      <w:pPr>
        <w:pStyle w:val="Tekst"/>
        <w:numPr>
          <w:ilvl w:val="0"/>
          <w:numId w:val="115"/>
        </w:numPr>
        <w:spacing w:before="0" w:after="0" w:line="276" w:lineRule="auto"/>
        <w:ind w:left="993" w:hanging="207"/>
        <w:rPr>
          <w:sz w:val="20"/>
          <w:szCs w:val="20"/>
        </w:rPr>
      </w:pPr>
      <w:r w:rsidRPr="00161BBE">
        <w:rPr>
          <w:sz w:val="20"/>
          <w:szCs w:val="20"/>
        </w:rPr>
        <w:t xml:space="preserve">jedną tablicę boczną z numerem linii oraz kierunkiem jazdy, </w:t>
      </w:r>
    </w:p>
    <w:p w14:paraId="0B9DB3C7" w14:textId="77777777" w:rsidR="00AE2016" w:rsidRPr="00161BBE" w:rsidRDefault="00AE2016">
      <w:pPr>
        <w:pStyle w:val="Tekst"/>
        <w:numPr>
          <w:ilvl w:val="0"/>
          <w:numId w:val="115"/>
        </w:numPr>
        <w:spacing w:before="0" w:after="0" w:line="276" w:lineRule="auto"/>
        <w:ind w:left="993" w:hanging="207"/>
        <w:rPr>
          <w:sz w:val="20"/>
          <w:szCs w:val="20"/>
        </w:rPr>
      </w:pPr>
      <w:r w:rsidRPr="00161BBE">
        <w:rPr>
          <w:sz w:val="20"/>
          <w:szCs w:val="20"/>
        </w:rPr>
        <w:t>jedną tablicę boczną z numerem linii</w:t>
      </w:r>
      <w:r>
        <w:rPr>
          <w:sz w:val="20"/>
          <w:szCs w:val="20"/>
        </w:rPr>
        <w:t>,</w:t>
      </w:r>
    </w:p>
    <w:p w14:paraId="3C0685BA" w14:textId="77777777" w:rsidR="00AE2016" w:rsidRPr="00161BBE" w:rsidRDefault="00AE2016">
      <w:pPr>
        <w:pStyle w:val="Tekst"/>
        <w:numPr>
          <w:ilvl w:val="0"/>
          <w:numId w:val="115"/>
        </w:numPr>
        <w:spacing w:before="0" w:after="0" w:line="276" w:lineRule="auto"/>
        <w:ind w:left="993" w:hanging="207"/>
        <w:rPr>
          <w:sz w:val="20"/>
          <w:szCs w:val="20"/>
        </w:rPr>
      </w:pPr>
      <w:r w:rsidRPr="00161BBE">
        <w:rPr>
          <w:sz w:val="20"/>
          <w:szCs w:val="20"/>
        </w:rPr>
        <w:t xml:space="preserve"> jedną tablicę tylną z numerem linii</w:t>
      </w:r>
      <w:r>
        <w:rPr>
          <w:sz w:val="20"/>
          <w:szCs w:val="20"/>
        </w:rPr>
        <w:t>.</w:t>
      </w:r>
    </w:p>
    <w:p w14:paraId="6144FF65" w14:textId="77777777" w:rsidR="00AE2016" w:rsidRPr="004E1234" w:rsidRDefault="00AE2016">
      <w:pPr>
        <w:pStyle w:val="Akapitzlist"/>
        <w:numPr>
          <w:ilvl w:val="0"/>
          <w:numId w:val="119"/>
        </w:numPr>
        <w:suppressAutoHyphens w:val="0"/>
        <w:spacing w:line="276" w:lineRule="auto"/>
        <w:ind w:left="851" w:hanging="425"/>
        <w:contextualSpacing/>
        <w:rPr>
          <w:rFonts w:eastAsia="Calibri"/>
        </w:rPr>
      </w:pPr>
      <w:r w:rsidRPr="00161BBE">
        <w:rPr>
          <w:rFonts w:eastAsia="MS Mincho"/>
        </w:rPr>
        <w:lastRenderedPageBreak/>
        <w:t>przez tablicę pełnowymiarową (w stosunku do szerokości pojazdu) czołową przednią z numerem linii i kierunkiem jazdy rozumie się tablicę o wymiarach min. 24x192 punktów świetlnych w rozstawieniu ok. 9-10 mm, dwurzędową. Tablicę należy umieścić w wydzielonej przestrzeni nad przednią szybą lub w górnej części przedniej szyby</w:t>
      </w:r>
      <w:r>
        <w:rPr>
          <w:rFonts w:eastAsia="MS Mincho"/>
        </w:rPr>
        <w:t>.</w:t>
      </w:r>
    </w:p>
    <w:p w14:paraId="2F06A2D4" w14:textId="058987D9" w:rsidR="00AE2016" w:rsidRPr="004E1234" w:rsidRDefault="00AE2016">
      <w:pPr>
        <w:pStyle w:val="Akapitzlist"/>
        <w:numPr>
          <w:ilvl w:val="0"/>
          <w:numId w:val="119"/>
        </w:numPr>
        <w:suppressAutoHyphens w:val="0"/>
        <w:spacing w:line="276" w:lineRule="auto"/>
        <w:ind w:left="851" w:hanging="425"/>
        <w:contextualSpacing/>
        <w:rPr>
          <w:rFonts w:eastAsia="Calibri"/>
        </w:rPr>
      </w:pPr>
      <w:r w:rsidRPr="004E1234">
        <w:rPr>
          <w:rFonts w:eastAsia="MS Mincho"/>
        </w:rPr>
        <w:t>przez tablicę boczną z numerem linii i kierunkiem jazdy rozumie się tablicę o wymiarach tablicy min. 24x128 punktów świetlnych w rozstawieniu ok. 9-10 mm, dwurzędową.</w:t>
      </w:r>
      <w:r w:rsidRPr="004E1234" w:rsidDel="009672A5">
        <w:rPr>
          <w:rFonts w:eastAsia="MS Mincho"/>
        </w:rPr>
        <w:t xml:space="preserve"> </w:t>
      </w:r>
      <w:r w:rsidRPr="004E1234">
        <w:rPr>
          <w:rFonts w:eastAsia="MS Mincho"/>
        </w:rPr>
        <w:t>Tablicę zaleca</w:t>
      </w:r>
      <w:r w:rsidR="00127504">
        <w:rPr>
          <w:rFonts w:eastAsia="MS Mincho"/>
        </w:rPr>
        <w:t xml:space="preserve"> </w:t>
      </w:r>
      <w:r w:rsidRPr="004E1234">
        <w:rPr>
          <w:rFonts w:eastAsia="MS Mincho"/>
        </w:rPr>
        <w:t>się umieścić w górnej części pojazdu pomiędzy pierwszymi i drugimi drzwiami</w:t>
      </w:r>
      <w:r>
        <w:rPr>
          <w:rFonts w:eastAsia="MS Mincho"/>
        </w:rPr>
        <w:t>.</w:t>
      </w:r>
    </w:p>
    <w:p w14:paraId="2CA17064" w14:textId="77777777" w:rsidR="00AE2016" w:rsidRPr="00161BBE" w:rsidRDefault="00AE2016">
      <w:pPr>
        <w:pStyle w:val="Akapitzlist"/>
        <w:numPr>
          <w:ilvl w:val="0"/>
          <w:numId w:val="119"/>
        </w:numPr>
        <w:suppressAutoHyphens w:val="0"/>
        <w:spacing w:line="276" w:lineRule="auto"/>
        <w:ind w:left="851" w:hanging="425"/>
        <w:contextualSpacing/>
        <w:rPr>
          <w:rFonts w:eastAsia="Calibri"/>
        </w:rPr>
      </w:pPr>
      <w:r w:rsidRPr="00161BBE">
        <w:rPr>
          <w:rFonts w:eastAsia="MS Mincho"/>
        </w:rPr>
        <w:t>przez tablicę boczną z numerem linii rozumie się tablicę o wymiarach min. 32x48 punktów świetlnych w rozstawieniu ok. 8 mm. Tablicę należy umieścić w dolnej części pierwszego okna licząc od przodu, po prawej stronie pojazdu. Tablica nie może posiadać żadnych ostrych krawędzi oraz ograniczać miejsca dla pasażerów siedzących</w:t>
      </w:r>
      <w:r w:rsidRPr="00161BBE">
        <w:rPr>
          <w:rFonts w:eastAsia="Calibri"/>
        </w:rPr>
        <w:t>.</w:t>
      </w:r>
    </w:p>
    <w:p w14:paraId="486169D8" w14:textId="34358464" w:rsidR="00AE2016" w:rsidRPr="00161BBE" w:rsidRDefault="00AE2016">
      <w:pPr>
        <w:pStyle w:val="Akapitzlist"/>
        <w:numPr>
          <w:ilvl w:val="0"/>
          <w:numId w:val="119"/>
        </w:numPr>
        <w:suppressAutoHyphens w:val="0"/>
        <w:spacing w:line="276" w:lineRule="auto"/>
        <w:ind w:left="851" w:hanging="425"/>
        <w:contextualSpacing/>
      </w:pPr>
      <w:r w:rsidRPr="00161BBE">
        <w:rPr>
          <w:rFonts w:eastAsia="MS Mincho"/>
        </w:rPr>
        <w:t>przez tablicę tylną z numerem linii rozumie się tablicę o wymiarach tablicy min. 24x40 punktów świetlnych w rozstawieniu ok. 9-10 mm. Tablicę należy umieścić w wydzielonej przestrzeni nad tylną szybą lub w górnej części tylnej szyby, jeżeli nie ma warunków do umieszczenia tablicy nad szybą</w:t>
      </w:r>
      <w:r>
        <w:rPr>
          <w:rFonts w:eastAsia="MS Mincho"/>
          <w:color w:val="FF0000"/>
        </w:rPr>
        <w:t>.</w:t>
      </w:r>
    </w:p>
    <w:p w14:paraId="5C26622D" w14:textId="0424D21D" w:rsidR="00AE2016" w:rsidRPr="00161BBE" w:rsidRDefault="00AE2016">
      <w:pPr>
        <w:pStyle w:val="Akapitzlist"/>
        <w:numPr>
          <w:ilvl w:val="0"/>
          <w:numId w:val="119"/>
        </w:numPr>
        <w:suppressAutoHyphens w:val="0"/>
        <w:spacing w:line="276" w:lineRule="auto"/>
        <w:ind w:left="851" w:hanging="425"/>
        <w:contextualSpacing/>
        <w:rPr>
          <w:rFonts w:eastAsia="MS Mincho"/>
        </w:rPr>
      </w:pPr>
      <w:r w:rsidRPr="00161BBE">
        <w:rPr>
          <w:rFonts w:eastAsia="MS Mincho"/>
        </w:rPr>
        <w:t>stosowanie tablic diodowych (LED) z funkcją autoregulacji jasności świecenia w zależności od natężenia oświetlenia zewnętrznego o białym lub bursztynowym (pomarańczowym) kolorze tekstu, niezależnie od rodzaju tablicy</w:t>
      </w:r>
      <w:r>
        <w:rPr>
          <w:rFonts w:eastAsia="MS Mincho"/>
        </w:rPr>
        <w:t xml:space="preserve">. </w:t>
      </w:r>
      <w:r w:rsidRPr="00161BBE">
        <w:rPr>
          <w:rFonts w:eastAsia="MS Mincho"/>
        </w:rPr>
        <w:t>Wszystkie fabrycznie nowe pojazdy wyposażone muszą być w tablice o białym kolorze tekstu.</w:t>
      </w:r>
    </w:p>
    <w:p w14:paraId="479148F7" w14:textId="77777777" w:rsidR="00AE2016" w:rsidRPr="00161BBE" w:rsidRDefault="00AE2016">
      <w:pPr>
        <w:pStyle w:val="Akapitzlist"/>
        <w:numPr>
          <w:ilvl w:val="0"/>
          <w:numId w:val="119"/>
        </w:numPr>
        <w:suppressAutoHyphens w:val="0"/>
        <w:spacing w:line="276" w:lineRule="auto"/>
        <w:ind w:left="851" w:hanging="425"/>
        <w:contextualSpacing/>
        <w:rPr>
          <w:rFonts w:eastAsia="MS Mincho"/>
          <w:strike/>
        </w:rPr>
      </w:pPr>
      <w:r w:rsidRPr="00161BBE">
        <w:rPr>
          <w:rFonts w:eastAsia="MS Mincho"/>
        </w:rPr>
        <w:t>każda tablica zewnętrzna musi posiadać możliwość wyświetlania numeru linii (4 znaki – cyfry, litery, znaki specjalne – symbole z kodu ASCII)</w:t>
      </w:r>
      <w:r>
        <w:rPr>
          <w:rFonts w:eastAsia="MS Mincho"/>
        </w:rPr>
        <w:t>.</w:t>
      </w:r>
    </w:p>
    <w:p w14:paraId="2BA905CC" w14:textId="77777777" w:rsidR="00AE2016" w:rsidRPr="00161BBE" w:rsidRDefault="00AE2016">
      <w:pPr>
        <w:pStyle w:val="Akapitzlist"/>
        <w:numPr>
          <w:ilvl w:val="0"/>
          <w:numId w:val="119"/>
        </w:numPr>
        <w:suppressAutoHyphens w:val="0"/>
        <w:spacing w:line="276" w:lineRule="auto"/>
        <w:ind w:left="851" w:hanging="425"/>
        <w:contextualSpacing/>
        <w:rPr>
          <w:rFonts w:eastAsia="MS Mincho"/>
          <w:strike/>
        </w:rPr>
      </w:pPr>
      <w:r w:rsidRPr="00161BBE">
        <w:rPr>
          <w:rFonts w:eastAsia="MS Mincho"/>
        </w:rPr>
        <w:t>tablice muszą posiadać możliwość wyświetlania wszystkich znaków alfanumerycznych (w tym małe i duże litery, w tym polskie, symbole) prezentowanych jednolitą czcionką typu FF Info</w:t>
      </w:r>
      <w:r>
        <w:rPr>
          <w:rFonts w:eastAsia="MS Mincho"/>
        </w:rPr>
        <w:t>.</w:t>
      </w:r>
    </w:p>
    <w:p w14:paraId="0E502354" w14:textId="139D5796" w:rsidR="00AE2016" w:rsidRPr="000808F6" w:rsidRDefault="00AE2016">
      <w:pPr>
        <w:pStyle w:val="Akapitzlist"/>
        <w:numPr>
          <w:ilvl w:val="0"/>
          <w:numId w:val="119"/>
        </w:numPr>
        <w:suppressAutoHyphens w:val="0"/>
        <w:spacing w:line="276" w:lineRule="auto"/>
        <w:ind w:left="851" w:hanging="425"/>
        <w:contextualSpacing/>
        <w:rPr>
          <w:rFonts w:eastAsia="MS Mincho"/>
        </w:rPr>
      </w:pPr>
      <w:r w:rsidRPr="00161BBE">
        <w:rPr>
          <w:rFonts w:eastAsia="MS Mincho"/>
        </w:rPr>
        <w:t xml:space="preserve">w przypadku pełnowymiarowej tablicy czołowej przedniej z numerem linii i </w:t>
      </w:r>
      <w:r w:rsidRPr="000808F6">
        <w:rPr>
          <w:rFonts w:eastAsia="MS Mincho"/>
        </w:rPr>
        <w:t xml:space="preserve">kierunkiem jazdy oraz tablic kierunkowych z numerem linii i kierunkiem jazdy, kierunek jazdy musi być prezentowany w całości – pełna nazwa przystanku końcowego w jednym lub dwóch wierszach, </w:t>
      </w:r>
    </w:p>
    <w:p w14:paraId="3367F42E" w14:textId="2BE0FBEF" w:rsidR="00AE2016" w:rsidRPr="000808F6" w:rsidRDefault="00AE2016">
      <w:pPr>
        <w:pStyle w:val="Akapitzlist"/>
        <w:numPr>
          <w:ilvl w:val="0"/>
          <w:numId w:val="119"/>
        </w:numPr>
        <w:suppressAutoHyphens w:val="0"/>
        <w:spacing w:line="276" w:lineRule="auto"/>
        <w:ind w:left="851" w:hanging="425"/>
        <w:contextualSpacing/>
        <w:rPr>
          <w:rFonts w:eastAsia="MS Mincho"/>
        </w:rPr>
      </w:pPr>
      <w:r w:rsidRPr="000808F6">
        <w:rPr>
          <w:rFonts w:eastAsia="MS Mincho"/>
        </w:rPr>
        <w:t>w przypadku kursów wykonywanych po trasie wariantowej lub okrężnej, w przypadkach wskazanych przez ZTM, konieczne jest stosowanie oznaczenia „przez …” umieszczonego w drugim wierszu. Pojazdy muszą być wyposażone w tablice posiadające funkcję zmiany kierunku prezentowanego na tablicy bocznej z numerem linii</w:t>
      </w:r>
      <w:r>
        <w:rPr>
          <w:rFonts w:eastAsia="MS Mincho"/>
        </w:rPr>
        <w:br/>
      </w:r>
      <w:r w:rsidRPr="000808F6">
        <w:rPr>
          <w:rFonts w:eastAsia="MS Mincho"/>
        </w:rPr>
        <w:t xml:space="preserve"> i kierunkiem jazdy po przejechaniu danego przystanku, np. kierunek Bytom Plac Sikorskiego przez Chorzów Batory, po odjeździe z przystanku Chorzów Batory Hotel musi automatycznie zmienić się na Bytom Plac Sikorskiego. </w:t>
      </w:r>
    </w:p>
    <w:p w14:paraId="360F5810" w14:textId="77777777" w:rsidR="00AE2016" w:rsidRPr="000808F6" w:rsidRDefault="00AE2016">
      <w:pPr>
        <w:pStyle w:val="Akapitzlist"/>
        <w:numPr>
          <w:ilvl w:val="0"/>
          <w:numId w:val="119"/>
        </w:numPr>
        <w:suppressAutoHyphens w:val="0"/>
        <w:spacing w:line="276" w:lineRule="auto"/>
        <w:ind w:left="851" w:hanging="425"/>
        <w:contextualSpacing/>
        <w:rPr>
          <w:rFonts w:eastAsia="MS Mincho"/>
        </w:rPr>
      </w:pPr>
      <w:r w:rsidRPr="000808F6">
        <w:rPr>
          <w:rFonts w:eastAsia="MS Mincho"/>
        </w:rPr>
        <w:t xml:space="preserve">zabrania się stosowania tekstu pływającego (przewijanego) za wyjątkiem sytuacji opisanej w lit. </w:t>
      </w:r>
      <w:r>
        <w:rPr>
          <w:rFonts w:eastAsia="MS Mincho"/>
        </w:rPr>
        <w:t>o</w:t>
      </w:r>
      <w:r w:rsidRPr="000808F6">
        <w:rPr>
          <w:rFonts w:eastAsia="MS Mincho"/>
        </w:rPr>
        <w:t>) oraz skrótów, za wyjątkiem skrótów powszechnie stosowanych (za zgodą ZTM):</w:t>
      </w:r>
    </w:p>
    <w:p w14:paraId="05B21F01"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os. - osiedle,</w:t>
      </w:r>
    </w:p>
    <w:p w14:paraId="1D5C1DE4"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pl. – plac,</w:t>
      </w:r>
    </w:p>
    <w:p w14:paraId="71F373F7"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al. – aleja,</w:t>
      </w:r>
    </w:p>
    <w:p w14:paraId="23B4B727"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cm. – cmentarz,</w:t>
      </w:r>
    </w:p>
    <w:p w14:paraId="66E326B6"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śl. – śląskich, śląskie, śląska, śląski itd.,</w:t>
      </w:r>
    </w:p>
    <w:p w14:paraId="33510243"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św. – święty, świętego,</w:t>
      </w:r>
    </w:p>
    <w:p w14:paraId="45D09EA1"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zach. – zachodni, zachodnia itd.,</w:t>
      </w:r>
    </w:p>
    <w:p w14:paraId="6F625B9B"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wsch. – wschodni, wschodnia itd.,</w:t>
      </w:r>
    </w:p>
    <w:p w14:paraId="2B613056"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płn. – północny, północna itd.,</w:t>
      </w:r>
    </w:p>
    <w:p w14:paraId="4A8823CA"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płd. – południowy, południowa itd.,</w:t>
      </w:r>
    </w:p>
    <w:p w14:paraId="63D1E056"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CP – Centrum Przesiadkowe,</w:t>
      </w:r>
    </w:p>
    <w:p w14:paraId="059828EC"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inne skróty i skrótowce wynikające z nazwy przystanku, np. ZUS, ZWM, PKP,</w:t>
      </w:r>
    </w:p>
    <w:p w14:paraId="3966ABDE" w14:textId="77777777" w:rsidR="00AE2016" w:rsidRPr="000808F6" w:rsidRDefault="00AE2016">
      <w:pPr>
        <w:pStyle w:val="Akapitzlist"/>
        <w:numPr>
          <w:ilvl w:val="0"/>
          <w:numId w:val="119"/>
        </w:numPr>
        <w:suppressAutoHyphens w:val="0"/>
        <w:spacing w:line="276" w:lineRule="auto"/>
        <w:ind w:left="851" w:hanging="425"/>
        <w:contextualSpacing/>
        <w:rPr>
          <w:rFonts w:eastAsia="MS Mincho"/>
        </w:rPr>
      </w:pPr>
      <w:r w:rsidRPr="000808F6">
        <w:rPr>
          <w:rFonts w:eastAsia="MS Mincho"/>
        </w:rPr>
        <w:t xml:space="preserve">nazwa przystanku musi być zgodna z rozkładem jazdy, </w:t>
      </w:r>
    </w:p>
    <w:p w14:paraId="32DC3E17" w14:textId="77777777" w:rsidR="00AE2016" w:rsidRPr="000808F6" w:rsidRDefault="00AE2016">
      <w:pPr>
        <w:pStyle w:val="Akapitzlist"/>
        <w:numPr>
          <w:ilvl w:val="0"/>
          <w:numId w:val="119"/>
        </w:numPr>
        <w:suppressAutoHyphens w:val="0"/>
        <w:spacing w:line="276" w:lineRule="auto"/>
        <w:ind w:left="851" w:hanging="425"/>
        <w:contextualSpacing/>
        <w:rPr>
          <w:rFonts w:eastAsia="MS Mincho"/>
        </w:rPr>
      </w:pPr>
      <w:r w:rsidRPr="000808F6">
        <w:rPr>
          <w:rFonts w:eastAsia="MS Mincho"/>
        </w:rPr>
        <w:t xml:space="preserve">zabrania się wyświetlania na tablicach zewnętrznych informacji o trasie przejazdu (przewijający się tekst z przystankami na trasie), zaś wszelkie inne komunikaty wymagają akceptacji ZTM, </w:t>
      </w:r>
    </w:p>
    <w:p w14:paraId="4646B50C" w14:textId="77777777" w:rsidR="00AE2016" w:rsidRPr="000808F6" w:rsidRDefault="00AE2016">
      <w:pPr>
        <w:pStyle w:val="Akapitzlist"/>
        <w:numPr>
          <w:ilvl w:val="0"/>
          <w:numId w:val="119"/>
        </w:numPr>
        <w:suppressAutoHyphens w:val="0"/>
        <w:spacing w:line="276" w:lineRule="auto"/>
        <w:ind w:left="851" w:hanging="425"/>
        <w:contextualSpacing/>
        <w:rPr>
          <w:rFonts w:eastAsia="MS Mincho"/>
        </w:rPr>
      </w:pPr>
      <w:r w:rsidRPr="000808F6">
        <w:rPr>
          <w:rFonts w:eastAsia="MS Mincho"/>
        </w:rPr>
        <w:t xml:space="preserve">zabrania się wyświetlania na tablicach treści nie związanych z realizowaną usługą przewozową, </w:t>
      </w:r>
    </w:p>
    <w:p w14:paraId="219C6C25" w14:textId="77777777" w:rsidR="00AE2016" w:rsidRPr="000808F6" w:rsidRDefault="00AE2016">
      <w:pPr>
        <w:pStyle w:val="Akapitzlist"/>
        <w:numPr>
          <w:ilvl w:val="0"/>
          <w:numId w:val="119"/>
        </w:numPr>
        <w:suppressAutoHyphens w:val="0"/>
        <w:spacing w:line="276" w:lineRule="auto"/>
        <w:ind w:left="851" w:hanging="425"/>
        <w:contextualSpacing/>
        <w:rPr>
          <w:rFonts w:eastAsia="MS Mincho"/>
        </w:rPr>
      </w:pPr>
      <w:r w:rsidRPr="000808F6">
        <w:rPr>
          <w:rFonts w:eastAsia="MS Mincho"/>
        </w:rPr>
        <w:lastRenderedPageBreak/>
        <w:t>tablice muszą posiadać możliwość wyświetlania oprócz kierunku jazdy dodatkowo komunikatu „ZMIANA TRASY” oraz „KURS SKRÓCONY”. W takim przypadku dopuszcza się, aby kierunek jazdy niemieszczący się w jednej linii, prezentowany był w postaci tekstu pływającego</w:t>
      </w:r>
      <w:r>
        <w:rPr>
          <w:rFonts w:eastAsia="MS Mincho"/>
        </w:rPr>
        <w:t>,</w:t>
      </w:r>
    </w:p>
    <w:p w14:paraId="08ED98AB" w14:textId="77777777" w:rsidR="00AE2016" w:rsidRPr="000808F6" w:rsidRDefault="00AE2016">
      <w:pPr>
        <w:pStyle w:val="Akapitzlist"/>
        <w:numPr>
          <w:ilvl w:val="0"/>
          <w:numId w:val="119"/>
        </w:numPr>
        <w:suppressAutoHyphens w:val="0"/>
        <w:spacing w:line="276" w:lineRule="auto"/>
        <w:ind w:left="851" w:hanging="425"/>
        <w:contextualSpacing/>
        <w:rPr>
          <w:rFonts w:eastAsia="MS Mincho"/>
        </w:rPr>
      </w:pPr>
      <w:r w:rsidRPr="000808F6">
        <w:rPr>
          <w:rFonts w:eastAsia="MS Mincho"/>
        </w:rPr>
        <w:t>tablice muszą posiadać możliwość wyświetlania piktogramów. Rodzaj piktogramów określa ZTM</w:t>
      </w:r>
      <w:r>
        <w:rPr>
          <w:rFonts w:eastAsia="MS Mincho"/>
        </w:rPr>
        <w:t>,</w:t>
      </w:r>
    </w:p>
    <w:p w14:paraId="1E0687B4" w14:textId="77777777" w:rsidR="00AE2016" w:rsidRPr="000808F6" w:rsidRDefault="00AE2016">
      <w:pPr>
        <w:pStyle w:val="Akapitzlist"/>
        <w:numPr>
          <w:ilvl w:val="0"/>
          <w:numId w:val="119"/>
        </w:numPr>
        <w:suppressAutoHyphens w:val="0"/>
        <w:spacing w:line="276" w:lineRule="auto"/>
        <w:ind w:left="851" w:hanging="425"/>
        <w:contextualSpacing/>
        <w:rPr>
          <w:rFonts w:eastAsia="MS Mincho"/>
        </w:rPr>
      </w:pPr>
      <w:r w:rsidRPr="000808F6">
        <w:rPr>
          <w:rFonts w:eastAsia="MS Mincho"/>
        </w:rPr>
        <w:t xml:space="preserve">w przypadku przejazdów nierealizujących zadań przewozowych, na pełnowymiarowej tablicy czołowej przedniej oraz tablicy bocznej z numerem linii i kierunkiem jazdy musi wyświetlać się komunikat „PRZEJAZD TECHNICZNY”, </w:t>
      </w:r>
    </w:p>
    <w:p w14:paraId="7B90C4FA" w14:textId="77777777" w:rsidR="00AE2016" w:rsidRPr="000808F6" w:rsidRDefault="00AE2016">
      <w:pPr>
        <w:pStyle w:val="Akapitzlist"/>
        <w:numPr>
          <w:ilvl w:val="0"/>
          <w:numId w:val="119"/>
        </w:numPr>
        <w:suppressAutoHyphens w:val="0"/>
        <w:spacing w:line="276" w:lineRule="auto"/>
        <w:ind w:left="851" w:hanging="425"/>
        <w:contextualSpacing/>
        <w:rPr>
          <w:rFonts w:eastAsia="MS Mincho"/>
          <w:strike/>
        </w:rPr>
      </w:pPr>
      <w:r w:rsidRPr="000808F6">
        <w:rPr>
          <w:rFonts w:eastAsia="MS Mincho"/>
        </w:rPr>
        <w:t>podczas postoju na przystanku początkowym, na pełnowymiarowej tablicy czołowej przedniej oraz tablicach bocznych z numerem linii</w:t>
      </w:r>
      <w:r>
        <w:rPr>
          <w:rFonts w:eastAsia="MS Mincho"/>
        </w:rPr>
        <w:t xml:space="preserve"> </w:t>
      </w:r>
      <w:r w:rsidRPr="000808F6">
        <w:rPr>
          <w:rFonts w:eastAsia="MS Mincho"/>
        </w:rPr>
        <w:t>musi wyświetlać się naprzemiennie co 15 sekund komunikat informujący o czasie pozostałym do odjazdu w formie „Odjazd za x min” (gdzie x oznacza liczbę minut pozostałych do odjazdu pojazdu z przystanku) oraz numer linii i kierunek jazdy, w tym przy wyłączonym zapłonie (minimalny czas działania systemu powinien wynosić 30 min).</w:t>
      </w:r>
    </w:p>
    <w:p w14:paraId="7BE19AAF" w14:textId="77777777" w:rsidR="00AE2016" w:rsidRPr="000808F6" w:rsidRDefault="00AE2016">
      <w:pPr>
        <w:pStyle w:val="Akapitzlist"/>
        <w:numPr>
          <w:ilvl w:val="0"/>
          <w:numId w:val="119"/>
        </w:numPr>
        <w:suppressAutoHyphens w:val="0"/>
        <w:spacing w:line="276" w:lineRule="auto"/>
        <w:ind w:left="851" w:hanging="425"/>
        <w:contextualSpacing/>
        <w:rPr>
          <w:rFonts w:eastAsia="MS Mincho"/>
          <w:strike/>
        </w:rPr>
      </w:pPr>
      <w:r w:rsidRPr="000808F6">
        <w:rPr>
          <w:rFonts w:eastAsia="MS Mincho"/>
        </w:rPr>
        <w:t>w przypadku zmiany trasy, numer linii musi być prezentowany w negatywie (podświetlenie tła, nie numeru) lub w kwadratowej ramce</w:t>
      </w:r>
      <w:r>
        <w:rPr>
          <w:rFonts w:eastAsia="MS Mincho"/>
        </w:rPr>
        <w:t>.</w:t>
      </w:r>
    </w:p>
    <w:p w14:paraId="18F8331F" w14:textId="77777777" w:rsidR="00AE2016" w:rsidRPr="000808F6" w:rsidRDefault="00AE2016">
      <w:pPr>
        <w:pStyle w:val="Akapitzlist"/>
        <w:numPr>
          <w:ilvl w:val="0"/>
          <w:numId w:val="114"/>
        </w:numPr>
        <w:suppressAutoHyphens w:val="0"/>
        <w:spacing w:line="276" w:lineRule="auto"/>
        <w:ind w:left="284" w:hanging="284"/>
        <w:contextualSpacing/>
        <w:rPr>
          <w:rFonts w:eastAsia="MS Mincho"/>
        </w:rPr>
      </w:pPr>
      <w:r w:rsidRPr="000808F6">
        <w:rPr>
          <w:rFonts w:eastAsia="MS Mincho"/>
        </w:rPr>
        <w:t>Wytyczne dot. tablic elektronicznych wewnętrznych:</w:t>
      </w:r>
    </w:p>
    <w:p w14:paraId="04CDF65F" w14:textId="77777777" w:rsidR="00AE2016" w:rsidRPr="000808F6" w:rsidRDefault="00AE2016">
      <w:pPr>
        <w:pStyle w:val="Akapitzlist"/>
        <w:numPr>
          <w:ilvl w:val="0"/>
          <w:numId w:val="120"/>
        </w:numPr>
        <w:suppressAutoHyphens w:val="0"/>
        <w:spacing w:line="276" w:lineRule="auto"/>
        <w:ind w:left="851" w:hanging="425"/>
        <w:contextualSpacing/>
        <w:rPr>
          <w:rFonts w:eastAsia="MS Mincho"/>
        </w:rPr>
      </w:pPr>
      <w:r w:rsidRPr="000808F6">
        <w:rPr>
          <w:rFonts w:eastAsia="MS Mincho"/>
        </w:rPr>
        <w:t>pojazdy jednoczłonowe należy wyposażyć w:</w:t>
      </w:r>
    </w:p>
    <w:p w14:paraId="6C714046" w14:textId="77777777" w:rsidR="00AE2016" w:rsidRPr="000808F6" w:rsidRDefault="00AE2016">
      <w:pPr>
        <w:pStyle w:val="Tekst"/>
        <w:numPr>
          <w:ilvl w:val="0"/>
          <w:numId w:val="115"/>
        </w:numPr>
        <w:spacing w:before="0" w:after="0" w:line="276" w:lineRule="auto"/>
        <w:ind w:left="993" w:hanging="207"/>
        <w:rPr>
          <w:sz w:val="20"/>
          <w:szCs w:val="20"/>
        </w:rPr>
      </w:pPr>
      <w:r w:rsidRPr="000808F6">
        <w:rPr>
          <w:sz w:val="20"/>
          <w:szCs w:val="20"/>
        </w:rPr>
        <w:t xml:space="preserve">jedną tablicę elektroniczną informacyjną umieszczoną pod sufitem w połowie szerokości pojazdu, za kabiną kierującego pojazdem, </w:t>
      </w:r>
    </w:p>
    <w:p w14:paraId="4FBBAC3F" w14:textId="77777777" w:rsidR="00AE2016" w:rsidRPr="002F75FF" w:rsidRDefault="00AE2016">
      <w:pPr>
        <w:pStyle w:val="Tekst"/>
        <w:numPr>
          <w:ilvl w:val="0"/>
          <w:numId w:val="115"/>
        </w:numPr>
        <w:spacing w:before="0" w:after="0" w:line="276" w:lineRule="auto"/>
        <w:ind w:left="993" w:hanging="207"/>
        <w:rPr>
          <w:sz w:val="20"/>
          <w:szCs w:val="20"/>
        </w:rPr>
      </w:pPr>
      <w:r w:rsidRPr="002F75FF">
        <w:rPr>
          <w:sz w:val="20"/>
          <w:szCs w:val="20"/>
        </w:rPr>
        <w:t>jedną tablicę elektroniczną reklamową umieszczoną pod sufitem na wysokości drugich drzwi pojazdu w połowie szerokości pojazdu.</w:t>
      </w:r>
      <w:r w:rsidRPr="002F75FF" w:rsidDel="006C6BB6">
        <w:rPr>
          <w:sz w:val="20"/>
          <w:szCs w:val="20"/>
        </w:rPr>
        <w:t xml:space="preserve"> </w:t>
      </w:r>
    </w:p>
    <w:p w14:paraId="6DCBDF99" w14:textId="082D33CD" w:rsidR="00AE2016" w:rsidRPr="004828D8" w:rsidRDefault="00AE2016">
      <w:pPr>
        <w:pStyle w:val="Akapitzlist"/>
        <w:numPr>
          <w:ilvl w:val="0"/>
          <w:numId w:val="120"/>
        </w:numPr>
        <w:suppressAutoHyphens w:val="0"/>
        <w:spacing w:after="200" w:line="276" w:lineRule="auto"/>
        <w:ind w:left="851" w:hanging="425"/>
        <w:contextualSpacing/>
        <w:rPr>
          <w:rFonts w:eastAsia="MS Mincho"/>
        </w:rPr>
      </w:pPr>
      <w:r w:rsidRPr="004828D8">
        <w:rPr>
          <w:rFonts w:eastAsia="MS Mincho"/>
        </w:rPr>
        <w:t xml:space="preserve">przez tablicę elektroniczną informacyjną  rozumie się tablicę na bazie matryc LCD podświetlanej diodami LED o przekątnej min. 21,5”, obraz w formacie 16:10 lub 16:9, przeznaczoną do emisji następujących informacji: numeru linii, kierunku jazdy, komunikatu „Zmiana trasy” oraz aktualnej daty i godziny, nazwy gminy, w której znajduje się aktualnie pojazd wraz z prezentacją rozkładowego czasu, do następnych przystanków. Ponadto, ekran musi wyświetlać co najmniej 5 następnych przystanków w formie „koralików” oraz informację o następnym przystanku lub przystanku, na którym znajduje się pojazd. Dane prezentowane na tablicach muszą być aktualne, za wyjątkiem sytuacji nagłych wówczas Zamawiający wymaga wyświetlania komunikatu „Zmiana trasy”, prezentowanego </w:t>
      </w:r>
      <w:r w:rsidR="00127504">
        <w:rPr>
          <w:rFonts w:eastAsia="MS Mincho"/>
        </w:rPr>
        <w:br/>
      </w:r>
      <w:r w:rsidRPr="004828D8">
        <w:rPr>
          <w:rFonts w:eastAsia="MS Mincho"/>
        </w:rPr>
        <w:t>w postaci paska umieszczonego w dolnej części ekranu;</w:t>
      </w:r>
    </w:p>
    <w:p w14:paraId="414DF44E" w14:textId="4928FA24" w:rsidR="00AE2016" w:rsidRPr="000808F6" w:rsidRDefault="00AE2016">
      <w:pPr>
        <w:pStyle w:val="Akapitzlist"/>
        <w:numPr>
          <w:ilvl w:val="0"/>
          <w:numId w:val="120"/>
        </w:numPr>
        <w:suppressAutoHyphens w:val="0"/>
        <w:spacing w:line="276" w:lineRule="auto"/>
        <w:ind w:left="851" w:hanging="425"/>
        <w:contextualSpacing/>
        <w:rPr>
          <w:rFonts w:eastAsia="MS Mincho"/>
        </w:rPr>
      </w:pPr>
      <w:r w:rsidRPr="000808F6">
        <w:rPr>
          <w:rFonts w:eastAsia="MS Mincho"/>
        </w:rPr>
        <w:t xml:space="preserve">przez tablicę elektroniczną reklamową rozumie się tablicę na bazie matryc LCD podświetlanej diodami LED </w:t>
      </w:r>
      <w:r w:rsidR="00127504">
        <w:rPr>
          <w:rFonts w:eastAsia="MS Mincho"/>
        </w:rPr>
        <w:br/>
      </w:r>
      <w:r w:rsidRPr="000808F6">
        <w:rPr>
          <w:rFonts w:eastAsia="MS Mincho"/>
        </w:rPr>
        <w:t>o przekątnej min. 21,5”, dwustronną, obraz w formacie 16:10 lub 16:9, przeznaczoną do emisji komunikatów, reklam oraz materiałów promocyjnych ZTM (filmów, obrazów i komunikatów). Prezentacja danych na ekranie (lub ekranach, w przypadku pojazdów przegubowych) musi nastąpić nie później niż w ciągu 48 godz. od wysłania komunikatów, reklam lub materiałów promocyjnych</w:t>
      </w:r>
      <w:r>
        <w:rPr>
          <w:rFonts w:eastAsia="MS Mincho"/>
        </w:rPr>
        <w:t>;</w:t>
      </w:r>
    </w:p>
    <w:p w14:paraId="66A23AC3" w14:textId="77777777" w:rsidR="00AE2016" w:rsidRPr="000808F6" w:rsidRDefault="00AE2016">
      <w:pPr>
        <w:pStyle w:val="Akapitzlist"/>
        <w:numPr>
          <w:ilvl w:val="0"/>
          <w:numId w:val="120"/>
        </w:numPr>
        <w:suppressAutoHyphens w:val="0"/>
        <w:spacing w:line="276" w:lineRule="auto"/>
        <w:ind w:left="851" w:hanging="425"/>
        <w:contextualSpacing/>
        <w:rPr>
          <w:rFonts w:eastAsia="MS Mincho"/>
        </w:rPr>
      </w:pPr>
      <w:r w:rsidRPr="000808F6">
        <w:rPr>
          <w:rFonts w:eastAsia="MS Mincho"/>
        </w:rPr>
        <w:t>dolne krawędzie tablic elektronicznych informacyjnych oraz reklamowych muszą być oznakowane taśmą w kolorze żółto-czarnym, a narożniki dolne tych tablic zabezpieczone nakładkami silikonowymi,</w:t>
      </w:r>
    </w:p>
    <w:p w14:paraId="78B5304A" w14:textId="77777777" w:rsidR="00AE2016" w:rsidRPr="000808F6" w:rsidRDefault="00AE2016">
      <w:pPr>
        <w:pStyle w:val="Akapitzlist"/>
        <w:numPr>
          <w:ilvl w:val="0"/>
          <w:numId w:val="120"/>
        </w:numPr>
        <w:suppressAutoHyphens w:val="0"/>
        <w:spacing w:line="276" w:lineRule="auto"/>
        <w:ind w:left="851" w:hanging="425"/>
        <w:contextualSpacing/>
        <w:rPr>
          <w:rFonts w:eastAsia="MS Mincho"/>
        </w:rPr>
      </w:pPr>
      <w:r w:rsidRPr="000808F6">
        <w:rPr>
          <w:rFonts w:eastAsia="MS Mincho"/>
        </w:rPr>
        <w:t xml:space="preserve">komunikaty, reklamy oraz materiały promocyjne, o których mowa w lit. </w:t>
      </w:r>
      <w:r>
        <w:rPr>
          <w:rFonts w:eastAsia="MS Mincho"/>
        </w:rPr>
        <w:t>d</w:t>
      </w:r>
      <w:r w:rsidRPr="000808F6">
        <w:rPr>
          <w:rFonts w:eastAsia="MS Mincho"/>
        </w:rPr>
        <w:t>) muszą być prezentowane w postaci informacji pełnoekranowej,</w:t>
      </w:r>
    </w:p>
    <w:p w14:paraId="5A0A84D6" w14:textId="77777777" w:rsidR="00AE2016" w:rsidRPr="000808F6" w:rsidRDefault="00AE2016">
      <w:pPr>
        <w:pStyle w:val="Akapitzlist"/>
        <w:numPr>
          <w:ilvl w:val="0"/>
          <w:numId w:val="120"/>
        </w:numPr>
        <w:suppressAutoHyphens w:val="0"/>
        <w:spacing w:line="276" w:lineRule="auto"/>
        <w:ind w:left="851" w:hanging="425"/>
        <w:contextualSpacing/>
        <w:rPr>
          <w:rFonts w:eastAsia="MS Mincho"/>
        </w:rPr>
      </w:pPr>
      <w:r w:rsidRPr="000808F6">
        <w:rPr>
          <w:rFonts w:eastAsia="MS Mincho"/>
        </w:rPr>
        <w:t>W przypadku braku komunikatów, reklam oraz materiałów promocyjnych</w:t>
      </w:r>
      <w:r w:rsidRPr="000808F6" w:rsidDel="00002DE4">
        <w:rPr>
          <w:rFonts w:eastAsia="MS Mincho"/>
        </w:rPr>
        <w:t xml:space="preserve"> </w:t>
      </w:r>
      <w:r w:rsidRPr="000808F6">
        <w:rPr>
          <w:rFonts w:eastAsia="MS Mincho"/>
        </w:rPr>
        <w:t xml:space="preserve">na tablicach elektronicznych reklamowych, o których mowa w lit. </w:t>
      </w:r>
      <w:r>
        <w:rPr>
          <w:rFonts w:eastAsia="MS Mincho"/>
        </w:rPr>
        <w:t>d</w:t>
      </w:r>
      <w:r w:rsidRPr="000808F6">
        <w:rPr>
          <w:rFonts w:eastAsia="MS Mincho"/>
        </w:rPr>
        <w:t>), tablice te mają być wyłączone.</w:t>
      </w:r>
    </w:p>
    <w:p w14:paraId="6096EC9E" w14:textId="77777777" w:rsidR="00AE2016" w:rsidRPr="000808F6" w:rsidRDefault="00AE2016">
      <w:pPr>
        <w:pStyle w:val="Akapitzlist"/>
        <w:numPr>
          <w:ilvl w:val="0"/>
          <w:numId w:val="114"/>
        </w:numPr>
        <w:suppressAutoHyphens w:val="0"/>
        <w:spacing w:line="276" w:lineRule="auto"/>
        <w:ind w:left="284" w:hanging="284"/>
        <w:contextualSpacing/>
        <w:rPr>
          <w:rFonts w:eastAsia="MS Mincho"/>
        </w:rPr>
      </w:pPr>
      <w:r w:rsidRPr="000808F6">
        <w:rPr>
          <w:rFonts w:eastAsia="MS Mincho"/>
        </w:rPr>
        <w:t>Wytyczne dot. zapowiedzi głosowych wewnętrznych:</w:t>
      </w:r>
    </w:p>
    <w:p w14:paraId="1900524D"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t>podczas realizacji kursu wymaga się utrzymywania systemu zapowiadania przystanków oraz emitowania komunikatów głosowych,</w:t>
      </w:r>
    </w:p>
    <w:p w14:paraId="3C6212D7"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t xml:space="preserve">zapowiedzi muszą być emitowane automatycznie, na podstawie danych lokalizacyjnych pojazdu uzyskanych z lokalizatora GPS, </w:t>
      </w:r>
    </w:p>
    <w:p w14:paraId="197984CB"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strike/>
        </w:rPr>
      </w:pPr>
      <w:r w:rsidRPr="000808F6">
        <w:rPr>
          <w:rFonts w:eastAsia="MS Mincho"/>
        </w:rPr>
        <w:t xml:space="preserve">liczba głośników wewnętrznych musi odpowiadać co najmniej liczbie drzwi w pojeździe. Rozmieszczenie głośników powinno być równomierne na całej długości przedziału pasażerskiego. </w:t>
      </w:r>
    </w:p>
    <w:p w14:paraId="65E82C8C"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t>zapowiedzi głosowe powinny być emitowane w przepływowości bitowej (</w:t>
      </w:r>
      <w:proofErr w:type="spellStart"/>
      <w:r w:rsidRPr="000808F6">
        <w:rPr>
          <w:rFonts w:eastAsia="MS Mincho"/>
        </w:rPr>
        <w:t>bitrate</w:t>
      </w:r>
      <w:proofErr w:type="spellEnd"/>
      <w:r w:rsidRPr="000808F6">
        <w:rPr>
          <w:rFonts w:eastAsia="MS Mincho"/>
        </w:rPr>
        <w:t xml:space="preserve">) co najmniej 128 </w:t>
      </w:r>
      <w:proofErr w:type="spellStart"/>
      <w:r w:rsidRPr="000808F6">
        <w:rPr>
          <w:rFonts w:eastAsia="MS Mincho"/>
        </w:rPr>
        <w:t>kbps</w:t>
      </w:r>
      <w:proofErr w:type="spellEnd"/>
      <w:r w:rsidRPr="000808F6">
        <w:rPr>
          <w:rFonts w:eastAsia="MS Mincho"/>
        </w:rPr>
        <w:t>,</w:t>
      </w:r>
    </w:p>
    <w:p w14:paraId="1701D7AB"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lastRenderedPageBreak/>
        <w:t>po ruszeniu z przystanku ma być emitowany komunikat „Następny przystanek… (nazwa następnego przystanku)” informujący o następnym przystanku,</w:t>
      </w:r>
    </w:p>
    <w:p w14:paraId="3CBB88AC"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t xml:space="preserve">na ok. 150 m przed przystankiem musi być emitowany komunikat informujący </w:t>
      </w:r>
      <w:r w:rsidRPr="000808F6">
        <w:rPr>
          <w:rFonts w:eastAsia="MS Mincho"/>
        </w:rPr>
        <w:br/>
        <w:t>o najbliższym przystanku „ … (nazwa przystanku)”,</w:t>
      </w:r>
    </w:p>
    <w:p w14:paraId="01770841"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t>w przypadkach wskazanych przez ZTM komunikat, o którym mowa w lit. e) lub f), musi być rozbudowany o komunikat informujący o granicy stref biletowych lub o inne komunikaty,</w:t>
      </w:r>
    </w:p>
    <w:p w14:paraId="4E8449F4"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t>po dojechaniu do przystanku końcowego należy wyemitować komunikat o końcu trasy przekazany przez ZTM,</w:t>
      </w:r>
    </w:p>
    <w:p w14:paraId="4415F327"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t>System musi umożliwiać emitowanie zapowiedzi głosowych w języku polskim oraz na przystankach wskazanych przez ZTM w języku angielskim,</w:t>
      </w:r>
    </w:p>
    <w:p w14:paraId="191DF87C"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strike/>
        </w:rPr>
      </w:pPr>
      <w:r w:rsidRPr="000808F6">
        <w:rPr>
          <w:rFonts w:eastAsia="MS Mincho"/>
        </w:rPr>
        <w:t xml:space="preserve">System musi umożliwiać emitowanie informacji o możliwości przesiadek, </w:t>
      </w:r>
    </w:p>
    <w:p w14:paraId="2DD2744E"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strike/>
        </w:rPr>
      </w:pPr>
      <w:r w:rsidRPr="000808F6">
        <w:rPr>
          <w:rFonts w:eastAsia="MS Mincho"/>
        </w:rPr>
        <w:t>System musi umożliwiać emitowanie na każdym przystanku lub na wybranych przystankach, a także pomiędzy przystankami (po zapowiedzi następnego przystanku) komunikaty głosowe o długości do 30 sekund, których treść będzie przekazywana przez ZTM</w:t>
      </w:r>
      <w:r>
        <w:rPr>
          <w:rFonts w:eastAsia="MS Mincho"/>
        </w:rPr>
        <w:t>,</w:t>
      </w:r>
    </w:p>
    <w:p w14:paraId="7DC4A435"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t>System musi umożliwiać wgranie zapowiedzi przekazanych przez ZTM,</w:t>
      </w:r>
    </w:p>
    <w:p w14:paraId="7BDC7737" w14:textId="77777777" w:rsidR="00AE2016" w:rsidRPr="000808F6" w:rsidRDefault="00AE2016">
      <w:pPr>
        <w:pStyle w:val="Akapitzlist"/>
        <w:numPr>
          <w:ilvl w:val="0"/>
          <w:numId w:val="121"/>
        </w:numPr>
        <w:suppressAutoHyphens w:val="0"/>
        <w:spacing w:line="276" w:lineRule="auto"/>
        <w:ind w:left="851" w:hanging="425"/>
        <w:contextualSpacing/>
        <w:rPr>
          <w:rFonts w:eastAsia="MS Mincho"/>
        </w:rPr>
      </w:pPr>
      <w:r w:rsidRPr="000808F6">
        <w:rPr>
          <w:rFonts w:eastAsia="MS Mincho"/>
        </w:rPr>
        <w:t>zapowiedzi głosowej nie poprzedza sygnał dźwiękowy.</w:t>
      </w:r>
    </w:p>
    <w:p w14:paraId="53D683D2" w14:textId="77777777" w:rsidR="00AE2016" w:rsidRPr="000808F6" w:rsidRDefault="00AE2016">
      <w:pPr>
        <w:pStyle w:val="Akapitzlist"/>
        <w:numPr>
          <w:ilvl w:val="0"/>
          <w:numId w:val="114"/>
        </w:numPr>
        <w:suppressAutoHyphens w:val="0"/>
        <w:spacing w:line="276" w:lineRule="auto"/>
        <w:ind w:left="284" w:hanging="284"/>
        <w:contextualSpacing/>
        <w:rPr>
          <w:rFonts w:eastAsia="MS Mincho"/>
        </w:rPr>
      </w:pPr>
      <w:r w:rsidRPr="000808F6">
        <w:rPr>
          <w:rFonts w:eastAsia="MS Mincho"/>
        </w:rPr>
        <w:t>Wytyczne dot. zapowiedzi głosowych zewnętrznych:</w:t>
      </w:r>
    </w:p>
    <w:p w14:paraId="678BFF74" w14:textId="77777777" w:rsidR="00AE2016" w:rsidRPr="000808F6" w:rsidRDefault="00AE2016">
      <w:pPr>
        <w:pStyle w:val="Akapitzlist"/>
        <w:numPr>
          <w:ilvl w:val="0"/>
          <w:numId w:val="122"/>
        </w:numPr>
        <w:suppressAutoHyphens w:val="0"/>
        <w:spacing w:line="276" w:lineRule="auto"/>
        <w:ind w:left="851" w:hanging="425"/>
        <w:contextualSpacing/>
      </w:pPr>
      <w:r w:rsidRPr="000808F6">
        <w:rPr>
          <w:rFonts w:eastAsia="MS Mincho"/>
        </w:rPr>
        <w:t>pojazd realizujący Usługę musi być wyposażony w co najmniej jeden głośnik zewnętrzny, zlokalizowany w przedniej części pojazdu, od strony drzwi. Głośnik ma być umieszczony nad drzwiami lub w przedniej części pojazdu</w:t>
      </w:r>
      <w:r>
        <w:t>,</w:t>
      </w:r>
    </w:p>
    <w:p w14:paraId="00D40220" w14:textId="77777777" w:rsidR="00AE2016" w:rsidRPr="000808F6" w:rsidRDefault="00AE2016">
      <w:pPr>
        <w:pStyle w:val="Akapitzlist"/>
        <w:numPr>
          <w:ilvl w:val="0"/>
          <w:numId w:val="122"/>
        </w:numPr>
        <w:suppressAutoHyphens w:val="0"/>
        <w:spacing w:line="276" w:lineRule="auto"/>
        <w:ind w:left="851" w:hanging="425"/>
        <w:contextualSpacing/>
        <w:rPr>
          <w:rFonts w:eastAsia="MS Mincho"/>
        </w:rPr>
      </w:pPr>
      <w:r w:rsidRPr="000808F6">
        <w:rPr>
          <w:rFonts w:eastAsia="MS Mincho"/>
        </w:rPr>
        <w:t>po zatrzymaniu na przystanku wymagana jest:</w:t>
      </w:r>
    </w:p>
    <w:p w14:paraId="60623833" w14:textId="77777777" w:rsidR="00AE2016" w:rsidRPr="000808F6" w:rsidRDefault="00AE2016" w:rsidP="00AE2016">
      <w:pPr>
        <w:pStyle w:val="Akapitzlist"/>
        <w:ind w:left="851"/>
        <w:rPr>
          <w:rFonts w:eastAsia="MS Mincho"/>
        </w:rPr>
      </w:pPr>
      <w:r w:rsidRPr="000808F6">
        <w:rPr>
          <w:rFonts w:eastAsia="MS Mincho"/>
        </w:rPr>
        <w:t>-  emisja komunikatu „Linia … (numer linii) kierunek … (kierunek jazdy)”;</w:t>
      </w:r>
    </w:p>
    <w:p w14:paraId="3312EDAC" w14:textId="77777777" w:rsidR="00AE2016" w:rsidRPr="000808F6" w:rsidRDefault="00AE2016" w:rsidP="00AE2016">
      <w:pPr>
        <w:pStyle w:val="Akapitzlist"/>
        <w:ind w:left="851"/>
        <w:rPr>
          <w:rFonts w:eastAsia="MS Mincho"/>
        </w:rPr>
      </w:pPr>
      <w:r w:rsidRPr="000808F6">
        <w:rPr>
          <w:rFonts w:eastAsia="MS Mincho"/>
        </w:rPr>
        <w:t xml:space="preserve">- </w:t>
      </w:r>
      <w:r w:rsidRPr="000808F6">
        <w:t xml:space="preserve">emisja dodatkowych komunikatów </w:t>
      </w:r>
      <w:r w:rsidRPr="000808F6">
        <w:rPr>
          <w:rFonts w:eastAsia="MS Mincho"/>
        </w:rPr>
        <w:t>„Uwaga zmiana trasy” lub „Uwaga kurs skrócony”,</w:t>
      </w:r>
    </w:p>
    <w:p w14:paraId="7834A910" w14:textId="77777777" w:rsidR="00AE2016" w:rsidRPr="000808F6" w:rsidRDefault="00AE2016">
      <w:pPr>
        <w:pStyle w:val="Akapitzlist"/>
        <w:numPr>
          <w:ilvl w:val="0"/>
          <w:numId w:val="122"/>
        </w:numPr>
        <w:suppressAutoHyphens w:val="0"/>
        <w:spacing w:line="276" w:lineRule="auto"/>
        <w:ind w:left="851" w:hanging="425"/>
        <w:contextualSpacing/>
        <w:rPr>
          <w:rFonts w:eastAsia="MS Mincho"/>
          <w:strike/>
        </w:rPr>
      </w:pPr>
      <w:r w:rsidRPr="000808F6">
        <w:rPr>
          <w:rFonts w:eastAsia="MS Mincho"/>
        </w:rPr>
        <w:t>System musi umożliwiać emitowanie dodatkowo innych komunikatów o długości do 30 sekund</w:t>
      </w:r>
      <w:r>
        <w:rPr>
          <w:rFonts w:eastAsia="MS Mincho"/>
        </w:rPr>
        <w:t>,</w:t>
      </w:r>
    </w:p>
    <w:p w14:paraId="1746B2E4" w14:textId="77777777" w:rsidR="00AE2016" w:rsidRPr="000808F6" w:rsidRDefault="00AE2016">
      <w:pPr>
        <w:pStyle w:val="Akapitzlist"/>
        <w:numPr>
          <w:ilvl w:val="0"/>
          <w:numId w:val="122"/>
        </w:numPr>
        <w:suppressAutoHyphens w:val="0"/>
        <w:spacing w:line="276" w:lineRule="auto"/>
        <w:ind w:left="851" w:hanging="425"/>
        <w:contextualSpacing/>
        <w:rPr>
          <w:rFonts w:eastAsia="MS Mincho"/>
        </w:rPr>
      </w:pPr>
      <w:r w:rsidRPr="000808F6">
        <w:rPr>
          <w:rFonts w:eastAsia="MS Mincho"/>
        </w:rPr>
        <w:t>głośność komunikatów należy dostosować do pory dnia. Wymaga się, aby głośność zapowiedzi dźwiękowych zmniejszała się automatycznie podczas obsługi linii (o około 30%) w godzinach od 21.00 do 7.00 rano.</w:t>
      </w:r>
    </w:p>
    <w:p w14:paraId="0E4993D9" w14:textId="77777777" w:rsidR="00AE2016" w:rsidRPr="000808F6" w:rsidRDefault="00AE2016">
      <w:pPr>
        <w:pStyle w:val="Akapitzlist"/>
        <w:numPr>
          <w:ilvl w:val="0"/>
          <w:numId w:val="114"/>
        </w:numPr>
        <w:suppressAutoHyphens w:val="0"/>
        <w:spacing w:line="276" w:lineRule="auto"/>
        <w:ind w:left="284" w:hanging="284"/>
        <w:contextualSpacing/>
      </w:pPr>
      <w:r w:rsidRPr="000808F6">
        <w:t>Wytyczne dot. systemu nagłaśniającego sterowanego ze stanowiska kierującego pojazdem – k</w:t>
      </w:r>
      <w:r w:rsidRPr="000808F6">
        <w:rPr>
          <w:rFonts w:eastAsia="MS Mincho"/>
        </w:rPr>
        <w:t>ierujący pojazdem musi posiadać możliwość przekazywania informacji przy wykorzystaniu mikrofonu znajdującego się w przestrzeni kierowcy</w:t>
      </w:r>
      <w:r>
        <w:rPr>
          <w:rFonts w:eastAsia="MS Mincho"/>
        </w:rPr>
        <w:t>.</w:t>
      </w:r>
    </w:p>
    <w:p w14:paraId="37B99618" w14:textId="77777777" w:rsidR="00AE2016" w:rsidRPr="000808F6" w:rsidRDefault="00AE2016">
      <w:pPr>
        <w:pStyle w:val="Akapitzlist"/>
        <w:numPr>
          <w:ilvl w:val="0"/>
          <w:numId w:val="114"/>
        </w:numPr>
        <w:suppressAutoHyphens w:val="0"/>
        <w:spacing w:line="276" w:lineRule="auto"/>
        <w:ind w:left="284" w:hanging="284"/>
        <w:contextualSpacing/>
      </w:pPr>
      <w:r w:rsidRPr="000808F6">
        <w:t>Wzory treści oraz projekty graficzne informacji prezentowanych na tablicach zostaną określone przez ZTM.</w:t>
      </w:r>
    </w:p>
    <w:p w14:paraId="65BFDB47" w14:textId="77777777" w:rsidR="00AE2016" w:rsidRPr="000808F6" w:rsidRDefault="00AE2016" w:rsidP="00AE2016">
      <w:pPr>
        <w:rPr>
          <w:b/>
        </w:rPr>
      </w:pPr>
    </w:p>
    <w:bookmarkEnd w:id="17"/>
    <w:bookmarkEnd w:id="20"/>
    <w:p w14:paraId="0C4C145A" w14:textId="77777777" w:rsidR="00AE2016" w:rsidRPr="000808F6" w:rsidRDefault="00AE2016" w:rsidP="00AE2016">
      <w:pPr>
        <w:rPr>
          <w:b/>
        </w:rPr>
      </w:pPr>
    </w:p>
    <w:p w14:paraId="5146B05F" w14:textId="77777777" w:rsidR="00423611" w:rsidRPr="00423611" w:rsidRDefault="00423611" w:rsidP="00423611"/>
    <w:p w14:paraId="79C40CA8" w14:textId="52CC6C70" w:rsidR="00596C70" w:rsidRPr="00C27771" w:rsidRDefault="00D63EFC" w:rsidP="00C27771">
      <w:pPr>
        <w:pStyle w:val="Title1"/>
        <w:numPr>
          <w:ilvl w:val="0"/>
          <w:numId w:val="0"/>
        </w:numPr>
        <w:spacing w:before="360"/>
        <w:rPr>
          <w:color w:val="000000"/>
          <w:sz w:val="20"/>
          <w:szCs w:val="20"/>
          <w:lang w:eastAsia="en-US"/>
        </w:rPr>
      </w:pPr>
      <w:bookmarkStart w:id="23" w:name="_Toc87274672"/>
      <w:r w:rsidRPr="00D63EFC">
        <w:rPr>
          <w:color w:val="000000"/>
          <w:sz w:val="20"/>
          <w:szCs w:val="20"/>
          <w:lang w:eastAsia="en-US"/>
        </w:rPr>
        <w:lastRenderedPageBreak/>
        <w:t>Załącznik C2</w:t>
      </w:r>
      <w:r w:rsidR="0093381B">
        <w:rPr>
          <w:color w:val="000000"/>
          <w:sz w:val="20"/>
          <w:szCs w:val="20"/>
          <w:lang w:eastAsia="en-US"/>
        </w:rPr>
        <w:t>:</w:t>
      </w:r>
      <w:r w:rsidRPr="00D63EFC">
        <w:rPr>
          <w:color w:val="000000"/>
          <w:sz w:val="20"/>
          <w:szCs w:val="20"/>
          <w:lang w:eastAsia="en-US"/>
        </w:rPr>
        <w:t xml:space="preserve"> Standard </w:t>
      </w:r>
      <w:r w:rsidRPr="00C47638">
        <w:rPr>
          <w:color w:val="000000"/>
          <w:spacing w:val="-3"/>
          <w:sz w:val="20"/>
          <w:szCs w:val="20"/>
        </w:rPr>
        <w:t>wyposażenia</w:t>
      </w:r>
      <w:r w:rsidRPr="00D63EFC">
        <w:rPr>
          <w:color w:val="000000"/>
          <w:sz w:val="20"/>
          <w:szCs w:val="20"/>
          <w:lang w:eastAsia="en-US"/>
        </w:rPr>
        <w:t xml:space="preserve"> pojazdów w urządzenia</w:t>
      </w:r>
      <w:r w:rsidR="00582D76">
        <w:rPr>
          <w:color w:val="000000"/>
          <w:sz w:val="20"/>
          <w:szCs w:val="20"/>
          <w:lang w:eastAsia="en-US"/>
        </w:rPr>
        <w:t xml:space="preserve"> </w:t>
      </w:r>
      <w:r w:rsidRPr="00D63EFC">
        <w:rPr>
          <w:color w:val="000000"/>
          <w:sz w:val="20"/>
          <w:szCs w:val="20"/>
          <w:lang w:eastAsia="en-US"/>
        </w:rPr>
        <w:t xml:space="preserve"> poboru opłat</w:t>
      </w:r>
      <w:bookmarkEnd w:id="23"/>
    </w:p>
    <w:p w14:paraId="4B3468C7" w14:textId="5E97FDCA" w:rsidR="003742E3" w:rsidRPr="003742E3" w:rsidRDefault="003742E3" w:rsidP="003742E3">
      <w:pPr>
        <w:widowControl w:val="0"/>
        <w:shd w:val="clear" w:color="auto" w:fill="FFFFFF"/>
        <w:suppressAutoHyphens w:val="0"/>
        <w:autoSpaceDE w:val="0"/>
        <w:autoSpaceDN w:val="0"/>
        <w:adjustRightInd w:val="0"/>
        <w:spacing w:before="586" w:line="293" w:lineRule="exact"/>
        <w:jc w:val="left"/>
      </w:pPr>
      <w:r w:rsidRPr="003742E3">
        <w:rPr>
          <w:color w:val="000000"/>
        </w:rPr>
        <w:t xml:space="preserve">Wykonawca zobowiązuje się we własnym zakresie i na własny koszt do wyposażenia </w:t>
      </w:r>
      <w:r w:rsidRPr="003742E3">
        <w:rPr>
          <w:color w:val="000000"/>
          <w:spacing w:val="-9"/>
        </w:rPr>
        <w:t>pojazdów w urządzenia do poboru opłat, zgodnie z następującymi wytycznymi:</w:t>
      </w:r>
    </w:p>
    <w:p w14:paraId="34A4891D" w14:textId="77777777" w:rsidR="003742E3" w:rsidRPr="003742E3" w:rsidRDefault="003742E3" w:rsidP="003742E3">
      <w:pPr>
        <w:widowControl w:val="0"/>
        <w:shd w:val="clear" w:color="auto" w:fill="FFFFFF"/>
        <w:tabs>
          <w:tab w:val="left" w:pos="427"/>
        </w:tabs>
        <w:suppressAutoHyphens w:val="0"/>
        <w:autoSpaceDE w:val="0"/>
        <w:autoSpaceDN w:val="0"/>
        <w:adjustRightInd w:val="0"/>
        <w:spacing w:line="293" w:lineRule="exact"/>
        <w:jc w:val="left"/>
      </w:pPr>
      <w:r w:rsidRPr="003742E3">
        <w:rPr>
          <w:color w:val="000000"/>
          <w:spacing w:val="-30"/>
        </w:rPr>
        <w:t>1.</w:t>
      </w:r>
      <w:r w:rsidRPr="003742E3">
        <w:rPr>
          <w:color w:val="000000"/>
        </w:rPr>
        <w:tab/>
      </w:r>
      <w:r w:rsidRPr="003742E3">
        <w:rPr>
          <w:color w:val="000000"/>
          <w:spacing w:val="-8"/>
        </w:rPr>
        <w:t>Zakres prac:</w:t>
      </w:r>
    </w:p>
    <w:p w14:paraId="272CE9D0" w14:textId="77777777" w:rsidR="003742E3" w:rsidRPr="003742E3" w:rsidRDefault="003742E3">
      <w:pPr>
        <w:widowControl w:val="0"/>
        <w:numPr>
          <w:ilvl w:val="0"/>
          <w:numId w:val="57"/>
        </w:numPr>
        <w:shd w:val="clear" w:color="auto" w:fill="FFFFFF"/>
        <w:tabs>
          <w:tab w:val="left" w:pos="706"/>
        </w:tabs>
        <w:suppressAutoHyphens w:val="0"/>
        <w:autoSpaceDE w:val="0"/>
        <w:autoSpaceDN w:val="0"/>
        <w:adjustRightInd w:val="0"/>
        <w:spacing w:line="293" w:lineRule="exact"/>
        <w:ind w:right="14"/>
        <w:contextualSpacing/>
        <w:jc w:val="left"/>
      </w:pPr>
      <w:r w:rsidRPr="003742E3">
        <w:rPr>
          <w:color w:val="000000"/>
        </w:rPr>
        <w:t xml:space="preserve">dostawa, instalacja i uruchomienie sprzętu (wraz z niezbędnym osprzętem </w:t>
      </w:r>
      <w:r w:rsidRPr="003742E3">
        <w:rPr>
          <w:color w:val="000000"/>
          <w:spacing w:val="-13"/>
        </w:rPr>
        <w:t xml:space="preserve">i okablowaniem w pojazdach realizujących usługi na rzecz ZTM/GZM) przygotowanym </w:t>
      </w:r>
      <w:r w:rsidRPr="003742E3">
        <w:rPr>
          <w:color w:val="000000"/>
        </w:rPr>
        <w:t>do uruchomienia elektronicznego systemu poboru opłat:</w:t>
      </w:r>
    </w:p>
    <w:p w14:paraId="0112A6F6"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hanging="11"/>
        <w:contextualSpacing/>
        <w:jc w:val="left"/>
        <w:rPr>
          <w:b/>
          <w:bCs/>
          <w:color w:val="000000"/>
        </w:rPr>
      </w:pPr>
      <w:r w:rsidRPr="003742E3">
        <w:rPr>
          <w:color w:val="000000"/>
          <w:spacing w:val="-7"/>
        </w:rPr>
        <w:t>dostawa sprzętu wraz z elementami niezbędnymi do jego pracy,</w:t>
      </w:r>
    </w:p>
    <w:p w14:paraId="439BC90A"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10" w:line="293" w:lineRule="exact"/>
        <w:ind w:right="5" w:hanging="11"/>
        <w:contextualSpacing/>
        <w:jc w:val="left"/>
        <w:rPr>
          <w:b/>
          <w:bCs/>
          <w:color w:val="000000"/>
        </w:rPr>
      </w:pPr>
      <w:r w:rsidRPr="003742E3">
        <w:rPr>
          <w:color w:val="000000"/>
          <w:spacing w:val="-10"/>
        </w:rPr>
        <w:t xml:space="preserve">dostawa okablowania, w tym okablowanie pojazdów i instalacja w pojazdach </w:t>
      </w:r>
      <w:r w:rsidRPr="003742E3">
        <w:rPr>
          <w:color w:val="000000"/>
        </w:rPr>
        <w:t>dostarczonego wyposażenia,</w:t>
      </w:r>
    </w:p>
    <w:p w14:paraId="4A7C5BC6"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right="5" w:hanging="11"/>
        <w:contextualSpacing/>
        <w:jc w:val="left"/>
        <w:rPr>
          <w:b/>
          <w:bCs/>
          <w:color w:val="000000"/>
        </w:rPr>
      </w:pPr>
      <w:r w:rsidRPr="003742E3">
        <w:rPr>
          <w:color w:val="000000"/>
          <w:spacing w:val="-9"/>
        </w:rPr>
        <w:t xml:space="preserve">wsparcie w uruchomieniu sprzętu wraz z oprogramowaniem zapewnionym przez </w:t>
      </w:r>
      <w:r w:rsidRPr="003742E3">
        <w:rPr>
          <w:color w:val="000000"/>
        </w:rPr>
        <w:t>GZM.</w:t>
      </w:r>
    </w:p>
    <w:p w14:paraId="1FD9A9C0" w14:textId="3788E252" w:rsidR="003742E3" w:rsidRPr="003742E3" w:rsidRDefault="003742E3">
      <w:pPr>
        <w:widowControl w:val="0"/>
        <w:numPr>
          <w:ilvl w:val="0"/>
          <w:numId w:val="57"/>
        </w:numPr>
        <w:shd w:val="clear" w:color="auto" w:fill="FFFFFF"/>
        <w:tabs>
          <w:tab w:val="left" w:pos="706"/>
        </w:tabs>
        <w:suppressAutoHyphens w:val="0"/>
        <w:autoSpaceDE w:val="0"/>
        <w:autoSpaceDN w:val="0"/>
        <w:adjustRightInd w:val="0"/>
        <w:spacing w:line="293" w:lineRule="exact"/>
        <w:ind w:right="14"/>
        <w:contextualSpacing/>
      </w:pPr>
      <w:r w:rsidRPr="003742E3">
        <w:t>zapewnienie funkcjonowania dostarczonego wyposażenia</w:t>
      </w:r>
      <w:r w:rsidR="00DA6AB1">
        <w:t xml:space="preserve"> (świadczenie usług serwisowych)</w:t>
      </w:r>
      <w:r w:rsidRPr="003742E3">
        <w:t xml:space="preserve"> przez </w:t>
      </w:r>
      <w:r w:rsidR="00DA6AB1">
        <w:t xml:space="preserve">cały </w:t>
      </w:r>
      <w:r w:rsidRPr="003742E3">
        <w:t xml:space="preserve">okres </w:t>
      </w:r>
      <w:r w:rsidR="00DA6AB1">
        <w:t>dzierżawy</w:t>
      </w:r>
      <w:r w:rsidRPr="003742E3">
        <w:t xml:space="preserve"> pojazd</w:t>
      </w:r>
      <w:r w:rsidR="00DA6AB1">
        <w:t>ów (</w:t>
      </w:r>
      <w:r w:rsidR="00DA6AB1" w:rsidRPr="00E55033">
        <w:t>w okresie od</w:t>
      </w:r>
      <w:r w:rsidR="00DA6AB1">
        <w:t xml:space="preserve"> </w:t>
      </w:r>
      <w:r w:rsidR="005A3AF5">
        <w:t>2</w:t>
      </w:r>
      <w:r w:rsidR="0077500C">
        <w:t>8</w:t>
      </w:r>
      <w:r w:rsidR="00DA6AB1" w:rsidRPr="00E55033">
        <w:t>.01.202</w:t>
      </w:r>
      <w:r w:rsidR="00DA6AB1">
        <w:t>5</w:t>
      </w:r>
      <w:r w:rsidR="00DA6AB1" w:rsidRPr="00E55033">
        <w:rPr>
          <w:bCs/>
        </w:rPr>
        <w:t xml:space="preserve"> </w:t>
      </w:r>
      <w:r w:rsidR="00DA6AB1" w:rsidRPr="00E55033">
        <w:t xml:space="preserve">roku do </w:t>
      </w:r>
      <w:r w:rsidR="00DA6AB1" w:rsidRPr="00E55033">
        <w:rPr>
          <w:bCs/>
        </w:rPr>
        <w:t xml:space="preserve">31.12.2029 </w:t>
      </w:r>
      <w:r w:rsidR="00DA6AB1" w:rsidRPr="00E55033">
        <w:t>roku</w:t>
      </w:r>
      <w:r w:rsidR="00DA6AB1">
        <w:t xml:space="preserve">), o którym mowa </w:t>
      </w:r>
      <w:r w:rsidRPr="003742E3">
        <w:t xml:space="preserve"> na rzecz </w:t>
      </w:r>
      <w:r w:rsidR="003700A8">
        <w:t>Zamawiającego</w:t>
      </w:r>
      <w:r w:rsidRPr="003742E3">
        <w:t>.</w:t>
      </w:r>
    </w:p>
    <w:p w14:paraId="7C51F706" w14:textId="77777777" w:rsidR="003742E3" w:rsidRPr="003742E3" w:rsidRDefault="003742E3" w:rsidP="003742E3">
      <w:pPr>
        <w:widowControl w:val="0"/>
        <w:shd w:val="clear" w:color="auto" w:fill="FFFFFF"/>
        <w:tabs>
          <w:tab w:val="left" w:pos="427"/>
        </w:tabs>
        <w:suppressAutoHyphens w:val="0"/>
        <w:autoSpaceDE w:val="0"/>
        <w:autoSpaceDN w:val="0"/>
        <w:adjustRightInd w:val="0"/>
        <w:spacing w:line="293" w:lineRule="exact"/>
        <w:ind w:left="427" w:right="3360" w:hanging="427"/>
        <w:jc w:val="left"/>
        <w:rPr>
          <w:color w:val="000000"/>
          <w:spacing w:val="-9"/>
        </w:rPr>
      </w:pPr>
      <w:r w:rsidRPr="003742E3">
        <w:rPr>
          <w:color w:val="000000"/>
          <w:spacing w:val="-22"/>
        </w:rPr>
        <w:t>2.</w:t>
      </w:r>
      <w:r w:rsidRPr="003742E3">
        <w:rPr>
          <w:color w:val="000000"/>
        </w:rPr>
        <w:tab/>
      </w:r>
      <w:r w:rsidRPr="003742E3">
        <w:rPr>
          <w:color w:val="000000"/>
          <w:spacing w:val="-9"/>
        </w:rPr>
        <w:t>Cechy wyposażenia systemu poboru opłat pojazdu:</w:t>
      </w:r>
    </w:p>
    <w:p w14:paraId="6F7E9DEF" w14:textId="77777777" w:rsidR="003742E3" w:rsidRPr="003742E3" w:rsidRDefault="003742E3">
      <w:pPr>
        <w:widowControl w:val="0"/>
        <w:numPr>
          <w:ilvl w:val="0"/>
          <w:numId w:val="59"/>
        </w:numPr>
        <w:shd w:val="clear" w:color="auto" w:fill="FFFFFF"/>
        <w:tabs>
          <w:tab w:val="left" w:pos="427"/>
        </w:tabs>
        <w:suppressAutoHyphens w:val="0"/>
        <w:autoSpaceDE w:val="0"/>
        <w:autoSpaceDN w:val="0"/>
        <w:adjustRightInd w:val="0"/>
        <w:spacing w:line="293" w:lineRule="exact"/>
        <w:ind w:right="3360"/>
        <w:contextualSpacing/>
        <w:jc w:val="left"/>
      </w:pPr>
      <w:r w:rsidRPr="003742E3">
        <w:rPr>
          <w:color w:val="000000"/>
        </w:rPr>
        <w:t>założenia ogólne:</w:t>
      </w:r>
    </w:p>
    <w:p w14:paraId="677DC44C" w14:textId="5767633F"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7"/>
        </w:rPr>
        <w:t>dostarczone wyposażenie musi umożliwić uruchomienie certyfikowanej zgodności z systemem</w:t>
      </w:r>
      <w:r w:rsidR="004734E3">
        <w:rPr>
          <w:color w:val="000000"/>
          <w:spacing w:val="-7"/>
        </w:rPr>
        <w:t xml:space="preserve"> Transport GZM</w:t>
      </w:r>
      <w:r w:rsidRPr="003742E3">
        <w:rPr>
          <w:color w:val="000000"/>
          <w:spacing w:val="-7"/>
        </w:rPr>
        <w:t xml:space="preserve"> oraz organizacjami płatniczymi EMV, oprogramowania zapewnianego przez GZM,</w:t>
      </w:r>
    </w:p>
    <w:p w14:paraId="5EE075CB"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9"/>
        </w:rPr>
        <w:t xml:space="preserve">przed rozpoczęciem procedury wyposażenia pojazdów niezbędne jest szczegółowe </w:t>
      </w:r>
      <w:r w:rsidRPr="003742E3">
        <w:rPr>
          <w:color w:val="000000"/>
          <w:spacing w:val="-11"/>
        </w:rPr>
        <w:t xml:space="preserve">zweryfikowanie z GZM planowanych </w:t>
      </w:r>
      <w:r w:rsidR="002335F9">
        <w:rPr>
          <w:color w:val="000000"/>
          <w:spacing w:val="-11"/>
        </w:rPr>
        <w:br/>
      </w:r>
      <w:r w:rsidRPr="003742E3">
        <w:rPr>
          <w:color w:val="000000"/>
          <w:spacing w:val="-11"/>
        </w:rPr>
        <w:t xml:space="preserve">do dostarczenia komponentów wyposażenia </w:t>
      </w:r>
      <w:r w:rsidRPr="003742E3">
        <w:rPr>
          <w:color w:val="000000"/>
          <w:spacing w:val="-6"/>
        </w:rPr>
        <w:t xml:space="preserve">pojazdu, celem uzyskania potwierdzenia zgodności </w:t>
      </w:r>
      <w:r w:rsidRPr="003742E3">
        <w:rPr>
          <w:color w:val="000000"/>
        </w:rPr>
        <w:t>lub</w:t>
      </w:r>
      <w:r w:rsidRPr="003742E3">
        <w:rPr>
          <w:color w:val="000000"/>
          <w:spacing w:val="-6"/>
        </w:rPr>
        <w:t xml:space="preserve"> ustalenia odrębnych </w:t>
      </w:r>
      <w:r w:rsidRPr="003742E3">
        <w:rPr>
          <w:color w:val="000000"/>
          <w:spacing w:val="-11"/>
        </w:rPr>
        <w:t xml:space="preserve">warunków, na jakich możliwe będzie wykorzystanie wskazanych przez Dostawcę </w:t>
      </w:r>
      <w:r w:rsidRPr="003742E3">
        <w:rPr>
          <w:color w:val="000000"/>
        </w:rPr>
        <w:t>komponentów,</w:t>
      </w:r>
    </w:p>
    <w:p w14:paraId="6413D2F2" w14:textId="5CAAE233"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2"/>
        </w:rPr>
        <w:t xml:space="preserve">GZM zapewni projekt instalacji i montażu urządzeń w pojazdach (po wcześniejszym </w:t>
      </w:r>
      <w:r w:rsidRPr="003742E3">
        <w:rPr>
          <w:color w:val="000000"/>
          <w:spacing w:val="-9"/>
        </w:rPr>
        <w:t xml:space="preserve">przekazaniu przez Wykonawcę nazwy producenta, modelu oraz dokumentacji </w:t>
      </w:r>
      <w:r w:rsidRPr="003742E3">
        <w:rPr>
          <w:color w:val="000000"/>
          <w:spacing w:val="-7"/>
        </w:rPr>
        <w:t xml:space="preserve">technicznej pojazdu). Przy czym Dostawca jest odpowiedzialny za poprawne </w:t>
      </w:r>
      <w:r w:rsidRPr="003742E3">
        <w:rPr>
          <w:color w:val="000000"/>
        </w:rPr>
        <w:t xml:space="preserve">wykonanie instalacji (okablowania) i osadzenie kompletu urządzeń, </w:t>
      </w:r>
      <w:r w:rsidRPr="003742E3">
        <w:rPr>
          <w:color w:val="000000"/>
          <w:spacing w:val="-6"/>
        </w:rPr>
        <w:t xml:space="preserve">z uwzględnieniem poniżej opisanych wymagań w pojeździe, do momentu </w:t>
      </w:r>
      <w:r w:rsidRPr="003742E3">
        <w:rPr>
          <w:color w:val="000000"/>
        </w:rPr>
        <w:t xml:space="preserve">umożliwiającego skonfigurowanie i uruchomienie pojazdu do współpracy z systemem </w:t>
      </w:r>
      <w:r w:rsidR="004734E3">
        <w:rPr>
          <w:color w:val="000000"/>
        </w:rPr>
        <w:t>Transport GZM</w:t>
      </w:r>
      <w:r w:rsidRPr="003742E3">
        <w:rPr>
          <w:color w:val="000000"/>
        </w:rPr>
        <w:t>,</w:t>
      </w:r>
    </w:p>
    <w:p w14:paraId="679084D3" w14:textId="053A1C48"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0"/>
        </w:rPr>
        <w:t xml:space="preserve">konfiguracja urządzeń, instalacja oprogramowania, montaż kart SIM/SAM zostaną </w:t>
      </w:r>
      <w:r w:rsidRPr="003742E3">
        <w:rPr>
          <w:color w:val="000000"/>
          <w:spacing w:val="-8"/>
        </w:rPr>
        <w:t>wykonane w ramach procedury</w:t>
      </w:r>
      <w:r w:rsidR="002335F9">
        <w:rPr>
          <w:color w:val="000000"/>
          <w:spacing w:val="-8"/>
        </w:rPr>
        <w:t xml:space="preserve"> </w:t>
      </w:r>
      <w:r w:rsidRPr="003742E3">
        <w:rPr>
          <w:color w:val="000000"/>
          <w:spacing w:val="-8"/>
        </w:rPr>
        <w:t xml:space="preserve">przyłączenia pojazdu do systemu </w:t>
      </w:r>
      <w:r w:rsidR="004734E3">
        <w:rPr>
          <w:color w:val="000000"/>
          <w:spacing w:val="-8"/>
        </w:rPr>
        <w:t>Transport GZM</w:t>
      </w:r>
      <w:r w:rsidRPr="003742E3">
        <w:rPr>
          <w:color w:val="000000"/>
          <w:spacing w:val="-8"/>
        </w:rPr>
        <w:t xml:space="preserve"> przez </w:t>
      </w:r>
      <w:r w:rsidRPr="003742E3">
        <w:rPr>
          <w:color w:val="000000"/>
        </w:rPr>
        <w:t>Gwaranta</w:t>
      </w:r>
      <w:r w:rsidR="004734E3">
        <w:rPr>
          <w:color w:val="000000"/>
        </w:rPr>
        <w:t xml:space="preserve"> Transport GZM</w:t>
      </w:r>
      <w:r w:rsidRPr="003742E3">
        <w:rPr>
          <w:color w:val="000000"/>
        </w:rPr>
        <w:t>,</w:t>
      </w:r>
    </w:p>
    <w:p w14:paraId="2E44769C"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0"/>
        </w:rPr>
        <w:t>karty SIM oraz SAM zostaną zapewnione przez GZM,</w:t>
      </w:r>
    </w:p>
    <w:p w14:paraId="1386FDFD" w14:textId="77777777" w:rsidR="003742E3" w:rsidRPr="002335F9"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11"/>
        </w:rPr>
      </w:pPr>
      <w:r w:rsidRPr="003742E3">
        <w:rPr>
          <w:color w:val="000000"/>
          <w:spacing w:val="-3"/>
        </w:rPr>
        <w:t xml:space="preserve">wszelkie komponenty i oprogramowanie dostarczane przez </w:t>
      </w:r>
      <w:r w:rsidR="002335F9">
        <w:rPr>
          <w:color w:val="000000"/>
          <w:spacing w:val="-3"/>
        </w:rPr>
        <w:t xml:space="preserve">ZTM </w:t>
      </w:r>
      <w:r w:rsidRPr="003742E3">
        <w:rPr>
          <w:color w:val="000000"/>
          <w:spacing w:val="-10"/>
        </w:rPr>
        <w:t xml:space="preserve">stanowią jego własność </w:t>
      </w:r>
      <w:r w:rsidR="002335F9">
        <w:rPr>
          <w:color w:val="000000"/>
          <w:spacing w:val="-10"/>
        </w:rPr>
        <w:br/>
      </w:r>
      <w:r w:rsidRPr="003742E3">
        <w:rPr>
          <w:color w:val="000000"/>
          <w:spacing w:val="-10"/>
        </w:rPr>
        <w:t xml:space="preserve">i są wykorzystywane przez Wykonawcę wyłącznie w celu </w:t>
      </w:r>
      <w:r w:rsidRPr="003742E3">
        <w:rPr>
          <w:color w:val="000000"/>
          <w:spacing w:val="-12"/>
        </w:rPr>
        <w:t xml:space="preserve">realizacji Umowy i przez okres jej obowiązywania. </w:t>
      </w:r>
    </w:p>
    <w:p w14:paraId="3CCA990B" w14:textId="77777777" w:rsidR="003742E3" w:rsidRPr="003742E3" w:rsidRDefault="003742E3" w:rsidP="003742E3">
      <w:pPr>
        <w:widowControl w:val="0"/>
        <w:shd w:val="clear" w:color="auto" w:fill="FFFFFF"/>
        <w:tabs>
          <w:tab w:val="left" w:pos="725"/>
        </w:tabs>
        <w:suppressAutoHyphens w:val="0"/>
        <w:autoSpaceDE w:val="0"/>
        <w:autoSpaceDN w:val="0"/>
        <w:adjustRightInd w:val="0"/>
        <w:spacing w:line="288" w:lineRule="exact"/>
        <w:ind w:left="437"/>
        <w:jc w:val="left"/>
      </w:pPr>
      <w:r w:rsidRPr="003742E3">
        <w:rPr>
          <w:color w:val="000000"/>
          <w:spacing w:val="-27"/>
        </w:rPr>
        <w:t>b)</w:t>
      </w:r>
      <w:r w:rsidRPr="003742E3">
        <w:rPr>
          <w:color w:val="000000"/>
        </w:rPr>
        <w:tab/>
      </w:r>
      <w:r w:rsidRPr="003742E3">
        <w:rPr>
          <w:color w:val="000000"/>
          <w:spacing w:val="-10"/>
        </w:rPr>
        <w:t>Komponenty wyposażenia pojazdu:</w:t>
      </w:r>
    </w:p>
    <w:p w14:paraId="435E156F"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7"/>
        </w:rPr>
        <w:t>fabrycznie nowy, wyprodukowany nie wcześniej niż w 2020 roku i sprawny technicznie,</w:t>
      </w:r>
    </w:p>
    <w:p w14:paraId="0B692662"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2"/>
        </w:rPr>
        <w:t>wolny od wad fizycznych i prawnych,</w:t>
      </w:r>
    </w:p>
    <w:p w14:paraId="5BF23605"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
        </w:rPr>
        <w:t xml:space="preserve">dostarczony wraz z certyfikatami, deklaracjami zgodności CE, kartami </w:t>
      </w:r>
      <w:r w:rsidRPr="003742E3">
        <w:rPr>
          <w:color w:val="000000"/>
          <w:spacing w:val="-11"/>
        </w:rPr>
        <w:t xml:space="preserve">gwarancyjnymi, kartami technicznymi urządzeń, instrukcjami i schematami montażu </w:t>
      </w:r>
      <w:r w:rsidRPr="003742E3">
        <w:rPr>
          <w:color w:val="000000"/>
        </w:rPr>
        <w:t>w języku polskim, sterownikami oraz okablowaniem,</w:t>
      </w:r>
    </w:p>
    <w:p w14:paraId="760F5566"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0"/>
        </w:rPr>
        <w:t>dostarczony z uchwytami umożliwiającymi ich montaż w pojazdach,</w:t>
      </w:r>
    </w:p>
    <w:p w14:paraId="454C265C"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7"/>
        </w:rPr>
        <w:t>zasilane prądem z instalacji w pojazdach,</w:t>
      </w:r>
    </w:p>
    <w:p w14:paraId="15687E74"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6"/>
        </w:rPr>
        <w:t xml:space="preserve">zabezpieczone przed przepięciami i niezakłócające pracy innych urządzeń </w:t>
      </w:r>
      <w:r w:rsidRPr="003742E3">
        <w:rPr>
          <w:color w:val="000000"/>
        </w:rPr>
        <w:t>zamontowanych w pojazdach,</w:t>
      </w:r>
    </w:p>
    <w:p w14:paraId="64C7D240"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3"/>
        </w:rPr>
        <w:t xml:space="preserve">maksymalny łączny pobór prądu przez wszystkie Urządzenia Pokładowe </w:t>
      </w:r>
      <w:r w:rsidRPr="003742E3">
        <w:rPr>
          <w:color w:val="000000"/>
          <w:spacing w:val="-8"/>
        </w:rPr>
        <w:t>zamontowane w jednym pojeździe nie może przekraczać 6A,</w:t>
      </w:r>
    </w:p>
    <w:p w14:paraId="60D9BE3C"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2"/>
        </w:rPr>
        <w:t xml:space="preserve">dostarczane urządzenia muszą być przystosowane do zasilania napięciem </w:t>
      </w:r>
      <w:r w:rsidRPr="003742E3">
        <w:rPr>
          <w:color w:val="000000"/>
        </w:rPr>
        <w:t>nominalnym 12 lub 24 VDC,</w:t>
      </w:r>
    </w:p>
    <w:p w14:paraId="1C63ED99"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3"/>
        </w:rPr>
        <w:t xml:space="preserve">kasowniki mają mieć możliwość szybkiej wymiany serwisowej. W tym celu mają być </w:t>
      </w:r>
      <w:r w:rsidRPr="003742E3">
        <w:rPr>
          <w:color w:val="000000"/>
          <w:spacing w:val="-7"/>
        </w:rPr>
        <w:t xml:space="preserve">zamontowane na podstawie stacji dokującej, </w:t>
      </w:r>
      <w:r w:rsidRPr="003742E3">
        <w:rPr>
          <w:color w:val="000000"/>
          <w:spacing w:val="-7"/>
        </w:rPr>
        <w:lastRenderedPageBreak/>
        <w:t xml:space="preserve">umożliwiającej szybką ich wymianę </w:t>
      </w:r>
      <w:r w:rsidRPr="003742E3">
        <w:rPr>
          <w:color w:val="000000"/>
          <w:spacing w:val="-8"/>
        </w:rPr>
        <w:t xml:space="preserve">bez użycia narzędzi (dopuszczalny jest klucz </w:t>
      </w:r>
      <w:r w:rsidR="006B3003">
        <w:rPr>
          <w:color w:val="000000"/>
          <w:spacing w:val="-8"/>
        </w:rPr>
        <w:t xml:space="preserve"> </w:t>
      </w:r>
      <w:r w:rsidRPr="003742E3">
        <w:rPr>
          <w:color w:val="000000"/>
          <w:spacing w:val="-8"/>
        </w:rPr>
        <w:t>do mechanizmu zabezpieczającego),</w:t>
      </w:r>
    </w:p>
    <w:p w14:paraId="409ECC57"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9"/>
        </w:rPr>
        <w:t xml:space="preserve">kasowniki muszą być zabezpieczone przed niepowołanym demontażem ze stacji </w:t>
      </w:r>
      <w:r w:rsidRPr="003742E3">
        <w:rPr>
          <w:color w:val="000000"/>
        </w:rPr>
        <w:t>dokującej zamkiem mechanicznym, wielozapadkowym,</w:t>
      </w:r>
    </w:p>
    <w:p w14:paraId="27120391"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0"/>
        </w:rPr>
        <w:t xml:space="preserve">wszystkie krawędzie zewnętrzne obudowy komputera i kasowników muszą być tak ukształtowane, aby nie powodowały niebezpieczeństwa uszkodzenia odzieży </w:t>
      </w:r>
      <w:r w:rsidRPr="003742E3">
        <w:rPr>
          <w:color w:val="000000"/>
        </w:rPr>
        <w:t>lub zranienia,</w:t>
      </w:r>
    </w:p>
    <w:p w14:paraId="791FA2F8"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4"/>
        </w:rPr>
        <w:t xml:space="preserve">spełniają wymagania prawa polskiego i UE dla urządzeń elektronicznych, </w:t>
      </w:r>
      <w:r w:rsidRPr="003742E3">
        <w:rPr>
          <w:color w:val="000000"/>
        </w:rPr>
        <w:t>montowanych w pojazdach samochodowych,</w:t>
      </w:r>
    </w:p>
    <w:p w14:paraId="4DBC075E"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1"/>
        </w:rPr>
        <w:t xml:space="preserve">przygotowane do pracy w warunkach środowiskowych występujących w pojazdach, </w:t>
      </w:r>
      <w:r w:rsidRPr="003742E3">
        <w:rPr>
          <w:color w:val="000000"/>
          <w:spacing w:val="-8"/>
        </w:rPr>
        <w:t>w tym duża roczna amplituda temperatury, zapylenie, wilgotność oraz drgania.</w:t>
      </w:r>
    </w:p>
    <w:p w14:paraId="417383FB" w14:textId="77777777" w:rsidR="003742E3" w:rsidRPr="003742E3" w:rsidRDefault="003742E3" w:rsidP="006B3003">
      <w:pPr>
        <w:widowControl w:val="0"/>
        <w:shd w:val="clear" w:color="auto" w:fill="FFFFFF"/>
        <w:tabs>
          <w:tab w:val="left" w:pos="725"/>
        </w:tabs>
        <w:suppressAutoHyphens w:val="0"/>
        <w:autoSpaceDE w:val="0"/>
        <w:autoSpaceDN w:val="0"/>
        <w:adjustRightInd w:val="0"/>
        <w:spacing w:before="5" w:line="288" w:lineRule="exact"/>
        <w:ind w:left="437"/>
      </w:pPr>
      <w:r w:rsidRPr="003742E3">
        <w:rPr>
          <w:color w:val="000000"/>
          <w:spacing w:val="-23"/>
        </w:rPr>
        <w:t>c)</w:t>
      </w:r>
      <w:r w:rsidRPr="003742E3">
        <w:rPr>
          <w:color w:val="000000"/>
        </w:rPr>
        <w:tab/>
      </w:r>
      <w:r w:rsidRPr="003742E3">
        <w:rPr>
          <w:color w:val="000000"/>
          <w:spacing w:val="-10"/>
        </w:rPr>
        <w:t xml:space="preserve">Urządzenia w standardzie </w:t>
      </w:r>
      <w:proofErr w:type="spellStart"/>
      <w:r w:rsidRPr="003742E3">
        <w:rPr>
          <w:color w:val="000000"/>
          <w:spacing w:val="-10"/>
        </w:rPr>
        <w:t>Metrolinia</w:t>
      </w:r>
      <w:proofErr w:type="spellEnd"/>
      <w:r w:rsidRPr="003742E3">
        <w:rPr>
          <w:color w:val="000000"/>
          <w:spacing w:val="-10"/>
        </w:rPr>
        <w:t>:</w:t>
      </w:r>
    </w:p>
    <w:p w14:paraId="079AFE11" w14:textId="77777777" w:rsidR="003742E3" w:rsidRDefault="003742E3" w:rsidP="003742E3">
      <w:pPr>
        <w:widowControl w:val="0"/>
        <w:shd w:val="clear" w:color="auto" w:fill="FFFFFF"/>
        <w:suppressAutoHyphens w:val="0"/>
        <w:autoSpaceDE w:val="0"/>
        <w:autoSpaceDN w:val="0"/>
        <w:adjustRightInd w:val="0"/>
        <w:spacing w:before="5" w:line="288" w:lineRule="exact"/>
        <w:ind w:left="709" w:right="5"/>
        <w:rPr>
          <w:color w:val="000000"/>
        </w:rPr>
      </w:pPr>
      <w:r w:rsidRPr="003742E3">
        <w:rPr>
          <w:color w:val="000000"/>
          <w:spacing w:val="-10"/>
        </w:rPr>
        <w:t xml:space="preserve">Pojazdy powinny zostać wyposażone w kasowniki zgodnie z </w:t>
      </w:r>
      <w:r w:rsidR="00B83FA1">
        <w:rPr>
          <w:color w:val="000000"/>
          <w:spacing w:val="-10"/>
        </w:rPr>
        <w:t>opisanym niżej</w:t>
      </w:r>
      <w:r w:rsidRPr="003742E3">
        <w:rPr>
          <w:color w:val="000000"/>
          <w:spacing w:val="-10"/>
        </w:rPr>
        <w:t xml:space="preserve"> standardem. Liczba </w:t>
      </w:r>
      <w:r w:rsidRPr="003742E3">
        <w:rPr>
          <w:color w:val="000000"/>
          <w:spacing w:val="-12"/>
        </w:rPr>
        <w:t xml:space="preserve">kasowników powinna być zgodna z liczbą drzwi. Z uwzględnieniem, że jeden kasownik będzie kasownikiem głównym (UKAS-M), a przy pozostałych drzwiach mają zostać zamontowane </w:t>
      </w:r>
      <w:r w:rsidRPr="003742E3">
        <w:rPr>
          <w:color w:val="000000"/>
          <w:spacing w:val="-11"/>
        </w:rPr>
        <w:t xml:space="preserve">kasowniki pomocnicze (UKAS-C). Kasownik Master powinien zostać zamontowany przy </w:t>
      </w:r>
      <w:r w:rsidRPr="003742E3">
        <w:rPr>
          <w:color w:val="000000"/>
        </w:rPr>
        <w:t>środkowych drzwiach.</w:t>
      </w:r>
    </w:p>
    <w:p w14:paraId="60118965" w14:textId="77777777" w:rsidR="00A96C8F" w:rsidRDefault="00A96C8F" w:rsidP="003742E3">
      <w:pPr>
        <w:widowControl w:val="0"/>
        <w:shd w:val="clear" w:color="auto" w:fill="FFFFFF"/>
        <w:suppressAutoHyphens w:val="0"/>
        <w:autoSpaceDE w:val="0"/>
        <w:autoSpaceDN w:val="0"/>
        <w:adjustRightInd w:val="0"/>
        <w:spacing w:before="5" w:line="288" w:lineRule="exact"/>
        <w:ind w:left="709" w:right="5"/>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7768"/>
      </w:tblGrid>
      <w:tr w:rsidR="00A96C8F" w:rsidRPr="00A96C8F" w14:paraId="087BFA01" w14:textId="77777777" w:rsidTr="002335F9">
        <w:trPr>
          <w:trHeight w:val="457"/>
        </w:trPr>
        <w:tc>
          <w:tcPr>
            <w:tcW w:w="1021" w:type="dxa"/>
            <w:shd w:val="clear" w:color="auto" w:fill="auto"/>
            <w:vAlign w:val="center"/>
          </w:tcPr>
          <w:p w14:paraId="1BD0E2E0" w14:textId="77777777" w:rsidR="00A96C8F" w:rsidRPr="00A96C8F" w:rsidRDefault="00A96C8F" w:rsidP="002335F9">
            <w:pPr>
              <w:widowControl w:val="0"/>
              <w:shd w:val="clear" w:color="auto" w:fill="FFFFFF"/>
              <w:suppressAutoHyphens w:val="0"/>
              <w:autoSpaceDE w:val="0"/>
              <w:autoSpaceDN w:val="0"/>
              <w:adjustRightInd w:val="0"/>
              <w:spacing w:before="5" w:line="288" w:lineRule="exact"/>
              <w:ind w:right="5"/>
              <w:jc w:val="center"/>
              <w:rPr>
                <w:b/>
                <w:bCs/>
              </w:rPr>
            </w:pPr>
            <w:r w:rsidRPr="00A96C8F">
              <w:rPr>
                <w:b/>
                <w:bCs/>
              </w:rPr>
              <w:t>UKP</w:t>
            </w:r>
          </w:p>
        </w:tc>
        <w:tc>
          <w:tcPr>
            <w:tcW w:w="7768" w:type="dxa"/>
            <w:shd w:val="clear" w:color="auto" w:fill="auto"/>
            <w:vAlign w:val="center"/>
          </w:tcPr>
          <w:p w14:paraId="379C7687" w14:textId="77777777" w:rsidR="00A96C8F" w:rsidRPr="00A96C8F" w:rsidRDefault="00A96C8F" w:rsidP="002335F9">
            <w:pPr>
              <w:widowControl w:val="0"/>
              <w:suppressAutoHyphens w:val="0"/>
              <w:autoSpaceDE w:val="0"/>
              <w:autoSpaceDN w:val="0"/>
              <w:adjustRightInd w:val="0"/>
              <w:jc w:val="center"/>
              <w:rPr>
                <w:b/>
                <w:bCs/>
              </w:rPr>
            </w:pPr>
            <w:r w:rsidRPr="00A96C8F">
              <w:rPr>
                <w:b/>
                <w:bCs/>
              </w:rPr>
              <w:t>Komputer pokładowy wraz z uchwytem montażowym</w:t>
            </w:r>
          </w:p>
        </w:tc>
      </w:tr>
      <w:tr w:rsidR="00A96C8F" w:rsidRPr="00A96C8F" w14:paraId="4F44771D" w14:textId="77777777" w:rsidTr="00A96C8F">
        <w:tc>
          <w:tcPr>
            <w:tcW w:w="1021" w:type="dxa"/>
            <w:shd w:val="clear" w:color="auto" w:fill="auto"/>
          </w:tcPr>
          <w:p w14:paraId="1732AD7E"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UKP.1</w:t>
            </w:r>
          </w:p>
        </w:tc>
        <w:tc>
          <w:tcPr>
            <w:tcW w:w="7768" w:type="dxa"/>
            <w:shd w:val="clear" w:color="auto" w:fill="auto"/>
          </w:tcPr>
          <w:p w14:paraId="0E3665EF"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Wymiary i cechy konstrukcji</w:t>
            </w:r>
          </w:p>
          <w:p w14:paraId="57F14D47"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Kompaktowa, zwarta konstrukcja.</w:t>
            </w:r>
          </w:p>
          <w:p w14:paraId="5F2E7342"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Objętość nie może przekroczyć 1140 cm3 (pomiar bez uchwytów montażowych), przy czym największy wymiar nie może przekraczać 19 cm.</w:t>
            </w:r>
          </w:p>
          <w:p w14:paraId="14089C59"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Maksymalne wymiary: 19 cm x 15 cm x 4 cm.</w:t>
            </w:r>
          </w:p>
          <w:p w14:paraId="2962AEFE"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Montaż w standardzie VESA, wraz z odpowiednim uchwytem montażowym.</w:t>
            </w:r>
          </w:p>
          <w:p w14:paraId="49E003A4"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1 x przycisk zasilania, 5 x programowalne przyciski funkcyjne.</w:t>
            </w:r>
          </w:p>
          <w:p w14:paraId="31F87B5A"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Dioda zasilania / pamięci.</w:t>
            </w:r>
          </w:p>
          <w:p w14:paraId="24A0FE31"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Brak wentylatora mechanicznego.</w:t>
            </w:r>
          </w:p>
        </w:tc>
      </w:tr>
      <w:tr w:rsidR="00A96C8F" w:rsidRPr="00A96C8F" w14:paraId="7511A4BC" w14:textId="77777777" w:rsidTr="00A96C8F">
        <w:tc>
          <w:tcPr>
            <w:tcW w:w="1021" w:type="dxa"/>
            <w:shd w:val="clear" w:color="auto" w:fill="auto"/>
          </w:tcPr>
          <w:p w14:paraId="109A8129"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UKP.2</w:t>
            </w:r>
          </w:p>
        </w:tc>
        <w:tc>
          <w:tcPr>
            <w:tcW w:w="7768" w:type="dxa"/>
            <w:shd w:val="clear" w:color="auto" w:fill="auto"/>
          </w:tcPr>
          <w:p w14:paraId="1259AB68"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 xml:space="preserve">Procesor: </w:t>
            </w:r>
          </w:p>
          <w:p w14:paraId="15118063"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64 bitowy.</w:t>
            </w:r>
          </w:p>
          <w:p w14:paraId="5B771401"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2 rdzenie.</w:t>
            </w:r>
          </w:p>
          <w:p w14:paraId="0247537E"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 xml:space="preserve">Częstotliwość bazowa: 1,10 </w:t>
            </w:r>
            <w:proofErr w:type="spellStart"/>
            <w:r w:rsidRPr="00A96C8F">
              <w:t>Ghz</w:t>
            </w:r>
            <w:proofErr w:type="spellEnd"/>
            <w:r w:rsidRPr="00A96C8F">
              <w:t>.</w:t>
            </w:r>
          </w:p>
          <w:p w14:paraId="055AB62F"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 xml:space="preserve">Częstotliwość zwiększania mocy: 2,40 </w:t>
            </w:r>
            <w:proofErr w:type="spellStart"/>
            <w:r w:rsidRPr="00A96C8F">
              <w:t>Ghz</w:t>
            </w:r>
            <w:proofErr w:type="spellEnd"/>
            <w:r w:rsidRPr="00A96C8F">
              <w:t>.</w:t>
            </w:r>
          </w:p>
          <w:p w14:paraId="040BDF67"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Cache: 2MB L2 Cache.</w:t>
            </w:r>
          </w:p>
          <w:p w14:paraId="568630F9"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Wbudowany układ graficzny.</w:t>
            </w:r>
          </w:p>
        </w:tc>
      </w:tr>
      <w:tr w:rsidR="00A96C8F" w:rsidRPr="00A96C8F" w14:paraId="5D395A29" w14:textId="77777777" w:rsidTr="00A96C8F">
        <w:tc>
          <w:tcPr>
            <w:tcW w:w="1021" w:type="dxa"/>
            <w:shd w:val="clear" w:color="auto" w:fill="auto"/>
          </w:tcPr>
          <w:p w14:paraId="40E9C944"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UKP.3</w:t>
            </w:r>
          </w:p>
        </w:tc>
        <w:tc>
          <w:tcPr>
            <w:tcW w:w="7768" w:type="dxa"/>
            <w:shd w:val="clear" w:color="auto" w:fill="auto"/>
          </w:tcPr>
          <w:p w14:paraId="63DB110A" w14:textId="77777777" w:rsidR="00A96C8F" w:rsidRPr="00A96C8F" w:rsidRDefault="00A96C8F" w:rsidP="003700A8">
            <w:pPr>
              <w:widowControl w:val="0"/>
              <w:shd w:val="clear" w:color="auto" w:fill="FFFFFF"/>
              <w:suppressAutoHyphens w:val="0"/>
              <w:autoSpaceDE w:val="0"/>
              <w:autoSpaceDN w:val="0"/>
              <w:adjustRightInd w:val="0"/>
              <w:ind w:right="5"/>
            </w:pPr>
            <w:r w:rsidRPr="00A96C8F">
              <w:t xml:space="preserve">System operacyjny </w:t>
            </w:r>
          </w:p>
          <w:p w14:paraId="66299694" w14:textId="68645527" w:rsidR="00A96C8F" w:rsidRPr="00A96C8F" w:rsidRDefault="00A96C8F" w:rsidP="003700A8">
            <w:pPr>
              <w:widowControl w:val="0"/>
              <w:shd w:val="clear" w:color="auto" w:fill="FFFFFF"/>
              <w:suppressAutoHyphens w:val="0"/>
              <w:autoSpaceDE w:val="0"/>
              <w:autoSpaceDN w:val="0"/>
              <w:adjustRightInd w:val="0"/>
              <w:ind w:right="5"/>
            </w:pPr>
            <w:r w:rsidRPr="00A96C8F">
              <w:t xml:space="preserve">Windows 10 </w:t>
            </w:r>
            <w:proofErr w:type="spellStart"/>
            <w:r w:rsidRPr="00A96C8F">
              <w:t>IoT</w:t>
            </w:r>
            <w:proofErr w:type="spellEnd"/>
            <w:r w:rsidRPr="00A96C8F">
              <w:t xml:space="preserve"> lub równoważny umożliwiający uruchomienie aplikacji </w:t>
            </w:r>
            <w:r w:rsidR="006B15B8">
              <w:t xml:space="preserve">Transport GZM </w:t>
            </w:r>
            <w:r w:rsidRPr="00A96C8F">
              <w:t xml:space="preserve">(aplikacja komputera pokładowego </w:t>
            </w:r>
            <w:r w:rsidR="006B15B8">
              <w:t>Transport GZM</w:t>
            </w:r>
            <w:r w:rsidRPr="00A96C8F">
              <w:t xml:space="preserve"> wykonana w technologii Dot.Net producent </w:t>
            </w:r>
            <w:proofErr w:type="spellStart"/>
            <w:r w:rsidRPr="00A96C8F">
              <w:t>Basment</w:t>
            </w:r>
            <w:proofErr w:type="spellEnd"/>
            <w:r w:rsidRPr="00A96C8F">
              <w:t xml:space="preserve"> Sp. z o.o.) </w:t>
            </w:r>
          </w:p>
          <w:p w14:paraId="6482A5D2" w14:textId="77777777" w:rsidR="00A96C8F" w:rsidRPr="00A96C8F" w:rsidRDefault="00A96C8F" w:rsidP="003700A8">
            <w:pPr>
              <w:widowControl w:val="0"/>
              <w:shd w:val="clear" w:color="auto" w:fill="FFFFFF"/>
              <w:suppressAutoHyphens w:val="0"/>
              <w:autoSpaceDE w:val="0"/>
              <w:autoSpaceDN w:val="0"/>
              <w:adjustRightInd w:val="0"/>
              <w:ind w:right="5"/>
            </w:pPr>
            <w:r w:rsidRPr="00A96C8F">
              <w:t>Parametry równoważności wynikające z zastosowanej technologii:</w:t>
            </w:r>
          </w:p>
          <w:p w14:paraId="03206560"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Zapewniający połączenie z komputerem za pomocą funkcji pulpit zdalny </w:t>
            </w:r>
            <w:r w:rsidRPr="00A96C8F">
              <w:br/>
              <w:t>za pomocą protokołu RDP.</w:t>
            </w:r>
          </w:p>
          <w:p w14:paraId="0CDDBF90"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Pełna integracja z domeną Active Directory MS Windows .</w:t>
            </w:r>
          </w:p>
          <w:p w14:paraId="320AA6D2"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Zarządzanie komputerami poprzez Zasady Grup (GPO) Active Directory MS Windows.</w:t>
            </w:r>
          </w:p>
          <w:p w14:paraId="5DAE96E7"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Zaawansowane funkcje kontroli aplikacji i funkcjonalność zasad ograniczeń oprogramowania. Możliwości i rozszerzenia, które umożliwiają tworzenie reguł zezwalających lub blokujących uruchamianie aplikacji na podstawie unikalnych tożsamości plików oraz określających, którzy użytkownicy lub grupy mogą uruchamiać te aplikacje.</w:t>
            </w:r>
          </w:p>
          <w:p w14:paraId="0DDFF799"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Zaawansowane zarządzanie funkcjami ekranu dotykowego, m.in. przesunięcie palcem od krawędzi ekranu, aby wywołać interfejs użytkownika systemu. </w:t>
            </w:r>
            <w:r w:rsidRPr="00A96C8F">
              <w:br/>
            </w:r>
            <w:r w:rsidRPr="00A96C8F">
              <w:lastRenderedPageBreak/>
              <w:t>W zależności od kierunku przesunięcia może pojawić się centrum akcji, tryb tabletu lub pasek zadań.</w:t>
            </w:r>
          </w:p>
          <w:p w14:paraId="642A51F1"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Wielowarstwowe podejście do zabezpieczania nośników wymiennych, zapewnienie wielu funkcji monitorowania i kontroli, które pomagają zapobiegać zagrożeniom </w:t>
            </w:r>
            <w:r w:rsidRPr="00A96C8F">
              <w:br/>
              <w:t>z nieautoryzowanych urządzeń peryferyjnych przed atakiem urządzenia.</w:t>
            </w:r>
          </w:p>
          <w:p w14:paraId="46966E94"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Obsługa dotykowej klawiatury ekranowej.</w:t>
            </w:r>
          </w:p>
          <w:p w14:paraId="141D106A"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Monitorowanie zdarzeń związanych z połączeniem typu „plug and </w:t>
            </w:r>
            <w:proofErr w:type="spellStart"/>
            <w:r w:rsidRPr="00A96C8F">
              <w:t>play</w:t>
            </w:r>
            <w:proofErr w:type="spellEnd"/>
            <w:r w:rsidRPr="00A96C8F">
              <w:t>” dla urządzeń peryferyjnych .</w:t>
            </w:r>
          </w:p>
          <w:p w14:paraId="3A0B7485"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Zapobieganie zagrożeniom ze strony wymiennych nośników danych wprowadzanych przez wymienne urządzenia pamięci masowej, umożliwiając:</w:t>
            </w:r>
          </w:p>
          <w:p w14:paraId="6481ED21" w14:textId="77777777" w:rsidR="00A96C8F" w:rsidRPr="00A96C8F" w:rsidRDefault="00A96C8F">
            <w:pPr>
              <w:widowControl w:val="0"/>
              <w:numPr>
                <w:ilvl w:val="1"/>
                <w:numId w:val="60"/>
              </w:numPr>
              <w:shd w:val="clear" w:color="auto" w:fill="FFFFFF"/>
              <w:suppressAutoHyphens w:val="0"/>
              <w:autoSpaceDE w:val="0"/>
              <w:autoSpaceDN w:val="0"/>
              <w:adjustRightInd w:val="0"/>
              <w:ind w:right="5"/>
            </w:pPr>
            <w:r w:rsidRPr="00A96C8F">
              <w:t>Ochronę w czasie rzeczywistym (RTP) do skanowania wymiennej pamięci masowej w poszukiwaniu złośliwego oprogramowania,</w:t>
            </w:r>
          </w:p>
          <w:p w14:paraId="6772EA85" w14:textId="77777777" w:rsidR="00A96C8F" w:rsidRPr="00A96C8F" w:rsidRDefault="00A96C8F">
            <w:pPr>
              <w:widowControl w:val="0"/>
              <w:numPr>
                <w:ilvl w:val="1"/>
                <w:numId w:val="60"/>
              </w:numPr>
              <w:shd w:val="clear" w:color="auto" w:fill="FFFFFF"/>
              <w:suppressAutoHyphens w:val="0"/>
              <w:autoSpaceDE w:val="0"/>
              <w:autoSpaceDN w:val="0"/>
              <w:adjustRightInd w:val="0"/>
              <w:ind w:right="5"/>
            </w:pPr>
            <w:r w:rsidRPr="00A96C8F">
              <w:t xml:space="preserve">Reguła Attack Surface </w:t>
            </w:r>
            <w:proofErr w:type="spellStart"/>
            <w:r w:rsidRPr="00A96C8F">
              <w:t>Reduction</w:t>
            </w:r>
            <w:proofErr w:type="spellEnd"/>
            <w:r w:rsidRPr="00A96C8F">
              <w:t xml:space="preserve"> (ASR) USB do blokowania niezaufanych</w:t>
            </w:r>
            <w:r w:rsidRPr="00A96C8F">
              <w:br/>
              <w:t>i niepodpisanych procesów uruchamianych z USB,</w:t>
            </w:r>
          </w:p>
          <w:p w14:paraId="3E9BE0DC" w14:textId="77777777" w:rsidR="00A96C8F" w:rsidRPr="00A96C8F" w:rsidRDefault="00A96C8F">
            <w:pPr>
              <w:widowControl w:val="0"/>
              <w:numPr>
                <w:ilvl w:val="1"/>
                <w:numId w:val="60"/>
              </w:numPr>
              <w:shd w:val="clear" w:color="auto" w:fill="FFFFFF"/>
              <w:suppressAutoHyphens w:val="0"/>
              <w:autoSpaceDE w:val="0"/>
              <w:autoSpaceDN w:val="0"/>
              <w:adjustRightInd w:val="0"/>
              <w:ind w:right="5"/>
            </w:pPr>
            <w:r w:rsidRPr="00A96C8F">
              <w:t xml:space="preserve">Ustawienia ochrony Direct Memory Access (DMA) w celu złagodzenia ataków DMA, w tym </w:t>
            </w:r>
            <w:proofErr w:type="spellStart"/>
            <w:r w:rsidRPr="00A96C8F">
              <w:t>Kernel</w:t>
            </w:r>
            <w:proofErr w:type="spellEnd"/>
            <w:r w:rsidRPr="00A96C8F">
              <w:t xml:space="preserve"> DMA </w:t>
            </w:r>
            <w:proofErr w:type="spellStart"/>
            <w:r w:rsidRPr="00A96C8F">
              <w:t>Protection</w:t>
            </w:r>
            <w:proofErr w:type="spellEnd"/>
            <w:r w:rsidRPr="00A96C8F">
              <w:t xml:space="preserve"> for </w:t>
            </w:r>
            <w:proofErr w:type="spellStart"/>
            <w:r w:rsidRPr="00A96C8F">
              <w:t>Thunderbolt</w:t>
            </w:r>
            <w:proofErr w:type="spellEnd"/>
            <w:r w:rsidRPr="00A96C8F">
              <w:t xml:space="preserve"> </w:t>
            </w:r>
            <w:r w:rsidRPr="00A96C8F">
              <w:br/>
              <w:t>i blokowanie DMA do czasu zalogowania się użytkownika.</w:t>
            </w:r>
          </w:p>
          <w:p w14:paraId="7D0E2B04"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Tworzenie niestandardowe alertów i akcje odpowiedzi, aby monitorować użycie urządzeń wymiennych na podstawie tych zdarzeń typu plug and </w:t>
            </w:r>
            <w:proofErr w:type="spellStart"/>
            <w:r w:rsidRPr="00A96C8F">
              <w:t>play</w:t>
            </w:r>
            <w:proofErr w:type="spellEnd"/>
            <w:r w:rsidRPr="00A96C8F">
              <w:t xml:space="preserve"> lub dowolnych innych zdarzeń z niestandardowymi regułami wykrywania.</w:t>
            </w:r>
          </w:p>
          <w:p w14:paraId="23952327" w14:textId="77777777" w:rsidR="00A96C8F" w:rsidRPr="003700A8" w:rsidRDefault="00A96C8F">
            <w:pPr>
              <w:widowControl w:val="0"/>
              <w:numPr>
                <w:ilvl w:val="0"/>
                <w:numId w:val="60"/>
              </w:numPr>
              <w:shd w:val="clear" w:color="auto" w:fill="FFFFFF"/>
              <w:suppressAutoHyphens w:val="0"/>
              <w:autoSpaceDE w:val="0"/>
              <w:autoSpaceDN w:val="0"/>
              <w:adjustRightInd w:val="0"/>
              <w:ind w:right="5"/>
            </w:pPr>
            <w:r w:rsidRPr="00A96C8F">
              <w:t>Praca z wieloma aplikacjami. Możliwość dostosowania ekranu systemu operacyjnego tak, że pokazuje tylko kafelki dozwolonych aplikacji.</w:t>
            </w:r>
          </w:p>
          <w:p w14:paraId="2B725BD2" w14:textId="77777777" w:rsidR="00A96C8F" w:rsidRPr="00A96C8F" w:rsidRDefault="00A96C8F" w:rsidP="003700A8">
            <w:pPr>
              <w:widowControl w:val="0"/>
              <w:shd w:val="clear" w:color="auto" w:fill="FFFFFF"/>
              <w:suppressAutoHyphens w:val="0"/>
              <w:autoSpaceDE w:val="0"/>
              <w:autoSpaceDN w:val="0"/>
              <w:adjustRightInd w:val="0"/>
              <w:ind w:left="720" w:right="5"/>
            </w:pPr>
          </w:p>
        </w:tc>
      </w:tr>
      <w:tr w:rsidR="00A96C8F" w:rsidRPr="00A96C8F" w14:paraId="3672A466" w14:textId="77777777" w:rsidTr="00A96C8F">
        <w:tc>
          <w:tcPr>
            <w:tcW w:w="1021" w:type="dxa"/>
            <w:shd w:val="clear" w:color="auto" w:fill="auto"/>
          </w:tcPr>
          <w:p w14:paraId="7C44ACAF"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UKP.4</w:t>
            </w:r>
          </w:p>
        </w:tc>
        <w:tc>
          <w:tcPr>
            <w:tcW w:w="7768" w:type="dxa"/>
            <w:shd w:val="clear" w:color="auto" w:fill="auto"/>
          </w:tcPr>
          <w:p w14:paraId="71A1B4F3" w14:textId="77777777" w:rsidR="00A96C8F" w:rsidRPr="00A96C8F" w:rsidRDefault="00A96C8F" w:rsidP="003700A8">
            <w:pPr>
              <w:widowControl w:val="0"/>
              <w:shd w:val="clear" w:color="auto" w:fill="FFFFFF"/>
              <w:suppressAutoHyphens w:val="0"/>
              <w:autoSpaceDE w:val="0"/>
              <w:autoSpaceDN w:val="0"/>
              <w:adjustRightInd w:val="0"/>
              <w:ind w:right="5"/>
            </w:pPr>
            <w:r w:rsidRPr="00A96C8F">
              <w:t>Pamięć RAM:</w:t>
            </w:r>
          </w:p>
          <w:p w14:paraId="63A7C663" w14:textId="77777777" w:rsidR="00A96C8F" w:rsidRPr="00A96C8F" w:rsidRDefault="00A96C8F">
            <w:pPr>
              <w:widowControl w:val="0"/>
              <w:numPr>
                <w:ilvl w:val="0"/>
                <w:numId w:val="35"/>
              </w:numPr>
              <w:shd w:val="clear" w:color="auto" w:fill="FFFFFF"/>
              <w:suppressAutoHyphens w:val="0"/>
              <w:autoSpaceDE w:val="0"/>
              <w:autoSpaceDN w:val="0"/>
              <w:adjustRightInd w:val="0"/>
              <w:ind w:right="5"/>
            </w:pPr>
            <w:r w:rsidRPr="00A96C8F">
              <w:t xml:space="preserve">4 x GB DDR3L 1600 </w:t>
            </w:r>
            <w:proofErr w:type="spellStart"/>
            <w:r w:rsidRPr="00A96C8F">
              <w:t>Mhz</w:t>
            </w:r>
            <w:proofErr w:type="spellEnd"/>
            <w:r w:rsidRPr="00A96C8F">
              <w:t>.</w:t>
            </w:r>
          </w:p>
        </w:tc>
      </w:tr>
      <w:tr w:rsidR="00A96C8F" w:rsidRPr="00A96C8F" w14:paraId="696F0E59" w14:textId="77777777" w:rsidTr="00A96C8F">
        <w:tc>
          <w:tcPr>
            <w:tcW w:w="1021" w:type="dxa"/>
            <w:shd w:val="clear" w:color="auto" w:fill="auto"/>
          </w:tcPr>
          <w:p w14:paraId="6719AE20"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UKP.5</w:t>
            </w:r>
          </w:p>
        </w:tc>
        <w:tc>
          <w:tcPr>
            <w:tcW w:w="7768" w:type="dxa"/>
            <w:shd w:val="clear" w:color="auto" w:fill="auto"/>
          </w:tcPr>
          <w:p w14:paraId="5F39EFFE" w14:textId="77777777" w:rsidR="00A96C8F" w:rsidRPr="00A96C8F" w:rsidRDefault="00A96C8F" w:rsidP="003700A8">
            <w:pPr>
              <w:widowControl w:val="0"/>
              <w:shd w:val="clear" w:color="auto" w:fill="FFFFFF"/>
              <w:suppressAutoHyphens w:val="0"/>
              <w:autoSpaceDE w:val="0"/>
              <w:autoSpaceDN w:val="0"/>
              <w:adjustRightInd w:val="0"/>
              <w:ind w:right="5"/>
            </w:pPr>
            <w:r w:rsidRPr="00A96C8F">
              <w:t>Pamięć FLASH:</w:t>
            </w:r>
          </w:p>
          <w:p w14:paraId="4CB8D277" w14:textId="77777777" w:rsidR="00A96C8F" w:rsidRPr="00A96C8F" w:rsidRDefault="00A96C8F">
            <w:pPr>
              <w:widowControl w:val="0"/>
              <w:numPr>
                <w:ilvl w:val="0"/>
                <w:numId w:val="34"/>
              </w:numPr>
              <w:shd w:val="clear" w:color="auto" w:fill="FFFFFF"/>
              <w:suppressAutoHyphens w:val="0"/>
              <w:autoSpaceDE w:val="0"/>
              <w:autoSpaceDN w:val="0"/>
              <w:adjustRightInd w:val="0"/>
              <w:ind w:right="5"/>
            </w:pPr>
            <w:r w:rsidRPr="00A96C8F">
              <w:t>1 x M.2 SSD 64GB.</w:t>
            </w:r>
          </w:p>
        </w:tc>
      </w:tr>
      <w:tr w:rsidR="00A96C8F" w:rsidRPr="00A96C8F" w14:paraId="584D798E" w14:textId="77777777" w:rsidTr="00A96C8F">
        <w:tc>
          <w:tcPr>
            <w:tcW w:w="1021" w:type="dxa"/>
            <w:shd w:val="clear" w:color="auto" w:fill="auto"/>
          </w:tcPr>
          <w:p w14:paraId="6486547B"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UKP.6</w:t>
            </w:r>
          </w:p>
        </w:tc>
        <w:tc>
          <w:tcPr>
            <w:tcW w:w="7768" w:type="dxa"/>
            <w:shd w:val="clear" w:color="auto" w:fill="auto"/>
          </w:tcPr>
          <w:p w14:paraId="1063DEF5" w14:textId="77777777" w:rsidR="00A96C8F" w:rsidRPr="00A96C8F" w:rsidRDefault="00A96C8F" w:rsidP="003700A8">
            <w:pPr>
              <w:widowControl w:val="0"/>
              <w:shd w:val="clear" w:color="auto" w:fill="FFFFFF"/>
              <w:suppressAutoHyphens w:val="0"/>
              <w:autoSpaceDE w:val="0"/>
              <w:autoSpaceDN w:val="0"/>
              <w:adjustRightInd w:val="0"/>
              <w:ind w:right="5"/>
            </w:pPr>
            <w:r w:rsidRPr="00A96C8F">
              <w:t xml:space="preserve">Ekran: </w:t>
            </w:r>
          </w:p>
          <w:p w14:paraId="626D2289"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Rozmiar: 7cali.</w:t>
            </w:r>
          </w:p>
          <w:p w14:paraId="0FD2D131"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Rozdzielczość: 1024x600.</w:t>
            </w:r>
          </w:p>
          <w:p w14:paraId="25AFFC1A"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Kontrast: 700:1.</w:t>
            </w:r>
          </w:p>
          <w:p w14:paraId="6B6726DE"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Jasność: 1000 nit.</w:t>
            </w:r>
          </w:p>
          <w:p w14:paraId="6F4B000B"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Obsługa dotyku: pojemnościowy, wielopunktowy.</w:t>
            </w:r>
          </w:p>
          <w:p w14:paraId="2B4D8754"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Kąty widzenia: 75, 75, 75, 70.</w:t>
            </w:r>
          </w:p>
        </w:tc>
      </w:tr>
      <w:tr w:rsidR="00A96C8F" w:rsidRPr="00A96C8F" w14:paraId="75C79581" w14:textId="77777777" w:rsidTr="00A96C8F">
        <w:tc>
          <w:tcPr>
            <w:tcW w:w="1021" w:type="dxa"/>
            <w:shd w:val="clear" w:color="auto" w:fill="auto"/>
          </w:tcPr>
          <w:p w14:paraId="2F3D26D6"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UKP.7</w:t>
            </w:r>
          </w:p>
        </w:tc>
        <w:tc>
          <w:tcPr>
            <w:tcW w:w="7768" w:type="dxa"/>
            <w:shd w:val="clear" w:color="auto" w:fill="auto"/>
          </w:tcPr>
          <w:p w14:paraId="5807A8F2" w14:textId="77777777" w:rsidR="00A96C8F" w:rsidRPr="00A96C8F" w:rsidRDefault="00A96C8F" w:rsidP="003700A8">
            <w:pPr>
              <w:widowControl w:val="0"/>
              <w:shd w:val="clear" w:color="auto" w:fill="FFFFFF"/>
              <w:suppressAutoHyphens w:val="0"/>
              <w:autoSpaceDE w:val="0"/>
              <w:autoSpaceDN w:val="0"/>
              <w:adjustRightInd w:val="0"/>
              <w:ind w:right="5"/>
            </w:pPr>
            <w:r w:rsidRPr="00A96C8F">
              <w:t>Warunki środowiskowe:</w:t>
            </w:r>
          </w:p>
          <w:p w14:paraId="38E93783"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Odporność na wilgoć i pył IP65.</w:t>
            </w:r>
          </w:p>
          <w:p w14:paraId="66037022"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Odporność na uderzenia i wstrząsy MIL-STD-810G.</w:t>
            </w:r>
          </w:p>
          <w:p w14:paraId="2CF1B67F"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Wilgotność operacyjna: 10% - 95% RH.</w:t>
            </w:r>
          </w:p>
          <w:p w14:paraId="4FF3006D"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Temperatura operowania: od -20 do +60 stopni Celsjusza.</w:t>
            </w:r>
          </w:p>
          <w:p w14:paraId="38642AB8"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Temperatura składowania: od -20 do +60 stopni Celsjusza.</w:t>
            </w:r>
          </w:p>
        </w:tc>
      </w:tr>
      <w:tr w:rsidR="00A96C8F" w:rsidRPr="00A96C8F" w14:paraId="5E747C5E" w14:textId="77777777" w:rsidTr="00A96C8F">
        <w:tc>
          <w:tcPr>
            <w:tcW w:w="1021" w:type="dxa"/>
            <w:shd w:val="clear" w:color="auto" w:fill="auto"/>
          </w:tcPr>
          <w:p w14:paraId="04BF6CB4"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UKP.8</w:t>
            </w:r>
          </w:p>
        </w:tc>
        <w:tc>
          <w:tcPr>
            <w:tcW w:w="7768" w:type="dxa"/>
            <w:shd w:val="clear" w:color="auto" w:fill="auto"/>
          </w:tcPr>
          <w:p w14:paraId="3EB9EC2A"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 xml:space="preserve">Zasilanie: </w:t>
            </w:r>
          </w:p>
          <w:p w14:paraId="7DA5D8A0"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9-36V DC.</w:t>
            </w:r>
          </w:p>
        </w:tc>
      </w:tr>
      <w:tr w:rsidR="00A96C8F" w:rsidRPr="00A96C8F" w14:paraId="3823A3EF" w14:textId="77777777" w:rsidTr="00A96C8F">
        <w:tc>
          <w:tcPr>
            <w:tcW w:w="1021" w:type="dxa"/>
            <w:shd w:val="clear" w:color="auto" w:fill="auto"/>
          </w:tcPr>
          <w:p w14:paraId="35D400EF"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UKP.9</w:t>
            </w:r>
          </w:p>
        </w:tc>
        <w:tc>
          <w:tcPr>
            <w:tcW w:w="7768" w:type="dxa"/>
            <w:shd w:val="clear" w:color="auto" w:fill="auto"/>
          </w:tcPr>
          <w:p w14:paraId="2134A20C" w14:textId="77777777" w:rsidR="00A96C8F" w:rsidRPr="00A96C8F" w:rsidRDefault="00A96C8F" w:rsidP="003700A8">
            <w:pPr>
              <w:widowControl w:val="0"/>
              <w:shd w:val="clear" w:color="auto" w:fill="FFFFFF"/>
              <w:suppressAutoHyphens w:val="0"/>
              <w:autoSpaceDE w:val="0"/>
              <w:autoSpaceDN w:val="0"/>
              <w:adjustRightInd w:val="0"/>
              <w:ind w:right="5"/>
            </w:pPr>
            <w:r w:rsidRPr="00A96C8F">
              <w:t>Wejścia i wyjścia:</w:t>
            </w:r>
          </w:p>
          <w:p w14:paraId="7B397C4D"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2 x USB A.</w:t>
            </w:r>
          </w:p>
          <w:p w14:paraId="67627CEC" w14:textId="77777777" w:rsidR="00A96C8F" w:rsidRPr="00A96C8F" w:rsidRDefault="00A96C8F">
            <w:pPr>
              <w:widowControl w:val="0"/>
              <w:numPr>
                <w:ilvl w:val="0"/>
                <w:numId w:val="40"/>
              </w:numPr>
              <w:shd w:val="clear" w:color="auto" w:fill="FFFFFF"/>
              <w:suppressAutoHyphens w:val="0"/>
              <w:autoSpaceDE w:val="0"/>
              <w:autoSpaceDN w:val="0"/>
              <w:adjustRightInd w:val="0"/>
              <w:ind w:right="5"/>
              <w:rPr>
                <w:lang w:val="en-GB"/>
              </w:rPr>
            </w:pPr>
            <w:r w:rsidRPr="00A96C8F">
              <w:rPr>
                <w:lang w:val="en-GB"/>
              </w:rPr>
              <w:t>1 x Gigabit Ethernet LAN (M12).</w:t>
            </w:r>
          </w:p>
          <w:p w14:paraId="485F59C1"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 xml:space="preserve">1 x </w:t>
            </w:r>
            <w:proofErr w:type="spellStart"/>
            <w:r w:rsidRPr="00A96C8F">
              <w:t>CANBus</w:t>
            </w:r>
            <w:proofErr w:type="spellEnd"/>
            <w:r w:rsidRPr="00A96C8F">
              <w:t>.</w:t>
            </w:r>
          </w:p>
          <w:p w14:paraId="0D0309CC"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1 x Port szeregowy COM.</w:t>
            </w:r>
          </w:p>
          <w:p w14:paraId="489B91EE"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5 x Wejścia / 3 x Wyjścia Cyfrowe.</w:t>
            </w:r>
          </w:p>
          <w:p w14:paraId="133A217E"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Głośnik.</w:t>
            </w:r>
          </w:p>
        </w:tc>
      </w:tr>
      <w:tr w:rsidR="00A96C8F" w:rsidRPr="00A96C8F" w14:paraId="497D0008" w14:textId="77777777" w:rsidTr="00A96C8F">
        <w:tc>
          <w:tcPr>
            <w:tcW w:w="1021" w:type="dxa"/>
            <w:shd w:val="clear" w:color="auto" w:fill="auto"/>
          </w:tcPr>
          <w:p w14:paraId="4A54D467"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UKP.10</w:t>
            </w:r>
          </w:p>
        </w:tc>
        <w:tc>
          <w:tcPr>
            <w:tcW w:w="7768" w:type="dxa"/>
            <w:shd w:val="clear" w:color="auto" w:fill="auto"/>
          </w:tcPr>
          <w:p w14:paraId="33653F52" w14:textId="77777777" w:rsidR="00A96C8F" w:rsidRPr="00A96C8F" w:rsidRDefault="00A96C8F" w:rsidP="003700A8">
            <w:pPr>
              <w:widowControl w:val="0"/>
              <w:shd w:val="clear" w:color="auto" w:fill="FFFFFF"/>
              <w:suppressAutoHyphens w:val="0"/>
              <w:autoSpaceDE w:val="0"/>
              <w:autoSpaceDN w:val="0"/>
              <w:adjustRightInd w:val="0"/>
              <w:ind w:right="5"/>
            </w:pPr>
            <w:r w:rsidRPr="00A96C8F">
              <w:t>Certyfikaty:</w:t>
            </w:r>
          </w:p>
          <w:p w14:paraId="4E3B06B4" w14:textId="77777777" w:rsidR="00A96C8F" w:rsidRPr="00A96C8F" w:rsidRDefault="00A96C8F">
            <w:pPr>
              <w:widowControl w:val="0"/>
              <w:numPr>
                <w:ilvl w:val="0"/>
                <w:numId w:val="38"/>
              </w:numPr>
              <w:shd w:val="clear" w:color="auto" w:fill="FFFFFF"/>
              <w:suppressAutoHyphens w:val="0"/>
              <w:autoSpaceDE w:val="0"/>
              <w:autoSpaceDN w:val="0"/>
              <w:adjustRightInd w:val="0"/>
              <w:ind w:right="5"/>
            </w:pPr>
            <w:r w:rsidRPr="00A96C8F">
              <w:t>CE</w:t>
            </w:r>
          </w:p>
        </w:tc>
      </w:tr>
    </w:tbl>
    <w:p w14:paraId="5B77082C" w14:textId="77777777" w:rsidR="00A96C8F" w:rsidRPr="003700A8" w:rsidRDefault="00A96C8F" w:rsidP="003700A8">
      <w:pPr>
        <w:widowControl w:val="0"/>
        <w:shd w:val="clear" w:color="auto" w:fill="FFFFFF"/>
        <w:suppressAutoHyphens w:val="0"/>
        <w:autoSpaceDE w:val="0"/>
        <w:autoSpaceDN w:val="0"/>
        <w:adjustRightInd w:val="0"/>
        <w:ind w:left="709" w:right="5"/>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A96C8F" w:rsidRPr="00A96C8F" w14:paraId="4DB396F6" w14:textId="77777777" w:rsidTr="003700A8">
        <w:tc>
          <w:tcPr>
            <w:tcW w:w="1560" w:type="dxa"/>
            <w:shd w:val="clear" w:color="auto" w:fill="auto"/>
          </w:tcPr>
          <w:p w14:paraId="008174F4" w14:textId="77777777" w:rsidR="00A96C8F" w:rsidRPr="00A96C8F" w:rsidRDefault="00A96C8F" w:rsidP="003700A8">
            <w:pPr>
              <w:widowControl w:val="0"/>
              <w:suppressAutoHyphens w:val="0"/>
              <w:autoSpaceDE w:val="0"/>
              <w:autoSpaceDN w:val="0"/>
              <w:adjustRightInd w:val="0"/>
              <w:jc w:val="center"/>
              <w:rPr>
                <w:b/>
                <w:bCs/>
              </w:rPr>
            </w:pPr>
            <w:r w:rsidRPr="00A96C8F">
              <w:rPr>
                <w:b/>
                <w:bCs/>
              </w:rPr>
              <w:lastRenderedPageBreak/>
              <w:t>NET</w:t>
            </w:r>
          </w:p>
        </w:tc>
        <w:tc>
          <w:tcPr>
            <w:tcW w:w="7796" w:type="dxa"/>
            <w:shd w:val="clear" w:color="auto" w:fill="auto"/>
          </w:tcPr>
          <w:p w14:paraId="01705683" w14:textId="77777777" w:rsidR="00A96C8F" w:rsidRPr="00A96C8F" w:rsidRDefault="00A96C8F" w:rsidP="003700A8">
            <w:pPr>
              <w:widowControl w:val="0"/>
              <w:suppressAutoHyphens w:val="0"/>
              <w:autoSpaceDE w:val="0"/>
              <w:autoSpaceDN w:val="0"/>
              <w:adjustRightInd w:val="0"/>
              <w:jc w:val="center"/>
              <w:rPr>
                <w:b/>
                <w:bCs/>
              </w:rPr>
            </w:pPr>
            <w:r w:rsidRPr="00A96C8F">
              <w:rPr>
                <w:b/>
                <w:bCs/>
              </w:rPr>
              <w:t>Moduł komunikacyjny do transmisji GSM/4G w standardzie LTE, obsługujący lokalizację GPS</w:t>
            </w:r>
          </w:p>
        </w:tc>
      </w:tr>
      <w:tr w:rsidR="00A96C8F" w:rsidRPr="00A96C8F" w14:paraId="6FCB8E2D" w14:textId="77777777" w:rsidTr="003700A8">
        <w:tc>
          <w:tcPr>
            <w:tcW w:w="1560" w:type="dxa"/>
            <w:shd w:val="clear" w:color="auto" w:fill="auto"/>
          </w:tcPr>
          <w:p w14:paraId="7DB3499E" w14:textId="77777777" w:rsidR="00A96C8F" w:rsidRPr="00A96C8F" w:rsidRDefault="00A96C8F" w:rsidP="003700A8">
            <w:pPr>
              <w:widowControl w:val="0"/>
              <w:suppressAutoHyphens w:val="0"/>
              <w:autoSpaceDE w:val="0"/>
              <w:autoSpaceDN w:val="0"/>
              <w:adjustRightInd w:val="0"/>
              <w:jc w:val="left"/>
            </w:pPr>
            <w:r w:rsidRPr="00A96C8F">
              <w:t>NET.1</w:t>
            </w:r>
          </w:p>
        </w:tc>
        <w:tc>
          <w:tcPr>
            <w:tcW w:w="7796" w:type="dxa"/>
            <w:shd w:val="clear" w:color="auto" w:fill="auto"/>
          </w:tcPr>
          <w:p w14:paraId="621C39B8" w14:textId="77777777" w:rsidR="00A96C8F" w:rsidRPr="00A96C8F" w:rsidRDefault="00A96C8F" w:rsidP="003700A8">
            <w:pPr>
              <w:widowControl w:val="0"/>
              <w:suppressAutoHyphens w:val="0"/>
              <w:autoSpaceDE w:val="0"/>
              <w:autoSpaceDN w:val="0"/>
              <w:adjustRightInd w:val="0"/>
            </w:pPr>
            <w:r w:rsidRPr="00A96C8F">
              <w:t>Obsługa GSM:</w:t>
            </w:r>
          </w:p>
          <w:p w14:paraId="6FDF237A" w14:textId="77777777" w:rsidR="00A96C8F" w:rsidRPr="00A96C8F" w:rsidRDefault="00A96C8F">
            <w:pPr>
              <w:widowControl w:val="0"/>
              <w:numPr>
                <w:ilvl w:val="0"/>
                <w:numId w:val="42"/>
              </w:numPr>
              <w:suppressAutoHyphens w:val="0"/>
              <w:autoSpaceDE w:val="0"/>
              <w:autoSpaceDN w:val="0"/>
              <w:adjustRightInd w:val="0"/>
            </w:pPr>
            <w:r w:rsidRPr="00A96C8F">
              <w:t>Obsługa 2 x SIM z funkcją auto-</w:t>
            </w:r>
            <w:proofErr w:type="spellStart"/>
            <w:r w:rsidRPr="00A96C8F">
              <w:t>switch</w:t>
            </w:r>
            <w:proofErr w:type="spellEnd"/>
            <w:r w:rsidRPr="00A96C8F">
              <w:t xml:space="preserve"> (słaby sygnał, limit danych, brak sieci, błędy transmisji).</w:t>
            </w:r>
          </w:p>
          <w:p w14:paraId="5E610524" w14:textId="77777777" w:rsidR="00A96C8F" w:rsidRPr="00A96C8F" w:rsidRDefault="00A96C8F">
            <w:pPr>
              <w:widowControl w:val="0"/>
              <w:numPr>
                <w:ilvl w:val="0"/>
                <w:numId w:val="42"/>
              </w:numPr>
              <w:suppressAutoHyphens w:val="0"/>
              <w:autoSpaceDE w:val="0"/>
              <w:autoSpaceDN w:val="0"/>
              <w:adjustRightInd w:val="0"/>
            </w:pPr>
            <w:r w:rsidRPr="00A96C8F">
              <w:t xml:space="preserve">Obsługa transmisji 4G (LTE) – Kat. 4 do 150 </w:t>
            </w:r>
            <w:proofErr w:type="spellStart"/>
            <w:r w:rsidRPr="00A96C8F">
              <w:t>Mbps</w:t>
            </w:r>
            <w:proofErr w:type="spellEnd"/>
            <w:r w:rsidRPr="00A96C8F">
              <w:t xml:space="preserve">, 3G – do 42 </w:t>
            </w:r>
            <w:proofErr w:type="spellStart"/>
            <w:r w:rsidRPr="00A96C8F">
              <w:t>Mbps</w:t>
            </w:r>
            <w:proofErr w:type="spellEnd"/>
            <w:r w:rsidRPr="00A96C8F">
              <w:t xml:space="preserve">, 2G – do 236,8 </w:t>
            </w:r>
            <w:proofErr w:type="spellStart"/>
            <w:r w:rsidRPr="00A96C8F">
              <w:t>kbps</w:t>
            </w:r>
            <w:proofErr w:type="spellEnd"/>
            <w:r w:rsidRPr="00A96C8F">
              <w:t>.</w:t>
            </w:r>
          </w:p>
          <w:p w14:paraId="4B0F1FCD" w14:textId="77777777" w:rsidR="00A96C8F" w:rsidRPr="00A96C8F" w:rsidRDefault="00A96C8F">
            <w:pPr>
              <w:widowControl w:val="0"/>
              <w:numPr>
                <w:ilvl w:val="0"/>
                <w:numId w:val="42"/>
              </w:numPr>
              <w:suppressAutoHyphens w:val="0"/>
              <w:autoSpaceDE w:val="0"/>
              <w:autoSpaceDN w:val="0"/>
              <w:adjustRightInd w:val="0"/>
            </w:pPr>
            <w:r w:rsidRPr="00A96C8F">
              <w:t>Umożliwia mostkowanie GSM / LAN, przypisanie mobilnego IP WAN do urządzenia LAN.</w:t>
            </w:r>
          </w:p>
          <w:p w14:paraId="1E43E0A1" w14:textId="77777777" w:rsidR="00A96C8F" w:rsidRPr="00A96C8F" w:rsidRDefault="00A96C8F">
            <w:pPr>
              <w:widowControl w:val="0"/>
              <w:numPr>
                <w:ilvl w:val="0"/>
                <w:numId w:val="42"/>
              </w:numPr>
              <w:suppressAutoHyphens w:val="0"/>
              <w:autoSpaceDE w:val="0"/>
              <w:autoSpaceDN w:val="0"/>
              <w:adjustRightInd w:val="0"/>
            </w:pPr>
            <w:r w:rsidRPr="00A96C8F">
              <w:t>Auto APN.</w:t>
            </w:r>
          </w:p>
          <w:p w14:paraId="2D0D3C35" w14:textId="77777777" w:rsidR="00A96C8F" w:rsidRPr="00A96C8F" w:rsidRDefault="00A96C8F">
            <w:pPr>
              <w:widowControl w:val="0"/>
              <w:numPr>
                <w:ilvl w:val="0"/>
                <w:numId w:val="42"/>
              </w:numPr>
              <w:suppressAutoHyphens w:val="0"/>
              <w:autoSpaceDE w:val="0"/>
              <w:autoSpaceDN w:val="0"/>
              <w:adjustRightInd w:val="0"/>
            </w:pPr>
            <w:r w:rsidRPr="00A96C8F">
              <w:t>Definiowalne limity transmisji danych dla obydwu kart SIM.</w:t>
            </w:r>
          </w:p>
        </w:tc>
      </w:tr>
      <w:tr w:rsidR="00A96C8F" w:rsidRPr="00A96C8F" w14:paraId="64353BB6" w14:textId="77777777" w:rsidTr="003700A8">
        <w:tc>
          <w:tcPr>
            <w:tcW w:w="1560" w:type="dxa"/>
            <w:shd w:val="clear" w:color="auto" w:fill="auto"/>
          </w:tcPr>
          <w:p w14:paraId="6F1A34C7" w14:textId="77777777" w:rsidR="00A96C8F" w:rsidRPr="00A96C8F" w:rsidRDefault="00A96C8F" w:rsidP="003700A8">
            <w:pPr>
              <w:widowControl w:val="0"/>
              <w:suppressAutoHyphens w:val="0"/>
              <w:autoSpaceDE w:val="0"/>
              <w:autoSpaceDN w:val="0"/>
              <w:adjustRightInd w:val="0"/>
              <w:jc w:val="left"/>
            </w:pPr>
            <w:r w:rsidRPr="00A96C8F">
              <w:t>NET.2</w:t>
            </w:r>
          </w:p>
        </w:tc>
        <w:tc>
          <w:tcPr>
            <w:tcW w:w="7796" w:type="dxa"/>
            <w:shd w:val="clear" w:color="auto" w:fill="auto"/>
          </w:tcPr>
          <w:p w14:paraId="5B67ADCD" w14:textId="77777777" w:rsidR="00A96C8F" w:rsidRPr="00A96C8F" w:rsidRDefault="00A96C8F" w:rsidP="003700A8">
            <w:pPr>
              <w:widowControl w:val="0"/>
              <w:suppressAutoHyphens w:val="0"/>
              <w:autoSpaceDE w:val="0"/>
              <w:autoSpaceDN w:val="0"/>
              <w:adjustRightInd w:val="0"/>
              <w:jc w:val="left"/>
            </w:pPr>
            <w:r w:rsidRPr="00A96C8F">
              <w:t xml:space="preserve">Obsługa </w:t>
            </w:r>
            <w:proofErr w:type="spellStart"/>
            <w:r w:rsidRPr="00A96C8F">
              <w:t>WiFi</w:t>
            </w:r>
            <w:proofErr w:type="spellEnd"/>
            <w:r w:rsidRPr="00A96C8F">
              <w:t>:</w:t>
            </w:r>
          </w:p>
          <w:p w14:paraId="338386E3" w14:textId="77777777" w:rsidR="00A96C8F" w:rsidRPr="00A96C8F" w:rsidRDefault="00A96C8F">
            <w:pPr>
              <w:widowControl w:val="0"/>
              <w:numPr>
                <w:ilvl w:val="0"/>
                <w:numId w:val="43"/>
              </w:numPr>
              <w:suppressAutoHyphens w:val="0"/>
              <w:autoSpaceDE w:val="0"/>
              <w:autoSpaceDN w:val="0"/>
              <w:adjustRightInd w:val="0"/>
              <w:jc w:val="left"/>
            </w:pPr>
            <w:r w:rsidRPr="00A96C8F">
              <w:t>IEEE 802.11 b/g/n.</w:t>
            </w:r>
          </w:p>
          <w:p w14:paraId="57DA7E24" w14:textId="77777777" w:rsidR="00A96C8F" w:rsidRPr="00A96C8F" w:rsidRDefault="00A96C8F">
            <w:pPr>
              <w:widowControl w:val="0"/>
              <w:numPr>
                <w:ilvl w:val="0"/>
                <w:numId w:val="43"/>
              </w:numPr>
              <w:suppressAutoHyphens w:val="0"/>
              <w:autoSpaceDE w:val="0"/>
              <w:autoSpaceDN w:val="0"/>
              <w:adjustRightInd w:val="0"/>
              <w:jc w:val="left"/>
              <w:rPr>
                <w:lang w:val="en-GB"/>
              </w:rPr>
            </w:pPr>
            <w:r w:rsidRPr="00A96C8F">
              <w:rPr>
                <w:lang w:val="en-GB"/>
              </w:rPr>
              <w:t>Access Point (AP), Station (STA).</w:t>
            </w:r>
          </w:p>
          <w:p w14:paraId="74261673" w14:textId="77777777" w:rsidR="00A96C8F" w:rsidRPr="00A96C8F" w:rsidRDefault="00A96C8F">
            <w:pPr>
              <w:widowControl w:val="0"/>
              <w:numPr>
                <w:ilvl w:val="0"/>
                <w:numId w:val="43"/>
              </w:numPr>
              <w:suppressAutoHyphens w:val="0"/>
              <w:autoSpaceDE w:val="0"/>
              <w:autoSpaceDN w:val="0"/>
              <w:adjustRightInd w:val="0"/>
              <w:jc w:val="left"/>
              <w:rPr>
                <w:lang w:val="en-GB"/>
              </w:rPr>
            </w:pPr>
            <w:r w:rsidRPr="00A96C8F">
              <w:rPr>
                <w:lang w:val="en-GB"/>
              </w:rPr>
              <w:t>WPA2-Enterprise, WPA2-PSK, WPA-PSK, WEP, TLS, TTLS.</w:t>
            </w:r>
          </w:p>
          <w:p w14:paraId="74381EC7" w14:textId="77777777" w:rsidR="00A96C8F" w:rsidRPr="00A96C8F" w:rsidRDefault="00A96C8F">
            <w:pPr>
              <w:widowControl w:val="0"/>
              <w:numPr>
                <w:ilvl w:val="0"/>
                <w:numId w:val="43"/>
              </w:numPr>
              <w:suppressAutoHyphens w:val="0"/>
              <w:autoSpaceDE w:val="0"/>
              <w:autoSpaceDN w:val="0"/>
              <w:adjustRightInd w:val="0"/>
              <w:jc w:val="left"/>
            </w:pPr>
            <w:r w:rsidRPr="00A96C8F">
              <w:t>Filtr MAC, Ukrywanie SSID, kontrola dostępu w oparciu o MAC.</w:t>
            </w:r>
          </w:p>
          <w:p w14:paraId="2801B2CD" w14:textId="77777777" w:rsidR="00A96C8F" w:rsidRPr="00A96C8F" w:rsidRDefault="00A96C8F">
            <w:pPr>
              <w:widowControl w:val="0"/>
              <w:numPr>
                <w:ilvl w:val="0"/>
                <w:numId w:val="43"/>
              </w:numPr>
              <w:suppressAutoHyphens w:val="0"/>
              <w:autoSpaceDE w:val="0"/>
              <w:autoSpaceDN w:val="0"/>
              <w:adjustRightInd w:val="0"/>
              <w:jc w:val="left"/>
            </w:pPr>
            <w:r w:rsidRPr="00A96C8F">
              <w:t>Do 100 równoczesnych połączeń.</w:t>
            </w:r>
          </w:p>
        </w:tc>
      </w:tr>
      <w:tr w:rsidR="00A96C8F" w:rsidRPr="00A96C8F" w14:paraId="5FB00A0C" w14:textId="77777777" w:rsidTr="003700A8">
        <w:tc>
          <w:tcPr>
            <w:tcW w:w="1560" w:type="dxa"/>
            <w:shd w:val="clear" w:color="auto" w:fill="auto"/>
          </w:tcPr>
          <w:p w14:paraId="69409BC4" w14:textId="77777777" w:rsidR="00A96C8F" w:rsidRPr="00A96C8F" w:rsidRDefault="00A96C8F" w:rsidP="003700A8">
            <w:pPr>
              <w:widowControl w:val="0"/>
              <w:suppressAutoHyphens w:val="0"/>
              <w:autoSpaceDE w:val="0"/>
              <w:autoSpaceDN w:val="0"/>
              <w:adjustRightInd w:val="0"/>
              <w:jc w:val="left"/>
            </w:pPr>
            <w:r w:rsidRPr="00A96C8F">
              <w:t>NET.3</w:t>
            </w:r>
          </w:p>
        </w:tc>
        <w:tc>
          <w:tcPr>
            <w:tcW w:w="7796" w:type="dxa"/>
            <w:shd w:val="clear" w:color="auto" w:fill="auto"/>
          </w:tcPr>
          <w:p w14:paraId="6EA4A88F" w14:textId="77777777" w:rsidR="00A96C8F" w:rsidRPr="00A96C8F" w:rsidRDefault="00A96C8F" w:rsidP="003700A8">
            <w:pPr>
              <w:widowControl w:val="0"/>
              <w:suppressAutoHyphens w:val="0"/>
              <w:autoSpaceDE w:val="0"/>
              <w:autoSpaceDN w:val="0"/>
              <w:adjustRightInd w:val="0"/>
            </w:pPr>
            <w:r w:rsidRPr="00A96C8F">
              <w:t>Interfejsy/porty:</w:t>
            </w:r>
          </w:p>
          <w:p w14:paraId="3DE3678A" w14:textId="77777777" w:rsidR="00A96C8F" w:rsidRPr="00A96C8F" w:rsidRDefault="00A96C8F">
            <w:pPr>
              <w:widowControl w:val="0"/>
              <w:numPr>
                <w:ilvl w:val="0"/>
                <w:numId w:val="41"/>
              </w:numPr>
              <w:suppressAutoHyphens w:val="0"/>
              <w:autoSpaceDE w:val="0"/>
              <w:autoSpaceDN w:val="0"/>
              <w:adjustRightInd w:val="0"/>
              <w:rPr>
                <w:lang w:val="en-GB"/>
              </w:rPr>
            </w:pPr>
            <w:r w:rsidRPr="00A96C8F">
              <w:rPr>
                <w:lang w:val="en-GB"/>
              </w:rPr>
              <w:t>4 x LAN Ethernet port (RJ45, 10/100 Mbps).</w:t>
            </w:r>
          </w:p>
          <w:p w14:paraId="5808010F" w14:textId="77777777" w:rsidR="00A96C8F" w:rsidRPr="00A96C8F" w:rsidRDefault="00A96C8F">
            <w:pPr>
              <w:widowControl w:val="0"/>
              <w:numPr>
                <w:ilvl w:val="0"/>
                <w:numId w:val="41"/>
              </w:numPr>
              <w:suppressAutoHyphens w:val="0"/>
              <w:autoSpaceDE w:val="0"/>
              <w:autoSpaceDN w:val="0"/>
              <w:adjustRightInd w:val="0"/>
            </w:pPr>
            <w:r w:rsidRPr="00A96C8F">
              <w:t>1 x WAN Ethernet port.</w:t>
            </w:r>
          </w:p>
          <w:p w14:paraId="461D73D1" w14:textId="77777777" w:rsidR="00A96C8F" w:rsidRPr="00A96C8F" w:rsidRDefault="00A96C8F">
            <w:pPr>
              <w:widowControl w:val="0"/>
              <w:numPr>
                <w:ilvl w:val="0"/>
                <w:numId w:val="41"/>
              </w:numPr>
              <w:suppressAutoHyphens w:val="0"/>
              <w:autoSpaceDE w:val="0"/>
              <w:autoSpaceDN w:val="0"/>
              <w:adjustRightInd w:val="0"/>
            </w:pPr>
            <w:r w:rsidRPr="00A96C8F">
              <w:t>1 x RS 232 port (gniazdo DB9).</w:t>
            </w:r>
          </w:p>
          <w:p w14:paraId="72F0EAD2" w14:textId="77777777" w:rsidR="00A96C8F" w:rsidRPr="00A96C8F" w:rsidRDefault="00A96C8F">
            <w:pPr>
              <w:widowControl w:val="0"/>
              <w:numPr>
                <w:ilvl w:val="0"/>
                <w:numId w:val="41"/>
              </w:numPr>
              <w:suppressAutoHyphens w:val="0"/>
              <w:autoSpaceDE w:val="0"/>
              <w:autoSpaceDN w:val="0"/>
              <w:adjustRightInd w:val="0"/>
            </w:pPr>
            <w:r w:rsidRPr="00A96C8F">
              <w:t>1 x RS 485 port.</w:t>
            </w:r>
          </w:p>
          <w:p w14:paraId="1F6D6896" w14:textId="77777777" w:rsidR="00A96C8F" w:rsidRPr="00A96C8F" w:rsidRDefault="00A96C8F">
            <w:pPr>
              <w:widowControl w:val="0"/>
              <w:numPr>
                <w:ilvl w:val="0"/>
                <w:numId w:val="41"/>
              </w:numPr>
              <w:suppressAutoHyphens w:val="0"/>
              <w:autoSpaceDE w:val="0"/>
              <w:autoSpaceDN w:val="0"/>
              <w:adjustRightInd w:val="0"/>
            </w:pPr>
            <w:r w:rsidRPr="00A96C8F">
              <w:t>1 x I/O port.</w:t>
            </w:r>
          </w:p>
          <w:p w14:paraId="4352045B" w14:textId="77777777" w:rsidR="00A96C8F" w:rsidRPr="00A96C8F" w:rsidRDefault="00A96C8F">
            <w:pPr>
              <w:widowControl w:val="0"/>
              <w:numPr>
                <w:ilvl w:val="0"/>
                <w:numId w:val="41"/>
              </w:numPr>
              <w:suppressAutoHyphens w:val="0"/>
              <w:autoSpaceDE w:val="0"/>
              <w:autoSpaceDN w:val="0"/>
              <w:adjustRightInd w:val="0"/>
            </w:pPr>
            <w:r w:rsidRPr="00A96C8F">
              <w:t xml:space="preserve">1 x Zasilanie (złącze przemysłowe, 9-30 VDC, obsługa </w:t>
            </w:r>
            <w:proofErr w:type="spellStart"/>
            <w:r w:rsidRPr="00A96C8F">
              <w:t>PoE</w:t>
            </w:r>
            <w:proofErr w:type="spellEnd"/>
            <w:r w:rsidRPr="00A96C8F">
              <w:t>).</w:t>
            </w:r>
          </w:p>
          <w:p w14:paraId="3C7DE3F0" w14:textId="77777777" w:rsidR="00A96C8F" w:rsidRPr="00A96C8F" w:rsidRDefault="00A96C8F">
            <w:pPr>
              <w:widowControl w:val="0"/>
              <w:numPr>
                <w:ilvl w:val="0"/>
                <w:numId w:val="41"/>
              </w:numPr>
              <w:suppressAutoHyphens w:val="0"/>
              <w:autoSpaceDE w:val="0"/>
              <w:autoSpaceDN w:val="0"/>
              <w:adjustRightInd w:val="0"/>
            </w:pPr>
            <w:r w:rsidRPr="00A96C8F">
              <w:t>2 x port zewnętrznej anteny GSM.</w:t>
            </w:r>
          </w:p>
          <w:p w14:paraId="449E2F9A" w14:textId="77777777" w:rsidR="00A96C8F" w:rsidRPr="00A96C8F" w:rsidRDefault="00A96C8F">
            <w:pPr>
              <w:widowControl w:val="0"/>
              <w:numPr>
                <w:ilvl w:val="0"/>
                <w:numId w:val="41"/>
              </w:numPr>
              <w:suppressAutoHyphens w:val="0"/>
              <w:autoSpaceDE w:val="0"/>
              <w:autoSpaceDN w:val="0"/>
              <w:adjustRightInd w:val="0"/>
            </w:pPr>
            <w:r w:rsidRPr="00A96C8F">
              <w:t>1 x port zewnętrznej anteny GPS.</w:t>
            </w:r>
          </w:p>
          <w:p w14:paraId="0394F061" w14:textId="77777777" w:rsidR="00A96C8F" w:rsidRPr="00A96C8F" w:rsidRDefault="00A96C8F">
            <w:pPr>
              <w:widowControl w:val="0"/>
              <w:numPr>
                <w:ilvl w:val="0"/>
                <w:numId w:val="41"/>
              </w:numPr>
              <w:suppressAutoHyphens w:val="0"/>
              <w:autoSpaceDE w:val="0"/>
              <w:autoSpaceDN w:val="0"/>
              <w:adjustRightInd w:val="0"/>
            </w:pPr>
            <w:r w:rsidRPr="00A96C8F">
              <w:t>2 x port karty SIM (Mini SIM).</w:t>
            </w:r>
          </w:p>
          <w:p w14:paraId="03D66D05" w14:textId="77777777" w:rsidR="00A96C8F" w:rsidRPr="00A96C8F" w:rsidRDefault="00A96C8F">
            <w:pPr>
              <w:widowControl w:val="0"/>
              <w:numPr>
                <w:ilvl w:val="0"/>
                <w:numId w:val="41"/>
              </w:numPr>
              <w:suppressAutoHyphens w:val="0"/>
              <w:autoSpaceDE w:val="0"/>
              <w:autoSpaceDN w:val="0"/>
              <w:adjustRightInd w:val="0"/>
            </w:pPr>
            <w:r w:rsidRPr="00A96C8F">
              <w:t xml:space="preserve">2 x port zewnętrznej anteny </w:t>
            </w:r>
            <w:proofErr w:type="spellStart"/>
            <w:r w:rsidRPr="00A96C8F">
              <w:t>WiFi</w:t>
            </w:r>
            <w:proofErr w:type="spellEnd"/>
            <w:r w:rsidRPr="00A96C8F">
              <w:t>.</w:t>
            </w:r>
          </w:p>
          <w:p w14:paraId="5420F9A2" w14:textId="77777777" w:rsidR="00A96C8F" w:rsidRPr="00A96C8F" w:rsidRDefault="00A96C8F">
            <w:pPr>
              <w:widowControl w:val="0"/>
              <w:numPr>
                <w:ilvl w:val="0"/>
                <w:numId w:val="41"/>
              </w:numPr>
              <w:suppressAutoHyphens w:val="0"/>
              <w:autoSpaceDE w:val="0"/>
              <w:autoSpaceDN w:val="0"/>
              <w:adjustRightInd w:val="0"/>
            </w:pPr>
            <w:r w:rsidRPr="00A96C8F">
              <w:t xml:space="preserve">1 x port USB-A 2.0 umożliwiający podłączanie np. zewnętrznego dysku, pamięci </w:t>
            </w:r>
            <w:proofErr w:type="spellStart"/>
            <w:r w:rsidRPr="00A96C8F">
              <w:t>flash</w:t>
            </w:r>
            <w:proofErr w:type="spellEnd"/>
            <w:r w:rsidRPr="00A96C8F">
              <w:t>, modemu, drukarki itp.</w:t>
            </w:r>
          </w:p>
          <w:p w14:paraId="1015AB20" w14:textId="77777777" w:rsidR="00A96C8F" w:rsidRPr="00A96C8F" w:rsidRDefault="00A96C8F">
            <w:pPr>
              <w:widowControl w:val="0"/>
              <w:numPr>
                <w:ilvl w:val="0"/>
                <w:numId w:val="41"/>
              </w:numPr>
              <w:suppressAutoHyphens w:val="0"/>
              <w:autoSpaceDE w:val="0"/>
              <w:autoSpaceDN w:val="0"/>
              <w:adjustRightInd w:val="0"/>
              <w:rPr>
                <w:lang w:val="en-GB"/>
              </w:rPr>
            </w:pPr>
            <w:r w:rsidRPr="00A96C8F">
              <w:rPr>
                <w:lang w:val="en-GB"/>
              </w:rPr>
              <w:t>1 x SD Card (Micro SD do 32 GB).</w:t>
            </w:r>
          </w:p>
          <w:p w14:paraId="2A5293FD" w14:textId="77777777" w:rsidR="00A96C8F" w:rsidRPr="00A96C8F" w:rsidRDefault="00A96C8F">
            <w:pPr>
              <w:widowControl w:val="0"/>
              <w:numPr>
                <w:ilvl w:val="0"/>
                <w:numId w:val="41"/>
              </w:numPr>
              <w:suppressAutoHyphens w:val="0"/>
              <w:autoSpaceDE w:val="0"/>
              <w:autoSpaceDN w:val="0"/>
              <w:adjustRightInd w:val="0"/>
            </w:pPr>
            <w:r w:rsidRPr="00A96C8F">
              <w:t>Diody informujące o sile sygnału GSM.</w:t>
            </w:r>
          </w:p>
          <w:p w14:paraId="3D040E94" w14:textId="77777777" w:rsidR="00A96C8F" w:rsidRPr="00A96C8F" w:rsidRDefault="00A96C8F">
            <w:pPr>
              <w:widowControl w:val="0"/>
              <w:numPr>
                <w:ilvl w:val="0"/>
                <w:numId w:val="41"/>
              </w:numPr>
              <w:suppressAutoHyphens w:val="0"/>
              <w:autoSpaceDE w:val="0"/>
              <w:autoSpaceDN w:val="0"/>
              <w:adjustRightInd w:val="0"/>
            </w:pPr>
            <w:r w:rsidRPr="00A96C8F">
              <w:t>Przycisk umożliwiający reset urządzenia.</w:t>
            </w:r>
          </w:p>
        </w:tc>
      </w:tr>
      <w:tr w:rsidR="00A96C8F" w:rsidRPr="00A96C8F" w14:paraId="6DF4E1AB" w14:textId="77777777" w:rsidTr="003700A8">
        <w:tc>
          <w:tcPr>
            <w:tcW w:w="1560" w:type="dxa"/>
            <w:shd w:val="clear" w:color="auto" w:fill="auto"/>
          </w:tcPr>
          <w:p w14:paraId="7F7E56BB" w14:textId="77777777" w:rsidR="00A96C8F" w:rsidRPr="00A96C8F" w:rsidRDefault="00A96C8F" w:rsidP="003700A8">
            <w:pPr>
              <w:widowControl w:val="0"/>
              <w:suppressAutoHyphens w:val="0"/>
              <w:autoSpaceDE w:val="0"/>
              <w:autoSpaceDN w:val="0"/>
              <w:adjustRightInd w:val="0"/>
              <w:jc w:val="left"/>
            </w:pPr>
            <w:r w:rsidRPr="00A96C8F">
              <w:t>NET.4</w:t>
            </w:r>
          </w:p>
        </w:tc>
        <w:tc>
          <w:tcPr>
            <w:tcW w:w="7796" w:type="dxa"/>
            <w:shd w:val="clear" w:color="auto" w:fill="auto"/>
          </w:tcPr>
          <w:p w14:paraId="2CD2451D" w14:textId="77777777" w:rsidR="00A96C8F" w:rsidRPr="00A96C8F" w:rsidRDefault="00A96C8F" w:rsidP="003700A8">
            <w:pPr>
              <w:widowControl w:val="0"/>
              <w:suppressAutoHyphens w:val="0"/>
              <w:autoSpaceDE w:val="0"/>
              <w:autoSpaceDN w:val="0"/>
              <w:adjustRightInd w:val="0"/>
            </w:pPr>
            <w:r w:rsidRPr="00A96C8F">
              <w:t>Obsługa sieci:</w:t>
            </w:r>
          </w:p>
          <w:p w14:paraId="19B222B5" w14:textId="77777777" w:rsidR="00A96C8F" w:rsidRPr="00A96C8F" w:rsidRDefault="00A96C8F">
            <w:pPr>
              <w:widowControl w:val="0"/>
              <w:numPr>
                <w:ilvl w:val="0"/>
                <w:numId w:val="45"/>
              </w:numPr>
              <w:suppressAutoHyphens w:val="0"/>
              <w:autoSpaceDE w:val="0"/>
              <w:autoSpaceDN w:val="0"/>
              <w:adjustRightInd w:val="0"/>
            </w:pPr>
            <w:r w:rsidRPr="00A96C8F">
              <w:t>Routing statyczny i dynamiczny (BGP, OSPFv2, RIPv1/v2).</w:t>
            </w:r>
          </w:p>
          <w:p w14:paraId="61EA43EE" w14:textId="77777777" w:rsidR="00A96C8F" w:rsidRPr="00A96C8F" w:rsidRDefault="00A96C8F">
            <w:pPr>
              <w:widowControl w:val="0"/>
              <w:numPr>
                <w:ilvl w:val="0"/>
                <w:numId w:val="45"/>
              </w:numPr>
              <w:suppressAutoHyphens w:val="0"/>
              <w:autoSpaceDE w:val="0"/>
              <w:autoSpaceDN w:val="0"/>
              <w:adjustRightInd w:val="0"/>
            </w:pPr>
            <w:r w:rsidRPr="00A96C8F">
              <w:t xml:space="preserve">Protokoły TCP, UDP, IPv4, IPv6, ICMP, NTP, DNS, http, HTTPS, FTP, SMTP, SSLv3, TLS, ARP, VRRP, PPP, </w:t>
            </w:r>
            <w:proofErr w:type="spellStart"/>
            <w:r w:rsidRPr="00A96C8F">
              <w:t>PPPoE</w:t>
            </w:r>
            <w:proofErr w:type="spellEnd"/>
            <w:r w:rsidRPr="00A96C8F">
              <w:t>, UPNP, SSH, DHCP, Telnet, SMPP, MQTT, WOL.</w:t>
            </w:r>
          </w:p>
          <w:p w14:paraId="733CFAEB" w14:textId="77777777" w:rsidR="00A96C8F" w:rsidRPr="00A96C8F" w:rsidRDefault="00A96C8F">
            <w:pPr>
              <w:widowControl w:val="0"/>
              <w:numPr>
                <w:ilvl w:val="0"/>
                <w:numId w:val="45"/>
              </w:numPr>
              <w:suppressAutoHyphens w:val="0"/>
              <w:autoSpaceDE w:val="0"/>
              <w:autoSpaceDN w:val="0"/>
              <w:adjustRightInd w:val="0"/>
            </w:pPr>
            <w:r w:rsidRPr="00A96C8F">
              <w:t xml:space="preserve">Mechanizmy </w:t>
            </w:r>
            <w:proofErr w:type="spellStart"/>
            <w:r w:rsidRPr="00A96C8F">
              <w:t>QoS</w:t>
            </w:r>
            <w:proofErr w:type="spellEnd"/>
            <w:r w:rsidRPr="00A96C8F">
              <w:t xml:space="preserve"> / SQM.</w:t>
            </w:r>
          </w:p>
          <w:p w14:paraId="0572F413" w14:textId="77777777" w:rsidR="00A96C8F" w:rsidRPr="00A96C8F" w:rsidRDefault="00A96C8F">
            <w:pPr>
              <w:widowControl w:val="0"/>
              <w:numPr>
                <w:ilvl w:val="0"/>
                <w:numId w:val="45"/>
              </w:numPr>
              <w:suppressAutoHyphens w:val="0"/>
              <w:autoSpaceDE w:val="0"/>
              <w:autoSpaceDN w:val="0"/>
              <w:adjustRightInd w:val="0"/>
            </w:pPr>
            <w:r w:rsidRPr="00A96C8F">
              <w:t>Obsługa DNS/DDNS.</w:t>
            </w:r>
          </w:p>
          <w:p w14:paraId="260A2331" w14:textId="77777777" w:rsidR="00A96C8F" w:rsidRPr="00A96C8F" w:rsidRDefault="00A96C8F">
            <w:pPr>
              <w:widowControl w:val="0"/>
              <w:numPr>
                <w:ilvl w:val="0"/>
                <w:numId w:val="45"/>
              </w:numPr>
              <w:suppressAutoHyphens w:val="0"/>
              <w:autoSpaceDE w:val="0"/>
              <w:autoSpaceDN w:val="0"/>
              <w:adjustRightInd w:val="0"/>
            </w:pPr>
            <w:r w:rsidRPr="00A96C8F">
              <w:t>Network backup.</w:t>
            </w:r>
          </w:p>
        </w:tc>
      </w:tr>
      <w:tr w:rsidR="00A96C8F" w:rsidRPr="00A96C8F" w14:paraId="4AA1388B" w14:textId="77777777" w:rsidTr="003700A8">
        <w:tc>
          <w:tcPr>
            <w:tcW w:w="1560" w:type="dxa"/>
            <w:shd w:val="clear" w:color="auto" w:fill="auto"/>
          </w:tcPr>
          <w:p w14:paraId="66825946" w14:textId="77777777" w:rsidR="00A96C8F" w:rsidRPr="00A96C8F" w:rsidRDefault="00A96C8F" w:rsidP="003700A8">
            <w:pPr>
              <w:widowControl w:val="0"/>
              <w:suppressAutoHyphens w:val="0"/>
              <w:autoSpaceDE w:val="0"/>
              <w:autoSpaceDN w:val="0"/>
              <w:adjustRightInd w:val="0"/>
              <w:jc w:val="left"/>
            </w:pPr>
            <w:r w:rsidRPr="00A96C8F">
              <w:t>NET.5</w:t>
            </w:r>
          </w:p>
        </w:tc>
        <w:tc>
          <w:tcPr>
            <w:tcW w:w="7796" w:type="dxa"/>
            <w:shd w:val="clear" w:color="auto" w:fill="auto"/>
          </w:tcPr>
          <w:p w14:paraId="31A7D1E2" w14:textId="77777777" w:rsidR="00A96C8F" w:rsidRPr="00A96C8F" w:rsidRDefault="00A96C8F" w:rsidP="003700A8">
            <w:pPr>
              <w:widowControl w:val="0"/>
              <w:suppressAutoHyphens w:val="0"/>
              <w:autoSpaceDE w:val="0"/>
              <w:autoSpaceDN w:val="0"/>
              <w:adjustRightInd w:val="0"/>
            </w:pPr>
            <w:r w:rsidRPr="00A96C8F">
              <w:t>Bezpieczeństwo:</w:t>
            </w:r>
          </w:p>
          <w:p w14:paraId="0E2BA3D2" w14:textId="77777777" w:rsidR="00A96C8F" w:rsidRPr="00A96C8F" w:rsidRDefault="00A96C8F">
            <w:pPr>
              <w:widowControl w:val="0"/>
              <w:numPr>
                <w:ilvl w:val="0"/>
                <w:numId w:val="46"/>
              </w:numPr>
              <w:suppressAutoHyphens w:val="0"/>
              <w:autoSpaceDE w:val="0"/>
              <w:autoSpaceDN w:val="0"/>
              <w:adjustRightInd w:val="0"/>
              <w:rPr>
                <w:lang w:val="en-GB"/>
              </w:rPr>
            </w:pPr>
            <w:proofErr w:type="spellStart"/>
            <w:r w:rsidRPr="00A96C8F">
              <w:rPr>
                <w:lang w:val="en-GB"/>
              </w:rPr>
              <w:t>Mechanizmy</w:t>
            </w:r>
            <w:proofErr w:type="spellEnd"/>
            <w:r w:rsidRPr="00A96C8F">
              <w:rPr>
                <w:lang w:val="en-GB"/>
              </w:rPr>
              <w:t xml:space="preserve"> </w:t>
            </w:r>
            <w:proofErr w:type="spellStart"/>
            <w:r w:rsidRPr="00A96C8F">
              <w:rPr>
                <w:lang w:val="en-GB"/>
              </w:rPr>
              <w:t>autentykacji</w:t>
            </w:r>
            <w:proofErr w:type="spellEnd"/>
            <w:r w:rsidRPr="00A96C8F">
              <w:rPr>
                <w:lang w:val="en-GB"/>
              </w:rPr>
              <w:t xml:space="preserve">: pre-shared key, </w:t>
            </w:r>
            <w:proofErr w:type="spellStart"/>
            <w:r w:rsidRPr="00A96C8F">
              <w:rPr>
                <w:lang w:val="en-GB"/>
              </w:rPr>
              <w:t>certyfikaty</w:t>
            </w:r>
            <w:proofErr w:type="spellEnd"/>
            <w:r w:rsidRPr="00A96C8F">
              <w:rPr>
                <w:lang w:val="en-GB"/>
              </w:rPr>
              <w:t>, X.509.</w:t>
            </w:r>
          </w:p>
          <w:p w14:paraId="3B38652A" w14:textId="77777777" w:rsidR="00A96C8F" w:rsidRPr="00A96C8F" w:rsidRDefault="00A96C8F">
            <w:pPr>
              <w:widowControl w:val="0"/>
              <w:numPr>
                <w:ilvl w:val="0"/>
                <w:numId w:val="46"/>
              </w:numPr>
              <w:suppressAutoHyphens w:val="0"/>
              <w:autoSpaceDE w:val="0"/>
              <w:autoSpaceDN w:val="0"/>
              <w:adjustRightInd w:val="0"/>
              <w:rPr>
                <w:lang w:val="en-GB"/>
              </w:rPr>
            </w:pPr>
            <w:proofErr w:type="spellStart"/>
            <w:r w:rsidRPr="00A96C8F">
              <w:rPr>
                <w:lang w:val="en-GB"/>
              </w:rPr>
              <w:t>Konfigurowalne</w:t>
            </w:r>
            <w:proofErr w:type="spellEnd"/>
            <w:r w:rsidRPr="00A96C8F">
              <w:rPr>
                <w:lang w:val="en-GB"/>
              </w:rPr>
              <w:t xml:space="preserve"> </w:t>
            </w:r>
            <w:proofErr w:type="spellStart"/>
            <w:r w:rsidRPr="00A96C8F">
              <w:rPr>
                <w:lang w:val="en-GB"/>
              </w:rPr>
              <w:t>reguły</w:t>
            </w:r>
            <w:proofErr w:type="spellEnd"/>
            <w:r w:rsidRPr="00A96C8F">
              <w:rPr>
                <w:lang w:val="en-GB"/>
              </w:rPr>
              <w:t xml:space="preserve"> firewall.</w:t>
            </w:r>
          </w:p>
          <w:p w14:paraId="7D8DC6BC" w14:textId="77777777" w:rsidR="00A96C8F" w:rsidRPr="00A96C8F" w:rsidRDefault="00A96C8F">
            <w:pPr>
              <w:widowControl w:val="0"/>
              <w:numPr>
                <w:ilvl w:val="0"/>
                <w:numId w:val="46"/>
              </w:numPr>
              <w:suppressAutoHyphens w:val="0"/>
              <w:autoSpaceDE w:val="0"/>
              <w:autoSpaceDN w:val="0"/>
              <w:adjustRightInd w:val="0"/>
            </w:pPr>
            <w:r w:rsidRPr="00A96C8F">
              <w:t>Zapobieganie atakom: DDOS, Port Scan.</w:t>
            </w:r>
          </w:p>
          <w:p w14:paraId="430E0944" w14:textId="77777777" w:rsidR="00A96C8F" w:rsidRPr="00A96C8F" w:rsidRDefault="00A96C8F">
            <w:pPr>
              <w:widowControl w:val="0"/>
              <w:numPr>
                <w:ilvl w:val="0"/>
                <w:numId w:val="46"/>
              </w:numPr>
              <w:suppressAutoHyphens w:val="0"/>
              <w:autoSpaceDE w:val="0"/>
              <w:autoSpaceDN w:val="0"/>
              <w:adjustRightInd w:val="0"/>
              <w:rPr>
                <w:bCs/>
                <w:lang w:val="en-GB"/>
              </w:rPr>
            </w:pPr>
            <w:proofErr w:type="spellStart"/>
            <w:r w:rsidRPr="00A96C8F">
              <w:rPr>
                <w:bCs/>
                <w:lang w:val="en-GB"/>
              </w:rPr>
              <w:t>Separacja</w:t>
            </w:r>
            <w:proofErr w:type="spellEnd"/>
            <w:r w:rsidRPr="00A96C8F">
              <w:rPr>
                <w:bCs/>
                <w:lang w:val="en-GB"/>
              </w:rPr>
              <w:t xml:space="preserve"> VLAN (port/tag based).</w:t>
            </w:r>
          </w:p>
          <w:p w14:paraId="0C864FFF" w14:textId="77777777" w:rsidR="00A96C8F" w:rsidRPr="00A96C8F" w:rsidRDefault="00A96C8F">
            <w:pPr>
              <w:widowControl w:val="0"/>
              <w:numPr>
                <w:ilvl w:val="0"/>
                <w:numId w:val="46"/>
              </w:numPr>
              <w:suppressAutoHyphens w:val="0"/>
              <w:autoSpaceDE w:val="0"/>
              <w:autoSpaceDN w:val="0"/>
              <w:adjustRightInd w:val="0"/>
              <w:rPr>
                <w:lang w:val="en-GB"/>
              </w:rPr>
            </w:pPr>
            <w:proofErr w:type="spellStart"/>
            <w:r w:rsidRPr="00A96C8F">
              <w:rPr>
                <w:lang w:val="en-GB"/>
              </w:rPr>
              <w:t>Mechanizm</w:t>
            </w:r>
            <w:proofErr w:type="spellEnd"/>
            <w:r w:rsidRPr="00A96C8F">
              <w:rPr>
                <w:lang w:val="en-GB"/>
              </w:rPr>
              <w:t xml:space="preserve"> whitelist/blacklist.</w:t>
            </w:r>
          </w:p>
          <w:p w14:paraId="17B79865" w14:textId="77777777" w:rsidR="00A96C8F" w:rsidRPr="00A96C8F" w:rsidRDefault="00A96C8F">
            <w:pPr>
              <w:widowControl w:val="0"/>
              <w:numPr>
                <w:ilvl w:val="0"/>
                <w:numId w:val="46"/>
              </w:numPr>
              <w:suppressAutoHyphens w:val="0"/>
              <w:autoSpaceDE w:val="0"/>
              <w:autoSpaceDN w:val="0"/>
              <w:adjustRightInd w:val="0"/>
            </w:pPr>
            <w:r w:rsidRPr="00A96C8F">
              <w:t xml:space="preserve">Obsługa </w:t>
            </w:r>
            <w:proofErr w:type="spellStart"/>
            <w:r w:rsidRPr="00A96C8F">
              <w:t>OpenVPN</w:t>
            </w:r>
            <w:proofErr w:type="spellEnd"/>
            <w:r w:rsidRPr="00A96C8F">
              <w:t xml:space="preserve"> ze wsparciem co najmniej 12 metod szyfrowania.</w:t>
            </w:r>
          </w:p>
          <w:p w14:paraId="795E1B5A" w14:textId="77777777" w:rsidR="00A96C8F" w:rsidRPr="00A96C8F" w:rsidRDefault="00A96C8F">
            <w:pPr>
              <w:widowControl w:val="0"/>
              <w:numPr>
                <w:ilvl w:val="0"/>
                <w:numId w:val="46"/>
              </w:numPr>
              <w:suppressAutoHyphens w:val="0"/>
              <w:autoSpaceDE w:val="0"/>
              <w:autoSpaceDN w:val="0"/>
              <w:adjustRightInd w:val="0"/>
            </w:pPr>
            <w:r w:rsidRPr="00A96C8F">
              <w:t xml:space="preserve">Obsługa co najmniej 4 instancji tuneli VPN </w:t>
            </w:r>
            <w:proofErr w:type="spellStart"/>
            <w:r w:rsidRPr="00A96C8F">
              <w:t>IPSec</w:t>
            </w:r>
            <w:proofErr w:type="spellEnd"/>
            <w:r w:rsidRPr="00A96C8F">
              <w:t>.</w:t>
            </w:r>
          </w:p>
          <w:p w14:paraId="2A4C4289" w14:textId="77777777" w:rsidR="00A96C8F" w:rsidRPr="00A96C8F" w:rsidRDefault="00A96C8F">
            <w:pPr>
              <w:widowControl w:val="0"/>
              <w:numPr>
                <w:ilvl w:val="0"/>
                <w:numId w:val="46"/>
              </w:numPr>
              <w:suppressAutoHyphens w:val="0"/>
              <w:autoSpaceDE w:val="0"/>
              <w:autoSpaceDN w:val="0"/>
              <w:adjustRightInd w:val="0"/>
            </w:pPr>
            <w:r w:rsidRPr="00A96C8F">
              <w:t>Wsparcie dla GRE/PPTP/L2TP/</w:t>
            </w:r>
            <w:proofErr w:type="spellStart"/>
            <w:r w:rsidRPr="00A96C8F">
              <w:t>Stunnel</w:t>
            </w:r>
            <w:proofErr w:type="spellEnd"/>
            <w:r w:rsidRPr="00A96C8F">
              <w:t>/SSTP/</w:t>
            </w:r>
            <w:proofErr w:type="spellStart"/>
            <w:r w:rsidRPr="00A96C8F">
              <w:t>ZeroTier</w:t>
            </w:r>
            <w:proofErr w:type="spellEnd"/>
            <w:r w:rsidRPr="00A96C8F">
              <w:t>.</w:t>
            </w:r>
          </w:p>
        </w:tc>
      </w:tr>
      <w:tr w:rsidR="00A96C8F" w:rsidRPr="00A96C8F" w14:paraId="791A0436" w14:textId="77777777" w:rsidTr="003700A8">
        <w:tc>
          <w:tcPr>
            <w:tcW w:w="1560" w:type="dxa"/>
            <w:shd w:val="clear" w:color="auto" w:fill="auto"/>
          </w:tcPr>
          <w:p w14:paraId="2602FDDF" w14:textId="77777777" w:rsidR="00A96C8F" w:rsidRPr="00A96C8F" w:rsidRDefault="00A96C8F" w:rsidP="003700A8">
            <w:pPr>
              <w:widowControl w:val="0"/>
              <w:suppressAutoHyphens w:val="0"/>
              <w:autoSpaceDE w:val="0"/>
              <w:autoSpaceDN w:val="0"/>
              <w:adjustRightInd w:val="0"/>
              <w:jc w:val="left"/>
            </w:pPr>
            <w:r w:rsidRPr="00A96C8F">
              <w:t>NET.6</w:t>
            </w:r>
          </w:p>
        </w:tc>
        <w:tc>
          <w:tcPr>
            <w:tcW w:w="7796" w:type="dxa"/>
            <w:shd w:val="clear" w:color="auto" w:fill="auto"/>
          </w:tcPr>
          <w:p w14:paraId="5BD21187" w14:textId="77777777" w:rsidR="00A96C8F" w:rsidRPr="00A96C8F" w:rsidRDefault="00A96C8F" w:rsidP="003700A8">
            <w:pPr>
              <w:widowControl w:val="0"/>
              <w:suppressAutoHyphens w:val="0"/>
              <w:autoSpaceDE w:val="0"/>
              <w:autoSpaceDN w:val="0"/>
              <w:adjustRightInd w:val="0"/>
            </w:pPr>
            <w:r w:rsidRPr="00A96C8F">
              <w:t>Monitorowanie i zarządzanie:</w:t>
            </w:r>
          </w:p>
          <w:p w14:paraId="24F746C1" w14:textId="77777777" w:rsidR="00A96C8F" w:rsidRPr="00A96C8F" w:rsidRDefault="00A96C8F">
            <w:pPr>
              <w:widowControl w:val="0"/>
              <w:numPr>
                <w:ilvl w:val="0"/>
                <w:numId w:val="47"/>
              </w:numPr>
              <w:suppressAutoHyphens w:val="0"/>
              <w:autoSpaceDE w:val="0"/>
              <w:autoSpaceDN w:val="0"/>
              <w:adjustRightInd w:val="0"/>
            </w:pPr>
            <w:r w:rsidRPr="00A96C8F">
              <w:lastRenderedPageBreak/>
              <w:t>Udostępnia konsolę administratora w postaci strony WEB.</w:t>
            </w:r>
          </w:p>
          <w:p w14:paraId="3D62245E" w14:textId="77777777" w:rsidR="00A96C8F" w:rsidRPr="00A96C8F" w:rsidRDefault="00A96C8F">
            <w:pPr>
              <w:widowControl w:val="0"/>
              <w:numPr>
                <w:ilvl w:val="0"/>
                <w:numId w:val="47"/>
              </w:numPr>
              <w:suppressAutoHyphens w:val="0"/>
              <w:autoSpaceDE w:val="0"/>
              <w:autoSpaceDN w:val="0"/>
              <w:adjustRightInd w:val="0"/>
            </w:pPr>
            <w:r w:rsidRPr="00A96C8F">
              <w:t xml:space="preserve">Umożliwia aktualizację </w:t>
            </w:r>
            <w:proofErr w:type="spellStart"/>
            <w:r w:rsidRPr="00A96C8F">
              <w:t>firmware</w:t>
            </w:r>
            <w:proofErr w:type="spellEnd"/>
            <w:r w:rsidRPr="00A96C8F">
              <w:t xml:space="preserve"> z serwera.</w:t>
            </w:r>
          </w:p>
        </w:tc>
      </w:tr>
      <w:tr w:rsidR="00A96C8F" w:rsidRPr="00A96C8F" w14:paraId="4C3763FD" w14:textId="77777777" w:rsidTr="003700A8">
        <w:tc>
          <w:tcPr>
            <w:tcW w:w="1560" w:type="dxa"/>
            <w:shd w:val="clear" w:color="auto" w:fill="auto"/>
          </w:tcPr>
          <w:p w14:paraId="76207231" w14:textId="77777777" w:rsidR="00A96C8F" w:rsidRPr="00A96C8F" w:rsidRDefault="00A96C8F" w:rsidP="003700A8">
            <w:pPr>
              <w:widowControl w:val="0"/>
              <w:suppressAutoHyphens w:val="0"/>
              <w:autoSpaceDE w:val="0"/>
              <w:autoSpaceDN w:val="0"/>
              <w:adjustRightInd w:val="0"/>
              <w:jc w:val="left"/>
            </w:pPr>
            <w:r w:rsidRPr="00A96C8F">
              <w:t>NET.7</w:t>
            </w:r>
          </w:p>
        </w:tc>
        <w:tc>
          <w:tcPr>
            <w:tcW w:w="7796" w:type="dxa"/>
            <w:shd w:val="clear" w:color="auto" w:fill="auto"/>
          </w:tcPr>
          <w:p w14:paraId="55C9B544" w14:textId="77777777" w:rsidR="00A96C8F" w:rsidRPr="00A96C8F" w:rsidRDefault="00A96C8F" w:rsidP="003700A8">
            <w:pPr>
              <w:widowControl w:val="0"/>
              <w:suppressAutoHyphens w:val="0"/>
              <w:autoSpaceDE w:val="0"/>
              <w:autoSpaceDN w:val="0"/>
              <w:adjustRightInd w:val="0"/>
            </w:pPr>
            <w:r w:rsidRPr="00A96C8F">
              <w:t>Obsługa GPS:</w:t>
            </w:r>
          </w:p>
          <w:p w14:paraId="363BC819" w14:textId="77777777" w:rsidR="00A96C8F" w:rsidRPr="00A96C8F" w:rsidRDefault="00A96C8F">
            <w:pPr>
              <w:widowControl w:val="0"/>
              <w:numPr>
                <w:ilvl w:val="0"/>
                <w:numId w:val="48"/>
              </w:numPr>
              <w:suppressAutoHyphens w:val="0"/>
              <w:autoSpaceDE w:val="0"/>
              <w:autoSpaceDN w:val="0"/>
              <w:adjustRightInd w:val="0"/>
              <w:rPr>
                <w:lang w:val="en-GB"/>
              </w:rPr>
            </w:pPr>
            <w:r w:rsidRPr="00A96C8F">
              <w:rPr>
                <w:lang w:val="en-GB"/>
              </w:rPr>
              <w:t>GNSS: GPS</w:t>
            </w:r>
            <w:r w:rsidRPr="00A96C8F" w:rsidDel="00B64A22">
              <w:rPr>
                <w:lang w:val="en-GB"/>
              </w:rPr>
              <w:t xml:space="preserve"> </w:t>
            </w:r>
            <w:r w:rsidRPr="00A96C8F">
              <w:rPr>
                <w:lang w:val="en-GB"/>
              </w:rPr>
              <w:t>, Galileo, QZSS.</w:t>
            </w:r>
          </w:p>
          <w:p w14:paraId="2E782B1E" w14:textId="77777777" w:rsidR="00A96C8F" w:rsidRPr="00A96C8F" w:rsidRDefault="00A96C8F">
            <w:pPr>
              <w:widowControl w:val="0"/>
              <w:numPr>
                <w:ilvl w:val="0"/>
                <w:numId w:val="48"/>
              </w:numPr>
              <w:suppressAutoHyphens w:val="0"/>
              <w:autoSpaceDE w:val="0"/>
              <w:autoSpaceDN w:val="0"/>
              <w:adjustRightInd w:val="0"/>
            </w:pPr>
            <w:r w:rsidRPr="00A96C8F">
              <w:t xml:space="preserve">Udostępnia współrzędne GNSS za pomocą </w:t>
            </w:r>
            <w:proofErr w:type="spellStart"/>
            <w:r w:rsidRPr="00A96C8F">
              <w:t>WebUI</w:t>
            </w:r>
            <w:proofErr w:type="spellEnd"/>
            <w:r w:rsidRPr="00A96C8F">
              <w:t>, SMS, TAVL, RMS.</w:t>
            </w:r>
          </w:p>
          <w:p w14:paraId="531AF50A" w14:textId="77777777" w:rsidR="00A96C8F" w:rsidRPr="00A96C8F" w:rsidRDefault="00A96C8F">
            <w:pPr>
              <w:widowControl w:val="0"/>
              <w:numPr>
                <w:ilvl w:val="0"/>
                <w:numId w:val="48"/>
              </w:numPr>
              <w:suppressAutoHyphens w:val="0"/>
              <w:autoSpaceDE w:val="0"/>
              <w:autoSpaceDN w:val="0"/>
              <w:adjustRightInd w:val="0"/>
            </w:pPr>
            <w:r w:rsidRPr="00A96C8F">
              <w:t xml:space="preserve">Obsługuje </w:t>
            </w:r>
            <w:proofErr w:type="spellStart"/>
            <w:r w:rsidRPr="00A96C8F">
              <w:t>Geolokację</w:t>
            </w:r>
            <w:proofErr w:type="spellEnd"/>
            <w:r w:rsidRPr="00A96C8F">
              <w:t xml:space="preserve"> w oparciu o infrastrukturę GSM bez wykorzystania GPS.</w:t>
            </w:r>
          </w:p>
        </w:tc>
      </w:tr>
      <w:tr w:rsidR="00A96C8F" w:rsidRPr="00A96C8F" w14:paraId="491C78DF" w14:textId="77777777" w:rsidTr="003700A8">
        <w:tc>
          <w:tcPr>
            <w:tcW w:w="1560" w:type="dxa"/>
            <w:shd w:val="clear" w:color="auto" w:fill="auto"/>
          </w:tcPr>
          <w:p w14:paraId="0403B535" w14:textId="77777777" w:rsidR="00A96C8F" w:rsidRPr="00A96C8F" w:rsidRDefault="00A96C8F" w:rsidP="003700A8">
            <w:pPr>
              <w:widowControl w:val="0"/>
              <w:suppressAutoHyphens w:val="0"/>
              <w:autoSpaceDE w:val="0"/>
              <w:autoSpaceDN w:val="0"/>
              <w:adjustRightInd w:val="0"/>
              <w:jc w:val="left"/>
            </w:pPr>
            <w:r w:rsidRPr="00A96C8F">
              <w:t>NET.8</w:t>
            </w:r>
          </w:p>
        </w:tc>
        <w:tc>
          <w:tcPr>
            <w:tcW w:w="7796" w:type="dxa"/>
            <w:shd w:val="clear" w:color="auto" w:fill="auto"/>
          </w:tcPr>
          <w:p w14:paraId="1D4B72FF" w14:textId="77777777" w:rsidR="00A96C8F" w:rsidRPr="00A96C8F" w:rsidRDefault="00A96C8F" w:rsidP="003700A8">
            <w:pPr>
              <w:widowControl w:val="0"/>
              <w:suppressAutoHyphens w:val="0"/>
              <w:autoSpaceDE w:val="0"/>
              <w:autoSpaceDN w:val="0"/>
              <w:adjustRightInd w:val="0"/>
            </w:pPr>
            <w:r w:rsidRPr="00A96C8F">
              <w:t>Obudowa i parametry środowiskowe:</w:t>
            </w:r>
          </w:p>
          <w:p w14:paraId="728751B6" w14:textId="77777777" w:rsidR="00A96C8F" w:rsidRPr="00A96C8F" w:rsidRDefault="00A96C8F">
            <w:pPr>
              <w:widowControl w:val="0"/>
              <w:numPr>
                <w:ilvl w:val="0"/>
                <w:numId w:val="49"/>
              </w:numPr>
              <w:suppressAutoHyphens w:val="0"/>
              <w:autoSpaceDE w:val="0"/>
              <w:autoSpaceDN w:val="0"/>
              <w:adjustRightInd w:val="0"/>
            </w:pPr>
            <w:r w:rsidRPr="00A96C8F">
              <w:t>Wzmocniona konstrukcja.</w:t>
            </w:r>
          </w:p>
          <w:p w14:paraId="4C56B258" w14:textId="77777777" w:rsidR="00A96C8F" w:rsidRPr="00A96C8F" w:rsidRDefault="00A96C8F">
            <w:pPr>
              <w:widowControl w:val="0"/>
              <w:numPr>
                <w:ilvl w:val="0"/>
                <w:numId w:val="49"/>
              </w:numPr>
              <w:suppressAutoHyphens w:val="0"/>
              <w:autoSpaceDE w:val="0"/>
              <w:autoSpaceDN w:val="0"/>
              <w:adjustRightInd w:val="0"/>
            </w:pPr>
            <w:r w:rsidRPr="00A96C8F">
              <w:t>Wymiary maksymalne: 10 cm x 11 cm x 5 cm (</w:t>
            </w:r>
            <w:proofErr w:type="spellStart"/>
            <w:r w:rsidRPr="00A96C8F">
              <w:t>dł</w:t>
            </w:r>
            <w:proofErr w:type="spellEnd"/>
            <w:r w:rsidRPr="00A96C8F">
              <w:t>/</w:t>
            </w:r>
            <w:proofErr w:type="spellStart"/>
            <w:r w:rsidRPr="00A96C8F">
              <w:t>szer</w:t>
            </w:r>
            <w:proofErr w:type="spellEnd"/>
            <w:r w:rsidRPr="00A96C8F">
              <w:t>/</w:t>
            </w:r>
            <w:proofErr w:type="spellStart"/>
            <w:r w:rsidRPr="00A96C8F">
              <w:t>wys</w:t>
            </w:r>
            <w:proofErr w:type="spellEnd"/>
            <w:r w:rsidRPr="00A96C8F">
              <w:t>).</w:t>
            </w:r>
          </w:p>
          <w:p w14:paraId="3504C44B" w14:textId="77777777" w:rsidR="00A96C8F" w:rsidRPr="00A96C8F" w:rsidRDefault="00A96C8F">
            <w:pPr>
              <w:widowControl w:val="0"/>
              <w:numPr>
                <w:ilvl w:val="0"/>
                <w:numId w:val="49"/>
              </w:numPr>
              <w:suppressAutoHyphens w:val="0"/>
              <w:autoSpaceDE w:val="0"/>
              <w:autoSpaceDN w:val="0"/>
              <w:adjustRightInd w:val="0"/>
            </w:pPr>
            <w:r w:rsidRPr="00A96C8F">
              <w:t>Możliwość montażu w standardzie szyn DIN.</w:t>
            </w:r>
          </w:p>
          <w:p w14:paraId="12EB416C" w14:textId="77777777" w:rsidR="00A96C8F" w:rsidRPr="00A96C8F" w:rsidRDefault="00A96C8F">
            <w:pPr>
              <w:widowControl w:val="0"/>
              <w:numPr>
                <w:ilvl w:val="0"/>
                <w:numId w:val="49"/>
              </w:numPr>
              <w:suppressAutoHyphens w:val="0"/>
              <w:autoSpaceDE w:val="0"/>
              <w:autoSpaceDN w:val="0"/>
              <w:adjustRightInd w:val="0"/>
            </w:pPr>
            <w:r w:rsidRPr="00A96C8F">
              <w:t>Temperatura pracy: od -40 do +75 stopni Celsjusza.</w:t>
            </w:r>
          </w:p>
          <w:p w14:paraId="66398D58" w14:textId="77777777" w:rsidR="00A96C8F" w:rsidRPr="00A96C8F" w:rsidRDefault="00A96C8F">
            <w:pPr>
              <w:widowControl w:val="0"/>
              <w:numPr>
                <w:ilvl w:val="0"/>
                <w:numId w:val="49"/>
              </w:numPr>
              <w:suppressAutoHyphens w:val="0"/>
              <w:autoSpaceDE w:val="0"/>
              <w:autoSpaceDN w:val="0"/>
              <w:adjustRightInd w:val="0"/>
            </w:pPr>
            <w:r w:rsidRPr="00A96C8F">
              <w:t>Wilgotność pracy: od 10 do 90%.</w:t>
            </w:r>
          </w:p>
          <w:p w14:paraId="48F06340" w14:textId="77777777" w:rsidR="00A96C8F" w:rsidRPr="00A96C8F" w:rsidRDefault="00A96C8F">
            <w:pPr>
              <w:widowControl w:val="0"/>
              <w:numPr>
                <w:ilvl w:val="0"/>
                <w:numId w:val="49"/>
              </w:numPr>
              <w:suppressAutoHyphens w:val="0"/>
              <w:autoSpaceDE w:val="0"/>
              <w:autoSpaceDN w:val="0"/>
              <w:adjustRightInd w:val="0"/>
            </w:pPr>
            <w:r w:rsidRPr="00A96C8F">
              <w:t>IP30.</w:t>
            </w:r>
          </w:p>
        </w:tc>
      </w:tr>
      <w:tr w:rsidR="00A96C8F" w:rsidRPr="00A96C8F" w14:paraId="7E470516" w14:textId="77777777" w:rsidTr="003700A8">
        <w:tc>
          <w:tcPr>
            <w:tcW w:w="1560" w:type="dxa"/>
            <w:shd w:val="clear" w:color="auto" w:fill="auto"/>
          </w:tcPr>
          <w:p w14:paraId="6455EF0E" w14:textId="77777777" w:rsidR="00A96C8F" w:rsidRPr="00A96C8F" w:rsidRDefault="00A96C8F" w:rsidP="003700A8">
            <w:pPr>
              <w:widowControl w:val="0"/>
              <w:suppressAutoHyphens w:val="0"/>
              <w:autoSpaceDE w:val="0"/>
              <w:autoSpaceDN w:val="0"/>
              <w:adjustRightInd w:val="0"/>
              <w:jc w:val="left"/>
            </w:pPr>
            <w:r w:rsidRPr="00A96C8F">
              <w:t>NET.9</w:t>
            </w:r>
          </w:p>
        </w:tc>
        <w:tc>
          <w:tcPr>
            <w:tcW w:w="7796" w:type="dxa"/>
            <w:shd w:val="clear" w:color="auto" w:fill="auto"/>
          </w:tcPr>
          <w:p w14:paraId="4FC0E971" w14:textId="77777777" w:rsidR="00A96C8F" w:rsidRPr="00A96C8F" w:rsidRDefault="00A96C8F" w:rsidP="003700A8">
            <w:pPr>
              <w:widowControl w:val="0"/>
              <w:suppressAutoHyphens w:val="0"/>
              <w:autoSpaceDE w:val="0"/>
              <w:autoSpaceDN w:val="0"/>
              <w:adjustRightInd w:val="0"/>
            </w:pPr>
            <w:r w:rsidRPr="00A96C8F">
              <w:t>Certyfikaty i normy:</w:t>
            </w:r>
          </w:p>
          <w:p w14:paraId="36C86978" w14:textId="77777777" w:rsidR="00A96C8F" w:rsidRPr="00A96C8F" w:rsidRDefault="00A96C8F">
            <w:pPr>
              <w:widowControl w:val="0"/>
              <w:numPr>
                <w:ilvl w:val="0"/>
                <w:numId w:val="49"/>
              </w:numPr>
              <w:suppressAutoHyphens w:val="0"/>
              <w:autoSpaceDE w:val="0"/>
              <w:autoSpaceDN w:val="0"/>
              <w:adjustRightInd w:val="0"/>
            </w:pPr>
            <w:r w:rsidRPr="00A96C8F">
              <w:t>Odporność na wstrząsy: DNVGL-CG-0339:2016, EN60068-2-6:2008.</w:t>
            </w:r>
          </w:p>
          <w:p w14:paraId="4182FD21" w14:textId="77777777" w:rsidR="00A96C8F" w:rsidRPr="00A96C8F" w:rsidRDefault="00A96C8F">
            <w:pPr>
              <w:widowControl w:val="0"/>
              <w:numPr>
                <w:ilvl w:val="0"/>
                <w:numId w:val="49"/>
              </w:numPr>
              <w:suppressAutoHyphens w:val="0"/>
              <w:autoSpaceDE w:val="0"/>
              <w:autoSpaceDN w:val="0"/>
              <w:adjustRightInd w:val="0"/>
            </w:pPr>
            <w:r w:rsidRPr="00A96C8F">
              <w:t>Standardy bezpieczeństwa: IEC 60950-1:2005/2009/2013, AS/NZS 60950.1:2015.</w:t>
            </w:r>
          </w:p>
          <w:p w14:paraId="5935C157" w14:textId="77777777" w:rsidR="00A96C8F" w:rsidRPr="00A96C8F" w:rsidRDefault="00A96C8F">
            <w:pPr>
              <w:widowControl w:val="0"/>
              <w:numPr>
                <w:ilvl w:val="0"/>
                <w:numId w:val="49"/>
              </w:numPr>
              <w:suppressAutoHyphens w:val="0"/>
              <w:autoSpaceDE w:val="0"/>
              <w:autoSpaceDN w:val="0"/>
              <w:adjustRightInd w:val="0"/>
            </w:pPr>
            <w:r w:rsidRPr="00A96C8F">
              <w:t>Zgodność ze standardami i normami telekomunikacyjnymi obowiązującymi na terenie Polski.</w:t>
            </w:r>
          </w:p>
        </w:tc>
      </w:tr>
    </w:tbl>
    <w:p w14:paraId="059B1F12" w14:textId="77777777" w:rsidR="00D63EFC" w:rsidRDefault="00D63EFC" w:rsidP="003700A8">
      <w:pPr>
        <w:tabs>
          <w:tab w:val="left" w:pos="3360"/>
        </w:tabs>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2335F9" w:rsidRPr="002335F9" w14:paraId="5BADB2A5" w14:textId="77777777" w:rsidTr="003700A8">
        <w:tc>
          <w:tcPr>
            <w:tcW w:w="1560" w:type="dxa"/>
            <w:shd w:val="clear" w:color="auto" w:fill="auto"/>
          </w:tcPr>
          <w:p w14:paraId="2B03B59B" w14:textId="77777777" w:rsidR="002335F9" w:rsidRPr="002335F9" w:rsidRDefault="002335F9" w:rsidP="002335F9">
            <w:pPr>
              <w:suppressAutoHyphens w:val="0"/>
              <w:jc w:val="center"/>
              <w:rPr>
                <w:rFonts w:ascii="Calibri" w:eastAsia="Calibri" w:hAnsi="Calibri" w:cs="Calibri"/>
                <w:b/>
                <w:bCs/>
                <w:lang w:eastAsia="en-US"/>
              </w:rPr>
            </w:pPr>
            <w:r w:rsidRPr="002335F9">
              <w:rPr>
                <w:rFonts w:ascii="Calibri" w:eastAsia="Calibri" w:hAnsi="Calibri" w:cs="Calibri"/>
                <w:b/>
                <w:bCs/>
                <w:lang w:eastAsia="en-US"/>
              </w:rPr>
              <w:t>SWIT</w:t>
            </w:r>
          </w:p>
        </w:tc>
        <w:tc>
          <w:tcPr>
            <w:tcW w:w="7796" w:type="dxa"/>
            <w:shd w:val="clear" w:color="auto" w:fill="auto"/>
          </w:tcPr>
          <w:p w14:paraId="485ABA66" w14:textId="77777777" w:rsidR="002335F9" w:rsidRPr="002335F9" w:rsidRDefault="002335F9" w:rsidP="002335F9">
            <w:pPr>
              <w:suppressAutoHyphens w:val="0"/>
              <w:jc w:val="center"/>
              <w:rPr>
                <w:rFonts w:ascii="Calibri" w:eastAsia="Calibri" w:hAnsi="Calibri" w:cs="Calibri"/>
                <w:b/>
                <w:bCs/>
                <w:lang w:eastAsia="en-US"/>
              </w:rPr>
            </w:pPr>
            <w:r w:rsidRPr="002335F9">
              <w:rPr>
                <w:rFonts w:ascii="Calibri" w:eastAsia="Calibri" w:hAnsi="Calibri" w:cs="Calibri"/>
                <w:b/>
                <w:bCs/>
                <w:lang w:eastAsia="en-US"/>
              </w:rPr>
              <w:t>Switch</w:t>
            </w:r>
          </w:p>
        </w:tc>
      </w:tr>
      <w:tr w:rsidR="002335F9" w:rsidRPr="002335F9" w14:paraId="502CAA3B" w14:textId="77777777" w:rsidTr="003700A8">
        <w:tc>
          <w:tcPr>
            <w:tcW w:w="1560" w:type="dxa"/>
            <w:shd w:val="clear" w:color="auto" w:fill="auto"/>
          </w:tcPr>
          <w:p w14:paraId="31AB4ABF" w14:textId="77777777" w:rsidR="002335F9" w:rsidRPr="002335F9" w:rsidRDefault="002335F9" w:rsidP="002335F9">
            <w:pPr>
              <w:suppressAutoHyphens w:val="0"/>
              <w:jc w:val="left"/>
              <w:rPr>
                <w:rFonts w:ascii="Calibri" w:eastAsia="Calibri" w:hAnsi="Calibri" w:cs="Calibri"/>
                <w:lang w:eastAsia="en-US"/>
              </w:rPr>
            </w:pPr>
            <w:r w:rsidRPr="002335F9">
              <w:rPr>
                <w:rFonts w:ascii="Calibri" w:eastAsia="Calibri" w:hAnsi="Calibri" w:cs="Calibri"/>
                <w:lang w:eastAsia="en-US"/>
              </w:rPr>
              <w:t>I.SWIT.1</w:t>
            </w:r>
          </w:p>
        </w:tc>
        <w:tc>
          <w:tcPr>
            <w:tcW w:w="7796" w:type="dxa"/>
            <w:shd w:val="clear" w:color="auto" w:fill="auto"/>
          </w:tcPr>
          <w:p w14:paraId="135F3CF5"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Prędkość</w:t>
            </w:r>
            <w:proofErr w:type="spellEnd"/>
            <w:r w:rsidRPr="002335F9">
              <w:rPr>
                <w:lang w:val="en-GB"/>
              </w:rPr>
              <w:t xml:space="preserve"> </w:t>
            </w:r>
            <w:proofErr w:type="spellStart"/>
            <w:r w:rsidRPr="002335F9">
              <w:rPr>
                <w:lang w:val="en-GB"/>
              </w:rPr>
              <w:t>transmisji</w:t>
            </w:r>
            <w:proofErr w:type="spellEnd"/>
            <w:r w:rsidRPr="002335F9">
              <w:rPr>
                <w:lang w:val="en-GB"/>
              </w:rPr>
              <w:t xml:space="preserve"> = Fast Ethernet 10/100 Mbit/s.</w:t>
            </w:r>
          </w:p>
          <w:p w14:paraId="47B245FD"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Ilość</w:t>
            </w:r>
            <w:proofErr w:type="spellEnd"/>
            <w:r w:rsidRPr="002335F9">
              <w:rPr>
                <w:lang w:val="en-GB"/>
              </w:rPr>
              <w:t xml:space="preserve"> </w:t>
            </w:r>
            <w:proofErr w:type="spellStart"/>
            <w:r w:rsidRPr="002335F9">
              <w:rPr>
                <w:lang w:val="en-GB"/>
              </w:rPr>
              <w:t>portów</w:t>
            </w:r>
            <w:proofErr w:type="spellEnd"/>
            <w:r w:rsidRPr="002335F9">
              <w:rPr>
                <w:lang w:val="en-GB"/>
              </w:rPr>
              <w:t xml:space="preserve"> RJ45 </w:t>
            </w:r>
            <w:proofErr w:type="spellStart"/>
            <w:r w:rsidRPr="002335F9">
              <w:rPr>
                <w:lang w:val="en-GB"/>
              </w:rPr>
              <w:t>dostosowana</w:t>
            </w:r>
            <w:proofErr w:type="spellEnd"/>
            <w:r w:rsidRPr="002335F9">
              <w:rPr>
                <w:lang w:val="en-GB"/>
              </w:rPr>
              <w:t xml:space="preserve"> do </w:t>
            </w:r>
            <w:proofErr w:type="spellStart"/>
            <w:r w:rsidRPr="002335F9">
              <w:rPr>
                <w:lang w:val="en-GB"/>
              </w:rPr>
              <w:t>ilości</w:t>
            </w:r>
            <w:proofErr w:type="spellEnd"/>
            <w:r w:rsidRPr="002335F9">
              <w:rPr>
                <w:lang w:val="en-GB"/>
              </w:rPr>
              <w:t xml:space="preserve"> </w:t>
            </w:r>
            <w:proofErr w:type="spellStart"/>
            <w:r w:rsidRPr="002335F9">
              <w:rPr>
                <w:lang w:val="en-GB"/>
              </w:rPr>
              <w:t>urządzeń</w:t>
            </w:r>
            <w:proofErr w:type="spellEnd"/>
            <w:r w:rsidRPr="002335F9">
              <w:rPr>
                <w:lang w:val="en-GB"/>
              </w:rPr>
              <w:t>.</w:t>
            </w:r>
          </w:p>
          <w:p w14:paraId="1D33E396"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Napięcie</w:t>
            </w:r>
            <w:proofErr w:type="spellEnd"/>
            <w:r w:rsidRPr="002335F9">
              <w:rPr>
                <w:lang w:val="en-GB"/>
              </w:rPr>
              <w:t xml:space="preserve"> </w:t>
            </w:r>
            <w:proofErr w:type="spellStart"/>
            <w:r w:rsidRPr="002335F9">
              <w:rPr>
                <w:lang w:val="en-GB"/>
              </w:rPr>
              <w:t>zasilania</w:t>
            </w:r>
            <w:proofErr w:type="spellEnd"/>
            <w:r w:rsidRPr="002335F9">
              <w:rPr>
                <w:lang w:val="en-GB"/>
              </w:rPr>
              <w:t xml:space="preserve"> 9 V do 60 V </w:t>
            </w:r>
            <w:proofErr w:type="spellStart"/>
            <w:r w:rsidRPr="002335F9">
              <w:rPr>
                <w:lang w:val="en-GB"/>
              </w:rPr>
              <w:t>prądu</w:t>
            </w:r>
            <w:proofErr w:type="spellEnd"/>
            <w:r w:rsidRPr="002335F9">
              <w:rPr>
                <w:lang w:val="en-GB"/>
              </w:rPr>
              <w:t xml:space="preserve"> </w:t>
            </w:r>
            <w:proofErr w:type="spellStart"/>
            <w:r w:rsidRPr="002335F9">
              <w:rPr>
                <w:lang w:val="en-GB"/>
              </w:rPr>
              <w:t>stałego</w:t>
            </w:r>
            <w:proofErr w:type="spellEnd"/>
            <w:r w:rsidRPr="002335F9">
              <w:rPr>
                <w:lang w:val="en-GB"/>
              </w:rPr>
              <w:t>.</w:t>
            </w:r>
          </w:p>
          <w:p w14:paraId="6AAEC1D0"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Zgodny</w:t>
            </w:r>
            <w:proofErr w:type="spellEnd"/>
            <w:r w:rsidRPr="002335F9">
              <w:rPr>
                <w:lang w:val="en-GB"/>
              </w:rPr>
              <w:t xml:space="preserve"> ze </w:t>
            </w:r>
            <w:proofErr w:type="spellStart"/>
            <w:r w:rsidRPr="002335F9">
              <w:rPr>
                <w:lang w:val="en-GB"/>
              </w:rPr>
              <w:t>standardem</w:t>
            </w:r>
            <w:proofErr w:type="spellEnd"/>
            <w:r w:rsidRPr="002335F9">
              <w:rPr>
                <w:lang w:val="en-GB"/>
              </w:rPr>
              <w:t xml:space="preserve"> IEEE 802.3.</w:t>
            </w:r>
          </w:p>
          <w:p w14:paraId="4D4E3DFA"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Temperatura</w:t>
            </w:r>
            <w:proofErr w:type="spellEnd"/>
            <w:r w:rsidRPr="002335F9">
              <w:rPr>
                <w:lang w:val="en-GB"/>
              </w:rPr>
              <w:t xml:space="preserve"> </w:t>
            </w:r>
            <w:proofErr w:type="spellStart"/>
            <w:r w:rsidRPr="002335F9">
              <w:rPr>
                <w:lang w:val="en-GB"/>
              </w:rPr>
              <w:t>pracy</w:t>
            </w:r>
            <w:proofErr w:type="spellEnd"/>
            <w:r w:rsidRPr="002335F9">
              <w:rPr>
                <w:lang w:val="en-GB"/>
              </w:rPr>
              <w:t xml:space="preserve"> – 40 do +70.</w:t>
            </w:r>
          </w:p>
          <w:p w14:paraId="4DAC6B7F"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Odporność</w:t>
            </w:r>
            <w:proofErr w:type="spellEnd"/>
            <w:r w:rsidRPr="002335F9">
              <w:rPr>
                <w:lang w:val="en-GB"/>
              </w:rPr>
              <w:t xml:space="preserve"> </w:t>
            </w:r>
            <w:proofErr w:type="spellStart"/>
            <w:r w:rsidRPr="002335F9">
              <w:rPr>
                <w:lang w:val="en-GB"/>
              </w:rPr>
              <w:t>na</w:t>
            </w:r>
            <w:proofErr w:type="spellEnd"/>
            <w:r w:rsidRPr="002335F9">
              <w:rPr>
                <w:lang w:val="en-GB"/>
              </w:rPr>
              <w:t xml:space="preserve"> </w:t>
            </w:r>
            <w:proofErr w:type="spellStart"/>
            <w:r w:rsidRPr="002335F9">
              <w:rPr>
                <w:lang w:val="en-GB"/>
              </w:rPr>
              <w:t>wstrząsy</w:t>
            </w:r>
            <w:proofErr w:type="spellEnd"/>
            <w:r w:rsidRPr="002335F9">
              <w:rPr>
                <w:lang w:val="en-GB"/>
              </w:rPr>
              <w:t xml:space="preserve"> i </w:t>
            </w:r>
            <w:proofErr w:type="spellStart"/>
            <w:r w:rsidRPr="002335F9">
              <w:rPr>
                <w:lang w:val="en-GB"/>
              </w:rPr>
              <w:t>wibracje</w:t>
            </w:r>
            <w:proofErr w:type="spellEnd"/>
            <w:r w:rsidRPr="002335F9">
              <w:rPr>
                <w:lang w:val="en-GB"/>
              </w:rPr>
              <w:t>.</w:t>
            </w:r>
          </w:p>
          <w:p w14:paraId="6AA4D282" w14:textId="77777777" w:rsidR="002335F9" w:rsidRPr="002335F9" w:rsidRDefault="002335F9">
            <w:pPr>
              <w:widowControl w:val="0"/>
              <w:numPr>
                <w:ilvl w:val="0"/>
                <w:numId w:val="41"/>
              </w:numPr>
              <w:suppressAutoHyphens w:val="0"/>
              <w:autoSpaceDE w:val="0"/>
              <w:autoSpaceDN w:val="0"/>
              <w:adjustRightInd w:val="0"/>
              <w:rPr>
                <w:rFonts w:ascii="Calibri" w:eastAsia="Calibri" w:hAnsi="Calibri" w:cs="Calibri"/>
                <w:lang w:eastAsia="en-US"/>
              </w:rPr>
            </w:pPr>
            <w:proofErr w:type="spellStart"/>
            <w:r w:rsidRPr="002335F9">
              <w:rPr>
                <w:lang w:val="en-GB"/>
              </w:rPr>
              <w:t>Spełniający</w:t>
            </w:r>
            <w:proofErr w:type="spellEnd"/>
            <w:r w:rsidRPr="002335F9">
              <w:rPr>
                <w:lang w:val="en-GB"/>
              </w:rPr>
              <w:t xml:space="preserve"> </w:t>
            </w:r>
            <w:proofErr w:type="spellStart"/>
            <w:r w:rsidRPr="002335F9">
              <w:rPr>
                <w:lang w:val="en-GB"/>
              </w:rPr>
              <w:t>niezbędne</w:t>
            </w:r>
            <w:proofErr w:type="spellEnd"/>
            <w:r w:rsidRPr="002335F9">
              <w:rPr>
                <w:lang w:val="en-GB"/>
              </w:rPr>
              <w:t xml:space="preserve"> </w:t>
            </w:r>
            <w:proofErr w:type="spellStart"/>
            <w:r w:rsidRPr="002335F9">
              <w:rPr>
                <w:lang w:val="en-GB"/>
              </w:rPr>
              <w:t>normy</w:t>
            </w:r>
            <w:proofErr w:type="spellEnd"/>
            <w:r w:rsidRPr="002335F9">
              <w:rPr>
                <w:lang w:val="en-GB"/>
              </w:rPr>
              <w:t xml:space="preserve"> </w:t>
            </w:r>
            <w:proofErr w:type="spellStart"/>
            <w:r w:rsidRPr="002335F9">
              <w:rPr>
                <w:lang w:val="en-GB"/>
              </w:rPr>
              <w:t>wymagane</w:t>
            </w:r>
            <w:proofErr w:type="spellEnd"/>
            <w:r w:rsidRPr="002335F9">
              <w:rPr>
                <w:lang w:val="en-GB"/>
              </w:rPr>
              <w:t xml:space="preserve"> </w:t>
            </w:r>
            <w:proofErr w:type="spellStart"/>
            <w:r w:rsidRPr="002335F9">
              <w:rPr>
                <w:lang w:val="en-GB"/>
              </w:rPr>
              <w:t>przy</w:t>
            </w:r>
            <w:proofErr w:type="spellEnd"/>
            <w:r w:rsidRPr="002335F9">
              <w:rPr>
                <w:lang w:val="en-GB"/>
              </w:rPr>
              <w:t xml:space="preserve"> </w:t>
            </w:r>
            <w:proofErr w:type="spellStart"/>
            <w:r w:rsidRPr="002335F9">
              <w:rPr>
                <w:lang w:val="en-GB"/>
              </w:rPr>
              <w:t>montażu</w:t>
            </w:r>
            <w:proofErr w:type="spellEnd"/>
            <w:r w:rsidRPr="002335F9">
              <w:rPr>
                <w:lang w:val="en-GB"/>
              </w:rPr>
              <w:t xml:space="preserve"> </w:t>
            </w:r>
            <w:proofErr w:type="spellStart"/>
            <w:r w:rsidRPr="002335F9">
              <w:rPr>
                <w:lang w:val="en-GB"/>
              </w:rPr>
              <w:t>urządzenia</w:t>
            </w:r>
            <w:proofErr w:type="spellEnd"/>
            <w:r w:rsidRPr="002335F9">
              <w:rPr>
                <w:lang w:val="en-GB"/>
              </w:rPr>
              <w:t xml:space="preserve"> w </w:t>
            </w:r>
            <w:proofErr w:type="spellStart"/>
            <w:r w:rsidRPr="002335F9">
              <w:rPr>
                <w:lang w:val="en-GB"/>
              </w:rPr>
              <w:t>pojazdach</w:t>
            </w:r>
            <w:proofErr w:type="spellEnd"/>
            <w:r w:rsidRPr="002335F9">
              <w:rPr>
                <w:lang w:val="en-GB"/>
              </w:rPr>
              <w:t xml:space="preserve"> </w:t>
            </w:r>
            <w:proofErr w:type="spellStart"/>
            <w:r w:rsidRPr="002335F9">
              <w:rPr>
                <w:lang w:val="en-GB"/>
              </w:rPr>
              <w:t>samochodowych</w:t>
            </w:r>
            <w:proofErr w:type="spellEnd"/>
            <w:r w:rsidRPr="002335F9">
              <w:rPr>
                <w:lang w:val="en-GB"/>
              </w:rPr>
              <w:t>.</w:t>
            </w:r>
          </w:p>
        </w:tc>
      </w:tr>
    </w:tbl>
    <w:p w14:paraId="5C8B6D94" w14:textId="77777777" w:rsidR="00D63EFC" w:rsidRDefault="00D63EFC" w:rsidP="00A40DE5">
      <w:pPr>
        <w:tabs>
          <w:tab w:val="left" w:pos="3360"/>
        </w:tabs>
        <w:jc w:val="cente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2335F9" w:rsidRPr="002335F9" w14:paraId="66FF5CA1" w14:textId="77777777" w:rsidTr="003700A8">
        <w:tc>
          <w:tcPr>
            <w:tcW w:w="1560" w:type="dxa"/>
            <w:shd w:val="clear" w:color="auto" w:fill="auto"/>
          </w:tcPr>
          <w:p w14:paraId="6BF79FEE" w14:textId="77777777" w:rsidR="002335F9" w:rsidRPr="002335F9" w:rsidRDefault="002335F9" w:rsidP="00B83FA1">
            <w:pPr>
              <w:suppressAutoHyphens w:val="0"/>
              <w:jc w:val="center"/>
              <w:rPr>
                <w:rFonts w:eastAsia="Calibri"/>
                <w:b/>
                <w:bCs/>
                <w:lang w:eastAsia="en-US"/>
              </w:rPr>
            </w:pPr>
            <w:bookmarkStart w:id="24" w:name="_Hlk75779189"/>
            <w:r w:rsidRPr="002335F9">
              <w:rPr>
                <w:rFonts w:eastAsia="Calibri"/>
                <w:b/>
                <w:bCs/>
                <w:lang w:eastAsia="en-US"/>
              </w:rPr>
              <w:t>PWR</w:t>
            </w:r>
          </w:p>
        </w:tc>
        <w:tc>
          <w:tcPr>
            <w:tcW w:w="7796" w:type="dxa"/>
            <w:shd w:val="clear" w:color="auto" w:fill="auto"/>
          </w:tcPr>
          <w:p w14:paraId="15BF4D26" w14:textId="77777777" w:rsidR="002335F9" w:rsidRPr="002335F9" w:rsidRDefault="002335F9" w:rsidP="00B83FA1">
            <w:pPr>
              <w:suppressAutoHyphens w:val="0"/>
              <w:jc w:val="center"/>
              <w:rPr>
                <w:rFonts w:eastAsia="Calibri"/>
                <w:b/>
                <w:bCs/>
                <w:lang w:eastAsia="en-US"/>
              </w:rPr>
            </w:pPr>
            <w:r w:rsidRPr="002335F9">
              <w:rPr>
                <w:rFonts w:eastAsia="Calibri"/>
                <w:b/>
                <w:bCs/>
                <w:lang w:eastAsia="en-US"/>
              </w:rPr>
              <w:t>Przekaźnik aktywacji urządzeń</w:t>
            </w:r>
          </w:p>
        </w:tc>
      </w:tr>
      <w:tr w:rsidR="002335F9" w:rsidRPr="002335F9" w14:paraId="3CF591CF" w14:textId="77777777" w:rsidTr="003700A8">
        <w:tc>
          <w:tcPr>
            <w:tcW w:w="1560" w:type="dxa"/>
            <w:shd w:val="clear" w:color="auto" w:fill="auto"/>
          </w:tcPr>
          <w:p w14:paraId="6D9184AC" w14:textId="77777777" w:rsidR="002335F9" w:rsidRPr="002335F9" w:rsidRDefault="002335F9" w:rsidP="003700A8">
            <w:pPr>
              <w:suppressAutoHyphens w:val="0"/>
              <w:jc w:val="left"/>
              <w:rPr>
                <w:rFonts w:eastAsia="Calibri"/>
                <w:lang w:eastAsia="en-US"/>
              </w:rPr>
            </w:pPr>
            <w:r w:rsidRPr="002335F9">
              <w:rPr>
                <w:rFonts w:eastAsia="Calibri"/>
                <w:lang w:eastAsia="en-US"/>
              </w:rPr>
              <w:t>PWR.1</w:t>
            </w:r>
          </w:p>
        </w:tc>
        <w:tc>
          <w:tcPr>
            <w:tcW w:w="7796" w:type="dxa"/>
            <w:shd w:val="clear" w:color="auto" w:fill="auto"/>
          </w:tcPr>
          <w:p w14:paraId="029BA1D1" w14:textId="77777777" w:rsidR="002335F9" w:rsidRPr="002335F9" w:rsidRDefault="002335F9" w:rsidP="003700A8">
            <w:pPr>
              <w:suppressAutoHyphens w:val="0"/>
              <w:jc w:val="left"/>
              <w:rPr>
                <w:rFonts w:eastAsia="Calibri"/>
                <w:lang w:eastAsia="en-US"/>
              </w:rPr>
            </w:pPr>
            <w:r w:rsidRPr="002335F9">
              <w:rPr>
                <w:rFonts w:eastAsia="Calibri"/>
                <w:lang w:eastAsia="en-US"/>
              </w:rPr>
              <w:t>Przekaźnik  - dostosowany do montażu w pojazdach.</w:t>
            </w:r>
          </w:p>
          <w:p w14:paraId="279B6E9F" w14:textId="77777777" w:rsidR="002335F9" w:rsidRPr="002335F9" w:rsidRDefault="002335F9" w:rsidP="003700A8">
            <w:pPr>
              <w:suppressAutoHyphens w:val="0"/>
              <w:jc w:val="left"/>
              <w:rPr>
                <w:rFonts w:eastAsia="Calibri"/>
                <w:lang w:eastAsia="en-US"/>
              </w:rPr>
            </w:pPr>
            <w:r w:rsidRPr="002335F9">
              <w:rPr>
                <w:rFonts w:eastAsia="Calibri"/>
                <w:lang w:eastAsia="en-US"/>
              </w:rPr>
              <w:t>Parametry podstawowe:</w:t>
            </w:r>
          </w:p>
          <w:p w14:paraId="10EF9D3D"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napięcie</w:t>
            </w:r>
            <w:proofErr w:type="spellEnd"/>
            <w:r w:rsidRPr="002335F9">
              <w:rPr>
                <w:lang w:val="en-GB"/>
              </w:rPr>
              <w:t xml:space="preserve"> </w:t>
            </w:r>
            <w:proofErr w:type="spellStart"/>
            <w:r w:rsidRPr="002335F9">
              <w:rPr>
                <w:lang w:val="en-GB"/>
              </w:rPr>
              <w:t>sterowania</w:t>
            </w:r>
            <w:proofErr w:type="spellEnd"/>
            <w:r w:rsidRPr="002335F9">
              <w:rPr>
                <w:lang w:val="en-GB"/>
              </w:rPr>
              <w:t xml:space="preserve"> – </w:t>
            </w:r>
            <w:proofErr w:type="spellStart"/>
            <w:r w:rsidRPr="002335F9">
              <w:rPr>
                <w:lang w:val="en-GB"/>
              </w:rPr>
              <w:t>Uster</w:t>
            </w:r>
            <w:proofErr w:type="spellEnd"/>
            <w:r w:rsidRPr="002335F9">
              <w:rPr>
                <w:lang w:val="en-GB"/>
              </w:rPr>
              <w:t xml:space="preserve"> 5V (</w:t>
            </w:r>
            <w:proofErr w:type="spellStart"/>
            <w:r w:rsidRPr="002335F9">
              <w:rPr>
                <w:lang w:val="en-GB"/>
              </w:rPr>
              <w:t>dostosowane</w:t>
            </w:r>
            <w:proofErr w:type="spellEnd"/>
            <w:r w:rsidRPr="002335F9">
              <w:rPr>
                <w:lang w:val="en-GB"/>
              </w:rPr>
              <w:t xml:space="preserve"> do </w:t>
            </w:r>
            <w:proofErr w:type="spellStart"/>
            <w:r w:rsidRPr="002335F9">
              <w:rPr>
                <w:lang w:val="en-GB"/>
              </w:rPr>
              <w:t>napięcia</w:t>
            </w:r>
            <w:proofErr w:type="spellEnd"/>
            <w:r w:rsidRPr="002335F9">
              <w:rPr>
                <w:lang w:val="en-GB"/>
              </w:rPr>
              <w:t xml:space="preserve"> </w:t>
            </w:r>
            <w:proofErr w:type="spellStart"/>
            <w:r w:rsidRPr="002335F9">
              <w:rPr>
                <w:lang w:val="en-GB"/>
              </w:rPr>
              <w:t>sygnału</w:t>
            </w:r>
            <w:proofErr w:type="spellEnd"/>
            <w:r w:rsidRPr="002335F9">
              <w:rPr>
                <w:lang w:val="en-GB"/>
              </w:rPr>
              <w:t xml:space="preserve"> </w:t>
            </w:r>
            <w:proofErr w:type="spellStart"/>
            <w:r w:rsidRPr="002335F9">
              <w:rPr>
                <w:lang w:val="en-GB"/>
              </w:rPr>
              <w:t>sterującego</w:t>
            </w:r>
            <w:proofErr w:type="spellEnd"/>
            <w:r w:rsidRPr="002335F9">
              <w:rPr>
                <w:lang w:val="en-GB"/>
              </w:rPr>
              <w:t xml:space="preserve"> z </w:t>
            </w:r>
            <w:proofErr w:type="spellStart"/>
            <w:r w:rsidRPr="002335F9">
              <w:rPr>
                <w:lang w:val="en-GB"/>
              </w:rPr>
              <w:t>komputera</w:t>
            </w:r>
            <w:proofErr w:type="spellEnd"/>
            <w:r w:rsidRPr="002335F9">
              <w:rPr>
                <w:lang w:val="en-GB"/>
              </w:rPr>
              <w:t xml:space="preserve"> </w:t>
            </w:r>
            <w:proofErr w:type="spellStart"/>
            <w:r w:rsidRPr="002335F9">
              <w:rPr>
                <w:lang w:val="en-GB"/>
              </w:rPr>
              <w:t>pokładowego</w:t>
            </w:r>
            <w:proofErr w:type="spellEnd"/>
            <w:r w:rsidRPr="002335F9">
              <w:rPr>
                <w:lang w:val="en-GB"/>
              </w:rPr>
              <w:t>).</w:t>
            </w:r>
          </w:p>
          <w:p w14:paraId="536FDE9D"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minimalna</w:t>
            </w:r>
            <w:proofErr w:type="spellEnd"/>
            <w:r w:rsidRPr="002335F9">
              <w:rPr>
                <w:lang w:val="en-GB"/>
              </w:rPr>
              <w:t xml:space="preserve"> </w:t>
            </w:r>
            <w:proofErr w:type="spellStart"/>
            <w:r w:rsidRPr="002335F9">
              <w:rPr>
                <w:lang w:val="en-GB"/>
              </w:rPr>
              <w:t>Ilość</w:t>
            </w:r>
            <w:proofErr w:type="spellEnd"/>
            <w:r w:rsidRPr="002335F9">
              <w:rPr>
                <w:lang w:val="en-GB"/>
              </w:rPr>
              <w:t xml:space="preserve"> </w:t>
            </w:r>
            <w:proofErr w:type="spellStart"/>
            <w:r w:rsidRPr="002335F9">
              <w:rPr>
                <w:lang w:val="en-GB"/>
              </w:rPr>
              <w:t>zestyków</w:t>
            </w:r>
            <w:proofErr w:type="spellEnd"/>
            <w:r w:rsidRPr="002335F9">
              <w:rPr>
                <w:lang w:val="en-GB"/>
              </w:rPr>
              <w:t xml:space="preserve">  - 1.</w:t>
            </w:r>
          </w:p>
          <w:p w14:paraId="05BC0262"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napięcie</w:t>
            </w:r>
            <w:proofErr w:type="spellEnd"/>
            <w:r w:rsidRPr="002335F9">
              <w:rPr>
                <w:lang w:val="en-GB"/>
              </w:rPr>
              <w:t xml:space="preserve"> </w:t>
            </w:r>
            <w:proofErr w:type="spellStart"/>
            <w:r w:rsidRPr="002335F9">
              <w:rPr>
                <w:lang w:val="en-GB"/>
              </w:rPr>
              <w:t>przełączane</w:t>
            </w:r>
            <w:proofErr w:type="spellEnd"/>
            <w:r w:rsidRPr="002335F9">
              <w:rPr>
                <w:lang w:val="en-GB"/>
              </w:rPr>
              <w:t xml:space="preserve"> – 24V.</w:t>
            </w:r>
          </w:p>
          <w:p w14:paraId="18B418CF"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maksymalny</w:t>
            </w:r>
            <w:proofErr w:type="spellEnd"/>
            <w:r w:rsidRPr="002335F9">
              <w:rPr>
                <w:lang w:val="en-GB"/>
              </w:rPr>
              <w:t xml:space="preserve"> </w:t>
            </w:r>
            <w:proofErr w:type="spellStart"/>
            <w:r w:rsidRPr="002335F9">
              <w:rPr>
                <w:lang w:val="en-GB"/>
              </w:rPr>
              <w:t>prąd</w:t>
            </w:r>
            <w:proofErr w:type="spellEnd"/>
            <w:r w:rsidRPr="002335F9">
              <w:rPr>
                <w:lang w:val="en-GB"/>
              </w:rPr>
              <w:t xml:space="preserve">  </w:t>
            </w:r>
            <w:proofErr w:type="spellStart"/>
            <w:r w:rsidRPr="002335F9">
              <w:rPr>
                <w:lang w:val="en-GB"/>
              </w:rPr>
              <w:t>przełączany</w:t>
            </w:r>
            <w:proofErr w:type="spellEnd"/>
            <w:r w:rsidRPr="002335F9">
              <w:rPr>
                <w:lang w:val="en-GB"/>
              </w:rPr>
              <w:t xml:space="preserve">  - 5A.</w:t>
            </w:r>
          </w:p>
          <w:p w14:paraId="5028814F" w14:textId="77777777" w:rsidR="002335F9" w:rsidRPr="002335F9" w:rsidRDefault="002335F9">
            <w:pPr>
              <w:widowControl w:val="0"/>
              <w:numPr>
                <w:ilvl w:val="0"/>
                <w:numId w:val="41"/>
              </w:numPr>
              <w:suppressAutoHyphens w:val="0"/>
              <w:autoSpaceDE w:val="0"/>
              <w:autoSpaceDN w:val="0"/>
              <w:adjustRightInd w:val="0"/>
              <w:rPr>
                <w:rFonts w:eastAsia="Calibri"/>
                <w:lang w:eastAsia="en-US"/>
              </w:rPr>
            </w:pPr>
            <w:proofErr w:type="spellStart"/>
            <w:r w:rsidRPr="002335F9">
              <w:rPr>
                <w:lang w:val="en-GB"/>
              </w:rPr>
              <w:t>odporność</w:t>
            </w:r>
            <w:proofErr w:type="spellEnd"/>
            <w:r w:rsidRPr="002335F9">
              <w:rPr>
                <w:lang w:val="en-GB"/>
              </w:rPr>
              <w:t xml:space="preserve"> </w:t>
            </w:r>
            <w:proofErr w:type="spellStart"/>
            <w:r w:rsidRPr="002335F9">
              <w:rPr>
                <w:lang w:val="en-GB"/>
              </w:rPr>
              <w:t>na</w:t>
            </w:r>
            <w:proofErr w:type="spellEnd"/>
            <w:r w:rsidRPr="002335F9">
              <w:rPr>
                <w:lang w:val="en-GB"/>
              </w:rPr>
              <w:t xml:space="preserve"> </w:t>
            </w:r>
            <w:proofErr w:type="spellStart"/>
            <w:r w:rsidRPr="002335F9">
              <w:rPr>
                <w:lang w:val="en-GB"/>
              </w:rPr>
              <w:t>wstrząsy</w:t>
            </w:r>
            <w:proofErr w:type="spellEnd"/>
            <w:r w:rsidRPr="002335F9">
              <w:rPr>
                <w:lang w:val="en-GB"/>
              </w:rPr>
              <w:t xml:space="preserve"> i </w:t>
            </w:r>
            <w:proofErr w:type="spellStart"/>
            <w:r w:rsidRPr="002335F9">
              <w:rPr>
                <w:lang w:val="en-GB"/>
              </w:rPr>
              <w:t>wibracje</w:t>
            </w:r>
            <w:proofErr w:type="spellEnd"/>
            <w:r w:rsidRPr="002335F9">
              <w:rPr>
                <w:lang w:val="en-GB"/>
              </w:rPr>
              <w:t>.</w:t>
            </w:r>
          </w:p>
        </w:tc>
      </w:tr>
      <w:bookmarkEnd w:id="24"/>
    </w:tbl>
    <w:p w14:paraId="33E7916F" w14:textId="77777777" w:rsidR="002335F9" w:rsidRPr="002335F9" w:rsidRDefault="002335F9" w:rsidP="003700A8">
      <w:pPr>
        <w:suppressAutoHyphens w:val="0"/>
        <w:jc w:val="left"/>
        <w:rPr>
          <w:rFonts w:eastAsia="Calibri"/>
          <w:lang w:eastAsia="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2335F9" w:rsidRPr="002335F9" w14:paraId="10CF5666" w14:textId="77777777" w:rsidTr="003700A8">
        <w:tc>
          <w:tcPr>
            <w:tcW w:w="1560" w:type="dxa"/>
            <w:shd w:val="clear" w:color="auto" w:fill="auto"/>
          </w:tcPr>
          <w:p w14:paraId="55C323FE" w14:textId="77777777" w:rsidR="002335F9" w:rsidRPr="002335F9" w:rsidRDefault="002335F9" w:rsidP="00B83FA1">
            <w:pPr>
              <w:suppressAutoHyphens w:val="0"/>
              <w:jc w:val="center"/>
              <w:rPr>
                <w:rFonts w:eastAsia="Calibri"/>
                <w:b/>
                <w:bCs/>
                <w:lang w:eastAsia="en-US"/>
              </w:rPr>
            </w:pPr>
            <w:r w:rsidRPr="002335F9">
              <w:rPr>
                <w:rFonts w:eastAsia="Calibri"/>
                <w:b/>
                <w:bCs/>
                <w:lang w:eastAsia="en-US"/>
              </w:rPr>
              <w:t>UKAS-M</w:t>
            </w:r>
          </w:p>
        </w:tc>
        <w:tc>
          <w:tcPr>
            <w:tcW w:w="7796" w:type="dxa"/>
            <w:shd w:val="clear" w:color="auto" w:fill="auto"/>
          </w:tcPr>
          <w:p w14:paraId="3A48AADB" w14:textId="77777777" w:rsidR="002335F9" w:rsidRPr="002335F9" w:rsidRDefault="002335F9" w:rsidP="00B83FA1">
            <w:pPr>
              <w:suppressAutoHyphens w:val="0"/>
              <w:jc w:val="center"/>
              <w:rPr>
                <w:rFonts w:eastAsia="Calibri"/>
                <w:b/>
                <w:bCs/>
                <w:lang w:eastAsia="en-US"/>
              </w:rPr>
            </w:pPr>
            <w:r w:rsidRPr="002335F9">
              <w:rPr>
                <w:rFonts w:eastAsia="Calibri"/>
                <w:b/>
                <w:bCs/>
                <w:lang w:eastAsia="en-US"/>
              </w:rPr>
              <w:t>Kasownik główny z uchwytem montażowym</w:t>
            </w:r>
          </w:p>
        </w:tc>
      </w:tr>
      <w:tr w:rsidR="002335F9" w:rsidRPr="002335F9" w14:paraId="502BF01E" w14:textId="77777777" w:rsidTr="003700A8">
        <w:tc>
          <w:tcPr>
            <w:tcW w:w="1560" w:type="dxa"/>
            <w:shd w:val="clear" w:color="auto" w:fill="auto"/>
          </w:tcPr>
          <w:p w14:paraId="7D323B6D" w14:textId="77777777" w:rsidR="002335F9" w:rsidRPr="002335F9" w:rsidRDefault="002335F9" w:rsidP="003700A8">
            <w:pPr>
              <w:suppressAutoHyphens w:val="0"/>
              <w:jc w:val="left"/>
              <w:rPr>
                <w:rFonts w:eastAsia="Calibri"/>
                <w:lang w:eastAsia="en-US"/>
              </w:rPr>
            </w:pPr>
            <w:r w:rsidRPr="002335F9">
              <w:rPr>
                <w:rFonts w:eastAsia="Calibri"/>
                <w:lang w:eastAsia="en-US"/>
              </w:rPr>
              <w:t>UKAS-M.1</w:t>
            </w:r>
          </w:p>
        </w:tc>
        <w:tc>
          <w:tcPr>
            <w:tcW w:w="7796" w:type="dxa"/>
            <w:shd w:val="clear" w:color="auto" w:fill="auto"/>
          </w:tcPr>
          <w:p w14:paraId="0B1EC388" w14:textId="77777777" w:rsidR="002335F9" w:rsidRPr="002335F9" w:rsidRDefault="002335F9" w:rsidP="003700A8">
            <w:pPr>
              <w:suppressAutoHyphens w:val="0"/>
              <w:jc w:val="left"/>
              <w:rPr>
                <w:rFonts w:eastAsia="Calibri"/>
                <w:lang w:eastAsia="en-US"/>
              </w:rPr>
            </w:pPr>
            <w:r w:rsidRPr="002335F9">
              <w:rPr>
                <w:rFonts w:eastAsia="Calibri"/>
                <w:lang w:eastAsia="en-US"/>
              </w:rPr>
              <w:t>Obudowa i montaż:</w:t>
            </w:r>
          </w:p>
          <w:p w14:paraId="363FE07E"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Kompaktowa</w:t>
            </w:r>
            <w:proofErr w:type="spellEnd"/>
            <w:r w:rsidRPr="002335F9">
              <w:rPr>
                <w:lang w:val="en-GB"/>
              </w:rPr>
              <w:t xml:space="preserve"> </w:t>
            </w:r>
            <w:proofErr w:type="spellStart"/>
            <w:r w:rsidRPr="002335F9">
              <w:rPr>
                <w:lang w:val="en-GB"/>
              </w:rPr>
              <w:t>obudowa</w:t>
            </w:r>
            <w:proofErr w:type="spellEnd"/>
            <w:r w:rsidRPr="002335F9">
              <w:rPr>
                <w:lang w:val="en-GB"/>
              </w:rPr>
              <w:t xml:space="preserve"> z </w:t>
            </w:r>
            <w:proofErr w:type="spellStart"/>
            <w:r w:rsidRPr="002335F9">
              <w:rPr>
                <w:lang w:val="en-GB"/>
              </w:rPr>
              <w:t>odpowiednio</w:t>
            </w:r>
            <w:proofErr w:type="spellEnd"/>
            <w:r w:rsidRPr="002335F9">
              <w:rPr>
                <w:lang w:val="en-GB"/>
              </w:rPr>
              <w:t xml:space="preserve"> </w:t>
            </w:r>
            <w:proofErr w:type="spellStart"/>
            <w:r w:rsidRPr="002335F9">
              <w:rPr>
                <w:lang w:val="en-GB"/>
              </w:rPr>
              <w:t>ukształtowanymi</w:t>
            </w:r>
            <w:proofErr w:type="spellEnd"/>
            <w:r w:rsidRPr="002335F9">
              <w:rPr>
                <w:lang w:val="en-GB"/>
              </w:rPr>
              <w:t xml:space="preserve"> </w:t>
            </w:r>
            <w:proofErr w:type="spellStart"/>
            <w:r w:rsidRPr="002335F9">
              <w:rPr>
                <w:lang w:val="en-GB"/>
              </w:rPr>
              <w:t>krawędziami</w:t>
            </w:r>
            <w:proofErr w:type="spellEnd"/>
            <w:r w:rsidRPr="002335F9">
              <w:rPr>
                <w:lang w:val="en-GB"/>
              </w:rPr>
              <w:t xml:space="preserve"> </w:t>
            </w:r>
            <w:proofErr w:type="spellStart"/>
            <w:r w:rsidRPr="002335F9">
              <w:rPr>
                <w:lang w:val="en-GB"/>
              </w:rPr>
              <w:t>nie</w:t>
            </w:r>
            <w:proofErr w:type="spellEnd"/>
            <w:r w:rsidRPr="002335F9">
              <w:rPr>
                <w:lang w:val="en-GB"/>
              </w:rPr>
              <w:t xml:space="preserve"> </w:t>
            </w:r>
            <w:proofErr w:type="spellStart"/>
            <w:r w:rsidRPr="002335F9">
              <w:rPr>
                <w:lang w:val="en-GB"/>
              </w:rPr>
              <w:t>stwarzającymi</w:t>
            </w:r>
            <w:proofErr w:type="spellEnd"/>
            <w:r w:rsidRPr="002335F9">
              <w:rPr>
                <w:lang w:val="en-GB"/>
              </w:rPr>
              <w:t xml:space="preserve"> </w:t>
            </w:r>
            <w:proofErr w:type="spellStart"/>
            <w:r w:rsidRPr="002335F9">
              <w:rPr>
                <w:lang w:val="en-GB"/>
              </w:rPr>
              <w:t>niebezpieczeństwa</w:t>
            </w:r>
            <w:proofErr w:type="spellEnd"/>
            <w:r w:rsidRPr="002335F9">
              <w:rPr>
                <w:lang w:val="en-GB"/>
              </w:rPr>
              <w:t xml:space="preserve"> </w:t>
            </w:r>
            <w:proofErr w:type="spellStart"/>
            <w:r w:rsidRPr="002335F9">
              <w:rPr>
                <w:lang w:val="en-GB"/>
              </w:rPr>
              <w:t>uszkodzenia</w:t>
            </w:r>
            <w:proofErr w:type="spellEnd"/>
            <w:r w:rsidRPr="002335F9">
              <w:rPr>
                <w:lang w:val="en-GB"/>
              </w:rPr>
              <w:t xml:space="preserve"> </w:t>
            </w:r>
            <w:proofErr w:type="spellStart"/>
            <w:r w:rsidRPr="002335F9">
              <w:rPr>
                <w:lang w:val="en-GB"/>
              </w:rPr>
              <w:t>odzieży</w:t>
            </w:r>
            <w:proofErr w:type="spellEnd"/>
            <w:r w:rsidRPr="002335F9">
              <w:rPr>
                <w:lang w:val="en-GB"/>
              </w:rPr>
              <w:t xml:space="preserve"> </w:t>
            </w:r>
            <w:proofErr w:type="spellStart"/>
            <w:r w:rsidRPr="002335F9">
              <w:rPr>
                <w:lang w:val="en-GB"/>
              </w:rPr>
              <w:t>lub</w:t>
            </w:r>
            <w:proofErr w:type="spellEnd"/>
            <w:r w:rsidRPr="002335F9">
              <w:rPr>
                <w:lang w:val="en-GB"/>
              </w:rPr>
              <w:t xml:space="preserve"> </w:t>
            </w:r>
            <w:proofErr w:type="spellStart"/>
            <w:r w:rsidRPr="002335F9">
              <w:rPr>
                <w:lang w:val="en-GB"/>
              </w:rPr>
              <w:t>obrażeń</w:t>
            </w:r>
            <w:proofErr w:type="spellEnd"/>
            <w:r w:rsidRPr="002335F9">
              <w:rPr>
                <w:lang w:val="en-GB"/>
              </w:rPr>
              <w:t xml:space="preserve"> </w:t>
            </w:r>
            <w:proofErr w:type="spellStart"/>
            <w:r w:rsidRPr="002335F9">
              <w:rPr>
                <w:lang w:val="en-GB"/>
              </w:rPr>
              <w:t>pasażerów</w:t>
            </w:r>
            <w:proofErr w:type="spellEnd"/>
            <w:r w:rsidRPr="002335F9">
              <w:rPr>
                <w:lang w:val="en-GB"/>
              </w:rPr>
              <w:t>.</w:t>
            </w:r>
          </w:p>
          <w:p w14:paraId="4B94226E"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Odporność</w:t>
            </w:r>
            <w:proofErr w:type="spellEnd"/>
            <w:r w:rsidRPr="002335F9">
              <w:rPr>
                <w:lang w:val="en-GB"/>
              </w:rPr>
              <w:t xml:space="preserve"> </w:t>
            </w:r>
            <w:proofErr w:type="spellStart"/>
            <w:r w:rsidRPr="002335F9">
              <w:rPr>
                <w:lang w:val="en-GB"/>
              </w:rPr>
              <w:t>na</w:t>
            </w:r>
            <w:proofErr w:type="spellEnd"/>
            <w:r w:rsidRPr="002335F9">
              <w:rPr>
                <w:lang w:val="en-GB"/>
              </w:rPr>
              <w:t xml:space="preserve"> </w:t>
            </w:r>
            <w:proofErr w:type="spellStart"/>
            <w:r w:rsidRPr="002335F9">
              <w:rPr>
                <w:lang w:val="en-GB"/>
              </w:rPr>
              <w:t>akty</w:t>
            </w:r>
            <w:proofErr w:type="spellEnd"/>
            <w:r w:rsidRPr="002335F9">
              <w:rPr>
                <w:lang w:val="en-GB"/>
              </w:rPr>
              <w:t xml:space="preserve"> </w:t>
            </w:r>
            <w:proofErr w:type="spellStart"/>
            <w:r w:rsidRPr="002335F9">
              <w:rPr>
                <w:lang w:val="en-GB"/>
              </w:rPr>
              <w:t>wandalizmu</w:t>
            </w:r>
            <w:proofErr w:type="spellEnd"/>
            <w:r w:rsidRPr="002335F9">
              <w:rPr>
                <w:lang w:val="en-GB"/>
              </w:rPr>
              <w:t xml:space="preserve"> </w:t>
            </w:r>
            <w:proofErr w:type="spellStart"/>
            <w:r w:rsidRPr="002335F9">
              <w:rPr>
                <w:lang w:val="en-GB"/>
              </w:rPr>
              <w:t>dzięki</w:t>
            </w:r>
            <w:proofErr w:type="spellEnd"/>
            <w:r w:rsidRPr="002335F9">
              <w:rPr>
                <w:lang w:val="en-GB"/>
              </w:rPr>
              <w:t xml:space="preserve"> </w:t>
            </w:r>
            <w:proofErr w:type="spellStart"/>
            <w:r w:rsidRPr="002335F9">
              <w:rPr>
                <w:lang w:val="en-GB"/>
              </w:rPr>
              <w:t>ukryciu</w:t>
            </w:r>
            <w:proofErr w:type="spellEnd"/>
            <w:r w:rsidRPr="002335F9">
              <w:rPr>
                <w:lang w:val="en-GB"/>
              </w:rPr>
              <w:t xml:space="preserve"> </w:t>
            </w:r>
            <w:proofErr w:type="spellStart"/>
            <w:r w:rsidRPr="002335F9">
              <w:rPr>
                <w:lang w:val="en-GB"/>
              </w:rPr>
              <w:t>lub</w:t>
            </w:r>
            <w:proofErr w:type="spellEnd"/>
            <w:r w:rsidRPr="002335F9">
              <w:rPr>
                <w:lang w:val="en-GB"/>
              </w:rPr>
              <w:t xml:space="preserve"> </w:t>
            </w:r>
            <w:proofErr w:type="spellStart"/>
            <w:r w:rsidRPr="002335F9">
              <w:rPr>
                <w:lang w:val="en-GB"/>
              </w:rPr>
              <w:t>zamaskowaniu</w:t>
            </w:r>
            <w:proofErr w:type="spellEnd"/>
            <w:r w:rsidRPr="002335F9">
              <w:rPr>
                <w:lang w:val="en-GB"/>
              </w:rPr>
              <w:t xml:space="preserve"> </w:t>
            </w:r>
            <w:proofErr w:type="spellStart"/>
            <w:r w:rsidRPr="002335F9">
              <w:rPr>
                <w:lang w:val="en-GB"/>
              </w:rPr>
              <w:t>wszystkich</w:t>
            </w:r>
            <w:proofErr w:type="spellEnd"/>
            <w:r w:rsidRPr="002335F9">
              <w:rPr>
                <w:lang w:val="en-GB"/>
              </w:rPr>
              <w:t xml:space="preserve"> </w:t>
            </w:r>
            <w:proofErr w:type="spellStart"/>
            <w:r w:rsidRPr="002335F9">
              <w:rPr>
                <w:lang w:val="en-GB"/>
              </w:rPr>
              <w:t>elementów</w:t>
            </w:r>
            <w:proofErr w:type="spellEnd"/>
            <w:r w:rsidRPr="002335F9">
              <w:rPr>
                <w:lang w:val="en-GB"/>
              </w:rPr>
              <w:t xml:space="preserve"> </w:t>
            </w:r>
            <w:proofErr w:type="spellStart"/>
            <w:r w:rsidRPr="002335F9">
              <w:rPr>
                <w:lang w:val="en-GB"/>
              </w:rPr>
              <w:t>montażowych</w:t>
            </w:r>
            <w:proofErr w:type="spellEnd"/>
            <w:r w:rsidRPr="002335F9">
              <w:rPr>
                <w:lang w:val="en-GB"/>
              </w:rPr>
              <w:t>.</w:t>
            </w:r>
          </w:p>
          <w:p w14:paraId="0CF9BBF1"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Montaż</w:t>
            </w:r>
            <w:proofErr w:type="spellEnd"/>
            <w:r w:rsidRPr="002335F9">
              <w:rPr>
                <w:lang w:val="en-GB"/>
              </w:rPr>
              <w:t xml:space="preserve"> </w:t>
            </w:r>
            <w:proofErr w:type="spellStart"/>
            <w:r w:rsidRPr="002335F9">
              <w:rPr>
                <w:lang w:val="en-GB"/>
              </w:rPr>
              <w:t>na</w:t>
            </w:r>
            <w:proofErr w:type="spellEnd"/>
            <w:r w:rsidRPr="002335F9">
              <w:rPr>
                <w:lang w:val="en-GB"/>
              </w:rPr>
              <w:t xml:space="preserve"> </w:t>
            </w:r>
            <w:proofErr w:type="spellStart"/>
            <w:r w:rsidRPr="002335F9">
              <w:rPr>
                <w:lang w:val="en-GB"/>
              </w:rPr>
              <w:t>specjalnym</w:t>
            </w:r>
            <w:proofErr w:type="spellEnd"/>
            <w:r w:rsidRPr="002335F9">
              <w:rPr>
                <w:lang w:val="en-GB"/>
              </w:rPr>
              <w:t xml:space="preserve"> </w:t>
            </w:r>
            <w:proofErr w:type="spellStart"/>
            <w:r w:rsidRPr="002335F9">
              <w:rPr>
                <w:lang w:val="en-GB"/>
              </w:rPr>
              <w:t>uchwycie</w:t>
            </w:r>
            <w:proofErr w:type="spellEnd"/>
            <w:r w:rsidRPr="002335F9">
              <w:rPr>
                <w:lang w:val="en-GB"/>
              </w:rPr>
              <w:t xml:space="preserve"> </w:t>
            </w:r>
            <w:proofErr w:type="spellStart"/>
            <w:r w:rsidRPr="002335F9">
              <w:rPr>
                <w:lang w:val="en-GB"/>
              </w:rPr>
              <w:t>przytwierdzanym</w:t>
            </w:r>
            <w:proofErr w:type="spellEnd"/>
            <w:r w:rsidRPr="002335F9">
              <w:rPr>
                <w:lang w:val="en-GB"/>
              </w:rPr>
              <w:t xml:space="preserve"> do </w:t>
            </w:r>
            <w:proofErr w:type="spellStart"/>
            <w:r w:rsidRPr="002335F9">
              <w:rPr>
                <w:lang w:val="en-GB"/>
              </w:rPr>
              <w:t>rur</w:t>
            </w:r>
            <w:proofErr w:type="spellEnd"/>
            <w:r w:rsidRPr="002335F9">
              <w:rPr>
                <w:lang w:val="en-GB"/>
              </w:rPr>
              <w:t xml:space="preserve"> </w:t>
            </w:r>
            <w:proofErr w:type="spellStart"/>
            <w:r w:rsidRPr="002335F9">
              <w:rPr>
                <w:lang w:val="en-GB"/>
              </w:rPr>
              <w:t>poręczowych</w:t>
            </w:r>
            <w:proofErr w:type="spellEnd"/>
            <w:r w:rsidRPr="002335F9">
              <w:rPr>
                <w:lang w:val="en-GB"/>
              </w:rPr>
              <w:t xml:space="preserve"> </w:t>
            </w:r>
            <w:proofErr w:type="spellStart"/>
            <w:r w:rsidRPr="002335F9">
              <w:rPr>
                <w:lang w:val="en-GB"/>
              </w:rPr>
              <w:t>lub</w:t>
            </w:r>
            <w:proofErr w:type="spellEnd"/>
            <w:r w:rsidRPr="002335F9">
              <w:rPr>
                <w:lang w:val="en-GB"/>
              </w:rPr>
              <w:t xml:space="preserve"> </w:t>
            </w:r>
            <w:proofErr w:type="spellStart"/>
            <w:r w:rsidRPr="002335F9">
              <w:rPr>
                <w:lang w:val="en-GB"/>
              </w:rPr>
              <w:t>ścian</w:t>
            </w:r>
            <w:proofErr w:type="spellEnd"/>
            <w:r w:rsidRPr="002335F9">
              <w:rPr>
                <w:lang w:val="en-GB"/>
              </w:rPr>
              <w:t xml:space="preserve"> </w:t>
            </w:r>
            <w:proofErr w:type="spellStart"/>
            <w:r w:rsidRPr="002335F9">
              <w:rPr>
                <w:lang w:val="en-GB"/>
              </w:rPr>
              <w:t>pojazdu</w:t>
            </w:r>
            <w:proofErr w:type="spellEnd"/>
            <w:r w:rsidRPr="002335F9">
              <w:rPr>
                <w:lang w:val="en-GB"/>
              </w:rPr>
              <w:t xml:space="preserve"> </w:t>
            </w:r>
            <w:proofErr w:type="spellStart"/>
            <w:r w:rsidRPr="002335F9">
              <w:rPr>
                <w:lang w:val="en-GB"/>
              </w:rPr>
              <w:t>wyposażonym</w:t>
            </w:r>
            <w:proofErr w:type="spellEnd"/>
            <w:r w:rsidRPr="002335F9">
              <w:rPr>
                <w:lang w:val="en-GB"/>
              </w:rPr>
              <w:t xml:space="preserve"> w </w:t>
            </w:r>
            <w:proofErr w:type="spellStart"/>
            <w:r w:rsidRPr="002335F9">
              <w:rPr>
                <w:lang w:val="en-GB"/>
              </w:rPr>
              <w:t>złącze</w:t>
            </w:r>
            <w:proofErr w:type="spellEnd"/>
            <w:r w:rsidRPr="002335F9">
              <w:rPr>
                <w:lang w:val="en-GB"/>
              </w:rPr>
              <w:t xml:space="preserve"> </w:t>
            </w:r>
            <w:proofErr w:type="spellStart"/>
            <w:r w:rsidRPr="002335F9">
              <w:rPr>
                <w:lang w:val="en-GB"/>
              </w:rPr>
              <w:t>elektryczne</w:t>
            </w:r>
            <w:proofErr w:type="spellEnd"/>
            <w:r w:rsidRPr="002335F9">
              <w:rPr>
                <w:lang w:val="en-GB"/>
              </w:rPr>
              <w:t xml:space="preserve"> i </w:t>
            </w:r>
            <w:proofErr w:type="spellStart"/>
            <w:r w:rsidRPr="002335F9">
              <w:rPr>
                <w:lang w:val="en-GB"/>
              </w:rPr>
              <w:t>zamek</w:t>
            </w:r>
            <w:proofErr w:type="spellEnd"/>
            <w:r w:rsidRPr="002335F9">
              <w:rPr>
                <w:lang w:val="en-GB"/>
              </w:rPr>
              <w:t xml:space="preserve"> </w:t>
            </w:r>
            <w:proofErr w:type="spellStart"/>
            <w:r w:rsidRPr="002335F9">
              <w:rPr>
                <w:lang w:val="en-GB"/>
              </w:rPr>
              <w:t>patentowy</w:t>
            </w:r>
            <w:proofErr w:type="spellEnd"/>
            <w:r w:rsidRPr="002335F9">
              <w:rPr>
                <w:lang w:val="en-GB"/>
              </w:rPr>
              <w:t xml:space="preserve">, </w:t>
            </w:r>
            <w:proofErr w:type="spellStart"/>
            <w:r w:rsidRPr="002335F9">
              <w:rPr>
                <w:lang w:val="en-GB"/>
              </w:rPr>
              <w:t>umożliwiając</w:t>
            </w:r>
            <w:proofErr w:type="spellEnd"/>
            <w:r w:rsidRPr="002335F9">
              <w:rPr>
                <w:lang w:val="en-GB"/>
              </w:rPr>
              <w:t xml:space="preserve"> </w:t>
            </w:r>
            <w:proofErr w:type="spellStart"/>
            <w:r w:rsidRPr="002335F9">
              <w:rPr>
                <w:lang w:val="en-GB"/>
              </w:rPr>
              <w:t>szybki</w:t>
            </w:r>
            <w:proofErr w:type="spellEnd"/>
            <w:r w:rsidRPr="002335F9">
              <w:rPr>
                <w:lang w:val="en-GB"/>
              </w:rPr>
              <w:t xml:space="preserve"> i </w:t>
            </w:r>
            <w:proofErr w:type="spellStart"/>
            <w:r w:rsidRPr="002335F9">
              <w:rPr>
                <w:lang w:val="en-GB"/>
              </w:rPr>
              <w:t>prosty</w:t>
            </w:r>
            <w:proofErr w:type="spellEnd"/>
            <w:r w:rsidRPr="002335F9">
              <w:rPr>
                <w:lang w:val="en-GB"/>
              </w:rPr>
              <w:t xml:space="preserve"> </w:t>
            </w:r>
            <w:proofErr w:type="spellStart"/>
            <w:r w:rsidRPr="002335F9">
              <w:rPr>
                <w:lang w:val="en-GB"/>
              </w:rPr>
              <w:t>montaż</w:t>
            </w:r>
            <w:proofErr w:type="spellEnd"/>
            <w:r w:rsidRPr="002335F9">
              <w:rPr>
                <w:lang w:val="en-GB"/>
              </w:rPr>
              <w:t>/</w:t>
            </w:r>
            <w:proofErr w:type="spellStart"/>
            <w:r w:rsidRPr="002335F9">
              <w:rPr>
                <w:lang w:val="en-GB"/>
              </w:rPr>
              <w:t>demontaż</w:t>
            </w:r>
            <w:proofErr w:type="spellEnd"/>
            <w:r w:rsidRPr="002335F9">
              <w:rPr>
                <w:lang w:val="en-GB"/>
              </w:rPr>
              <w:t xml:space="preserve"> </w:t>
            </w:r>
            <w:proofErr w:type="spellStart"/>
            <w:r w:rsidRPr="002335F9">
              <w:rPr>
                <w:lang w:val="en-GB"/>
              </w:rPr>
              <w:t>urządzenia</w:t>
            </w:r>
            <w:proofErr w:type="spellEnd"/>
            <w:r w:rsidRPr="002335F9">
              <w:rPr>
                <w:lang w:val="en-GB"/>
              </w:rPr>
              <w:t>.</w:t>
            </w:r>
          </w:p>
          <w:p w14:paraId="63ABC831" w14:textId="77777777" w:rsidR="002335F9" w:rsidRPr="002335F9" w:rsidRDefault="002335F9">
            <w:pPr>
              <w:widowControl w:val="0"/>
              <w:numPr>
                <w:ilvl w:val="0"/>
                <w:numId w:val="41"/>
              </w:numPr>
              <w:suppressAutoHyphens w:val="0"/>
              <w:autoSpaceDE w:val="0"/>
              <w:autoSpaceDN w:val="0"/>
              <w:adjustRightInd w:val="0"/>
              <w:rPr>
                <w:rFonts w:eastAsia="Calibri"/>
                <w:lang w:eastAsia="en-US"/>
              </w:rPr>
            </w:pPr>
            <w:proofErr w:type="spellStart"/>
            <w:r w:rsidRPr="002335F9">
              <w:rPr>
                <w:lang w:val="en-GB"/>
              </w:rPr>
              <w:t>Maksymalne</w:t>
            </w:r>
            <w:proofErr w:type="spellEnd"/>
            <w:r w:rsidRPr="002335F9">
              <w:rPr>
                <w:lang w:val="en-GB"/>
              </w:rPr>
              <w:t xml:space="preserve"> </w:t>
            </w:r>
            <w:proofErr w:type="spellStart"/>
            <w:r w:rsidRPr="002335F9">
              <w:rPr>
                <w:lang w:val="en-GB"/>
              </w:rPr>
              <w:t>wymiary</w:t>
            </w:r>
            <w:proofErr w:type="spellEnd"/>
            <w:r w:rsidRPr="002335F9">
              <w:rPr>
                <w:lang w:val="en-GB"/>
              </w:rPr>
              <w:t xml:space="preserve"> </w:t>
            </w:r>
            <w:proofErr w:type="spellStart"/>
            <w:r w:rsidRPr="002335F9">
              <w:rPr>
                <w:lang w:val="en-GB"/>
              </w:rPr>
              <w:t>urządzenia</w:t>
            </w:r>
            <w:proofErr w:type="spellEnd"/>
            <w:r w:rsidRPr="002335F9">
              <w:rPr>
                <w:lang w:val="en-GB"/>
              </w:rPr>
              <w:t xml:space="preserve"> (bez </w:t>
            </w:r>
            <w:proofErr w:type="spellStart"/>
            <w:r w:rsidRPr="002335F9">
              <w:rPr>
                <w:lang w:val="en-GB"/>
              </w:rPr>
              <w:t>uchwytu</w:t>
            </w:r>
            <w:proofErr w:type="spellEnd"/>
            <w:r w:rsidRPr="002335F9">
              <w:rPr>
                <w:lang w:val="en-GB"/>
              </w:rPr>
              <w:t xml:space="preserve"> </w:t>
            </w:r>
            <w:proofErr w:type="spellStart"/>
            <w:r w:rsidRPr="002335F9">
              <w:rPr>
                <w:lang w:val="en-GB"/>
              </w:rPr>
              <w:t>montażowego</w:t>
            </w:r>
            <w:proofErr w:type="spellEnd"/>
            <w:r w:rsidRPr="002335F9">
              <w:rPr>
                <w:lang w:val="en-GB"/>
              </w:rPr>
              <w:t xml:space="preserve">): </w:t>
            </w:r>
            <w:r w:rsidR="00B83FA1">
              <w:rPr>
                <w:lang w:val="en-GB"/>
              </w:rPr>
              <w:br/>
            </w:r>
            <w:r w:rsidRPr="002335F9">
              <w:rPr>
                <w:lang w:val="en-GB"/>
              </w:rPr>
              <w:t>32cm x 16 cm x 12 cm.</w:t>
            </w:r>
          </w:p>
        </w:tc>
      </w:tr>
      <w:tr w:rsidR="002335F9" w:rsidRPr="002335F9" w14:paraId="7B609860" w14:textId="77777777" w:rsidTr="003700A8">
        <w:tc>
          <w:tcPr>
            <w:tcW w:w="1560" w:type="dxa"/>
            <w:shd w:val="clear" w:color="auto" w:fill="auto"/>
          </w:tcPr>
          <w:p w14:paraId="40A79374" w14:textId="77777777" w:rsidR="002335F9" w:rsidRPr="002335F9" w:rsidRDefault="002335F9" w:rsidP="003700A8">
            <w:pPr>
              <w:suppressAutoHyphens w:val="0"/>
              <w:jc w:val="left"/>
              <w:rPr>
                <w:rFonts w:eastAsia="Calibri"/>
                <w:lang w:eastAsia="en-US"/>
              </w:rPr>
            </w:pPr>
            <w:r w:rsidRPr="002335F9">
              <w:rPr>
                <w:rFonts w:eastAsia="Calibri"/>
                <w:lang w:eastAsia="en-US"/>
              </w:rPr>
              <w:t>UKAS-M.2</w:t>
            </w:r>
          </w:p>
        </w:tc>
        <w:tc>
          <w:tcPr>
            <w:tcW w:w="7796" w:type="dxa"/>
            <w:shd w:val="clear" w:color="auto" w:fill="auto"/>
          </w:tcPr>
          <w:p w14:paraId="77D099D6" w14:textId="77777777" w:rsidR="002335F9" w:rsidRPr="002335F9" w:rsidRDefault="002335F9" w:rsidP="003700A8">
            <w:pPr>
              <w:suppressAutoHyphens w:val="0"/>
              <w:jc w:val="left"/>
              <w:rPr>
                <w:rFonts w:eastAsia="Calibri"/>
                <w:lang w:eastAsia="en-US"/>
              </w:rPr>
            </w:pPr>
            <w:r w:rsidRPr="002335F9">
              <w:rPr>
                <w:rFonts w:eastAsia="Calibri"/>
                <w:lang w:eastAsia="en-US"/>
              </w:rPr>
              <w:t>Ekran i interfejs użytkownika:</w:t>
            </w:r>
          </w:p>
          <w:p w14:paraId="18AA98A3"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lastRenderedPageBreak/>
              <w:t>Kolorowy, dotykowy wyświetlacz TFT o przekątnej 8 cali.</w:t>
            </w:r>
          </w:p>
          <w:p w14:paraId="63AE5C49"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Rozdzielczość: 800 x 480.</w:t>
            </w:r>
          </w:p>
          <w:p w14:paraId="331749C4"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Wbudowany głośnik.</w:t>
            </w:r>
          </w:p>
          <w:p w14:paraId="1F75B79A"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Podświetlenie czytnika kart w kolorze czerwonym i zielonym.</w:t>
            </w:r>
          </w:p>
          <w:p w14:paraId="021148CB"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Czujnik natężenia światła.</w:t>
            </w:r>
          </w:p>
          <w:p w14:paraId="6C224FE9"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Ochrona za pomocą szkła hartowanego o grubości min. 4mm.</w:t>
            </w:r>
          </w:p>
        </w:tc>
      </w:tr>
      <w:tr w:rsidR="002335F9" w:rsidRPr="002335F9" w14:paraId="273E17A9" w14:textId="77777777" w:rsidTr="003700A8">
        <w:tc>
          <w:tcPr>
            <w:tcW w:w="1560" w:type="dxa"/>
            <w:shd w:val="clear" w:color="auto" w:fill="auto"/>
          </w:tcPr>
          <w:p w14:paraId="43C2A006" w14:textId="77777777" w:rsidR="002335F9" w:rsidRPr="002335F9" w:rsidRDefault="002335F9" w:rsidP="003700A8">
            <w:pPr>
              <w:suppressAutoHyphens w:val="0"/>
              <w:jc w:val="left"/>
              <w:rPr>
                <w:rFonts w:eastAsia="Calibri"/>
                <w:lang w:eastAsia="en-US"/>
              </w:rPr>
            </w:pPr>
            <w:r w:rsidRPr="002335F9">
              <w:rPr>
                <w:rFonts w:eastAsia="Calibri"/>
                <w:lang w:eastAsia="en-US"/>
              </w:rPr>
              <w:t>UKAS-M.3</w:t>
            </w:r>
          </w:p>
        </w:tc>
        <w:tc>
          <w:tcPr>
            <w:tcW w:w="7796" w:type="dxa"/>
            <w:shd w:val="clear" w:color="auto" w:fill="auto"/>
          </w:tcPr>
          <w:p w14:paraId="1C81D77B" w14:textId="77777777" w:rsidR="002335F9" w:rsidRPr="002335F9" w:rsidRDefault="002335F9" w:rsidP="003700A8">
            <w:pPr>
              <w:suppressAutoHyphens w:val="0"/>
              <w:jc w:val="left"/>
              <w:rPr>
                <w:rFonts w:eastAsia="Calibri"/>
                <w:lang w:eastAsia="en-US"/>
              </w:rPr>
            </w:pPr>
            <w:r w:rsidRPr="002335F9">
              <w:rPr>
                <w:rFonts w:eastAsia="Calibri"/>
                <w:lang w:eastAsia="en-US"/>
              </w:rPr>
              <w:t xml:space="preserve">Zasilanie: </w:t>
            </w:r>
          </w:p>
          <w:p w14:paraId="3C34403B"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Nominalne zasilanie: 24 VDC.</w:t>
            </w:r>
          </w:p>
          <w:p w14:paraId="3B90FA44"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Nominalny pobór mocy: 0,5A.</w:t>
            </w:r>
          </w:p>
          <w:p w14:paraId="43DDCC95"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Operacyjne zasilanie: 10.8 – 32 VDC.</w:t>
            </w:r>
          </w:p>
          <w:p w14:paraId="2EFE4DB7"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skokami napięcia.</w:t>
            </w:r>
          </w:p>
          <w:p w14:paraId="6CF83A4C"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skokami  natężenia.</w:t>
            </w:r>
          </w:p>
          <w:p w14:paraId="09E16721"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odwróceniem biegunów.</w:t>
            </w:r>
          </w:p>
        </w:tc>
      </w:tr>
      <w:tr w:rsidR="002335F9" w:rsidRPr="002335F9" w14:paraId="42790422" w14:textId="77777777" w:rsidTr="003700A8">
        <w:tc>
          <w:tcPr>
            <w:tcW w:w="1560" w:type="dxa"/>
            <w:shd w:val="clear" w:color="auto" w:fill="auto"/>
          </w:tcPr>
          <w:p w14:paraId="141E6A7D" w14:textId="77777777" w:rsidR="002335F9" w:rsidRPr="002335F9" w:rsidRDefault="002335F9" w:rsidP="003700A8">
            <w:pPr>
              <w:suppressAutoHyphens w:val="0"/>
              <w:jc w:val="left"/>
              <w:rPr>
                <w:rFonts w:eastAsia="Calibri"/>
                <w:lang w:eastAsia="en-US"/>
              </w:rPr>
            </w:pPr>
            <w:r w:rsidRPr="002335F9">
              <w:rPr>
                <w:rFonts w:eastAsia="Calibri"/>
                <w:lang w:eastAsia="en-US"/>
              </w:rPr>
              <w:t>UKAS-M.4</w:t>
            </w:r>
          </w:p>
        </w:tc>
        <w:tc>
          <w:tcPr>
            <w:tcW w:w="7796" w:type="dxa"/>
            <w:shd w:val="clear" w:color="auto" w:fill="auto"/>
          </w:tcPr>
          <w:p w14:paraId="6DE80ACF" w14:textId="77777777" w:rsidR="002335F9" w:rsidRPr="002335F9" w:rsidRDefault="002335F9" w:rsidP="003700A8">
            <w:pPr>
              <w:suppressAutoHyphens w:val="0"/>
              <w:jc w:val="left"/>
              <w:rPr>
                <w:rFonts w:eastAsia="Calibri"/>
                <w:lang w:eastAsia="en-US"/>
              </w:rPr>
            </w:pPr>
            <w:r w:rsidRPr="002335F9">
              <w:rPr>
                <w:rFonts w:eastAsia="Calibri"/>
                <w:lang w:eastAsia="en-US"/>
              </w:rPr>
              <w:t>Warunki środowiskowe:</w:t>
            </w:r>
          </w:p>
          <w:p w14:paraId="79F39963"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Odporność na wilgoć i zapylenie zgodnie z IP54.</w:t>
            </w:r>
          </w:p>
          <w:p w14:paraId="11506447"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Temperatura pracy od -30 do +60 stopni Celsjusza.</w:t>
            </w:r>
          </w:p>
          <w:p w14:paraId="5423AE44"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Temperatura przechowywania od -30 do +70 stopni Celsjusza.</w:t>
            </w:r>
          </w:p>
          <w:p w14:paraId="77E14290"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Wilgotność pracy od 20% do 85%.</w:t>
            </w:r>
          </w:p>
          <w:p w14:paraId="17C382AE"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Wilgotność przechowywania od 3% do 95%.</w:t>
            </w:r>
          </w:p>
        </w:tc>
      </w:tr>
      <w:tr w:rsidR="002335F9" w:rsidRPr="002335F9" w14:paraId="2CE02F23" w14:textId="77777777" w:rsidTr="003700A8">
        <w:tc>
          <w:tcPr>
            <w:tcW w:w="1560" w:type="dxa"/>
            <w:shd w:val="clear" w:color="auto" w:fill="auto"/>
          </w:tcPr>
          <w:p w14:paraId="37A06BA9" w14:textId="77777777" w:rsidR="002335F9" w:rsidRPr="002335F9" w:rsidRDefault="002335F9" w:rsidP="003700A8">
            <w:pPr>
              <w:suppressAutoHyphens w:val="0"/>
              <w:jc w:val="left"/>
              <w:rPr>
                <w:rFonts w:eastAsia="Calibri"/>
                <w:lang w:eastAsia="en-US"/>
              </w:rPr>
            </w:pPr>
            <w:r w:rsidRPr="002335F9">
              <w:rPr>
                <w:rFonts w:eastAsia="Calibri"/>
                <w:lang w:eastAsia="en-US"/>
              </w:rPr>
              <w:t>UKAS-M.5</w:t>
            </w:r>
          </w:p>
        </w:tc>
        <w:tc>
          <w:tcPr>
            <w:tcW w:w="7796" w:type="dxa"/>
            <w:shd w:val="clear" w:color="auto" w:fill="auto"/>
          </w:tcPr>
          <w:p w14:paraId="204F0E09" w14:textId="77777777" w:rsidR="002335F9" w:rsidRPr="002335F9" w:rsidRDefault="002335F9" w:rsidP="003700A8">
            <w:pPr>
              <w:suppressAutoHyphens w:val="0"/>
              <w:jc w:val="left"/>
              <w:rPr>
                <w:rFonts w:eastAsia="Calibri"/>
                <w:lang w:eastAsia="en-US"/>
              </w:rPr>
            </w:pPr>
            <w:r w:rsidRPr="002335F9">
              <w:rPr>
                <w:rFonts w:eastAsia="Calibri"/>
                <w:lang w:eastAsia="en-US"/>
              </w:rPr>
              <w:t>Jednostka centralna:</w:t>
            </w:r>
          </w:p>
          <w:p w14:paraId="13DA285E"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 xml:space="preserve">Procesor 32bit 2 x </w:t>
            </w:r>
            <w:proofErr w:type="spellStart"/>
            <w:r w:rsidRPr="002335F9">
              <w:rPr>
                <w:rFonts w:eastAsia="Calibri"/>
                <w:lang w:eastAsia="en-US"/>
              </w:rPr>
              <w:t>core</w:t>
            </w:r>
            <w:proofErr w:type="spellEnd"/>
            <w:r w:rsidRPr="002335F9">
              <w:rPr>
                <w:rFonts w:eastAsia="Calibri"/>
                <w:lang w:eastAsia="en-US"/>
              </w:rPr>
              <w:t xml:space="preserve"> o częstotliwości taktowania co najmniej 1 </w:t>
            </w:r>
            <w:proofErr w:type="spellStart"/>
            <w:r w:rsidRPr="002335F9">
              <w:rPr>
                <w:rFonts w:eastAsia="Calibri"/>
                <w:lang w:eastAsia="en-US"/>
              </w:rPr>
              <w:t>Ghz</w:t>
            </w:r>
            <w:proofErr w:type="spellEnd"/>
            <w:r w:rsidRPr="002335F9">
              <w:rPr>
                <w:rFonts w:eastAsia="Calibri"/>
                <w:lang w:eastAsia="en-US"/>
              </w:rPr>
              <w:t xml:space="preserve"> z wbudowanym L2 cache.</w:t>
            </w:r>
          </w:p>
          <w:p w14:paraId="334B615C"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Pamięć SD-RAM DDR2 512 MB.</w:t>
            </w:r>
          </w:p>
          <w:p w14:paraId="6DE2DDA3" w14:textId="77777777" w:rsidR="002335F9" w:rsidRPr="002335F9" w:rsidRDefault="002335F9">
            <w:pPr>
              <w:numPr>
                <w:ilvl w:val="0"/>
                <w:numId w:val="55"/>
              </w:numPr>
              <w:suppressAutoHyphens w:val="0"/>
              <w:contextualSpacing/>
              <w:jc w:val="left"/>
              <w:rPr>
                <w:rFonts w:eastAsia="Calibri"/>
                <w:lang w:val="en-US" w:eastAsia="en-US"/>
              </w:rPr>
            </w:pPr>
            <w:proofErr w:type="spellStart"/>
            <w:r w:rsidRPr="002335F9">
              <w:rPr>
                <w:rFonts w:eastAsia="Calibri"/>
                <w:lang w:val="en-US" w:eastAsia="en-US"/>
              </w:rPr>
              <w:t>Pamięć</w:t>
            </w:r>
            <w:proofErr w:type="spellEnd"/>
            <w:r w:rsidRPr="002335F9">
              <w:rPr>
                <w:rFonts w:eastAsia="Calibri"/>
                <w:lang w:val="en-US" w:eastAsia="en-US"/>
              </w:rPr>
              <w:t xml:space="preserve"> NAND Flash 128MB, eMMC 8GB.</w:t>
            </w:r>
          </w:p>
          <w:p w14:paraId="335DA08A"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1 x slot na kartę SD.</w:t>
            </w:r>
          </w:p>
          <w:p w14:paraId="29E49E62"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1 x Interfejs Ethernet.</w:t>
            </w:r>
          </w:p>
          <w:p w14:paraId="429CDDAF"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3 x slot na kartę SAM.</w:t>
            </w:r>
          </w:p>
          <w:p w14:paraId="16F15260"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 xml:space="preserve">System operacyjny LINUX ze skompilowanymi bibliotekami i </w:t>
            </w:r>
            <w:proofErr w:type="spellStart"/>
            <w:r w:rsidRPr="002335F9">
              <w:rPr>
                <w:rFonts w:eastAsia="Calibri"/>
                <w:lang w:eastAsia="en-US"/>
              </w:rPr>
              <w:t>firmware</w:t>
            </w:r>
            <w:proofErr w:type="spellEnd"/>
            <w:r w:rsidRPr="002335F9">
              <w:rPr>
                <w:rFonts w:eastAsia="Calibri"/>
                <w:lang w:eastAsia="en-US"/>
              </w:rPr>
              <w:t xml:space="preserve"> umożliwiającymi integrację aplikacji z peryferiami kasownika, co najmniej:</w:t>
            </w:r>
          </w:p>
          <w:p w14:paraId="42F1F182"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Qt</w:t>
            </w:r>
            <w:proofErr w:type="spellEnd"/>
            <w:r w:rsidRPr="002335F9">
              <w:rPr>
                <w:rFonts w:eastAsia="Calibri"/>
                <w:lang w:eastAsia="en-US"/>
              </w:rPr>
              <w:t xml:space="preserve"> v5.9.6.</w:t>
            </w:r>
          </w:p>
          <w:p w14:paraId="56CAF0C0"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do zarządzania czytnikiem NFC </w:t>
            </w:r>
            <w:proofErr w:type="spellStart"/>
            <w:r w:rsidRPr="002335F9">
              <w:rPr>
                <w:rFonts w:eastAsia="Calibri"/>
                <w:lang w:eastAsia="en-US"/>
              </w:rPr>
              <w:t>mesdk-api</w:t>
            </w:r>
            <w:proofErr w:type="spellEnd"/>
            <w:r w:rsidRPr="002335F9">
              <w:rPr>
                <w:rFonts w:eastAsia="Calibri"/>
                <w:lang w:eastAsia="en-US"/>
              </w:rPr>
              <w:t xml:space="preserve"> v1.14.0.</w:t>
            </w:r>
          </w:p>
          <w:p w14:paraId="4282DE80"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do zarządzania dźwiękiem </w:t>
            </w:r>
            <w:proofErr w:type="spellStart"/>
            <w:r w:rsidRPr="002335F9">
              <w:rPr>
                <w:rFonts w:eastAsia="Calibri"/>
                <w:lang w:eastAsia="en-US"/>
              </w:rPr>
              <w:t>pulseaudio</w:t>
            </w:r>
            <w:proofErr w:type="spellEnd"/>
            <w:r w:rsidRPr="002335F9">
              <w:rPr>
                <w:rFonts w:eastAsia="Calibri"/>
                <w:lang w:eastAsia="en-US"/>
              </w:rPr>
              <w:t xml:space="preserve"> v13.0.</w:t>
            </w:r>
          </w:p>
          <w:p w14:paraId="319EABCB"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Biblioteka do zarządzania grafiką mesa v20.0.6.</w:t>
            </w:r>
          </w:p>
          <w:p w14:paraId="2F3155AD"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zlib</w:t>
            </w:r>
            <w:proofErr w:type="spellEnd"/>
            <w:r w:rsidRPr="002335F9">
              <w:rPr>
                <w:rFonts w:eastAsia="Calibri"/>
                <w:lang w:eastAsia="en-US"/>
              </w:rPr>
              <w:t xml:space="preserve"> v1.2.11.</w:t>
            </w:r>
          </w:p>
          <w:p w14:paraId="12B099E7"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libffi</w:t>
            </w:r>
            <w:proofErr w:type="spellEnd"/>
            <w:r w:rsidRPr="002335F9">
              <w:rPr>
                <w:rFonts w:eastAsia="Calibri"/>
                <w:lang w:eastAsia="en-US"/>
              </w:rPr>
              <w:t xml:space="preserve"> v3.2.1.</w:t>
            </w:r>
          </w:p>
          <w:p w14:paraId="1C0CF468"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gdbm</w:t>
            </w:r>
            <w:proofErr w:type="spellEnd"/>
            <w:r w:rsidRPr="002335F9">
              <w:rPr>
                <w:rFonts w:eastAsia="Calibri"/>
                <w:lang w:eastAsia="en-US"/>
              </w:rPr>
              <w:t xml:space="preserve"> v1.17.</w:t>
            </w:r>
          </w:p>
          <w:p w14:paraId="38090A2E"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openssl</w:t>
            </w:r>
            <w:proofErr w:type="spellEnd"/>
            <w:r w:rsidRPr="002335F9">
              <w:rPr>
                <w:rFonts w:eastAsia="Calibri"/>
                <w:lang w:eastAsia="en-US"/>
              </w:rPr>
              <w:t xml:space="preserve"> v1.1.1.</w:t>
            </w:r>
          </w:p>
          <w:p w14:paraId="4DD85CBA"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Narzędzie </w:t>
            </w:r>
            <w:proofErr w:type="spellStart"/>
            <w:r w:rsidRPr="002335F9">
              <w:rPr>
                <w:rFonts w:eastAsia="Calibri"/>
                <w:lang w:eastAsia="en-US"/>
              </w:rPr>
              <w:t>rsync</w:t>
            </w:r>
            <w:proofErr w:type="spellEnd"/>
            <w:r w:rsidRPr="002335F9">
              <w:rPr>
                <w:rFonts w:eastAsia="Calibri"/>
                <w:lang w:eastAsia="en-US"/>
              </w:rPr>
              <w:t xml:space="preserve"> v3.1.3.</w:t>
            </w:r>
          </w:p>
          <w:p w14:paraId="006A397F"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libxslt</w:t>
            </w:r>
            <w:proofErr w:type="spellEnd"/>
            <w:r w:rsidRPr="002335F9">
              <w:rPr>
                <w:rFonts w:eastAsia="Calibri"/>
                <w:lang w:eastAsia="en-US"/>
              </w:rPr>
              <w:t xml:space="preserve"> v1.1.33.</w:t>
            </w:r>
          </w:p>
          <w:p w14:paraId="062C5C29"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lxml</w:t>
            </w:r>
            <w:proofErr w:type="spellEnd"/>
            <w:r w:rsidRPr="002335F9">
              <w:rPr>
                <w:rFonts w:eastAsia="Calibri"/>
                <w:lang w:eastAsia="en-US"/>
              </w:rPr>
              <w:t xml:space="preserve"> v4.3.2.</w:t>
            </w:r>
          </w:p>
          <w:p w14:paraId="6ED84C03" w14:textId="77777777" w:rsidR="002335F9" w:rsidRPr="002335F9" w:rsidRDefault="002335F9">
            <w:pPr>
              <w:numPr>
                <w:ilvl w:val="1"/>
                <w:numId w:val="55"/>
              </w:numPr>
              <w:suppressAutoHyphens w:val="0"/>
              <w:contextualSpacing/>
              <w:jc w:val="left"/>
              <w:rPr>
                <w:rFonts w:eastAsia="Calibri"/>
                <w:lang w:eastAsia="en-US"/>
              </w:rPr>
            </w:pPr>
            <w:proofErr w:type="spellStart"/>
            <w:r w:rsidRPr="002335F9">
              <w:rPr>
                <w:rFonts w:eastAsia="Calibri"/>
                <w:lang w:eastAsia="en-US"/>
              </w:rPr>
              <w:t>Python</w:t>
            </w:r>
            <w:proofErr w:type="spellEnd"/>
            <w:r w:rsidRPr="002335F9">
              <w:rPr>
                <w:rFonts w:eastAsia="Calibri"/>
                <w:lang w:eastAsia="en-US"/>
              </w:rPr>
              <w:t xml:space="preserve"> v&gt;= 3.7.</w:t>
            </w:r>
          </w:p>
          <w:p w14:paraId="7AE9007C"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PySide2 wspierająca wersję </w:t>
            </w:r>
            <w:proofErr w:type="spellStart"/>
            <w:r w:rsidRPr="002335F9">
              <w:rPr>
                <w:rFonts w:eastAsia="Calibri"/>
                <w:lang w:eastAsia="en-US"/>
              </w:rPr>
              <w:t>Qt</w:t>
            </w:r>
            <w:proofErr w:type="spellEnd"/>
            <w:r w:rsidRPr="002335F9">
              <w:rPr>
                <w:rFonts w:eastAsia="Calibri"/>
                <w:lang w:eastAsia="en-US"/>
              </w:rPr>
              <w:t xml:space="preserve"> v5.9.6 dla </w:t>
            </w:r>
            <w:proofErr w:type="spellStart"/>
            <w:r w:rsidRPr="002335F9">
              <w:rPr>
                <w:rFonts w:eastAsia="Calibri"/>
                <w:lang w:eastAsia="en-US"/>
              </w:rPr>
              <w:t>Pythona</w:t>
            </w:r>
            <w:proofErr w:type="spellEnd"/>
            <w:r w:rsidRPr="002335F9">
              <w:rPr>
                <w:rFonts w:eastAsia="Calibri"/>
                <w:lang w:eastAsia="en-US"/>
              </w:rPr>
              <w:t>.</w:t>
            </w:r>
          </w:p>
          <w:p w14:paraId="57C49D7D"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pycryptodome</w:t>
            </w:r>
            <w:proofErr w:type="spellEnd"/>
            <w:r w:rsidRPr="002335F9">
              <w:rPr>
                <w:rFonts w:eastAsia="Calibri"/>
                <w:lang w:eastAsia="en-US"/>
              </w:rPr>
              <w:t xml:space="preserve"> v3.7.2 dla </w:t>
            </w:r>
            <w:proofErr w:type="spellStart"/>
            <w:r w:rsidRPr="002335F9">
              <w:rPr>
                <w:rFonts w:eastAsia="Calibri"/>
                <w:lang w:eastAsia="en-US"/>
              </w:rPr>
              <w:t>Pythona</w:t>
            </w:r>
            <w:proofErr w:type="spellEnd"/>
            <w:r w:rsidRPr="002335F9">
              <w:rPr>
                <w:rFonts w:eastAsia="Calibri"/>
                <w:lang w:eastAsia="en-US"/>
              </w:rPr>
              <w:t>.</w:t>
            </w:r>
          </w:p>
          <w:p w14:paraId="2CDABBC6"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unixODBC</w:t>
            </w:r>
            <w:proofErr w:type="spellEnd"/>
            <w:r w:rsidRPr="002335F9">
              <w:rPr>
                <w:rFonts w:eastAsia="Calibri"/>
                <w:lang w:eastAsia="en-US"/>
              </w:rPr>
              <w:t xml:space="preserve"> v2.3.7.</w:t>
            </w:r>
          </w:p>
          <w:p w14:paraId="5E625BF7"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freetds</w:t>
            </w:r>
            <w:proofErr w:type="spellEnd"/>
            <w:r w:rsidRPr="002335F9">
              <w:rPr>
                <w:rFonts w:eastAsia="Calibri"/>
                <w:lang w:eastAsia="en-US"/>
              </w:rPr>
              <w:t xml:space="preserve"> v1.00.111.</w:t>
            </w:r>
          </w:p>
          <w:p w14:paraId="7E6F060B"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pyodbc</w:t>
            </w:r>
            <w:proofErr w:type="spellEnd"/>
            <w:r w:rsidRPr="002335F9">
              <w:rPr>
                <w:rFonts w:eastAsia="Calibri"/>
                <w:lang w:eastAsia="en-US"/>
              </w:rPr>
              <w:t xml:space="preserve"> v4.0.25.</w:t>
            </w:r>
          </w:p>
          <w:p w14:paraId="0447C2BE" w14:textId="77777777" w:rsid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SQLAlchemy</w:t>
            </w:r>
            <w:proofErr w:type="spellEnd"/>
            <w:r w:rsidRPr="002335F9">
              <w:rPr>
                <w:rFonts w:eastAsia="Calibri"/>
                <w:lang w:eastAsia="en-US"/>
              </w:rPr>
              <w:t xml:space="preserve"> v1.2.17 dla </w:t>
            </w:r>
            <w:proofErr w:type="spellStart"/>
            <w:r w:rsidRPr="002335F9">
              <w:rPr>
                <w:rFonts w:eastAsia="Calibri"/>
                <w:lang w:eastAsia="en-US"/>
              </w:rPr>
              <w:t>Pythona</w:t>
            </w:r>
            <w:proofErr w:type="spellEnd"/>
            <w:r w:rsidRPr="002335F9">
              <w:rPr>
                <w:rFonts w:eastAsia="Calibri"/>
                <w:lang w:eastAsia="en-US"/>
              </w:rPr>
              <w:t>.</w:t>
            </w:r>
          </w:p>
          <w:p w14:paraId="5006B87B" w14:textId="77777777" w:rsidR="003700A8" w:rsidRPr="002335F9" w:rsidRDefault="003700A8" w:rsidP="003700A8">
            <w:pPr>
              <w:suppressAutoHyphens w:val="0"/>
              <w:ind w:left="1080"/>
              <w:contextualSpacing/>
              <w:jc w:val="left"/>
              <w:rPr>
                <w:rFonts w:eastAsia="Calibri"/>
                <w:lang w:eastAsia="en-US"/>
              </w:rPr>
            </w:pPr>
          </w:p>
        </w:tc>
      </w:tr>
      <w:tr w:rsidR="002335F9" w:rsidRPr="002335F9" w14:paraId="0E811E2A" w14:textId="77777777" w:rsidTr="003700A8">
        <w:trPr>
          <w:trHeight w:val="335"/>
        </w:trPr>
        <w:tc>
          <w:tcPr>
            <w:tcW w:w="1560" w:type="dxa"/>
            <w:shd w:val="clear" w:color="auto" w:fill="auto"/>
          </w:tcPr>
          <w:p w14:paraId="2F7D0D22" w14:textId="77777777" w:rsidR="002335F9" w:rsidRPr="002335F9" w:rsidRDefault="002335F9" w:rsidP="003700A8">
            <w:pPr>
              <w:suppressAutoHyphens w:val="0"/>
              <w:jc w:val="left"/>
              <w:rPr>
                <w:rFonts w:eastAsia="Calibri"/>
                <w:lang w:eastAsia="en-US"/>
              </w:rPr>
            </w:pPr>
            <w:r w:rsidRPr="002335F9">
              <w:rPr>
                <w:rFonts w:eastAsia="Calibri"/>
                <w:lang w:eastAsia="en-US"/>
              </w:rPr>
              <w:t>UKAS-M.6</w:t>
            </w:r>
          </w:p>
        </w:tc>
        <w:tc>
          <w:tcPr>
            <w:tcW w:w="7796" w:type="dxa"/>
            <w:shd w:val="clear" w:color="auto" w:fill="auto"/>
          </w:tcPr>
          <w:p w14:paraId="6B6DACC3" w14:textId="77777777" w:rsidR="002335F9" w:rsidRPr="002335F9" w:rsidRDefault="002335F9" w:rsidP="003700A8">
            <w:pPr>
              <w:suppressAutoHyphens w:val="0"/>
              <w:jc w:val="left"/>
              <w:rPr>
                <w:rFonts w:eastAsia="Calibri"/>
                <w:lang w:eastAsia="en-US"/>
              </w:rPr>
            </w:pPr>
            <w:r w:rsidRPr="002335F9">
              <w:rPr>
                <w:rFonts w:eastAsia="Calibri"/>
                <w:lang w:eastAsia="en-US"/>
              </w:rPr>
              <w:t xml:space="preserve">Czytnik MIFARE+EMV- Producent Mikroelektronika </w:t>
            </w:r>
            <w:proofErr w:type="spellStart"/>
            <w:r w:rsidRPr="002335F9">
              <w:rPr>
                <w:rFonts w:eastAsia="Calibri"/>
                <w:lang w:eastAsia="en-US"/>
              </w:rPr>
              <w:t>s.s.r.o</w:t>
            </w:r>
            <w:proofErr w:type="spellEnd"/>
            <w:r w:rsidRPr="002335F9">
              <w:rPr>
                <w:rFonts w:eastAsia="Calibri"/>
                <w:lang w:eastAsia="en-US"/>
              </w:rPr>
              <w:t>. Model CRE10 v1.0</w:t>
            </w:r>
          </w:p>
          <w:p w14:paraId="6989A5C1" w14:textId="77777777" w:rsidR="002335F9" w:rsidRPr="002335F9" w:rsidRDefault="002335F9" w:rsidP="003700A8">
            <w:pPr>
              <w:suppressAutoHyphens w:val="0"/>
              <w:jc w:val="left"/>
              <w:rPr>
                <w:rFonts w:eastAsia="Calibri"/>
                <w:lang w:eastAsia="en-US"/>
              </w:rPr>
            </w:pPr>
            <w:r w:rsidRPr="002335F9">
              <w:rPr>
                <w:rFonts w:eastAsia="Calibri"/>
                <w:lang w:eastAsia="en-US"/>
              </w:rPr>
              <w:t>lub równoważny.</w:t>
            </w:r>
          </w:p>
          <w:p w14:paraId="60A8D320" w14:textId="77777777" w:rsidR="002335F9" w:rsidRPr="002335F9" w:rsidRDefault="002335F9" w:rsidP="003700A8">
            <w:pPr>
              <w:suppressAutoHyphens w:val="0"/>
              <w:jc w:val="left"/>
              <w:rPr>
                <w:rFonts w:eastAsia="Calibri"/>
                <w:lang w:eastAsia="en-US"/>
              </w:rPr>
            </w:pPr>
          </w:p>
          <w:p w14:paraId="47B84FB0" w14:textId="77777777" w:rsidR="002335F9" w:rsidRPr="002335F9" w:rsidRDefault="002335F9" w:rsidP="003700A8">
            <w:pPr>
              <w:suppressAutoHyphens w:val="0"/>
              <w:jc w:val="left"/>
              <w:rPr>
                <w:rFonts w:eastAsia="Calibri"/>
                <w:lang w:eastAsia="en-US"/>
              </w:rPr>
            </w:pPr>
            <w:r w:rsidRPr="002335F9">
              <w:rPr>
                <w:rFonts w:eastAsia="Calibri"/>
                <w:lang w:eastAsia="en-US"/>
              </w:rPr>
              <w:t>Cechy równoważności:</w:t>
            </w:r>
          </w:p>
          <w:p w14:paraId="04D5DD58" w14:textId="6B2B9026" w:rsidR="002335F9" w:rsidRPr="002335F9" w:rsidRDefault="002335F9" w:rsidP="003700A8">
            <w:pPr>
              <w:suppressAutoHyphens w:val="0"/>
              <w:jc w:val="left"/>
              <w:rPr>
                <w:rFonts w:eastAsia="Calibri"/>
                <w:lang w:eastAsia="en-US"/>
              </w:rPr>
            </w:pPr>
            <w:r w:rsidRPr="002335F9">
              <w:rPr>
                <w:rFonts w:eastAsia="Calibri"/>
                <w:lang w:eastAsia="en-US"/>
              </w:rPr>
              <w:lastRenderedPageBreak/>
              <w:t xml:space="preserve">Posiadający certyfikat Agenta Rozliczeniowego transakcji kartami płatniczymi: Monet+ i Polskie </w:t>
            </w:r>
            <w:proofErr w:type="spellStart"/>
            <w:r w:rsidRPr="002335F9">
              <w:rPr>
                <w:rFonts w:eastAsia="Calibri"/>
                <w:lang w:eastAsia="en-US"/>
              </w:rPr>
              <w:t>ePłatności</w:t>
            </w:r>
            <w:proofErr w:type="spellEnd"/>
            <w:r w:rsidRPr="002335F9">
              <w:rPr>
                <w:rFonts w:eastAsia="Calibri"/>
                <w:lang w:eastAsia="en-US"/>
              </w:rPr>
              <w:t xml:space="preserve"> (agenci rozliczeniowi obsługujący System</w:t>
            </w:r>
            <w:r w:rsidR="006B15B8">
              <w:rPr>
                <w:rFonts w:eastAsia="Calibri"/>
                <w:lang w:eastAsia="en-US"/>
              </w:rPr>
              <w:t xml:space="preserve"> Transport GZM</w:t>
            </w:r>
            <w:r w:rsidRPr="002335F9">
              <w:rPr>
                <w:rFonts w:eastAsia="Calibri"/>
                <w:lang w:eastAsia="en-US"/>
              </w:rPr>
              <w:t xml:space="preserve">). </w:t>
            </w:r>
            <w:r w:rsidRPr="002335F9">
              <w:rPr>
                <w:rFonts w:eastAsia="Calibri"/>
                <w:lang w:eastAsia="en-US"/>
              </w:rPr>
              <w:br/>
              <w:t>W przypadku czytnika posiadającego równoważne funkcjonalności wymienione poniżej ale nie posiadające certyfikatu dostawca kasownika jest zobowiązany do pozyskania certyfikacji we własnym zakresie.</w:t>
            </w:r>
          </w:p>
          <w:p w14:paraId="1B993A9C" w14:textId="77777777" w:rsidR="002335F9" w:rsidRPr="002335F9" w:rsidRDefault="002335F9">
            <w:pPr>
              <w:numPr>
                <w:ilvl w:val="0"/>
                <w:numId w:val="56"/>
              </w:numPr>
              <w:suppressAutoHyphens w:val="0"/>
              <w:contextualSpacing/>
              <w:jc w:val="left"/>
              <w:rPr>
                <w:rFonts w:eastAsia="Calibri"/>
                <w:lang w:val="en-GB" w:eastAsia="en-US"/>
              </w:rPr>
            </w:pPr>
            <w:proofErr w:type="spellStart"/>
            <w:r w:rsidRPr="002335F9">
              <w:rPr>
                <w:rFonts w:eastAsia="Calibri"/>
                <w:lang w:val="en-GB" w:eastAsia="en-US"/>
              </w:rPr>
              <w:t>Interfejs</w:t>
            </w:r>
            <w:proofErr w:type="spellEnd"/>
            <w:r w:rsidRPr="002335F9">
              <w:rPr>
                <w:rFonts w:eastAsia="Calibri"/>
                <w:lang w:val="en-GB" w:eastAsia="en-US"/>
              </w:rPr>
              <w:t xml:space="preserve"> RFID ISO 14443 A/B, NFC.</w:t>
            </w:r>
          </w:p>
          <w:p w14:paraId="606A2AA4"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Wbudowany procesor w architekturze ARM z wbudowaną pamięcią L2 cache i częstotliwością taktowania co najmniej 528 MHz.</w:t>
            </w:r>
          </w:p>
          <w:p w14:paraId="63F2C9B7"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System operacyjny Linux.</w:t>
            </w:r>
          </w:p>
          <w:p w14:paraId="74316026"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Zabezpieczenia przed manipulacją/demontażem.</w:t>
            </w:r>
          </w:p>
          <w:p w14:paraId="25427683"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Sprzętowa akceleracja kryptografii: SHA, DES, 3DES, AES.</w:t>
            </w:r>
          </w:p>
          <w:p w14:paraId="01C937DD" w14:textId="77777777" w:rsidR="002335F9" w:rsidRPr="002335F9" w:rsidRDefault="002335F9">
            <w:pPr>
              <w:numPr>
                <w:ilvl w:val="0"/>
                <w:numId w:val="56"/>
              </w:numPr>
              <w:suppressAutoHyphens w:val="0"/>
              <w:contextualSpacing/>
              <w:jc w:val="left"/>
              <w:rPr>
                <w:rFonts w:eastAsia="Calibri"/>
                <w:lang w:val="en-GB" w:eastAsia="en-US"/>
              </w:rPr>
            </w:pPr>
            <w:proofErr w:type="spellStart"/>
            <w:r w:rsidRPr="002335F9">
              <w:rPr>
                <w:rFonts w:eastAsia="Calibri"/>
                <w:lang w:val="en-GB" w:eastAsia="en-US"/>
              </w:rPr>
              <w:t>Interfejs</w:t>
            </w:r>
            <w:proofErr w:type="spellEnd"/>
            <w:r w:rsidRPr="002335F9">
              <w:rPr>
                <w:rFonts w:eastAsia="Calibri"/>
                <w:lang w:val="en-GB" w:eastAsia="en-US"/>
              </w:rPr>
              <w:t xml:space="preserve"> USB 2.0.</w:t>
            </w:r>
          </w:p>
          <w:p w14:paraId="1F70DC93"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Udostępnia protokół komunikacyjny B-</w:t>
            </w:r>
            <w:proofErr w:type="spellStart"/>
            <w:r w:rsidRPr="002335F9">
              <w:rPr>
                <w:rFonts w:eastAsia="Calibri"/>
                <w:lang w:eastAsia="en-US"/>
              </w:rPr>
              <w:t>Protocol</w:t>
            </w:r>
            <w:proofErr w:type="spellEnd"/>
            <w:r w:rsidRPr="002335F9">
              <w:rPr>
                <w:rFonts w:eastAsia="Calibri"/>
                <w:lang w:eastAsia="en-US"/>
              </w:rPr>
              <w:t xml:space="preserve"> w wersji co najmniej 1.35.</w:t>
            </w:r>
          </w:p>
          <w:p w14:paraId="47CAAB3A" w14:textId="77777777" w:rsidR="002335F9" w:rsidRPr="002335F9" w:rsidRDefault="002335F9">
            <w:pPr>
              <w:numPr>
                <w:ilvl w:val="0"/>
                <w:numId w:val="56"/>
              </w:numPr>
              <w:suppressAutoHyphens w:val="0"/>
              <w:contextualSpacing/>
              <w:jc w:val="left"/>
              <w:rPr>
                <w:rFonts w:eastAsia="Calibri"/>
                <w:lang w:val="en-GB" w:eastAsia="en-US"/>
              </w:rPr>
            </w:pPr>
            <w:proofErr w:type="spellStart"/>
            <w:r w:rsidRPr="002335F9">
              <w:rPr>
                <w:rFonts w:eastAsia="Calibri"/>
                <w:lang w:val="en-GB" w:eastAsia="en-US"/>
              </w:rPr>
              <w:t>Certyfikacja</w:t>
            </w:r>
            <w:proofErr w:type="spellEnd"/>
            <w:r w:rsidRPr="002335F9">
              <w:rPr>
                <w:rFonts w:eastAsia="Calibri"/>
                <w:lang w:val="en-GB" w:eastAsia="en-US"/>
              </w:rPr>
              <w:t xml:space="preserve"> EMV </w:t>
            </w:r>
            <w:proofErr w:type="spellStart"/>
            <w:r w:rsidRPr="002335F9">
              <w:rPr>
                <w:rFonts w:eastAsia="Calibri"/>
                <w:lang w:val="en-GB" w:eastAsia="en-US"/>
              </w:rPr>
              <w:t>Contactles</w:t>
            </w:r>
            <w:proofErr w:type="spellEnd"/>
            <w:r w:rsidRPr="002335F9">
              <w:rPr>
                <w:rFonts w:eastAsia="Calibri"/>
                <w:lang w:val="en-GB" w:eastAsia="en-US"/>
              </w:rPr>
              <w:t xml:space="preserve"> L1 &amp; L2, </w:t>
            </w:r>
            <w:proofErr w:type="spellStart"/>
            <w:r w:rsidRPr="002335F9">
              <w:rPr>
                <w:rFonts w:eastAsia="Calibri"/>
                <w:lang w:val="en-GB" w:eastAsia="en-US"/>
              </w:rPr>
              <w:t>payWawe</w:t>
            </w:r>
            <w:proofErr w:type="spellEnd"/>
            <w:r w:rsidRPr="002335F9">
              <w:rPr>
                <w:rFonts w:eastAsia="Calibri"/>
                <w:lang w:val="en-GB" w:eastAsia="en-US"/>
              </w:rPr>
              <w:t xml:space="preserve"> 2.2, MCL 3.1.1.</w:t>
            </w:r>
          </w:p>
          <w:p w14:paraId="4517A6EA" w14:textId="7A3514CA"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 xml:space="preserve">Zgodność z aplikacją płatniczą EMV </w:t>
            </w:r>
            <w:r w:rsidR="006B15B8">
              <w:rPr>
                <w:rFonts w:eastAsia="Calibri"/>
                <w:lang w:eastAsia="en-US"/>
              </w:rPr>
              <w:t>Transport GZM</w:t>
            </w:r>
            <w:r w:rsidRPr="002335F9">
              <w:rPr>
                <w:rFonts w:eastAsia="Calibri"/>
                <w:lang w:eastAsia="en-US"/>
              </w:rPr>
              <w:t xml:space="preserve"> dla pojazdów potwierdzona certyfikatem L3 dla Agenta Rozliczeniowego </w:t>
            </w:r>
            <w:r w:rsidR="006B15B8">
              <w:rPr>
                <w:rFonts w:eastAsia="Calibri"/>
                <w:lang w:eastAsia="en-US"/>
              </w:rPr>
              <w:t>Transport GZM</w:t>
            </w:r>
            <w:r w:rsidRPr="002335F9">
              <w:rPr>
                <w:rFonts w:eastAsia="Calibri"/>
                <w:lang w:eastAsia="en-US"/>
              </w:rPr>
              <w:t>.</w:t>
            </w:r>
          </w:p>
          <w:p w14:paraId="376B267E"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Zgodność z rozwiązaniem TMS EMV agenta rozliczeniowego Monet+.</w:t>
            </w:r>
          </w:p>
          <w:p w14:paraId="24B06E31" w14:textId="29E330B0" w:rsidR="002335F9" w:rsidRDefault="002335F9">
            <w:pPr>
              <w:numPr>
                <w:ilvl w:val="0"/>
                <w:numId w:val="56"/>
              </w:numPr>
              <w:suppressAutoHyphens w:val="0"/>
              <w:contextualSpacing/>
              <w:jc w:val="left"/>
              <w:rPr>
                <w:rFonts w:eastAsia="Calibri"/>
                <w:lang w:eastAsia="en-US"/>
              </w:rPr>
            </w:pPr>
            <w:r w:rsidRPr="002335F9">
              <w:rPr>
                <w:rFonts w:eastAsia="Calibri"/>
                <w:lang w:eastAsia="en-US"/>
              </w:rPr>
              <w:t xml:space="preserve">Zgodność z biblioteką Karty </w:t>
            </w:r>
            <w:r w:rsidR="006B15B8">
              <w:rPr>
                <w:rFonts w:eastAsia="Calibri"/>
                <w:lang w:eastAsia="en-US"/>
              </w:rPr>
              <w:t>Transport GZM</w:t>
            </w:r>
            <w:r w:rsidRPr="002335F9">
              <w:rPr>
                <w:rFonts w:eastAsia="Calibri"/>
                <w:lang w:eastAsia="en-US"/>
              </w:rPr>
              <w:t>.</w:t>
            </w:r>
          </w:p>
          <w:p w14:paraId="1F800D0B" w14:textId="77777777" w:rsidR="003700A8" w:rsidRPr="002335F9" w:rsidRDefault="003700A8" w:rsidP="003700A8">
            <w:pPr>
              <w:suppressAutoHyphens w:val="0"/>
              <w:contextualSpacing/>
              <w:jc w:val="left"/>
              <w:rPr>
                <w:rFonts w:eastAsia="Calibri"/>
                <w:lang w:eastAsia="en-US"/>
              </w:rPr>
            </w:pPr>
          </w:p>
        </w:tc>
      </w:tr>
      <w:tr w:rsidR="002335F9" w:rsidRPr="002335F9" w14:paraId="5D5CFF98" w14:textId="77777777" w:rsidTr="003700A8">
        <w:tc>
          <w:tcPr>
            <w:tcW w:w="1560" w:type="dxa"/>
            <w:shd w:val="clear" w:color="auto" w:fill="auto"/>
          </w:tcPr>
          <w:p w14:paraId="0A6EE975" w14:textId="77777777" w:rsidR="002335F9" w:rsidRPr="002335F9" w:rsidRDefault="002335F9" w:rsidP="003700A8">
            <w:pPr>
              <w:suppressAutoHyphens w:val="0"/>
              <w:jc w:val="left"/>
              <w:rPr>
                <w:rFonts w:eastAsia="Calibri"/>
                <w:b/>
                <w:bCs/>
                <w:lang w:eastAsia="en-US"/>
              </w:rPr>
            </w:pPr>
            <w:r w:rsidRPr="002335F9">
              <w:rPr>
                <w:rFonts w:eastAsia="Calibri"/>
                <w:b/>
                <w:bCs/>
                <w:lang w:eastAsia="en-US"/>
              </w:rPr>
              <w:t>UKAS-C</w:t>
            </w:r>
          </w:p>
        </w:tc>
        <w:tc>
          <w:tcPr>
            <w:tcW w:w="7796" w:type="dxa"/>
            <w:shd w:val="clear" w:color="auto" w:fill="auto"/>
          </w:tcPr>
          <w:p w14:paraId="5BFEE9D2" w14:textId="77777777" w:rsidR="002335F9" w:rsidRPr="002335F9" w:rsidRDefault="002335F9" w:rsidP="003700A8">
            <w:pPr>
              <w:suppressAutoHyphens w:val="0"/>
              <w:jc w:val="left"/>
              <w:rPr>
                <w:rFonts w:eastAsia="Calibri"/>
                <w:b/>
                <w:bCs/>
                <w:lang w:eastAsia="en-US"/>
              </w:rPr>
            </w:pPr>
            <w:r w:rsidRPr="002335F9">
              <w:rPr>
                <w:rFonts w:eastAsia="Calibri"/>
                <w:b/>
                <w:bCs/>
                <w:lang w:eastAsia="en-US"/>
              </w:rPr>
              <w:t>Kasownik pomocniczy pojazdu z uchwytem montażowym</w:t>
            </w:r>
            <w:r w:rsidRPr="002335F9">
              <w:rPr>
                <w:spacing w:val="-10"/>
                <w:kern w:val="28"/>
                <w:lang w:eastAsia="en-US"/>
              </w:rPr>
              <w:t xml:space="preserve"> </w:t>
            </w:r>
            <w:r w:rsidRPr="002335F9">
              <w:rPr>
                <w:rFonts w:eastAsia="Calibri"/>
                <w:b/>
                <w:bCs/>
                <w:lang w:eastAsia="en-US"/>
              </w:rPr>
              <w:t>oraz z czytnikiem kodów QR</w:t>
            </w:r>
          </w:p>
        </w:tc>
      </w:tr>
      <w:tr w:rsidR="002335F9" w:rsidRPr="002335F9" w14:paraId="1FD1B085" w14:textId="77777777" w:rsidTr="003700A8">
        <w:tc>
          <w:tcPr>
            <w:tcW w:w="1560" w:type="dxa"/>
            <w:shd w:val="clear" w:color="auto" w:fill="auto"/>
          </w:tcPr>
          <w:p w14:paraId="53C6500C" w14:textId="77777777" w:rsidR="002335F9" w:rsidRPr="002335F9" w:rsidRDefault="002335F9" w:rsidP="003700A8">
            <w:pPr>
              <w:suppressAutoHyphens w:val="0"/>
              <w:jc w:val="left"/>
              <w:rPr>
                <w:rFonts w:eastAsia="Calibri"/>
                <w:lang w:eastAsia="en-US"/>
              </w:rPr>
            </w:pPr>
            <w:r w:rsidRPr="002335F9">
              <w:rPr>
                <w:rFonts w:eastAsia="Calibri"/>
                <w:lang w:eastAsia="en-US"/>
              </w:rPr>
              <w:t>UKAS-C.1</w:t>
            </w:r>
          </w:p>
        </w:tc>
        <w:tc>
          <w:tcPr>
            <w:tcW w:w="7796" w:type="dxa"/>
            <w:shd w:val="clear" w:color="auto" w:fill="auto"/>
          </w:tcPr>
          <w:p w14:paraId="79F9B06D" w14:textId="77777777" w:rsidR="002335F9" w:rsidRPr="002335F9" w:rsidRDefault="002335F9" w:rsidP="003700A8">
            <w:pPr>
              <w:suppressAutoHyphens w:val="0"/>
              <w:jc w:val="left"/>
              <w:rPr>
                <w:rFonts w:eastAsia="Calibri"/>
                <w:lang w:eastAsia="en-US"/>
              </w:rPr>
            </w:pPr>
            <w:r w:rsidRPr="002335F9">
              <w:rPr>
                <w:rFonts w:eastAsia="Calibri"/>
                <w:lang w:eastAsia="en-US"/>
              </w:rPr>
              <w:t>Obudowa i montaż:</w:t>
            </w:r>
          </w:p>
          <w:p w14:paraId="7AF23E27" w14:textId="77777777" w:rsidR="002335F9" w:rsidRPr="002335F9" w:rsidRDefault="002335F9">
            <w:pPr>
              <w:numPr>
                <w:ilvl w:val="0"/>
                <w:numId w:val="51"/>
              </w:numPr>
              <w:suppressAutoHyphens w:val="0"/>
              <w:contextualSpacing/>
              <w:jc w:val="left"/>
              <w:rPr>
                <w:rFonts w:eastAsia="Calibri"/>
                <w:lang w:eastAsia="en-US"/>
              </w:rPr>
            </w:pPr>
            <w:r w:rsidRPr="002335F9">
              <w:rPr>
                <w:rFonts w:eastAsia="Calibri"/>
                <w:lang w:eastAsia="en-US"/>
              </w:rPr>
              <w:t>Kompaktowa obudowa z odpowiednio ukształtowanymi krawędziami nie stwarzającymi niebezpieczeństwa uszkodzenia odzieży lub obrażeń pasażerów.</w:t>
            </w:r>
          </w:p>
          <w:p w14:paraId="3A476869" w14:textId="77777777" w:rsidR="002335F9" w:rsidRPr="002335F9" w:rsidRDefault="002335F9">
            <w:pPr>
              <w:numPr>
                <w:ilvl w:val="0"/>
                <w:numId w:val="51"/>
              </w:numPr>
              <w:suppressAutoHyphens w:val="0"/>
              <w:contextualSpacing/>
              <w:jc w:val="left"/>
              <w:rPr>
                <w:rFonts w:eastAsia="Calibri"/>
                <w:lang w:eastAsia="en-US"/>
              </w:rPr>
            </w:pPr>
            <w:r w:rsidRPr="002335F9">
              <w:rPr>
                <w:rFonts w:eastAsia="Calibri"/>
                <w:lang w:eastAsia="en-US"/>
              </w:rPr>
              <w:t>Odporność na akty wandalizmu dzięki ukryciu lub zamaskowaniu wszystkich elementów montażowych.</w:t>
            </w:r>
          </w:p>
          <w:p w14:paraId="607D62ED" w14:textId="77777777" w:rsidR="002335F9" w:rsidRPr="002335F9" w:rsidRDefault="002335F9">
            <w:pPr>
              <w:numPr>
                <w:ilvl w:val="0"/>
                <w:numId w:val="51"/>
              </w:numPr>
              <w:suppressAutoHyphens w:val="0"/>
              <w:contextualSpacing/>
              <w:jc w:val="left"/>
              <w:rPr>
                <w:rFonts w:eastAsia="Calibri"/>
                <w:lang w:eastAsia="en-US"/>
              </w:rPr>
            </w:pPr>
            <w:r w:rsidRPr="002335F9">
              <w:rPr>
                <w:rFonts w:eastAsia="Calibri"/>
                <w:lang w:eastAsia="en-US"/>
              </w:rPr>
              <w:t>Montaż na specjalnym uchwycie przytwierdzanym do rur poręczowych lub ścian pojazdu wyposażonym w złącze elektryczne i zamek patentowy, umożliwiając szybki i prosty montaż/demontaż urządzenia.</w:t>
            </w:r>
          </w:p>
          <w:p w14:paraId="454915AF" w14:textId="77777777" w:rsidR="002335F9" w:rsidRPr="002335F9" w:rsidRDefault="002335F9">
            <w:pPr>
              <w:numPr>
                <w:ilvl w:val="0"/>
                <w:numId w:val="51"/>
              </w:numPr>
              <w:suppressAutoHyphens w:val="0"/>
              <w:contextualSpacing/>
              <w:jc w:val="left"/>
              <w:rPr>
                <w:rFonts w:eastAsia="Calibri"/>
                <w:lang w:eastAsia="en-US"/>
              </w:rPr>
            </w:pPr>
            <w:r w:rsidRPr="002335F9">
              <w:rPr>
                <w:rFonts w:eastAsia="Calibri"/>
                <w:lang w:eastAsia="en-US"/>
              </w:rPr>
              <w:t>Maksymalne wymiary urządzenia (bez uchwytu montażowego): 23 cm x 7 cm x 13 cm.</w:t>
            </w:r>
          </w:p>
        </w:tc>
      </w:tr>
      <w:tr w:rsidR="002335F9" w:rsidRPr="002335F9" w14:paraId="6668D424" w14:textId="77777777" w:rsidTr="003700A8">
        <w:tc>
          <w:tcPr>
            <w:tcW w:w="1560" w:type="dxa"/>
            <w:shd w:val="clear" w:color="auto" w:fill="auto"/>
          </w:tcPr>
          <w:p w14:paraId="4A6D9EE7" w14:textId="77777777" w:rsidR="002335F9" w:rsidRPr="002335F9" w:rsidRDefault="002335F9" w:rsidP="003700A8">
            <w:pPr>
              <w:suppressAutoHyphens w:val="0"/>
              <w:jc w:val="left"/>
              <w:rPr>
                <w:rFonts w:eastAsia="Calibri"/>
                <w:lang w:eastAsia="en-US"/>
              </w:rPr>
            </w:pPr>
            <w:r w:rsidRPr="002335F9">
              <w:rPr>
                <w:rFonts w:eastAsia="Calibri"/>
                <w:lang w:eastAsia="en-US"/>
              </w:rPr>
              <w:t>UKAS-C.2</w:t>
            </w:r>
          </w:p>
        </w:tc>
        <w:tc>
          <w:tcPr>
            <w:tcW w:w="7796" w:type="dxa"/>
            <w:shd w:val="clear" w:color="auto" w:fill="auto"/>
          </w:tcPr>
          <w:p w14:paraId="6A75F3C9" w14:textId="77777777" w:rsidR="002335F9" w:rsidRPr="002335F9" w:rsidRDefault="002335F9" w:rsidP="003700A8">
            <w:pPr>
              <w:suppressAutoHyphens w:val="0"/>
              <w:jc w:val="left"/>
              <w:rPr>
                <w:rFonts w:eastAsia="Calibri"/>
                <w:lang w:eastAsia="en-US"/>
              </w:rPr>
            </w:pPr>
            <w:r w:rsidRPr="002335F9">
              <w:rPr>
                <w:rFonts w:eastAsia="Calibri"/>
                <w:lang w:eastAsia="en-US"/>
              </w:rPr>
              <w:t>Ekran i interfejs użytkownika:</w:t>
            </w:r>
          </w:p>
          <w:p w14:paraId="4A164720"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Kolorowy wyświetlacz o przekątnej 3,5 cala.</w:t>
            </w:r>
          </w:p>
          <w:p w14:paraId="53B3800C"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Rozdzielczość: 320 x 240.</w:t>
            </w:r>
          </w:p>
          <w:p w14:paraId="28443C01"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Wbudowany głośnik.</w:t>
            </w:r>
          </w:p>
          <w:p w14:paraId="5CBEBE90"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Czujnik natężenia światła.</w:t>
            </w:r>
          </w:p>
          <w:p w14:paraId="1CA1901A"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Ochrona za pomocą szkła hartowanego o grubości min. 3mm.</w:t>
            </w:r>
          </w:p>
          <w:p w14:paraId="7D21FD99"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3 x dotykowe klawisze funkcyjne (programowalne).</w:t>
            </w:r>
          </w:p>
          <w:p w14:paraId="1C0AD3B7"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1 x zintegrowany czytnik kodów 2D, umieszczony w dolnej części obudowy w sposób umożliwiający ergonomiczne korzystanie przez pasażerów.</w:t>
            </w:r>
          </w:p>
        </w:tc>
      </w:tr>
      <w:tr w:rsidR="002335F9" w:rsidRPr="002335F9" w14:paraId="646D5D58" w14:textId="77777777" w:rsidTr="003700A8">
        <w:tc>
          <w:tcPr>
            <w:tcW w:w="1560" w:type="dxa"/>
            <w:shd w:val="clear" w:color="auto" w:fill="auto"/>
          </w:tcPr>
          <w:p w14:paraId="5E9F5FEA" w14:textId="77777777" w:rsidR="002335F9" w:rsidRPr="002335F9" w:rsidRDefault="002335F9" w:rsidP="003700A8">
            <w:pPr>
              <w:suppressAutoHyphens w:val="0"/>
              <w:jc w:val="left"/>
              <w:rPr>
                <w:rFonts w:eastAsia="Calibri"/>
                <w:lang w:eastAsia="en-US"/>
              </w:rPr>
            </w:pPr>
            <w:r w:rsidRPr="002335F9">
              <w:rPr>
                <w:rFonts w:eastAsia="Calibri"/>
                <w:lang w:eastAsia="en-US"/>
              </w:rPr>
              <w:t>UKAS-C.3</w:t>
            </w:r>
          </w:p>
        </w:tc>
        <w:tc>
          <w:tcPr>
            <w:tcW w:w="7796" w:type="dxa"/>
            <w:shd w:val="clear" w:color="auto" w:fill="auto"/>
          </w:tcPr>
          <w:p w14:paraId="232F70FF" w14:textId="77777777" w:rsidR="002335F9" w:rsidRPr="002335F9" w:rsidRDefault="002335F9" w:rsidP="003700A8">
            <w:pPr>
              <w:suppressAutoHyphens w:val="0"/>
              <w:jc w:val="left"/>
              <w:rPr>
                <w:rFonts w:eastAsia="Calibri"/>
                <w:lang w:eastAsia="en-US"/>
              </w:rPr>
            </w:pPr>
            <w:r w:rsidRPr="002335F9">
              <w:rPr>
                <w:rFonts w:eastAsia="Calibri"/>
                <w:lang w:eastAsia="en-US"/>
              </w:rPr>
              <w:t xml:space="preserve">Zasilanie: </w:t>
            </w:r>
          </w:p>
          <w:p w14:paraId="6E0EAA12"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Nominalne zasilanie: 24 VDC.</w:t>
            </w:r>
          </w:p>
          <w:p w14:paraId="439F60A9"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Nominalny pobór mocy: 0,3 A.</w:t>
            </w:r>
          </w:p>
          <w:p w14:paraId="544C116E"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Operacyjne zasilanie: 9 – 36 VDC.</w:t>
            </w:r>
          </w:p>
          <w:p w14:paraId="0545813B"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skokami napięcia.</w:t>
            </w:r>
          </w:p>
          <w:p w14:paraId="567B66DC"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skokami natężenia.</w:t>
            </w:r>
          </w:p>
          <w:p w14:paraId="5725E920"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odwróceniem biegunów.</w:t>
            </w:r>
          </w:p>
        </w:tc>
      </w:tr>
      <w:tr w:rsidR="002335F9" w:rsidRPr="002335F9" w14:paraId="156C3652" w14:textId="77777777" w:rsidTr="003700A8">
        <w:tc>
          <w:tcPr>
            <w:tcW w:w="1560" w:type="dxa"/>
            <w:shd w:val="clear" w:color="auto" w:fill="auto"/>
          </w:tcPr>
          <w:p w14:paraId="52A2E850" w14:textId="77777777" w:rsidR="002335F9" w:rsidRPr="002335F9" w:rsidRDefault="002335F9" w:rsidP="003700A8">
            <w:pPr>
              <w:suppressAutoHyphens w:val="0"/>
              <w:jc w:val="left"/>
              <w:rPr>
                <w:rFonts w:eastAsia="Calibri"/>
                <w:lang w:eastAsia="en-US"/>
              </w:rPr>
            </w:pPr>
            <w:r w:rsidRPr="002335F9">
              <w:rPr>
                <w:rFonts w:eastAsia="Calibri"/>
                <w:lang w:eastAsia="en-US"/>
              </w:rPr>
              <w:t>UKAS-C.4</w:t>
            </w:r>
          </w:p>
        </w:tc>
        <w:tc>
          <w:tcPr>
            <w:tcW w:w="7796" w:type="dxa"/>
            <w:shd w:val="clear" w:color="auto" w:fill="auto"/>
          </w:tcPr>
          <w:p w14:paraId="4EB71BC1" w14:textId="77777777" w:rsidR="002335F9" w:rsidRPr="002335F9" w:rsidRDefault="002335F9" w:rsidP="003700A8">
            <w:pPr>
              <w:suppressAutoHyphens w:val="0"/>
              <w:jc w:val="left"/>
              <w:rPr>
                <w:rFonts w:eastAsia="Calibri"/>
                <w:lang w:eastAsia="en-US"/>
              </w:rPr>
            </w:pPr>
            <w:r w:rsidRPr="002335F9">
              <w:rPr>
                <w:rFonts w:eastAsia="Calibri"/>
                <w:lang w:eastAsia="en-US"/>
              </w:rPr>
              <w:t>Warunki środowiskowe:</w:t>
            </w:r>
          </w:p>
          <w:p w14:paraId="61B09B05"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Odporność na wilgoć i zapylenie zgodnie z IP54.</w:t>
            </w:r>
          </w:p>
          <w:p w14:paraId="4F37FBD6"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Temperatura pracy od -20 do +60 stopni Celsjusza.</w:t>
            </w:r>
          </w:p>
          <w:p w14:paraId="31C52599"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Temperatura przechowywania od -30 do +70 stopni Celsjusza.</w:t>
            </w:r>
          </w:p>
          <w:p w14:paraId="734024C9"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Wilgotność pracy od 20% do 85%.</w:t>
            </w:r>
          </w:p>
          <w:p w14:paraId="7ED03AC9"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Wilgotność przechowywania od 3% do 95%.</w:t>
            </w:r>
          </w:p>
        </w:tc>
      </w:tr>
      <w:tr w:rsidR="002335F9" w:rsidRPr="002335F9" w14:paraId="4F1B59C4" w14:textId="77777777" w:rsidTr="003700A8">
        <w:tc>
          <w:tcPr>
            <w:tcW w:w="1560" w:type="dxa"/>
            <w:shd w:val="clear" w:color="auto" w:fill="auto"/>
          </w:tcPr>
          <w:p w14:paraId="736CA0A8" w14:textId="77777777" w:rsidR="002335F9" w:rsidRPr="002335F9" w:rsidRDefault="002335F9" w:rsidP="003700A8">
            <w:pPr>
              <w:suppressAutoHyphens w:val="0"/>
              <w:jc w:val="left"/>
              <w:rPr>
                <w:rFonts w:eastAsia="Calibri"/>
                <w:lang w:eastAsia="en-US"/>
              </w:rPr>
            </w:pPr>
            <w:r w:rsidRPr="002335F9">
              <w:rPr>
                <w:rFonts w:eastAsia="Calibri"/>
                <w:lang w:eastAsia="en-US"/>
              </w:rPr>
              <w:t>UKAS-C.5</w:t>
            </w:r>
          </w:p>
        </w:tc>
        <w:tc>
          <w:tcPr>
            <w:tcW w:w="7796" w:type="dxa"/>
            <w:shd w:val="clear" w:color="auto" w:fill="auto"/>
          </w:tcPr>
          <w:p w14:paraId="295C4811" w14:textId="77777777" w:rsidR="002335F9" w:rsidRPr="002335F9" w:rsidRDefault="002335F9" w:rsidP="003700A8">
            <w:pPr>
              <w:suppressAutoHyphens w:val="0"/>
              <w:jc w:val="left"/>
              <w:rPr>
                <w:rFonts w:eastAsia="Calibri"/>
                <w:lang w:eastAsia="en-US"/>
              </w:rPr>
            </w:pPr>
            <w:r w:rsidRPr="002335F9">
              <w:rPr>
                <w:rFonts w:eastAsia="Calibri"/>
                <w:lang w:eastAsia="en-US"/>
              </w:rPr>
              <w:t>Jednostka centralna:</w:t>
            </w:r>
          </w:p>
          <w:p w14:paraId="5445718B" w14:textId="77777777" w:rsidR="002335F9" w:rsidRPr="002335F9" w:rsidRDefault="002335F9">
            <w:pPr>
              <w:numPr>
                <w:ilvl w:val="0"/>
                <w:numId w:val="55"/>
              </w:numPr>
              <w:suppressAutoHyphens w:val="0"/>
              <w:contextualSpacing/>
              <w:jc w:val="left"/>
              <w:rPr>
                <w:rFonts w:eastAsia="Calibri"/>
                <w:lang w:val="en-US" w:eastAsia="en-US"/>
              </w:rPr>
            </w:pPr>
            <w:r w:rsidRPr="002335F9">
              <w:rPr>
                <w:rFonts w:eastAsia="Calibri"/>
                <w:lang w:val="en-US" w:eastAsia="en-US"/>
              </w:rPr>
              <w:lastRenderedPageBreak/>
              <w:t xml:space="preserve">32 -bit processor </w:t>
            </w:r>
            <w:proofErr w:type="spellStart"/>
            <w:r w:rsidRPr="002335F9">
              <w:rPr>
                <w:rFonts w:eastAsia="Calibri"/>
                <w:lang w:val="en-US" w:eastAsia="en-US"/>
              </w:rPr>
              <w:t>klasy</w:t>
            </w:r>
            <w:proofErr w:type="spellEnd"/>
            <w:r w:rsidRPr="002335F9">
              <w:rPr>
                <w:rFonts w:eastAsia="Calibri"/>
                <w:lang w:val="en-US" w:eastAsia="en-US"/>
              </w:rPr>
              <w:t xml:space="preserve"> ARM o </w:t>
            </w:r>
            <w:proofErr w:type="spellStart"/>
            <w:r w:rsidRPr="002335F9">
              <w:rPr>
                <w:rFonts w:eastAsia="Calibri"/>
                <w:lang w:val="en-US" w:eastAsia="en-US"/>
              </w:rPr>
              <w:t>częstotliwości</w:t>
            </w:r>
            <w:proofErr w:type="spellEnd"/>
            <w:r w:rsidRPr="002335F9">
              <w:rPr>
                <w:rFonts w:eastAsia="Calibri"/>
                <w:lang w:val="en-US" w:eastAsia="en-US"/>
              </w:rPr>
              <w:t xml:space="preserve"> </w:t>
            </w:r>
            <w:proofErr w:type="spellStart"/>
            <w:r w:rsidRPr="002335F9">
              <w:rPr>
                <w:rFonts w:eastAsia="Calibri"/>
                <w:lang w:val="en-US" w:eastAsia="en-US"/>
              </w:rPr>
              <w:t>taktowania</w:t>
            </w:r>
            <w:proofErr w:type="spellEnd"/>
            <w:r w:rsidRPr="002335F9">
              <w:rPr>
                <w:rFonts w:eastAsia="Calibri"/>
                <w:lang w:val="en-US" w:eastAsia="en-US"/>
              </w:rPr>
              <w:t xml:space="preserve"> co </w:t>
            </w:r>
            <w:proofErr w:type="spellStart"/>
            <w:r w:rsidRPr="002335F9">
              <w:rPr>
                <w:rFonts w:eastAsia="Calibri"/>
                <w:lang w:val="en-US" w:eastAsia="en-US"/>
              </w:rPr>
              <w:t>najmnniej</w:t>
            </w:r>
            <w:proofErr w:type="spellEnd"/>
            <w:r w:rsidRPr="002335F9">
              <w:rPr>
                <w:rFonts w:eastAsia="Calibri"/>
                <w:lang w:val="en-US" w:eastAsia="en-US"/>
              </w:rPr>
              <w:t xml:space="preserve"> 180 Mhz.</w:t>
            </w:r>
          </w:p>
          <w:p w14:paraId="0721B246"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Pamięć SD-RAM DDR2 32 MB.</w:t>
            </w:r>
          </w:p>
          <w:p w14:paraId="32C0D390"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Pamięć Flash 2MB.</w:t>
            </w:r>
          </w:p>
          <w:p w14:paraId="2A8114A1"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Interfejs Ethernet.</w:t>
            </w:r>
          </w:p>
          <w:p w14:paraId="35012BBF"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 xml:space="preserve">System operacyjny LINUX </w:t>
            </w:r>
            <w:proofErr w:type="spellStart"/>
            <w:r w:rsidRPr="002335F9">
              <w:rPr>
                <w:rFonts w:eastAsia="Calibri"/>
                <w:lang w:eastAsia="en-US"/>
              </w:rPr>
              <w:t>bootowany</w:t>
            </w:r>
            <w:proofErr w:type="spellEnd"/>
            <w:r w:rsidRPr="002335F9">
              <w:rPr>
                <w:rFonts w:eastAsia="Calibri"/>
                <w:lang w:eastAsia="en-US"/>
              </w:rPr>
              <w:t xml:space="preserve"> via Ethernet z wkompilowanymi co najmniej:</w:t>
            </w:r>
          </w:p>
          <w:p w14:paraId="08F80E44"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programistyczna </w:t>
            </w:r>
            <w:proofErr w:type="spellStart"/>
            <w:r w:rsidRPr="002335F9">
              <w:rPr>
                <w:rFonts w:eastAsia="Calibri"/>
                <w:lang w:eastAsia="en-US"/>
              </w:rPr>
              <w:t>Qt</w:t>
            </w:r>
            <w:proofErr w:type="spellEnd"/>
            <w:r w:rsidRPr="002335F9">
              <w:rPr>
                <w:rFonts w:eastAsia="Calibri"/>
                <w:lang w:eastAsia="en-US"/>
              </w:rPr>
              <w:t>,</w:t>
            </w:r>
          </w:p>
          <w:p w14:paraId="2F47EBF2"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Biblioteka programistyczna czytnika NFC,</w:t>
            </w:r>
          </w:p>
          <w:p w14:paraId="753360F4" w14:textId="77777777" w:rsidR="002335F9" w:rsidRPr="002335F9" w:rsidRDefault="002335F9">
            <w:pPr>
              <w:numPr>
                <w:ilvl w:val="1"/>
                <w:numId w:val="55"/>
              </w:numPr>
              <w:suppressAutoHyphens w:val="0"/>
              <w:contextualSpacing/>
              <w:jc w:val="left"/>
              <w:rPr>
                <w:rFonts w:eastAsia="Calibri"/>
                <w:lang w:eastAsia="en-US"/>
              </w:rPr>
            </w:pPr>
            <w:proofErr w:type="spellStart"/>
            <w:r w:rsidRPr="002335F9">
              <w:rPr>
                <w:rFonts w:eastAsia="Calibri"/>
                <w:lang w:eastAsia="en-US"/>
              </w:rPr>
              <w:t>Firmware</w:t>
            </w:r>
            <w:proofErr w:type="spellEnd"/>
            <w:r w:rsidRPr="002335F9">
              <w:rPr>
                <w:rFonts w:eastAsia="Calibri"/>
                <w:lang w:eastAsia="en-US"/>
              </w:rPr>
              <w:t xml:space="preserve"> / sterowniki umożliwiające integracje aplikacji z peryferiami kasownika (np. obsługę ekranu, przycisków).</w:t>
            </w:r>
          </w:p>
        </w:tc>
      </w:tr>
      <w:tr w:rsidR="002335F9" w:rsidRPr="002335F9" w14:paraId="02175315" w14:textId="77777777" w:rsidTr="003700A8">
        <w:tc>
          <w:tcPr>
            <w:tcW w:w="1560" w:type="dxa"/>
            <w:shd w:val="clear" w:color="auto" w:fill="auto"/>
          </w:tcPr>
          <w:p w14:paraId="674F880C" w14:textId="77777777" w:rsidR="002335F9" w:rsidRPr="002335F9" w:rsidRDefault="002335F9" w:rsidP="003700A8">
            <w:pPr>
              <w:suppressAutoHyphens w:val="0"/>
              <w:jc w:val="left"/>
              <w:rPr>
                <w:rFonts w:eastAsia="Calibri"/>
                <w:lang w:eastAsia="en-US"/>
              </w:rPr>
            </w:pPr>
            <w:r w:rsidRPr="002335F9">
              <w:rPr>
                <w:rFonts w:eastAsia="Calibri"/>
                <w:lang w:eastAsia="en-US"/>
              </w:rPr>
              <w:t xml:space="preserve">UKAS-C.6 </w:t>
            </w:r>
          </w:p>
        </w:tc>
        <w:tc>
          <w:tcPr>
            <w:tcW w:w="7796" w:type="dxa"/>
            <w:shd w:val="clear" w:color="auto" w:fill="auto"/>
          </w:tcPr>
          <w:p w14:paraId="71231803" w14:textId="77777777" w:rsidR="002335F9" w:rsidRPr="002335F9" w:rsidRDefault="002335F9" w:rsidP="00B83FA1">
            <w:pPr>
              <w:suppressAutoHyphens w:val="0"/>
              <w:rPr>
                <w:rFonts w:eastAsia="Calibri"/>
                <w:lang w:eastAsia="en-US"/>
              </w:rPr>
            </w:pPr>
            <w:r w:rsidRPr="002335F9">
              <w:rPr>
                <w:rFonts w:eastAsia="Calibri"/>
                <w:lang w:eastAsia="en-US"/>
              </w:rPr>
              <w:t>Czytnik MIFARE:</w:t>
            </w:r>
          </w:p>
          <w:p w14:paraId="6A5D1B41" w14:textId="77777777" w:rsidR="002335F9" w:rsidRPr="002335F9" w:rsidRDefault="002335F9">
            <w:pPr>
              <w:numPr>
                <w:ilvl w:val="0"/>
                <w:numId w:val="56"/>
              </w:numPr>
              <w:suppressAutoHyphens w:val="0"/>
              <w:contextualSpacing/>
              <w:rPr>
                <w:rFonts w:eastAsia="Calibri"/>
                <w:lang w:val="en-GB" w:eastAsia="en-US"/>
              </w:rPr>
            </w:pPr>
            <w:proofErr w:type="spellStart"/>
            <w:r w:rsidRPr="002335F9">
              <w:rPr>
                <w:rFonts w:eastAsia="Calibri"/>
                <w:lang w:val="en-GB" w:eastAsia="en-US"/>
              </w:rPr>
              <w:t>Interfejs</w:t>
            </w:r>
            <w:proofErr w:type="spellEnd"/>
            <w:r w:rsidRPr="002335F9">
              <w:rPr>
                <w:rFonts w:eastAsia="Calibri"/>
                <w:lang w:val="en-GB" w:eastAsia="en-US"/>
              </w:rPr>
              <w:t xml:space="preserve"> RFID ISO 14443 A/B, NFC.</w:t>
            </w:r>
          </w:p>
          <w:p w14:paraId="10EB89AC"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 xml:space="preserve">Wbudowany </w:t>
            </w:r>
            <w:proofErr w:type="spellStart"/>
            <w:r w:rsidRPr="002335F9">
              <w:rPr>
                <w:rFonts w:eastAsia="Calibri"/>
                <w:lang w:eastAsia="en-US"/>
              </w:rPr>
              <w:t>processor</w:t>
            </w:r>
            <w:proofErr w:type="spellEnd"/>
            <w:r w:rsidRPr="002335F9">
              <w:rPr>
                <w:rFonts w:eastAsia="Calibri"/>
                <w:lang w:eastAsia="en-US"/>
              </w:rPr>
              <w:t xml:space="preserve"> w architekturze ARM ze zintegrowaną pamięcią cache </w:t>
            </w:r>
            <w:r w:rsidR="00B83FA1">
              <w:rPr>
                <w:rFonts w:eastAsia="Calibri"/>
                <w:lang w:eastAsia="en-US"/>
              </w:rPr>
              <w:br/>
            </w:r>
            <w:r w:rsidRPr="002335F9">
              <w:rPr>
                <w:rFonts w:eastAsia="Calibri"/>
                <w:lang w:eastAsia="en-US"/>
              </w:rPr>
              <w:t>i częstotliwością taktowania co najmniej 528 MHz.</w:t>
            </w:r>
          </w:p>
          <w:p w14:paraId="370D4508"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System operacyjny Linux.</w:t>
            </w:r>
          </w:p>
          <w:p w14:paraId="131E0A91"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Zabezpieczenia przed manipulacją/demontażem.</w:t>
            </w:r>
          </w:p>
          <w:p w14:paraId="02881B2C"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Sprzętowa akceleracja kryptografii: SHA, DES, 3DES, AES.</w:t>
            </w:r>
          </w:p>
          <w:p w14:paraId="3A8706D4"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Interfejs ETH 100BASE-TX.</w:t>
            </w:r>
          </w:p>
          <w:p w14:paraId="691DD46C" w14:textId="77777777" w:rsidR="002335F9" w:rsidRPr="002335F9" w:rsidRDefault="002335F9">
            <w:pPr>
              <w:numPr>
                <w:ilvl w:val="0"/>
                <w:numId w:val="56"/>
              </w:numPr>
              <w:suppressAutoHyphens w:val="0"/>
              <w:contextualSpacing/>
              <w:rPr>
                <w:rFonts w:eastAsia="Calibri"/>
                <w:lang w:val="en-GB" w:eastAsia="en-US"/>
              </w:rPr>
            </w:pPr>
            <w:proofErr w:type="spellStart"/>
            <w:r w:rsidRPr="002335F9">
              <w:rPr>
                <w:rFonts w:eastAsia="Calibri"/>
                <w:lang w:val="en-GB" w:eastAsia="en-US"/>
              </w:rPr>
              <w:t>Interfejs</w:t>
            </w:r>
            <w:proofErr w:type="spellEnd"/>
            <w:r w:rsidRPr="002335F9">
              <w:rPr>
                <w:rFonts w:eastAsia="Calibri"/>
                <w:lang w:val="en-GB" w:eastAsia="en-US"/>
              </w:rPr>
              <w:t xml:space="preserve"> USB 2.0.</w:t>
            </w:r>
          </w:p>
          <w:p w14:paraId="386B292C" w14:textId="039C7D42"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 xml:space="preserve">Zgodność z biblioteką Karty </w:t>
            </w:r>
            <w:r w:rsidR="00A11903">
              <w:rPr>
                <w:rFonts w:eastAsia="Calibri"/>
                <w:lang w:eastAsia="en-US"/>
              </w:rPr>
              <w:t>Transport GZM</w:t>
            </w:r>
            <w:r w:rsidRPr="002335F9">
              <w:rPr>
                <w:rFonts w:eastAsia="Calibri"/>
                <w:lang w:eastAsia="en-US"/>
              </w:rPr>
              <w:t>.</w:t>
            </w:r>
          </w:p>
        </w:tc>
      </w:tr>
    </w:tbl>
    <w:p w14:paraId="53DAF4CA" w14:textId="77777777" w:rsidR="00D63EFC" w:rsidRDefault="00D63EFC" w:rsidP="003700A8">
      <w:pPr>
        <w:tabs>
          <w:tab w:val="left" w:pos="3360"/>
        </w:tabs>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3700A8" w:rsidRPr="00C277AC" w14:paraId="7D397DCE" w14:textId="77777777" w:rsidTr="003700A8">
        <w:tc>
          <w:tcPr>
            <w:tcW w:w="1560" w:type="dxa"/>
            <w:shd w:val="clear" w:color="auto" w:fill="auto"/>
          </w:tcPr>
          <w:p w14:paraId="11EDD104" w14:textId="77777777" w:rsidR="003700A8" w:rsidRPr="00C277AC" w:rsidRDefault="003700A8" w:rsidP="00EB4498">
            <w:pPr>
              <w:suppressAutoHyphens w:val="0"/>
              <w:jc w:val="left"/>
              <w:rPr>
                <w:rFonts w:eastAsia="Calibri"/>
                <w:b/>
                <w:bCs/>
                <w:color w:val="000000"/>
                <w:lang w:eastAsia="en-US"/>
              </w:rPr>
            </w:pPr>
            <w:r w:rsidRPr="00C277AC">
              <w:rPr>
                <w:rFonts w:eastAsia="Calibri"/>
                <w:b/>
                <w:bCs/>
                <w:color w:val="000000"/>
                <w:lang w:eastAsia="en-US"/>
              </w:rPr>
              <w:t>I.INST</w:t>
            </w:r>
          </w:p>
        </w:tc>
        <w:tc>
          <w:tcPr>
            <w:tcW w:w="7796" w:type="dxa"/>
            <w:shd w:val="clear" w:color="auto" w:fill="auto"/>
          </w:tcPr>
          <w:p w14:paraId="6B783295" w14:textId="77777777" w:rsidR="003700A8" w:rsidRPr="00C277AC" w:rsidRDefault="003700A8" w:rsidP="00EB4498">
            <w:pPr>
              <w:suppressAutoHyphens w:val="0"/>
              <w:jc w:val="left"/>
              <w:rPr>
                <w:rFonts w:eastAsia="Calibri"/>
                <w:b/>
                <w:bCs/>
                <w:color w:val="000000"/>
                <w:lang w:eastAsia="en-US"/>
              </w:rPr>
            </w:pPr>
            <w:r w:rsidRPr="00C277AC">
              <w:rPr>
                <w:rFonts w:eastAsia="Calibri"/>
                <w:b/>
                <w:bCs/>
                <w:color w:val="000000"/>
                <w:lang w:eastAsia="en-US"/>
              </w:rPr>
              <w:t>Okablowanie instalacji wyposażenia pojazdu wraz z antenami GSM i GPS</w:t>
            </w:r>
          </w:p>
        </w:tc>
      </w:tr>
      <w:tr w:rsidR="003700A8" w:rsidRPr="00C277AC" w14:paraId="161D1D98" w14:textId="77777777" w:rsidTr="003700A8">
        <w:tc>
          <w:tcPr>
            <w:tcW w:w="1560" w:type="dxa"/>
            <w:shd w:val="clear" w:color="auto" w:fill="auto"/>
          </w:tcPr>
          <w:p w14:paraId="219C3575" w14:textId="77777777" w:rsidR="003700A8" w:rsidRPr="00C277AC" w:rsidRDefault="003700A8" w:rsidP="003700A8">
            <w:pPr>
              <w:suppressAutoHyphens w:val="0"/>
              <w:jc w:val="left"/>
              <w:rPr>
                <w:rFonts w:eastAsia="Calibri"/>
                <w:color w:val="000000"/>
                <w:lang w:eastAsia="en-US"/>
              </w:rPr>
            </w:pPr>
            <w:r w:rsidRPr="00C277AC">
              <w:rPr>
                <w:rFonts w:eastAsia="Calibri"/>
                <w:color w:val="000000"/>
                <w:lang w:eastAsia="en-US"/>
              </w:rPr>
              <w:t>I.GSM.1</w:t>
            </w:r>
          </w:p>
        </w:tc>
        <w:tc>
          <w:tcPr>
            <w:tcW w:w="7796" w:type="dxa"/>
            <w:shd w:val="clear" w:color="auto" w:fill="auto"/>
          </w:tcPr>
          <w:p w14:paraId="00BB9975" w14:textId="77777777" w:rsidR="003700A8" w:rsidRPr="00C277AC" w:rsidRDefault="003700A8" w:rsidP="003700A8">
            <w:pPr>
              <w:suppressAutoHyphens w:val="0"/>
              <w:rPr>
                <w:rFonts w:eastAsia="Calibri"/>
                <w:color w:val="000000"/>
                <w:lang w:eastAsia="en-US"/>
              </w:rPr>
            </w:pPr>
            <w:r w:rsidRPr="00C277AC">
              <w:rPr>
                <w:rFonts w:eastAsia="Calibri"/>
                <w:color w:val="000000"/>
                <w:lang w:eastAsia="en-US"/>
              </w:rPr>
              <w:t>Wykonane zgodnie z poniższym schematem ideowym (Załącznik 1) i  projektem instalacji elektryczne. Wytyczne dotyczące wykonania instalacji.</w:t>
            </w:r>
          </w:p>
          <w:p w14:paraId="37FAC9B6" w14:textId="77777777" w:rsidR="003700A8" w:rsidRPr="00C277AC" w:rsidRDefault="003700A8" w:rsidP="003700A8">
            <w:pPr>
              <w:suppressAutoHyphens w:val="0"/>
              <w:rPr>
                <w:rFonts w:eastAsia="Calibri"/>
                <w:color w:val="000000"/>
                <w:lang w:eastAsia="en-US"/>
              </w:rPr>
            </w:pPr>
          </w:p>
          <w:p w14:paraId="2B192B67" w14:textId="77777777" w:rsidR="003700A8" w:rsidRPr="00C277AC" w:rsidRDefault="003700A8">
            <w:pPr>
              <w:numPr>
                <w:ilvl w:val="0"/>
                <w:numId w:val="44"/>
              </w:numPr>
              <w:suppressAutoHyphens w:val="0"/>
              <w:autoSpaceDE w:val="0"/>
              <w:autoSpaceDN w:val="0"/>
              <w:adjustRightInd w:val="0"/>
              <w:ind w:left="360"/>
              <w:contextualSpacing/>
              <w:rPr>
                <w:rFonts w:eastAsia="Calibri"/>
                <w:color w:val="000000"/>
                <w:lang w:eastAsia="en-US"/>
              </w:rPr>
            </w:pPr>
            <w:r w:rsidRPr="00C277AC">
              <w:rPr>
                <w:rFonts w:eastAsia="Calibri"/>
                <w:color w:val="000000"/>
                <w:lang w:eastAsia="en-US"/>
              </w:rPr>
              <w:t>Linie zasilające i logiczne ACT powinny zostać wykonane w autobusach przy pomocy kabli spełniających normę ISO 6722: 2002, klasa B (-40 do +70 st. C) lub wyższej, główne kable zasilające doprowadzające zasilanie do listwy rozdzielczej  o przekroju 1,5mm</w:t>
            </w:r>
            <w:r w:rsidRPr="00C277AC">
              <w:rPr>
                <w:rFonts w:eastAsia="Calibri"/>
                <w:color w:val="000000"/>
                <w:vertAlign w:val="superscript"/>
                <w:lang w:eastAsia="en-US"/>
              </w:rPr>
              <w:t>2  .</w:t>
            </w:r>
            <w:r w:rsidRPr="00C277AC">
              <w:rPr>
                <w:rFonts w:eastAsia="Calibri"/>
                <w:color w:val="000000"/>
                <w:lang w:eastAsia="en-US"/>
              </w:rPr>
              <w:t>Kable zasilające poszczególne urządzenia o przekroju  0,75mm</w:t>
            </w:r>
            <w:r w:rsidRPr="00C277AC">
              <w:rPr>
                <w:rFonts w:eastAsia="Calibri"/>
                <w:color w:val="000000"/>
                <w:vertAlign w:val="superscript"/>
                <w:lang w:eastAsia="en-US"/>
              </w:rPr>
              <w:t>2</w:t>
            </w:r>
            <w:r w:rsidRPr="00C277AC">
              <w:rPr>
                <w:rFonts w:eastAsia="Calibri"/>
                <w:color w:val="000000"/>
                <w:lang w:eastAsia="en-US"/>
              </w:rPr>
              <w:t>.  Wszystkie linie zasilające i logiczne (aktywacji urządzeń) powinny wykonane w topologii gwiazdy połączone na listwie rozdzielczej. Każdy obwód zasilający ma być zabezpieczony dedykowanym bezpiecznikiem topikowym.</w:t>
            </w:r>
          </w:p>
          <w:p w14:paraId="7FA2DD04" w14:textId="77777777" w:rsidR="003700A8" w:rsidRPr="00C277AC" w:rsidRDefault="003700A8" w:rsidP="003700A8">
            <w:pPr>
              <w:suppressAutoHyphens w:val="0"/>
              <w:rPr>
                <w:rFonts w:eastAsia="Calibri"/>
                <w:color w:val="000000"/>
                <w:lang w:eastAsia="en-US"/>
              </w:rPr>
            </w:pPr>
          </w:p>
          <w:p w14:paraId="2605D10D" w14:textId="77777777" w:rsidR="003700A8" w:rsidRPr="00C277AC" w:rsidRDefault="003700A8">
            <w:pPr>
              <w:numPr>
                <w:ilvl w:val="0"/>
                <w:numId w:val="44"/>
              </w:numPr>
              <w:suppressAutoHyphens w:val="0"/>
              <w:autoSpaceDE w:val="0"/>
              <w:autoSpaceDN w:val="0"/>
              <w:adjustRightInd w:val="0"/>
              <w:ind w:left="360"/>
              <w:contextualSpacing/>
              <w:rPr>
                <w:rFonts w:eastAsia="Calibri"/>
                <w:color w:val="000000"/>
                <w:lang w:eastAsia="en-US"/>
              </w:rPr>
            </w:pPr>
            <w:r w:rsidRPr="00C277AC">
              <w:rPr>
                <w:rFonts w:eastAsia="Calibri"/>
                <w:color w:val="000000"/>
                <w:lang w:eastAsia="en-US"/>
              </w:rPr>
              <w:t>wszystkie połączenia ETHERNET 100 Base-TX pomiędzy urządzeniami pokładowymi powinny być wykonane w topologii gwiazdy kablem miedzianym ekranowanym siatką SF/UTP (wg normy ISO/IEC 11801) klasy D (kategoria 5) (wg normy PN-EN 50171) i zakończone, wzmocnionym wtykiem RJ-45. Należy stosować kable cztero-żyłowy (dwie pary). Każda żyła  wykonana z „linki” przekroju  0,34 mm</w:t>
            </w:r>
            <w:r w:rsidRPr="00C277AC">
              <w:rPr>
                <w:rFonts w:eastAsia="Calibri"/>
                <w:color w:val="000000"/>
                <w:vertAlign w:val="superscript"/>
                <w:lang w:eastAsia="en-US"/>
              </w:rPr>
              <w:t xml:space="preserve">2 </w:t>
            </w:r>
            <w:r w:rsidRPr="00C277AC">
              <w:rPr>
                <w:rFonts w:eastAsia="Calibri"/>
                <w:color w:val="000000"/>
                <w:lang w:eastAsia="en-US"/>
              </w:rPr>
              <w:t xml:space="preserve">  (4xAWG22/7),</w:t>
            </w:r>
          </w:p>
          <w:p w14:paraId="48319718" w14:textId="77777777" w:rsidR="003700A8" w:rsidRPr="00C277AC" w:rsidRDefault="003700A8" w:rsidP="003700A8">
            <w:pPr>
              <w:suppressAutoHyphens w:val="0"/>
              <w:autoSpaceDE w:val="0"/>
              <w:autoSpaceDN w:val="0"/>
              <w:adjustRightInd w:val="0"/>
              <w:rPr>
                <w:rFonts w:eastAsia="Calibri"/>
                <w:color w:val="000000"/>
                <w:lang w:eastAsia="en-US"/>
              </w:rPr>
            </w:pPr>
            <w:r w:rsidRPr="00C277AC">
              <w:rPr>
                <w:rFonts w:eastAsia="Calibri"/>
                <w:color w:val="000000"/>
                <w:lang w:eastAsia="en-US"/>
              </w:rPr>
              <w:t xml:space="preserve"> </w:t>
            </w:r>
          </w:p>
          <w:p w14:paraId="317E567A" w14:textId="77777777" w:rsidR="003700A8" w:rsidRPr="00C277AC" w:rsidRDefault="003700A8">
            <w:pPr>
              <w:numPr>
                <w:ilvl w:val="0"/>
                <w:numId w:val="44"/>
              </w:numPr>
              <w:suppressAutoHyphens w:val="0"/>
              <w:ind w:left="360"/>
              <w:contextualSpacing/>
              <w:rPr>
                <w:rFonts w:eastAsia="Calibri"/>
                <w:color w:val="000000"/>
                <w:lang w:eastAsia="en-US"/>
              </w:rPr>
            </w:pPr>
            <w:r w:rsidRPr="00C277AC">
              <w:rPr>
                <w:rFonts w:eastAsia="Calibri"/>
                <w:color w:val="000000"/>
                <w:lang w:eastAsia="en-US"/>
              </w:rPr>
              <w:t>w  przypadku pojazdów o instalacji o innym napięciu nominalnym niż 24V należy zastosować przetwornice napięcia w celu zapewniania  nominalnego napięcia zasilania 24V</w:t>
            </w:r>
          </w:p>
          <w:p w14:paraId="56C8493B" w14:textId="77777777" w:rsidR="003700A8" w:rsidRPr="00C277AC" w:rsidRDefault="003700A8" w:rsidP="003700A8">
            <w:pPr>
              <w:suppressAutoHyphens w:val="0"/>
              <w:ind w:left="360"/>
              <w:contextualSpacing/>
              <w:rPr>
                <w:rFonts w:eastAsia="Calibri"/>
                <w:color w:val="000000"/>
                <w:lang w:eastAsia="en-US"/>
              </w:rPr>
            </w:pPr>
          </w:p>
          <w:p w14:paraId="5CAE3E23" w14:textId="77777777" w:rsidR="003700A8" w:rsidRPr="00C277AC" w:rsidRDefault="003700A8">
            <w:pPr>
              <w:numPr>
                <w:ilvl w:val="0"/>
                <w:numId w:val="44"/>
              </w:numPr>
              <w:suppressAutoHyphens w:val="0"/>
              <w:ind w:left="360"/>
              <w:contextualSpacing/>
              <w:rPr>
                <w:rFonts w:eastAsia="Calibri"/>
                <w:color w:val="000000"/>
                <w:lang w:eastAsia="en-US"/>
              </w:rPr>
            </w:pPr>
            <w:r w:rsidRPr="00C277AC">
              <w:rPr>
                <w:rFonts w:eastAsia="Calibri"/>
                <w:color w:val="000000"/>
                <w:lang w:eastAsia="en-US"/>
              </w:rPr>
              <w:t>Antena GSM ma być dostosowana do współpracy z  modułem komunikacyjnym.  Typ anteny należy dobrać zależnie od miejsca montażu na danym pojazdu. Antena nie powinna być osłonięta przez żadne elementy pogorszające jakość transmisji. Należy ograniczyć długość kabla antenowego.</w:t>
            </w:r>
          </w:p>
          <w:p w14:paraId="2392BF86" w14:textId="77777777" w:rsidR="003700A8" w:rsidRPr="00C277AC" w:rsidRDefault="003700A8" w:rsidP="003700A8">
            <w:pPr>
              <w:suppressAutoHyphens w:val="0"/>
              <w:ind w:left="360"/>
              <w:contextualSpacing/>
              <w:rPr>
                <w:rFonts w:eastAsia="Calibri"/>
                <w:color w:val="000000"/>
                <w:lang w:eastAsia="en-US"/>
              </w:rPr>
            </w:pPr>
          </w:p>
          <w:p w14:paraId="4FCA465B" w14:textId="77777777" w:rsidR="003700A8" w:rsidRPr="00C277AC" w:rsidRDefault="003700A8">
            <w:pPr>
              <w:numPr>
                <w:ilvl w:val="0"/>
                <w:numId w:val="44"/>
              </w:numPr>
              <w:suppressAutoHyphens w:val="0"/>
              <w:ind w:left="360"/>
              <w:contextualSpacing/>
              <w:rPr>
                <w:rFonts w:eastAsia="Calibri"/>
                <w:color w:val="000000"/>
                <w:lang w:eastAsia="en-US"/>
              </w:rPr>
            </w:pPr>
            <w:r w:rsidRPr="00C277AC">
              <w:rPr>
                <w:rFonts w:eastAsia="Calibri"/>
                <w:color w:val="000000"/>
                <w:lang w:eastAsia="en-US"/>
              </w:rPr>
              <w:t>Antena GPS (aktywna) ma być dostosowana do współpracy z  modułem komunikacyjnym/GPS.  Typ anteny należy dobrać zależnie od miejsca montażu na danym pojazdu. Antena nie powinna być osłonięta  od góry przez żadne elementy pogorszające jakość odbioru.</w:t>
            </w:r>
          </w:p>
          <w:p w14:paraId="1DF9E043" w14:textId="77777777" w:rsidR="003700A8" w:rsidRPr="00C277AC" w:rsidRDefault="003700A8" w:rsidP="003700A8">
            <w:pPr>
              <w:suppressAutoHyphens w:val="0"/>
              <w:jc w:val="left"/>
              <w:rPr>
                <w:rFonts w:eastAsia="Calibri"/>
                <w:color w:val="000000"/>
                <w:lang w:eastAsia="en-US"/>
              </w:rPr>
            </w:pPr>
          </w:p>
        </w:tc>
      </w:tr>
    </w:tbl>
    <w:p w14:paraId="76050CFC" w14:textId="77777777" w:rsidR="003700A8" w:rsidRPr="00D63EFC" w:rsidRDefault="003700A8" w:rsidP="003700A8">
      <w:pPr>
        <w:suppressAutoHyphens w:val="0"/>
        <w:jc w:val="left"/>
        <w:rPr>
          <w:rFonts w:eastAsia="Calibri"/>
          <w:color w:val="000000"/>
          <w:lang w:eastAsia="en-US"/>
        </w:rPr>
      </w:pPr>
    </w:p>
    <w:p w14:paraId="3AD0054D" w14:textId="77777777" w:rsidR="003700A8" w:rsidRPr="00D63EFC" w:rsidRDefault="003700A8" w:rsidP="003700A8">
      <w:pPr>
        <w:keepNext/>
        <w:keepLines/>
        <w:suppressAutoHyphens w:val="0"/>
        <w:outlineLvl w:val="1"/>
        <w:rPr>
          <w:b/>
          <w:bCs/>
          <w:color w:val="000000"/>
          <w:lang w:eastAsia="en-US"/>
        </w:rPr>
      </w:pPr>
      <w:r w:rsidRPr="00D63EFC">
        <w:rPr>
          <w:b/>
          <w:bCs/>
          <w:color w:val="000000"/>
          <w:lang w:eastAsia="en-US"/>
        </w:rPr>
        <w:lastRenderedPageBreak/>
        <w:t>Certyfikowane zestawy:</w:t>
      </w:r>
    </w:p>
    <w:p w14:paraId="59682839" w14:textId="77777777" w:rsidR="003700A8" w:rsidRDefault="003700A8" w:rsidP="003700A8">
      <w:pPr>
        <w:suppressAutoHyphens w:val="0"/>
        <w:rPr>
          <w:rFonts w:eastAsia="Calibri"/>
          <w:color w:val="000000"/>
          <w:lang w:eastAsia="en-US"/>
        </w:rPr>
      </w:pPr>
    </w:p>
    <w:p w14:paraId="0BDBF6F7" w14:textId="0B27AB5B" w:rsidR="003700A8" w:rsidRPr="00D63EFC" w:rsidRDefault="003700A8" w:rsidP="003700A8">
      <w:pPr>
        <w:suppressAutoHyphens w:val="0"/>
        <w:rPr>
          <w:rFonts w:eastAsia="Calibri"/>
          <w:color w:val="000000"/>
          <w:lang w:eastAsia="en-US"/>
        </w:rPr>
      </w:pPr>
      <w:r w:rsidRPr="00D63EFC">
        <w:rPr>
          <w:rFonts w:eastAsia="Calibri"/>
          <w:color w:val="000000"/>
          <w:lang w:eastAsia="en-US"/>
        </w:rPr>
        <w:t xml:space="preserve">GZM zapewni oprogramowanie systemu </w:t>
      </w:r>
      <w:r w:rsidR="004734E3">
        <w:rPr>
          <w:rFonts w:eastAsia="Calibri"/>
          <w:color w:val="000000"/>
          <w:lang w:eastAsia="en-US"/>
        </w:rPr>
        <w:t>Transport GZM</w:t>
      </w:r>
      <w:r w:rsidRPr="00D63EFC">
        <w:rPr>
          <w:rFonts w:eastAsia="Calibri"/>
          <w:color w:val="000000"/>
          <w:lang w:eastAsia="en-US"/>
        </w:rPr>
        <w:t xml:space="preserve"> certyfikowane do pracy z wyspecyfikowanym wyposażeniem pojazdu. </w:t>
      </w:r>
    </w:p>
    <w:p w14:paraId="109E168F" w14:textId="77777777" w:rsidR="003700A8" w:rsidRPr="00D63EFC" w:rsidRDefault="003700A8" w:rsidP="003700A8">
      <w:pPr>
        <w:suppressAutoHyphens w:val="0"/>
        <w:rPr>
          <w:rFonts w:eastAsia="Calibri"/>
          <w:color w:val="000000"/>
          <w:lang w:eastAsia="en-US"/>
        </w:rPr>
      </w:pPr>
      <w:r w:rsidRPr="00D63EFC">
        <w:rPr>
          <w:rFonts w:eastAsia="Calibri"/>
          <w:color w:val="000000"/>
          <w:lang w:eastAsia="en-US"/>
        </w:rPr>
        <w:t>W przypadku potrzeby wyposażenia pojazdów w innym standardzie – najpierw niezbędne uzgodnienie możliwości</w:t>
      </w:r>
      <w:r>
        <w:rPr>
          <w:rFonts w:eastAsia="Calibri"/>
          <w:color w:val="000000"/>
          <w:lang w:eastAsia="en-US"/>
        </w:rPr>
        <w:br/>
      </w:r>
      <w:r w:rsidRPr="00D63EFC">
        <w:rPr>
          <w:rFonts w:eastAsia="Calibri"/>
          <w:color w:val="000000"/>
          <w:lang w:eastAsia="en-US"/>
        </w:rPr>
        <w:t xml:space="preserve"> i warunków z GZM.</w:t>
      </w:r>
    </w:p>
    <w:p w14:paraId="1BD4219A" w14:textId="77777777" w:rsidR="003700A8" w:rsidRDefault="003700A8" w:rsidP="003700A8">
      <w:pPr>
        <w:suppressAutoHyphens w:val="0"/>
        <w:rPr>
          <w:rFonts w:eastAsia="Calibri"/>
          <w:color w:val="000000"/>
          <w:lang w:eastAsia="en-US"/>
        </w:rPr>
      </w:pPr>
    </w:p>
    <w:p w14:paraId="3419C685" w14:textId="77777777" w:rsidR="003700A8" w:rsidRPr="00D63EFC" w:rsidRDefault="003700A8" w:rsidP="003700A8">
      <w:pPr>
        <w:suppressAutoHyphens w:val="0"/>
        <w:rPr>
          <w:rFonts w:eastAsia="Calibri"/>
          <w:color w:val="000000"/>
          <w:lang w:eastAsia="en-US"/>
        </w:rPr>
      </w:pPr>
      <w:r w:rsidRPr="00D63EFC">
        <w:rPr>
          <w:rFonts w:eastAsia="Calibri"/>
          <w:color w:val="000000"/>
          <w:lang w:eastAsia="en-US"/>
        </w:rPr>
        <w:t>Uwaga: Nie jest możliwe łączenie lub zmiana konfiguracji opisanego wyposażenia bez uzyskania akceptacji GZM.</w:t>
      </w:r>
    </w:p>
    <w:p w14:paraId="5BE1B149" w14:textId="77777777" w:rsidR="003700A8" w:rsidRDefault="003700A8" w:rsidP="003700A8">
      <w:pPr>
        <w:keepNext/>
        <w:keepLines/>
        <w:suppressAutoHyphens w:val="0"/>
        <w:outlineLvl w:val="1"/>
        <w:rPr>
          <w:b/>
          <w:bCs/>
          <w:color w:val="000000"/>
          <w:lang w:eastAsia="en-US"/>
        </w:rPr>
      </w:pPr>
    </w:p>
    <w:p w14:paraId="7C5B169B" w14:textId="77777777" w:rsidR="003700A8" w:rsidRPr="00D63EFC" w:rsidRDefault="003700A8" w:rsidP="003700A8">
      <w:pPr>
        <w:keepNext/>
        <w:keepLines/>
        <w:suppressAutoHyphens w:val="0"/>
        <w:outlineLvl w:val="1"/>
        <w:rPr>
          <w:b/>
          <w:bCs/>
          <w:color w:val="000000"/>
          <w:lang w:eastAsia="en-US"/>
        </w:rPr>
      </w:pPr>
      <w:r w:rsidRPr="00D63EFC">
        <w:rPr>
          <w:b/>
          <w:bCs/>
          <w:color w:val="000000"/>
          <w:lang w:eastAsia="en-US"/>
        </w:rPr>
        <w:t>Zapewnienie funkcjonowania wyposażenia pojazdu w okresie utrzymania</w:t>
      </w:r>
    </w:p>
    <w:p w14:paraId="4D7F3763" w14:textId="77777777" w:rsidR="003700A8" w:rsidRPr="00D63EFC" w:rsidRDefault="003700A8">
      <w:pPr>
        <w:numPr>
          <w:ilvl w:val="0"/>
          <w:numId w:val="50"/>
        </w:numPr>
        <w:suppressAutoHyphens w:val="0"/>
        <w:contextualSpacing/>
        <w:rPr>
          <w:rFonts w:eastAsia="Calibri"/>
          <w:color w:val="000000"/>
          <w:lang w:eastAsia="en-US"/>
        </w:rPr>
      </w:pPr>
      <w:r w:rsidRPr="00D63EFC">
        <w:rPr>
          <w:rFonts w:eastAsia="Calibri"/>
          <w:color w:val="000000"/>
          <w:lang w:eastAsia="en-US"/>
        </w:rPr>
        <w:t>Dostawca rozwiązany jest zobowiązany do zapewnienia usług utrzymania w zakresie dostarczonych przez niego komponentów systemu poboru opłat,</w:t>
      </w:r>
    </w:p>
    <w:p w14:paraId="247CAD34" w14:textId="001F6242" w:rsidR="003700A8" w:rsidRPr="00D63EFC" w:rsidRDefault="003700A8">
      <w:pPr>
        <w:numPr>
          <w:ilvl w:val="0"/>
          <w:numId w:val="50"/>
        </w:numPr>
        <w:suppressAutoHyphens w:val="0"/>
        <w:contextualSpacing/>
        <w:rPr>
          <w:rFonts w:eastAsia="Calibri"/>
          <w:color w:val="000000"/>
          <w:lang w:eastAsia="en-US"/>
        </w:rPr>
      </w:pPr>
      <w:r w:rsidRPr="00D63EFC">
        <w:rPr>
          <w:rFonts w:eastAsia="Calibri"/>
          <w:color w:val="000000"/>
          <w:lang w:eastAsia="en-US"/>
        </w:rPr>
        <w:t>Parametry SLA odpowiadające umowie</w:t>
      </w:r>
      <w:r w:rsidR="00A11903">
        <w:rPr>
          <w:rFonts w:eastAsia="Calibri"/>
          <w:color w:val="000000"/>
          <w:lang w:eastAsia="en-US"/>
        </w:rPr>
        <w:t xml:space="preserve"> Transport GZM</w:t>
      </w:r>
      <w:r w:rsidRPr="00D63EFC">
        <w:rPr>
          <w:rFonts w:eastAsia="Calibri"/>
          <w:color w:val="000000"/>
          <w:lang w:eastAsia="en-US"/>
        </w:rPr>
        <w:t xml:space="preserve"> (w tym 12 godzin na naprawę lub wymianę uszkodzonego sprzętu – serwis oprogramowania po stronie GZM),</w:t>
      </w:r>
    </w:p>
    <w:p w14:paraId="5E0D6E5E" w14:textId="4B47CAA1" w:rsidR="003700A8" w:rsidRPr="00D63EFC" w:rsidRDefault="003700A8">
      <w:pPr>
        <w:numPr>
          <w:ilvl w:val="0"/>
          <w:numId w:val="50"/>
        </w:numPr>
        <w:suppressAutoHyphens w:val="0"/>
        <w:contextualSpacing/>
        <w:rPr>
          <w:rFonts w:eastAsia="Calibri"/>
          <w:color w:val="000000"/>
          <w:lang w:eastAsia="en-US"/>
        </w:rPr>
      </w:pPr>
      <w:r w:rsidRPr="00D63EFC">
        <w:rPr>
          <w:rFonts w:eastAsia="Calibri"/>
          <w:color w:val="000000"/>
          <w:lang w:eastAsia="en-US"/>
        </w:rPr>
        <w:t xml:space="preserve">Dostawca rozwiązania będzie pełnił rolę 3 linii wsparcia w obsłudze zgłoszeń dot. wyposażenia pojazdów – przy czym 1 i 2 linia będą zapewnione przez GZM w ramach systemu </w:t>
      </w:r>
      <w:r w:rsidR="00A11903" w:rsidRPr="00A11903">
        <w:rPr>
          <w:rFonts w:eastAsia="Calibri"/>
          <w:color w:val="000000"/>
          <w:lang w:eastAsia="en-US"/>
        </w:rPr>
        <w:t>Transport GZM</w:t>
      </w:r>
      <w:r w:rsidRPr="00A11903">
        <w:rPr>
          <w:rFonts w:eastAsia="Calibri"/>
          <w:color w:val="000000"/>
          <w:lang w:eastAsia="en-US"/>
        </w:rPr>
        <w:t>,</w:t>
      </w:r>
    </w:p>
    <w:p w14:paraId="444FFB1E" w14:textId="77777777" w:rsidR="003700A8" w:rsidRPr="00D63EFC" w:rsidRDefault="003700A8">
      <w:pPr>
        <w:numPr>
          <w:ilvl w:val="0"/>
          <w:numId w:val="50"/>
        </w:numPr>
        <w:suppressAutoHyphens w:val="0"/>
        <w:contextualSpacing/>
        <w:rPr>
          <w:rFonts w:eastAsia="Calibri"/>
          <w:color w:val="000000"/>
          <w:lang w:eastAsia="en-US"/>
        </w:rPr>
      </w:pPr>
      <w:r w:rsidRPr="00D63EFC">
        <w:rPr>
          <w:rFonts w:eastAsia="Calibri"/>
          <w:color w:val="000000"/>
          <w:lang w:eastAsia="en-US"/>
        </w:rPr>
        <w:t>GZM przekaże szczegółową procedurę obsługi serwisowej i utrzymaniowej rozwiązania.</w:t>
      </w:r>
    </w:p>
    <w:p w14:paraId="4B61881D" w14:textId="77777777" w:rsidR="00D63EFC" w:rsidRDefault="00D63EFC" w:rsidP="003700A8">
      <w:pPr>
        <w:tabs>
          <w:tab w:val="left" w:pos="3360"/>
        </w:tabs>
        <w:jc w:val="center"/>
      </w:pPr>
    </w:p>
    <w:p w14:paraId="77AF8EAF" w14:textId="77777777" w:rsidR="00D63EFC" w:rsidRDefault="00D63EFC" w:rsidP="00A40DE5">
      <w:pPr>
        <w:tabs>
          <w:tab w:val="left" w:pos="3360"/>
        </w:tabs>
        <w:jc w:val="center"/>
      </w:pPr>
    </w:p>
    <w:p w14:paraId="39A24ADA" w14:textId="77777777" w:rsidR="00D63EFC" w:rsidRDefault="00D63EFC" w:rsidP="00A40DE5">
      <w:pPr>
        <w:tabs>
          <w:tab w:val="left" w:pos="3360"/>
        </w:tabs>
        <w:jc w:val="center"/>
      </w:pPr>
    </w:p>
    <w:p w14:paraId="221E4EAF" w14:textId="77777777" w:rsidR="00D63EFC" w:rsidRDefault="00D63EFC" w:rsidP="00A40DE5">
      <w:pPr>
        <w:tabs>
          <w:tab w:val="left" w:pos="3360"/>
        </w:tabs>
        <w:jc w:val="center"/>
      </w:pPr>
    </w:p>
    <w:p w14:paraId="7FBD5FF8" w14:textId="77777777" w:rsidR="00D63EFC" w:rsidRDefault="00D63EFC" w:rsidP="00A40DE5">
      <w:pPr>
        <w:tabs>
          <w:tab w:val="left" w:pos="3360"/>
        </w:tabs>
        <w:jc w:val="center"/>
      </w:pPr>
    </w:p>
    <w:p w14:paraId="1F17A97A" w14:textId="77777777" w:rsidR="00D63EFC" w:rsidRDefault="00D63EFC" w:rsidP="00A40DE5">
      <w:pPr>
        <w:tabs>
          <w:tab w:val="left" w:pos="3360"/>
        </w:tabs>
        <w:jc w:val="center"/>
      </w:pPr>
    </w:p>
    <w:p w14:paraId="69CD74E0" w14:textId="77777777" w:rsidR="00D63EFC" w:rsidRDefault="00D63EFC" w:rsidP="00A40DE5">
      <w:pPr>
        <w:tabs>
          <w:tab w:val="left" w:pos="3360"/>
        </w:tabs>
        <w:jc w:val="center"/>
      </w:pPr>
    </w:p>
    <w:p w14:paraId="0A09A120" w14:textId="77777777" w:rsidR="00D63EFC" w:rsidRDefault="00D63EFC" w:rsidP="00A40DE5">
      <w:pPr>
        <w:tabs>
          <w:tab w:val="left" w:pos="3360"/>
        </w:tabs>
        <w:jc w:val="center"/>
      </w:pPr>
    </w:p>
    <w:p w14:paraId="2E7703BF" w14:textId="77777777" w:rsidR="00D63EFC" w:rsidRDefault="00D63EFC" w:rsidP="00A40DE5">
      <w:pPr>
        <w:tabs>
          <w:tab w:val="left" w:pos="3360"/>
        </w:tabs>
        <w:jc w:val="center"/>
      </w:pPr>
    </w:p>
    <w:p w14:paraId="26D775EE" w14:textId="77777777" w:rsidR="00D63EFC" w:rsidRDefault="00D63EFC" w:rsidP="00A40DE5">
      <w:pPr>
        <w:tabs>
          <w:tab w:val="left" w:pos="3360"/>
        </w:tabs>
        <w:jc w:val="center"/>
      </w:pPr>
    </w:p>
    <w:p w14:paraId="32D3E023" w14:textId="77777777" w:rsidR="00D63EFC" w:rsidRDefault="00D63EFC" w:rsidP="00A40DE5">
      <w:pPr>
        <w:tabs>
          <w:tab w:val="left" w:pos="3360"/>
        </w:tabs>
        <w:jc w:val="center"/>
      </w:pPr>
    </w:p>
    <w:p w14:paraId="054A6CCB" w14:textId="77777777" w:rsidR="00D63EFC" w:rsidRDefault="00D63EFC" w:rsidP="003C6519">
      <w:pPr>
        <w:tabs>
          <w:tab w:val="left" w:pos="3360"/>
        </w:tabs>
        <w:sectPr w:rsidR="00D63EFC" w:rsidSect="00D63EFC">
          <w:footnotePr>
            <w:numRestart w:val="eachPage"/>
          </w:footnotePr>
          <w:pgSz w:w="11907" w:h="16840" w:code="9"/>
          <w:pgMar w:top="399" w:right="709" w:bottom="851" w:left="1134" w:header="850" w:footer="567" w:gutter="0"/>
          <w:cols w:space="708"/>
          <w:titlePg/>
          <w:docGrid w:linePitch="360"/>
        </w:sectPr>
      </w:pPr>
    </w:p>
    <w:p w14:paraId="133C6591" w14:textId="3374A2E2" w:rsidR="00181103" w:rsidRDefault="00D63EFC" w:rsidP="00181103">
      <w:pPr>
        <w:rPr>
          <w:rFonts w:eastAsia="Calibri"/>
          <w:lang w:eastAsia="en-US"/>
        </w:rPr>
      </w:pPr>
      <w:r>
        <w:lastRenderedPageBreak/>
        <w:tab/>
      </w:r>
      <w:r w:rsidR="00181103" w:rsidRPr="00181103">
        <w:rPr>
          <w:rFonts w:eastAsia="Calibri"/>
          <w:lang w:eastAsia="en-US"/>
        </w:rPr>
        <w:t>Załącznik 1: Schemat ideowy instalacji wariant „METROLINIA”</w:t>
      </w:r>
    </w:p>
    <w:p w14:paraId="1C999876" w14:textId="4B7AB0F9" w:rsidR="009560F5" w:rsidRDefault="009560F5" w:rsidP="00181103">
      <w:pPr>
        <w:rPr>
          <w:rFonts w:eastAsia="Calibri"/>
          <w:lang w:eastAsia="en-US"/>
        </w:rPr>
      </w:pPr>
    </w:p>
    <w:p w14:paraId="0F111989" w14:textId="55C285FD" w:rsidR="00E634F6" w:rsidRPr="00D15EC8" w:rsidRDefault="009560F5" w:rsidP="00D15EC8">
      <w:pPr>
        <w:rPr>
          <w:rFonts w:eastAsia="Calibri"/>
          <w:lang w:eastAsia="en-US"/>
        </w:rPr>
        <w:sectPr w:rsidR="00E634F6" w:rsidRPr="00D15EC8" w:rsidSect="00D63EFC">
          <w:footnotePr>
            <w:numRestart w:val="eachPage"/>
          </w:footnotePr>
          <w:pgSz w:w="16840" w:h="11907" w:orient="landscape" w:code="9"/>
          <w:pgMar w:top="1134" w:right="399" w:bottom="709" w:left="851" w:header="850" w:footer="567" w:gutter="0"/>
          <w:cols w:space="708"/>
          <w:titlePg/>
          <w:docGrid w:linePitch="360"/>
        </w:sectPr>
      </w:pPr>
      <w:r w:rsidRPr="00684A9B">
        <w:object w:dxaOrig="20686" w:dyaOrig="14881" w14:anchorId="1BB28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3.75pt;height:281.25pt" o:ole="">
            <v:imagedata r:id="rId13" o:title=""/>
          </v:shape>
          <o:OLEObject Type="Embed" ProgID="Visio.Drawing.15" ShapeID="_x0000_i1028" DrawAspect="Content" ObjectID="_1794048090" r:id="rId14"/>
        </w:object>
      </w:r>
    </w:p>
    <w:p w14:paraId="05A84285" w14:textId="77777777" w:rsidR="00D15EC8" w:rsidRPr="00171361" w:rsidRDefault="00D15EC8" w:rsidP="00D15EC8">
      <w:pPr>
        <w:pStyle w:val="Title1"/>
        <w:numPr>
          <w:ilvl w:val="0"/>
          <w:numId w:val="0"/>
        </w:numPr>
        <w:spacing w:before="360"/>
        <w:jc w:val="both"/>
        <w:rPr>
          <w:color w:val="000000"/>
          <w:sz w:val="20"/>
          <w:szCs w:val="20"/>
        </w:rPr>
      </w:pPr>
      <w:bookmarkStart w:id="25" w:name="_Toc87274673"/>
      <w:bookmarkStart w:id="26" w:name="_Hlk80012463"/>
      <w:r w:rsidRPr="00D15EC8">
        <w:rPr>
          <w:color w:val="000000"/>
          <w:spacing w:val="-3"/>
          <w:sz w:val="20"/>
          <w:szCs w:val="20"/>
        </w:rPr>
        <w:lastRenderedPageBreak/>
        <w:t xml:space="preserve">Załącznik C3 </w:t>
      </w:r>
      <w:r w:rsidRPr="00D15EC8">
        <w:rPr>
          <w:color w:val="000000"/>
          <w:sz w:val="20"/>
          <w:szCs w:val="20"/>
        </w:rPr>
        <w:t>Wymogi</w:t>
      </w:r>
      <w:r w:rsidRPr="00A9565C">
        <w:rPr>
          <w:color w:val="000000"/>
          <w:sz w:val="20"/>
          <w:szCs w:val="20"/>
        </w:rPr>
        <w:t xml:space="preserve"> dotyczące Systemu </w:t>
      </w:r>
      <w:r w:rsidRPr="00A9565C">
        <w:rPr>
          <w:color w:val="000000"/>
          <w:sz w:val="20"/>
          <w:szCs w:val="20"/>
          <w:lang w:eastAsia="en-US"/>
        </w:rPr>
        <w:t>Zliczania</w:t>
      </w:r>
      <w:r w:rsidRPr="00A9565C">
        <w:rPr>
          <w:color w:val="000000"/>
          <w:sz w:val="20"/>
          <w:szCs w:val="20"/>
        </w:rPr>
        <w:t xml:space="preserve"> Pasażerów w pojazdach (zwanego dalej Systemem)</w:t>
      </w:r>
      <w:bookmarkEnd w:id="25"/>
    </w:p>
    <w:bookmarkEnd w:id="26"/>
    <w:p w14:paraId="0D6B80DA" w14:textId="77777777" w:rsidR="00FA7FEE" w:rsidRPr="00FA7FEE" w:rsidRDefault="00FA7FEE" w:rsidP="00FA7FEE">
      <w:pPr>
        <w:spacing w:after="200" w:line="276" w:lineRule="auto"/>
        <w:rPr>
          <w:rFonts w:eastAsiaTheme="minorHAnsi"/>
          <w:b/>
          <w:lang w:eastAsia="en-US"/>
        </w:rPr>
      </w:pPr>
      <w:r w:rsidRPr="00FA7FEE">
        <w:rPr>
          <w:rFonts w:eastAsiaTheme="minorHAnsi"/>
          <w:b/>
          <w:lang w:eastAsia="en-US"/>
        </w:rPr>
        <w:t>Słownik:</w:t>
      </w:r>
    </w:p>
    <w:p w14:paraId="703ADBF9" w14:textId="2181B02B"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Zamawiający - GZM - Górnośląsko-Zagłębiowska Metropolia, Zamawiający system SZP, w imieniu którego działa ZTM;</w:t>
      </w:r>
    </w:p>
    <w:p w14:paraId="1D15C2D0"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ZTM - Zarząd Transportu Metropolitalnego;</w:t>
      </w:r>
    </w:p>
    <w:p w14:paraId="66DF7A01"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 xml:space="preserve">Wykonawca/Integrator - </w:t>
      </w:r>
      <w:proofErr w:type="spellStart"/>
      <w:r w:rsidRPr="00FA7FEE">
        <w:rPr>
          <w:rFonts w:eastAsiaTheme="minorHAnsi"/>
          <w:b/>
          <w:lang w:eastAsia="en-US"/>
        </w:rPr>
        <w:t>GenesisMobo</w:t>
      </w:r>
      <w:proofErr w:type="spellEnd"/>
      <w:r w:rsidRPr="00FA7FEE">
        <w:rPr>
          <w:rFonts w:eastAsiaTheme="minorHAnsi"/>
          <w:b/>
          <w:lang w:eastAsia="en-US"/>
        </w:rPr>
        <w:t xml:space="preserve"> Spółka z ograniczoną odpowiedzialnością;</w:t>
      </w:r>
    </w:p>
    <w:p w14:paraId="26586D67"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Dostawca - Podmiot dostarczający systemy autobusowe i urządzenia systemu zliczania pasażerów w pojazdach;</w:t>
      </w:r>
    </w:p>
    <w:p w14:paraId="2969D79E"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SZP - System Zliczania Pasażerów, oznaczany także jako System lub SZP GZM;</w:t>
      </w:r>
    </w:p>
    <w:p w14:paraId="5C81A203"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 xml:space="preserve">SIM - </w:t>
      </w:r>
      <w:proofErr w:type="spellStart"/>
      <w:r w:rsidRPr="00FA7FEE">
        <w:rPr>
          <w:rFonts w:eastAsiaTheme="minorHAnsi"/>
          <w:b/>
          <w:lang w:eastAsia="en-US"/>
        </w:rPr>
        <w:t>Subscriber</w:t>
      </w:r>
      <w:proofErr w:type="spellEnd"/>
      <w:r w:rsidRPr="00FA7FEE">
        <w:rPr>
          <w:rFonts w:eastAsiaTheme="minorHAnsi"/>
          <w:b/>
          <w:lang w:eastAsia="en-US"/>
        </w:rPr>
        <w:t xml:space="preserve"> Identity Module, karta mikroprocesorowa służąca identyfikacji abonenta;</w:t>
      </w:r>
    </w:p>
    <w:p w14:paraId="74313038"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 xml:space="preserve">APN - Access Point </w:t>
      </w:r>
      <w:proofErr w:type="spellStart"/>
      <w:r w:rsidRPr="00FA7FEE">
        <w:rPr>
          <w:rFonts w:eastAsiaTheme="minorHAnsi"/>
          <w:b/>
          <w:lang w:eastAsia="en-US"/>
        </w:rPr>
        <w:t>Name</w:t>
      </w:r>
      <w:proofErr w:type="spellEnd"/>
      <w:r w:rsidRPr="00FA7FEE">
        <w:rPr>
          <w:rFonts w:eastAsiaTheme="minorHAnsi"/>
          <w:b/>
          <w:lang w:eastAsia="en-US"/>
        </w:rPr>
        <w:t>, nazwa bądź adres bramy pomiędzy siecią komórkową operatora a zewnętrzną siecią komputerową, umożliwiającą m.in. routowanie pakietów między tymi sieciami;</w:t>
      </w:r>
    </w:p>
    <w:p w14:paraId="1E13BA19" w14:textId="77777777" w:rsidR="00FA7FEE" w:rsidRPr="00FA7FEE" w:rsidRDefault="00FA7FEE">
      <w:pPr>
        <w:numPr>
          <w:ilvl w:val="0"/>
          <w:numId w:val="96"/>
        </w:numPr>
        <w:spacing w:after="200" w:line="276" w:lineRule="auto"/>
        <w:ind w:left="567" w:hanging="567"/>
        <w:rPr>
          <w:rFonts w:eastAsiaTheme="minorHAnsi"/>
          <w:b/>
          <w:lang w:eastAsia="en-US"/>
        </w:rPr>
      </w:pPr>
      <w:r w:rsidRPr="00FA7FEE">
        <w:rPr>
          <w:rFonts w:eastAsiaTheme="minorHAnsi"/>
          <w:b/>
          <w:lang w:eastAsia="en-US"/>
        </w:rPr>
        <w:t>Czujnik – urządzenie zliczające pasażerów, w tym również np. bramki, kamery.</w:t>
      </w:r>
    </w:p>
    <w:p w14:paraId="75D71E55" w14:textId="77777777" w:rsidR="00FA7FEE" w:rsidRPr="00FA7FEE" w:rsidRDefault="00FA7FEE" w:rsidP="00FA7FEE">
      <w:pPr>
        <w:spacing w:line="276" w:lineRule="auto"/>
        <w:ind w:left="567"/>
        <w:rPr>
          <w:rFonts w:eastAsiaTheme="minorHAnsi"/>
          <w:b/>
          <w:lang w:eastAsia="en-US"/>
        </w:rPr>
      </w:pPr>
    </w:p>
    <w:p w14:paraId="58B38722" w14:textId="77777777" w:rsidR="00FA7FEE" w:rsidRPr="00FA7FEE" w:rsidRDefault="00FA7FEE">
      <w:pPr>
        <w:numPr>
          <w:ilvl w:val="0"/>
          <w:numId w:val="87"/>
        </w:numPr>
        <w:spacing w:before="240" w:after="120" w:line="276" w:lineRule="auto"/>
        <w:ind w:left="284" w:hanging="284"/>
        <w:rPr>
          <w:rFonts w:eastAsiaTheme="minorHAnsi"/>
          <w:b/>
          <w:lang w:eastAsia="en-US"/>
        </w:rPr>
      </w:pPr>
      <w:r w:rsidRPr="00FA7FEE">
        <w:rPr>
          <w:rFonts w:eastAsiaTheme="minorHAnsi"/>
          <w:b/>
          <w:bCs/>
          <w:lang w:eastAsia="en-US"/>
        </w:rPr>
        <w:t>Wymogi ogólne dla systemu zliczania pasażerów, do uwzględnienia w wymogach dla całego zamówienia pojazdów z wyposażeniem</w:t>
      </w:r>
    </w:p>
    <w:p w14:paraId="7A53FEB0" w14:textId="77777777" w:rsidR="00FA7FEE" w:rsidRPr="00FA7FEE" w:rsidRDefault="00FA7FEE">
      <w:pPr>
        <w:numPr>
          <w:ilvl w:val="0"/>
          <w:numId w:val="88"/>
        </w:numPr>
        <w:spacing w:before="120" w:after="120" w:line="276" w:lineRule="auto"/>
        <w:ind w:left="426" w:hanging="284"/>
        <w:rPr>
          <w:rFonts w:eastAsiaTheme="minorHAnsi"/>
          <w:b/>
          <w:bCs/>
          <w:lang w:eastAsia="en-US"/>
        </w:rPr>
      </w:pPr>
      <w:r w:rsidRPr="00FA7FEE">
        <w:rPr>
          <w:rFonts w:eastAsiaTheme="minorHAnsi"/>
          <w:b/>
          <w:bCs/>
          <w:lang w:eastAsia="en-US"/>
        </w:rPr>
        <w:t>Wymogi ogólne dotyczące dostawy</w:t>
      </w:r>
    </w:p>
    <w:p w14:paraId="035E8FE4"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Dostarczany sprzęt musi być fabrycznie nowy, sprawny technicznie i spełniać wymagania określone w niniejszym dokumencie. Musi być wolny od wad fizycznych i prawnych. Urządzenia mają być dostarczone wraz z certyfikatami, świadectwami homologacji właściwej instytucji na zgodność z dyrektywą 2004/104/WE lub Regulaminu nr 10 EKG ONZ, kartami gwarancyjnymi, kartami technicznymi urządzeń oraz instrukcjami i schematami montażu w języku polskim, sterownikami, okablowaniem oraz towarzyszącym oprogramowaniem opisanym poniżej. W przypadku tłumaczenia dokumentów z języków obcych na język polski tłumaczenie nie może zostać wykonane w sposób „mechaniczny” (np. poprzez translator). Ponadto sprzęt montowany w pojazdach musi być dostarczony z uchwytami i obudowami przemysłowymi zapewniającymi jego montaż w pojazdach. Dostarczany sprzęt i oprogramowanie nie mogą być w momencie ich dostawy przewidziane przez producenta do wycofania z produkcji. Urządzenia w pojazdach mają być zasilane prądem z instalacji w pojazdach. Powinny być zabezpieczone przed przepięciami i nie mogą zakłócać pracy innych urządzeń zamontowanych w pojazdach. </w:t>
      </w:r>
    </w:p>
    <w:p w14:paraId="5DC2CB4F" w14:textId="77777777" w:rsidR="00FA7FEE" w:rsidRPr="00FA7FEE" w:rsidRDefault="00FA7FEE" w:rsidP="00FA7FEE">
      <w:pPr>
        <w:spacing w:line="276" w:lineRule="auto"/>
        <w:rPr>
          <w:rFonts w:eastAsiaTheme="minorHAnsi"/>
          <w:lang w:eastAsia="en-US"/>
        </w:rPr>
      </w:pPr>
      <w:r w:rsidRPr="00FA7FEE">
        <w:rPr>
          <w:rFonts w:eastAsiaTheme="minorHAnsi"/>
          <w:lang w:eastAsia="en-US"/>
        </w:rPr>
        <w:t>Urządzenia elektryczne i elektroniczne montowane w pojazdach muszą spełniać wymagania prawa polskiego i Unii Europejskiej dla urządzeń elektronicznych montowanych w pojazdach samochodowych i najpóźniej w dniu przekazania instalacji do odbioru posiadać Świadectwo Homologacyjne właściwej instytucji na zgodność z dyrektywą 2004/104/WE lub Regulaminu nr 10 EKG ONZ. Dodatkowo montowane w tramwajach i trolejbusach urządzenia wraz z okablowaniem muszą spełniać wymogi ujęte w Rozporządzeniu Ministra Infrastruktury z dnia 2 marca 2011 r. w sprawie warunków technicznych tramwajów i trolejbusów oraz zakresu ich niezbędnego wyposażenia, a w przypadku tramwajów muszą spełniać również wymagania określone w normie EN-45545-2.</w:t>
      </w:r>
    </w:p>
    <w:p w14:paraId="14FE795B" w14:textId="71A90AB2" w:rsidR="00FA7FEE" w:rsidRPr="00FA7FEE" w:rsidRDefault="00FA7FEE" w:rsidP="00FA7FEE">
      <w:pPr>
        <w:spacing w:line="276" w:lineRule="auto"/>
        <w:rPr>
          <w:rFonts w:eastAsiaTheme="minorHAnsi"/>
          <w:lang w:eastAsia="en-US"/>
        </w:rPr>
      </w:pPr>
      <w:r w:rsidRPr="00FA7FEE">
        <w:rPr>
          <w:rFonts w:eastAsiaTheme="minorHAnsi"/>
          <w:lang w:eastAsia="en-US"/>
        </w:rPr>
        <w:t>Urządzenia montowane w pojazdach muszą być przygotowane do pracy w warunkach środowiskowych występujących w pojazdach, w tym duża roczna amplituda temperatury, zapylenie, wilgotność oraz wstrząsy i drgania. Urządzenia powinny być zabezpieczone przed dewastacją o klasie ochrony co najmniej IK 06 (nie dotyczy urządzeń znajdujących się w przestrzeni technicznej), a także zapyleniem i wilgocią o klasie ochrony urządzenia co najmniej IP 54 (zgodnie z wymogami określonymi PN-EN 60529:2003) i muszą być przystosowane do pracy w zakresie temperatur od -20</w:t>
      </w:r>
      <w:r w:rsidRPr="00FA7FEE">
        <w:rPr>
          <w:rFonts w:eastAsiaTheme="minorHAnsi"/>
          <w:vertAlign w:val="superscript"/>
          <w:lang w:eastAsia="en-US"/>
        </w:rPr>
        <w:t>o</w:t>
      </w:r>
      <w:r w:rsidRPr="00FA7FEE">
        <w:rPr>
          <w:rFonts w:eastAsiaTheme="minorHAnsi"/>
          <w:lang w:eastAsia="en-US"/>
        </w:rPr>
        <w:t>C do +50</w:t>
      </w:r>
      <w:r w:rsidRPr="00FA7FEE">
        <w:rPr>
          <w:rFonts w:eastAsiaTheme="minorHAnsi"/>
          <w:vertAlign w:val="superscript"/>
          <w:lang w:eastAsia="en-US"/>
        </w:rPr>
        <w:t>o</w:t>
      </w:r>
      <w:r w:rsidRPr="00FA7FEE">
        <w:rPr>
          <w:rFonts w:eastAsiaTheme="minorHAnsi"/>
          <w:lang w:eastAsia="en-US"/>
        </w:rPr>
        <w:t>C.</w:t>
      </w:r>
    </w:p>
    <w:p w14:paraId="018261DE" w14:textId="4AFC6E87" w:rsidR="00FA7FEE" w:rsidRPr="00FA7FEE" w:rsidRDefault="00FA7FEE" w:rsidP="00FA7FEE">
      <w:pPr>
        <w:spacing w:line="276" w:lineRule="auto"/>
        <w:rPr>
          <w:rFonts w:eastAsiaTheme="minorHAnsi"/>
          <w:lang w:eastAsia="en-US"/>
        </w:rPr>
      </w:pPr>
      <w:r w:rsidRPr="00FA7FEE">
        <w:rPr>
          <w:rFonts w:eastAsiaTheme="minorHAnsi"/>
          <w:lang w:eastAsia="en-US"/>
        </w:rPr>
        <w:t xml:space="preserve">Na potwierdzenie spełniania powyższych wymogów należy dostarczyć wraz ze zgłoszeniem rozwiązania do certyfikacji dokumenty ujęte jako załączniki do wniosku o certyfikację. </w:t>
      </w:r>
    </w:p>
    <w:p w14:paraId="01F131E8" w14:textId="77777777" w:rsidR="00FA7FEE" w:rsidRPr="00FA7FEE" w:rsidRDefault="00FA7FEE" w:rsidP="00FA7FEE">
      <w:pPr>
        <w:spacing w:line="276" w:lineRule="auto"/>
        <w:rPr>
          <w:rFonts w:eastAsiaTheme="minorHAnsi"/>
          <w:lang w:eastAsia="en-US"/>
        </w:rPr>
      </w:pPr>
      <w:r w:rsidRPr="00FA7FEE">
        <w:rPr>
          <w:rFonts w:eastAsiaTheme="minorHAnsi"/>
          <w:lang w:eastAsia="en-US"/>
        </w:rPr>
        <w:t>Są to przede wszystkim:</w:t>
      </w:r>
    </w:p>
    <w:p w14:paraId="1D1443DD"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lastRenderedPageBreak/>
        <w:t>Szczegółowy schemat instalacji elektrycznej SZP w pojeździe.</w:t>
      </w:r>
    </w:p>
    <w:p w14:paraId="2D7C2533"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Schemat przepływu danych w pojeździe związany ze zliczaniem pasażerów.</w:t>
      </w:r>
    </w:p>
    <w:p w14:paraId="0EABF1A8"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Opis algorytmu sterującego pracą bramek liczących.</w:t>
      </w:r>
    </w:p>
    <w:p w14:paraId="756266DF"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Opis działania systemu w pojeździe.</w:t>
      </w:r>
    </w:p>
    <w:p w14:paraId="5B118158"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Świadectwo Homologacji właściwej instytucji na zgodność z dyrektywą 2004/104/WE lub Regulaminu nr 10 EKG ONZ wraz ze sprawozdaniami z badań, na podstawie, których zostało wydane ww. świadectwo.</w:t>
      </w:r>
    </w:p>
    <w:p w14:paraId="499BE6A8"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Dokument (np. wystawiony przez akredytowaną jednostkę badawczą) potwierdzający klasę szczelności min. IP54 (zgodnie z wymogami określonymi w Polskiej Normie PN-EN 60529:2003).</w:t>
      </w:r>
    </w:p>
    <w:p w14:paraId="7CECA520"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Dokument (np. wystawiony przez akredytowaną jednostkę badawczą) potwierdzający klasę wytrzymałości mechanicznej IK06.</w:t>
      </w:r>
    </w:p>
    <w:p w14:paraId="1D87C49F"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Karty techniczne urządzeń.</w:t>
      </w:r>
    </w:p>
    <w:p w14:paraId="7C8ED54F"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Dokumentacje projektowe użytkownika.</w:t>
      </w:r>
    </w:p>
    <w:p w14:paraId="0E9A37D4"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Wstępny opis oprogramowania wraz z projektowanym sposobem integracji z interfejsem służącym do połączenia z systemem zliczania pasażerów.</w:t>
      </w:r>
    </w:p>
    <w:p w14:paraId="4D5C8ADE"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Dokumentacja planowanych mechanizmów bezpieczeństwa, w tym;</w:t>
      </w:r>
    </w:p>
    <w:p w14:paraId="72485218"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schemat ideowy połączeń;</w:t>
      </w:r>
    </w:p>
    <w:p w14:paraId="5B824EB0"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wykorzystywane porty na poszczególnych połączeniach;</w:t>
      </w:r>
    </w:p>
    <w:p w14:paraId="3111AC66"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polityka dostępu do poszczególnych części systemu;</w:t>
      </w:r>
    </w:p>
    <w:p w14:paraId="0E0FA591"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polityka rejestracji dostępu do systemu i wykonywanych prac;</w:t>
      </w:r>
    </w:p>
    <w:p w14:paraId="094F5D5B" w14:textId="77777777" w:rsidR="00FA7FEE" w:rsidRPr="00FA7FEE" w:rsidRDefault="00FA7FEE" w:rsidP="00FA7FEE">
      <w:pPr>
        <w:spacing w:before="120" w:line="276" w:lineRule="auto"/>
        <w:ind w:left="709"/>
        <w:contextualSpacing/>
        <w:rPr>
          <w:rFonts w:eastAsiaTheme="minorHAnsi"/>
          <w:lang w:eastAsia="en-US"/>
        </w:rPr>
      </w:pPr>
      <w:r w:rsidRPr="00FA7FEE">
        <w:rPr>
          <w:rFonts w:eastAsiaTheme="minorHAnsi"/>
          <w:u w:val="single"/>
          <w:lang w:eastAsia="en-US"/>
        </w:rPr>
        <w:t>oraz wyłącznie w przypadku integracji pośredniej</w:t>
      </w:r>
      <w:r w:rsidRPr="00FA7FEE">
        <w:rPr>
          <w:rFonts w:eastAsiaTheme="minorHAnsi"/>
          <w:lang w:eastAsia="en-US"/>
        </w:rPr>
        <w:t>:</w:t>
      </w:r>
    </w:p>
    <w:p w14:paraId="44BD2FF2"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 xml:space="preserve">opis planowanego bezpiecznego podłączenia w tym zabezpieczenia na połączeniach pomiędzy elementami systemu (np. tunel </w:t>
      </w:r>
      <w:proofErr w:type="spellStart"/>
      <w:r w:rsidRPr="00FA7FEE">
        <w:rPr>
          <w:rFonts w:eastAsiaTheme="minorHAnsi"/>
          <w:lang w:eastAsia="en-US"/>
        </w:rPr>
        <w:t>vpn</w:t>
      </w:r>
      <w:proofErr w:type="spellEnd"/>
      <w:r w:rsidRPr="00FA7FEE">
        <w:rPr>
          <w:rFonts w:eastAsiaTheme="minorHAnsi"/>
          <w:lang w:eastAsia="en-US"/>
        </w:rPr>
        <w:t xml:space="preserve">, </w:t>
      </w:r>
      <w:proofErr w:type="spellStart"/>
      <w:r w:rsidRPr="00FA7FEE">
        <w:rPr>
          <w:rFonts w:eastAsiaTheme="minorHAnsi"/>
          <w:lang w:eastAsia="en-US"/>
        </w:rPr>
        <w:t>ipsec</w:t>
      </w:r>
      <w:proofErr w:type="spellEnd"/>
      <w:r w:rsidRPr="00FA7FEE">
        <w:rPr>
          <w:rFonts w:eastAsiaTheme="minorHAnsi"/>
          <w:lang w:eastAsia="en-US"/>
        </w:rPr>
        <w:t>, itp.);</w:t>
      </w:r>
    </w:p>
    <w:p w14:paraId="28E5201F"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opis przepływu danych od pojazdu do systemu centralnego GZM (protokoły transmisji:</w:t>
      </w:r>
    </w:p>
    <w:p w14:paraId="790E0A7E"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http, MQTT, Kafka, itp.);</w:t>
      </w:r>
    </w:p>
    <w:p w14:paraId="2AB57DAF"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 xml:space="preserve">sposób separacji danych przy instalacji na urządzeniu większej liczby aplikacji; </w:t>
      </w:r>
    </w:p>
    <w:p w14:paraId="0FA36A6F"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polityka aktualizacji systemów pośredniczących;</w:t>
      </w:r>
    </w:p>
    <w:p w14:paraId="0B36DF39"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sposób izolacji wszelkich pakietów w pojeździe (hotspot, monitoring, SIL itp.) od ruchu kierowanego do serwera SZP;</w:t>
      </w:r>
    </w:p>
    <w:p w14:paraId="531E3857"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schemat blokowy topologii działania systemu wraz ze szczegółowym opisem systemu oraz opisem wykorzystywanego prywatnego APN.</w:t>
      </w:r>
    </w:p>
    <w:p w14:paraId="49644902"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Wstępna dokumentacja eksploatacyjna systemu, w tym:</w:t>
      </w:r>
    </w:p>
    <w:p w14:paraId="27519EAE" w14:textId="77777777" w:rsidR="00FA7FEE" w:rsidRPr="00FA7FEE" w:rsidRDefault="00FA7FEE">
      <w:pPr>
        <w:numPr>
          <w:ilvl w:val="0"/>
          <w:numId w:val="95"/>
        </w:numPr>
        <w:spacing w:before="120" w:after="200" w:line="276" w:lineRule="auto"/>
        <w:contextualSpacing/>
        <w:rPr>
          <w:rFonts w:eastAsiaTheme="minorHAnsi"/>
          <w:lang w:eastAsia="en-US"/>
        </w:rPr>
      </w:pPr>
      <w:r w:rsidRPr="00FA7FEE">
        <w:rPr>
          <w:rFonts w:eastAsiaTheme="minorHAnsi"/>
          <w:lang w:eastAsia="en-US"/>
        </w:rPr>
        <w:t>Procedura zgłaszania błędów, awarii itp.;</w:t>
      </w:r>
    </w:p>
    <w:p w14:paraId="01414199" w14:textId="77777777" w:rsidR="00FA7FEE" w:rsidRPr="00FA7FEE" w:rsidRDefault="00FA7FEE">
      <w:pPr>
        <w:numPr>
          <w:ilvl w:val="0"/>
          <w:numId w:val="95"/>
        </w:numPr>
        <w:spacing w:before="120" w:after="200" w:line="276" w:lineRule="auto"/>
        <w:contextualSpacing/>
        <w:rPr>
          <w:rFonts w:eastAsiaTheme="minorHAnsi"/>
          <w:lang w:eastAsia="en-US"/>
        </w:rPr>
      </w:pPr>
      <w:r w:rsidRPr="00FA7FEE">
        <w:rPr>
          <w:rFonts w:eastAsiaTheme="minorHAnsi"/>
          <w:lang w:eastAsia="en-US"/>
        </w:rPr>
        <w:t>Procedury aktualizacji oprogramowania.</w:t>
      </w:r>
    </w:p>
    <w:p w14:paraId="3F7E2987" w14:textId="77777777" w:rsidR="00FA7FEE" w:rsidRPr="00FA7FEE" w:rsidRDefault="00FA7FEE" w:rsidP="00FA7FEE">
      <w:pPr>
        <w:spacing w:before="120" w:line="276" w:lineRule="auto"/>
        <w:rPr>
          <w:rFonts w:eastAsiaTheme="minorHAnsi"/>
          <w:lang w:eastAsia="en-US"/>
        </w:rPr>
      </w:pPr>
      <w:r w:rsidRPr="00FA7FEE">
        <w:rPr>
          <w:rFonts w:eastAsiaTheme="minorHAnsi"/>
          <w:lang w:eastAsia="en-US"/>
        </w:rPr>
        <w:t>Ponadto wraz ze zgłoszeniem każdej grupy pojazdów do włączenia do SZP należy dostarczyć dokumentację powykonawczą, na którą składa się:</w:t>
      </w:r>
    </w:p>
    <w:p w14:paraId="660BFA8E" w14:textId="77777777" w:rsidR="00FA7FEE" w:rsidRPr="00FA7FEE" w:rsidRDefault="00FA7FEE">
      <w:pPr>
        <w:numPr>
          <w:ilvl w:val="1"/>
          <w:numId w:val="86"/>
        </w:numPr>
        <w:spacing w:after="200" w:line="276" w:lineRule="auto"/>
        <w:ind w:left="709" w:hanging="425"/>
        <w:contextualSpacing/>
        <w:rPr>
          <w:rFonts w:eastAsiaTheme="minorHAnsi"/>
          <w:lang w:eastAsia="en-US"/>
        </w:rPr>
      </w:pPr>
      <w:r w:rsidRPr="00FA7FEE">
        <w:rPr>
          <w:rFonts w:eastAsiaTheme="minorHAnsi"/>
          <w:lang w:eastAsia="en-US"/>
        </w:rPr>
        <w:t>Dokumentacja urządzeń końcowych (w tym DTR);</w:t>
      </w:r>
    </w:p>
    <w:p w14:paraId="74980F12" w14:textId="77777777" w:rsidR="00FA7FEE" w:rsidRPr="00FA7FEE" w:rsidRDefault="00FA7FEE">
      <w:pPr>
        <w:numPr>
          <w:ilvl w:val="1"/>
          <w:numId w:val="86"/>
        </w:numPr>
        <w:spacing w:after="200" w:line="276" w:lineRule="auto"/>
        <w:ind w:left="709" w:hanging="425"/>
        <w:contextualSpacing/>
        <w:rPr>
          <w:rFonts w:eastAsiaTheme="minorHAnsi"/>
          <w:lang w:eastAsia="en-US"/>
        </w:rPr>
      </w:pPr>
      <w:r w:rsidRPr="00FA7FEE">
        <w:rPr>
          <w:rFonts w:eastAsiaTheme="minorHAnsi"/>
          <w:lang w:eastAsia="en-US"/>
        </w:rPr>
        <w:t>Wykaz wszystkich dostarczonych urządzeń wraz z numerami seryjnymi i podziałem na miejsce instalacji;</w:t>
      </w:r>
    </w:p>
    <w:p w14:paraId="08871E8D" w14:textId="77777777" w:rsidR="00FA7FEE" w:rsidRPr="00FA7FEE" w:rsidRDefault="00FA7FEE">
      <w:pPr>
        <w:numPr>
          <w:ilvl w:val="1"/>
          <w:numId w:val="86"/>
        </w:numPr>
        <w:spacing w:after="200" w:line="276" w:lineRule="auto"/>
        <w:ind w:left="709" w:hanging="425"/>
        <w:rPr>
          <w:rFonts w:eastAsiaTheme="minorHAnsi"/>
          <w:lang w:eastAsia="en-US"/>
        </w:rPr>
      </w:pPr>
      <w:r w:rsidRPr="00FA7FEE">
        <w:rPr>
          <w:rFonts w:eastAsiaTheme="minorHAnsi"/>
          <w:lang w:eastAsia="en-US"/>
        </w:rPr>
        <w:t>Schematy elektrotechniczne, w tym ideowe wykonanych instalacji.</w:t>
      </w:r>
    </w:p>
    <w:p w14:paraId="42ABC830" w14:textId="77777777" w:rsidR="00FA7FEE" w:rsidRPr="00FA7FEE" w:rsidRDefault="00FA7FEE">
      <w:pPr>
        <w:numPr>
          <w:ilvl w:val="0"/>
          <w:numId w:val="88"/>
        </w:numPr>
        <w:spacing w:before="240" w:after="120" w:line="276" w:lineRule="auto"/>
        <w:ind w:left="426" w:hanging="284"/>
        <w:rPr>
          <w:rFonts w:eastAsiaTheme="minorHAnsi"/>
          <w:b/>
          <w:bCs/>
          <w:lang w:eastAsia="en-US"/>
        </w:rPr>
      </w:pPr>
      <w:r w:rsidRPr="00FA7FEE">
        <w:rPr>
          <w:rFonts w:eastAsiaTheme="minorHAnsi"/>
          <w:b/>
          <w:bCs/>
          <w:lang w:eastAsia="en-US"/>
        </w:rPr>
        <w:t>Wymogi ogólne dotyczące utrzymania dostarczonego sprzętu wraz z oprogramowaniem</w:t>
      </w:r>
    </w:p>
    <w:p w14:paraId="532B9F6B" w14:textId="77777777" w:rsidR="00FA7FEE" w:rsidRPr="00FA7FEE" w:rsidRDefault="00FA7FEE" w:rsidP="00FA7FEE">
      <w:pPr>
        <w:spacing w:line="259" w:lineRule="auto"/>
        <w:rPr>
          <w:rFonts w:eastAsiaTheme="minorHAnsi"/>
          <w:lang w:eastAsia="en-US"/>
        </w:rPr>
      </w:pPr>
      <w:r w:rsidRPr="00FA7FEE">
        <w:rPr>
          <w:rFonts w:eastAsiaTheme="minorHAnsi"/>
          <w:lang w:eastAsia="en-US"/>
        </w:rPr>
        <w:t xml:space="preserve">Zadaniem Operatora jest zapewnienie poprawnej pracy systemu zliczania w pojazdach przez cały okres trwania umowy przewozowej. W tym celu niezbędnym jest zapewnienie wsparcia Dostawcy, po stronie którego będzie leżeć zapewnienie poprawnego działania dostarczonego zakresu od momentu dostawy pojazdu wraz z wyposażeniem, na warunkach określonych w umowie pomiędzy Operatorem a Dostawcą. W tym okresie Dostawca ma zapewniać prawidłową pracę dostarczonego rozwiązania (sprzętu, oprogramowania). W przypadku stwierdzenia problemów w działaniu dostarczonego rozwiązania, np. problemów wydajnościowych, wystąpieniem podatności, czy też innych niedogodności wpływających na poprawną pracę </w:t>
      </w:r>
      <w:r w:rsidRPr="00FA7FEE">
        <w:rPr>
          <w:rFonts w:eastAsiaTheme="minorHAnsi"/>
          <w:lang w:eastAsia="en-US"/>
        </w:rPr>
        <w:lastRenderedPageBreak/>
        <w:t xml:space="preserve">urządzeń lub oprogramowania, zadaniem Dostawcy jest podjąć prace zmierzające do usunięcia tych problemów. Zadaniem Dostawcy jest również instalacja nowszych wersji oprogramowania, systemów operacyjnych, sterowników, </w:t>
      </w:r>
      <w:proofErr w:type="spellStart"/>
      <w:r w:rsidRPr="00FA7FEE">
        <w:rPr>
          <w:rFonts w:eastAsiaTheme="minorHAnsi"/>
          <w:lang w:eastAsia="en-US"/>
        </w:rPr>
        <w:t>firmware</w:t>
      </w:r>
      <w:proofErr w:type="spellEnd"/>
      <w:r w:rsidRPr="00FA7FEE">
        <w:rPr>
          <w:rFonts w:eastAsiaTheme="minorHAnsi"/>
          <w:lang w:eastAsia="en-US"/>
        </w:rPr>
        <w:t xml:space="preserve"> itp., w przypadku, gdy producent oprogramowania lub sprzętu użytkowanego w Systemie wyda takie wersje i będzie zalecał lub wymagał ich instalacji, lub gdy wymagać tego będą kwestie bezpieczeństwa. Dostawca pokrywa koszty licencji na oprogramowanie używane w tym sprzęcie, w tym systemów operacyjnych.</w:t>
      </w:r>
    </w:p>
    <w:p w14:paraId="4B8FBEBC" w14:textId="77777777" w:rsidR="00FA7FEE" w:rsidRPr="00FA7FEE" w:rsidRDefault="00FA7FEE" w:rsidP="00FA7FEE">
      <w:pPr>
        <w:spacing w:line="259" w:lineRule="auto"/>
        <w:rPr>
          <w:rFonts w:eastAsiaTheme="minorHAnsi"/>
          <w:lang w:eastAsia="en-US"/>
        </w:rPr>
      </w:pPr>
      <w:r w:rsidRPr="00FA7FEE">
        <w:rPr>
          <w:rFonts w:eastAsiaTheme="minorHAnsi"/>
          <w:lang w:eastAsia="en-US"/>
        </w:rPr>
        <w:t>Zadania Dostawcy w tym okresie obejmują nw. zakres.</w:t>
      </w:r>
    </w:p>
    <w:p w14:paraId="64951D98" w14:textId="77777777" w:rsidR="00FA7FEE" w:rsidRPr="00FA7FEE" w:rsidRDefault="00FA7FEE">
      <w:pPr>
        <w:numPr>
          <w:ilvl w:val="1"/>
          <w:numId w:val="88"/>
        </w:numPr>
        <w:spacing w:before="120" w:after="120" w:line="276" w:lineRule="auto"/>
        <w:ind w:left="709" w:hanging="425"/>
        <w:contextualSpacing/>
        <w:rPr>
          <w:rFonts w:eastAsiaTheme="minorHAnsi"/>
          <w:lang w:eastAsia="en-US"/>
        </w:rPr>
      </w:pPr>
      <w:r w:rsidRPr="00FA7FEE">
        <w:rPr>
          <w:rFonts w:eastAsiaTheme="minorHAnsi"/>
          <w:lang w:eastAsia="en-US"/>
        </w:rPr>
        <w:t xml:space="preserve">Zapewnienie ciągłej prawidłowej pracy sprzętu wraz z zainstalowanym na nim oprogramowaniem, realizującego wszystkie funkcjonalności opisane w niniejszym dokumencie </w:t>
      </w:r>
    </w:p>
    <w:p w14:paraId="479D2E41"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Dostawca ma zapewniać ciągłą poprawną pracę dostarczonego sprzętu w pojazdach wraz z oprogramowaniem na nim zainstalowanym. Dostarczony sprzęt wraz z oprogramowaniem przez cały okres utrzymania musi zapewniać wszystkie funkcjonalności określone niniejszym dokumentem.</w:t>
      </w:r>
    </w:p>
    <w:p w14:paraId="74044BE0" w14:textId="77777777" w:rsidR="00FA7FEE" w:rsidRPr="00FA7FEE" w:rsidRDefault="00FA7FEE">
      <w:pPr>
        <w:numPr>
          <w:ilvl w:val="1"/>
          <w:numId w:val="88"/>
        </w:numPr>
        <w:spacing w:before="120" w:after="120" w:line="276" w:lineRule="auto"/>
        <w:ind w:left="709" w:hanging="425"/>
        <w:rPr>
          <w:rFonts w:eastAsiaTheme="minorHAnsi"/>
          <w:lang w:eastAsia="en-US"/>
        </w:rPr>
      </w:pPr>
      <w:r w:rsidRPr="00FA7FEE">
        <w:rPr>
          <w:rFonts w:eastAsiaTheme="minorHAnsi"/>
          <w:lang w:eastAsia="en-US"/>
        </w:rPr>
        <w:t>Zapewnienie poprawnej wymiany danych pomiędzy Systemem zliczania pasażerów w pojazdach a SZP GZM</w:t>
      </w:r>
    </w:p>
    <w:p w14:paraId="63DFCF87" w14:textId="77777777" w:rsidR="00FA7FEE" w:rsidRPr="00FA7FEE" w:rsidRDefault="00FA7FEE">
      <w:pPr>
        <w:numPr>
          <w:ilvl w:val="0"/>
          <w:numId w:val="89"/>
        </w:numPr>
        <w:spacing w:after="200" w:line="276" w:lineRule="auto"/>
        <w:ind w:left="1276" w:hanging="567"/>
        <w:contextualSpacing/>
        <w:rPr>
          <w:rFonts w:eastAsiaTheme="minorHAnsi"/>
          <w:lang w:eastAsia="en-US"/>
        </w:rPr>
      </w:pPr>
      <w:r w:rsidRPr="00FA7FEE">
        <w:rPr>
          <w:rFonts w:eastAsiaTheme="minorHAnsi"/>
          <w:lang w:eastAsia="en-US"/>
        </w:rPr>
        <w:t>Integracja bezpośrednia pojazd – SZP GZM</w:t>
      </w:r>
    </w:p>
    <w:p w14:paraId="1C295153"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Dostawca przez cały okres utrzymania ma zapewnić wymianę danych pomiędzy pojazdami a SZP GZM, poprzez interfejsy SZP GZM (łączność w wydzielonym APN zapewnia Wykonawca SZP GZM). Po stronie Dostawcy jest zapewnienie kompatybilności z dostarczonymi interfejsami, w celu zapewnienia przekazywania danych. Wymaganiem jest, aby SZP w pojazdach był systemem autonomicznym, tym samym nie dopuszcza się, aby jednostka centralna była wykorzystywana przez Dostawcę do innych zadań, niż ujęte w niniejszym dokumencie. </w:t>
      </w:r>
    </w:p>
    <w:p w14:paraId="7821AA7A" w14:textId="77777777" w:rsidR="00FA7FEE" w:rsidRPr="00FA7FEE" w:rsidRDefault="00FA7FEE">
      <w:pPr>
        <w:numPr>
          <w:ilvl w:val="0"/>
          <w:numId w:val="89"/>
        </w:numPr>
        <w:spacing w:before="120" w:after="200" w:line="276" w:lineRule="auto"/>
        <w:ind w:left="1276" w:hanging="567"/>
        <w:rPr>
          <w:rFonts w:eastAsiaTheme="minorHAnsi"/>
          <w:lang w:eastAsia="en-US"/>
        </w:rPr>
      </w:pPr>
      <w:r w:rsidRPr="00FA7FEE">
        <w:rPr>
          <w:rFonts w:eastAsiaTheme="minorHAnsi"/>
          <w:lang w:eastAsia="en-US"/>
        </w:rPr>
        <w:t>Integracja pośrednia pojazd – system centralny Dostawcy – SZP GZM (serwer-serwer)</w:t>
      </w:r>
    </w:p>
    <w:p w14:paraId="3E95F58B"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Dostawca przez cały okres utrzymania ma zapewnić wymianę dwukierunkową danych pomiędzy pojazdami, a SZP GZM za pośrednictwem dostarczonego przez Dostawcę systemu centralnego, który dla SZP GZM jest od strony protokołu komunikacyjnego przezroczysty (dla systemu SZP GZM serwer ten jest zbiorem urządzeń zliczania pasażerów). Połączenie systemów musi wykorzystywać interfejsy SZP GZM. Po stronie Dostawcy jest zapewnienie bezstratnego i natychmiastowego przekazywania danych z SZP GZM do pojazdów oraz z pojazdów do SZP GZM za pośrednictwem systemu centralnego Dostawcy i zapewnianej przez Dostawcę łączności na linii pojazd – system centralny Dostawcy za pomocą prywatnej sieci GSM/APN oraz system centralny Dostawcy – SZP GZM za pomocą zestawionego tunelu IPSEC. Niezbędnym jest zapewnienie kompatybilności dostarczanego rozwiązania z dostarczonymi przez Wykonawcę SZP GZM interfejsami, w celu zapewnienia powyższego przekazywania danych.</w:t>
      </w:r>
    </w:p>
    <w:p w14:paraId="19F9ACA4"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W tym rozwiązaniu możliwym jest, aby jednostka centralna realizowała również inne funkcje, niż wyłącznie zliczanie, jednak funkcje zliczana muszą być odseparowane od innych </w:t>
      </w:r>
      <w:r w:rsidRPr="00FA7FEE">
        <w:rPr>
          <w:rFonts w:eastAsia="Calibri"/>
          <w:color w:val="000000"/>
          <w:lang w:eastAsia="en-US"/>
        </w:rPr>
        <w:t>funkcjonalności.</w:t>
      </w:r>
      <w:r w:rsidRPr="00FA7FEE">
        <w:rPr>
          <w:rFonts w:eastAsiaTheme="minorHAnsi"/>
          <w:lang w:eastAsia="en-US"/>
        </w:rPr>
        <w:t xml:space="preserve"> W takim przypadku moc obliczeniowa i pamięć komputera musi być odpowiednio wyższa od wymogów określonych w niniejszym dokumencie. W przypadku zastosowania takiego rozwiązania musi zostać zastosowana technologia wirtualizacji np. KVM, </w:t>
      </w:r>
      <w:proofErr w:type="spellStart"/>
      <w:r w:rsidRPr="00FA7FEE">
        <w:rPr>
          <w:rFonts w:eastAsiaTheme="minorHAnsi"/>
          <w:lang w:eastAsia="en-US"/>
        </w:rPr>
        <w:t>Xen</w:t>
      </w:r>
      <w:proofErr w:type="spellEnd"/>
      <w:r w:rsidRPr="00FA7FEE">
        <w:rPr>
          <w:rFonts w:eastAsiaTheme="minorHAnsi"/>
          <w:lang w:eastAsia="en-US"/>
        </w:rPr>
        <w:t xml:space="preserve">, </w:t>
      </w:r>
      <w:proofErr w:type="spellStart"/>
      <w:r w:rsidRPr="00FA7FEE">
        <w:rPr>
          <w:rFonts w:eastAsiaTheme="minorHAnsi"/>
          <w:lang w:eastAsia="en-US"/>
        </w:rPr>
        <w:t>Vbox</w:t>
      </w:r>
      <w:proofErr w:type="spellEnd"/>
      <w:r w:rsidRPr="00FA7FEE">
        <w:rPr>
          <w:rFonts w:eastAsiaTheme="minorHAnsi"/>
          <w:lang w:eastAsia="en-US"/>
        </w:rPr>
        <w:t xml:space="preserve">, Vmware itp. (maszyny wirtualne) tak, aby system zliczania pasażerów był oddzielny od innych </w:t>
      </w:r>
      <w:r w:rsidRPr="00FA7FEE">
        <w:rPr>
          <w:rFonts w:eastAsia="Calibri"/>
          <w:color w:val="000000"/>
          <w:lang w:eastAsia="en-US"/>
        </w:rPr>
        <w:t>systemów</w:t>
      </w:r>
      <w:r w:rsidRPr="00FA7FEE">
        <w:rPr>
          <w:rFonts w:eastAsiaTheme="minorHAnsi"/>
          <w:lang w:eastAsia="en-US"/>
        </w:rPr>
        <w:t xml:space="preserve"> pojazdowych. W takiej sytuacji każda z maszyn wirtualnych musi pracować na rożnych interfejsach sieciowych </w:t>
      </w:r>
      <w:proofErr w:type="spellStart"/>
      <w:r w:rsidRPr="00FA7FEE">
        <w:rPr>
          <w:rFonts w:eastAsiaTheme="minorHAnsi"/>
          <w:lang w:eastAsia="en-US"/>
        </w:rPr>
        <w:t>Vlan</w:t>
      </w:r>
      <w:proofErr w:type="spellEnd"/>
      <w:r w:rsidRPr="00FA7FEE">
        <w:rPr>
          <w:rFonts w:eastAsiaTheme="minorHAnsi"/>
          <w:lang w:eastAsia="en-US"/>
        </w:rPr>
        <w:t>.</w:t>
      </w:r>
    </w:p>
    <w:p w14:paraId="1A60CC93" w14:textId="77777777" w:rsidR="00FA7FEE" w:rsidRPr="00FA7FEE" w:rsidRDefault="00FA7FEE">
      <w:pPr>
        <w:numPr>
          <w:ilvl w:val="1"/>
          <w:numId w:val="88"/>
        </w:numPr>
        <w:spacing w:before="120" w:after="200" w:line="276" w:lineRule="auto"/>
        <w:ind w:left="709" w:hanging="425"/>
        <w:rPr>
          <w:rFonts w:eastAsiaTheme="minorHAnsi"/>
          <w:lang w:eastAsia="en-US"/>
        </w:rPr>
      </w:pPr>
      <w:r w:rsidRPr="00FA7FEE">
        <w:rPr>
          <w:rFonts w:eastAsiaTheme="minorHAnsi"/>
          <w:lang w:eastAsia="en-US"/>
        </w:rPr>
        <w:t>Przeglądy okresowe</w:t>
      </w:r>
    </w:p>
    <w:p w14:paraId="0E94D156"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Operator zapewnia dokonywanie corocznych przeglądów dostarczonego sprzętu systemu zliczania pasażerów w pojazdach, w tym trwałości połączeń (wtyczek) oraz prawidłowości działania każdego z podłączonych urządzeń zliczających. Zamawiający ma prawo uczestniczyć w ww. przeglądach. Operator informuje o planowanych przeglądach z co najmniej tygodniowym wyprzedzeniem. </w:t>
      </w:r>
    </w:p>
    <w:p w14:paraId="7E2F90FA"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Z każdego przeglądu Dostawca lub Operator sporządza protokół, który następnie jest przekazany do Zamawiającego. Osoby uczestniczące w przeglądzie mają prawo wnieść uwagi do protokołu.</w:t>
      </w:r>
    </w:p>
    <w:p w14:paraId="01D9C4A1" w14:textId="77777777" w:rsidR="00FA7FEE" w:rsidRPr="00FA7FEE" w:rsidRDefault="00FA7FEE">
      <w:pPr>
        <w:numPr>
          <w:ilvl w:val="0"/>
          <w:numId w:val="87"/>
        </w:numPr>
        <w:spacing w:before="240" w:after="120" w:line="276" w:lineRule="auto"/>
        <w:ind w:left="284" w:hanging="284"/>
        <w:rPr>
          <w:rFonts w:eastAsiaTheme="minorHAnsi"/>
          <w:b/>
          <w:lang w:eastAsia="en-US"/>
        </w:rPr>
      </w:pPr>
      <w:r w:rsidRPr="00FA7FEE">
        <w:rPr>
          <w:rFonts w:eastAsiaTheme="minorHAnsi"/>
          <w:b/>
          <w:lang w:eastAsia="en-US"/>
        </w:rPr>
        <w:t>Wymogi dotyczące integracji, łączności i przekazywania danych</w:t>
      </w:r>
    </w:p>
    <w:p w14:paraId="1A590711" w14:textId="77777777" w:rsidR="00FA7FEE" w:rsidRPr="00FA7FEE" w:rsidRDefault="00FA7FEE">
      <w:pPr>
        <w:numPr>
          <w:ilvl w:val="0"/>
          <w:numId w:val="79"/>
        </w:numPr>
        <w:spacing w:before="120" w:after="120" w:line="276" w:lineRule="auto"/>
        <w:ind w:left="426" w:hanging="284"/>
        <w:rPr>
          <w:rFonts w:eastAsiaTheme="minorHAnsi"/>
          <w:b/>
          <w:lang w:eastAsia="en-US"/>
        </w:rPr>
      </w:pPr>
      <w:r w:rsidRPr="00FA7FEE">
        <w:rPr>
          <w:rFonts w:eastAsiaTheme="minorHAnsi"/>
          <w:b/>
          <w:lang w:eastAsia="en-US"/>
        </w:rPr>
        <w:t>Integracja z SZP GZM</w:t>
      </w:r>
    </w:p>
    <w:p w14:paraId="6470E1F4" w14:textId="77777777" w:rsidR="00FA7FEE" w:rsidRPr="00FA7FEE" w:rsidRDefault="00FA7FEE">
      <w:pPr>
        <w:numPr>
          <w:ilvl w:val="1"/>
          <w:numId w:val="90"/>
        </w:numPr>
        <w:spacing w:before="120" w:after="120" w:line="276" w:lineRule="auto"/>
        <w:ind w:left="709" w:hanging="425"/>
        <w:contextualSpacing/>
        <w:rPr>
          <w:rFonts w:eastAsiaTheme="minorHAnsi"/>
          <w:bCs/>
          <w:lang w:eastAsia="en-US"/>
        </w:rPr>
      </w:pPr>
      <w:r w:rsidRPr="00FA7FEE">
        <w:rPr>
          <w:rFonts w:eastAsiaTheme="minorHAnsi"/>
          <w:bCs/>
          <w:lang w:eastAsia="en-US"/>
        </w:rPr>
        <w:lastRenderedPageBreak/>
        <w:t>Integracja bezpośrednia pojazd – SZP GZM</w:t>
      </w:r>
    </w:p>
    <w:p w14:paraId="5999491F" w14:textId="77777777" w:rsidR="00FA7FEE" w:rsidRPr="00FA7FEE" w:rsidRDefault="00FA7FEE" w:rsidP="00FA7FEE">
      <w:pPr>
        <w:spacing w:line="276" w:lineRule="auto"/>
        <w:contextualSpacing/>
        <w:rPr>
          <w:rFonts w:eastAsiaTheme="minorHAnsi"/>
          <w:bCs/>
          <w:lang w:eastAsia="en-US"/>
        </w:rPr>
      </w:pPr>
      <w:r w:rsidRPr="00FA7FEE">
        <w:rPr>
          <w:rFonts w:eastAsiaTheme="minorHAnsi"/>
          <w:bCs/>
          <w:lang w:eastAsia="en-US"/>
        </w:rPr>
        <w:t>Jest to podstawowy i rekomendowany sposób integracji z SZP GZM. Polega na bezpośredniej integracji sprzętu w każdym z pojazdów do SZP GZM. Po stronie SZP GZM są przygotowane interfejsy do wymiany danych z pojazdami, po stronie Dostawcy jest integracja dostarczonego rozwiązania z udostępnionymi interfejsami i poddanie się procesowi certyfikacji dostarczonego rozwiązania w zakresie integracji z SZP GZM (certyfikacja przeprowadzana przez Wykonawcę SZP GZM). Procedura certyfikacji oraz ogólny opis interfejsów zostaną przekazane Dostawcy przez Operatora, natomiast pełny opis interfejsów zostanie przekazany Dostawcy po złożeniu wniosku do Zamawiającego o certyfikację i podpisaniu porozumienia z Wykonawcą SZP GZM. Dostawca nie jest zobowiązany dostarczać jakiegokolwiek oprogramowania centralnego, a jedynie w pełni zintegrować System zliczania pasażerów w dostarczanych pojazdach z SZP GZM z wykorzystaniem interfejsu do wymiany danych SZP GZM i zapewnić bezpośrednie przekazywanie danych wskazanych w punkcie 3.</w:t>
      </w:r>
    </w:p>
    <w:p w14:paraId="68971149" w14:textId="77777777" w:rsidR="00FA7FEE" w:rsidRPr="00FA7FEE" w:rsidRDefault="00FA7FEE">
      <w:pPr>
        <w:numPr>
          <w:ilvl w:val="1"/>
          <w:numId w:val="90"/>
        </w:numPr>
        <w:spacing w:before="120" w:after="200" w:line="276" w:lineRule="auto"/>
        <w:ind w:left="709" w:hanging="425"/>
        <w:rPr>
          <w:rFonts w:eastAsiaTheme="minorHAnsi"/>
          <w:bCs/>
          <w:lang w:eastAsia="en-US"/>
        </w:rPr>
      </w:pPr>
      <w:r w:rsidRPr="00FA7FEE">
        <w:rPr>
          <w:rFonts w:eastAsiaTheme="minorHAnsi"/>
          <w:lang w:eastAsia="en-US"/>
        </w:rPr>
        <w:t>Integracja pośrednia pojazd – system centralny Dostawcy – SZP GZM (serwer-serwer)</w:t>
      </w:r>
    </w:p>
    <w:p w14:paraId="067F145C" w14:textId="77777777" w:rsidR="00FA7FEE" w:rsidRPr="00FA7FEE" w:rsidRDefault="00FA7FEE" w:rsidP="00FA7FEE">
      <w:pPr>
        <w:spacing w:line="276" w:lineRule="auto"/>
        <w:contextualSpacing/>
        <w:rPr>
          <w:rFonts w:eastAsiaTheme="minorHAnsi"/>
          <w:bCs/>
          <w:lang w:eastAsia="en-US"/>
        </w:rPr>
      </w:pPr>
      <w:r w:rsidRPr="00FA7FEE">
        <w:rPr>
          <w:rFonts w:eastAsiaTheme="minorHAnsi"/>
          <w:bCs/>
          <w:lang w:eastAsia="en-US"/>
        </w:rPr>
        <w:t>Jest to alternatywny sposób integracji z SZP GZM. Polega na integracji systemu centralnego Dostawcy z SZP GZM w celu przekazywania danych wymienionych w punkcie 3. W tym rozwiązaniu sprzęt w pojazdach jest zintegrowany z systemem centralnym Dostawcy, a system centralny Dostawcy jest zintegrowany z SZP GZM. W efekcie kompletne dane z SZP GZM są niezwłocznie przekazywane do</w:t>
      </w:r>
      <w:r w:rsidRPr="00FA7FEE">
        <w:rPr>
          <w:rFonts w:eastAsiaTheme="minorHAnsi"/>
          <w:lang w:eastAsia="en-US"/>
        </w:rPr>
        <w:t xml:space="preserve"> </w:t>
      </w:r>
      <w:r w:rsidRPr="00FA7FEE">
        <w:rPr>
          <w:rFonts w:eastAsiaTheme="minorHAnsi"/>
          <w:bCs/>
          <w:lang w:eastAsia="en-US"/>
        </w:rPr>
        <w:t xml:space="preserve">pojazdów, a dane z pojazdów są niezwłocznie przekazywane do SZP GZM z zachowaniem wskazanych w niniejszym dokumencie wymogów czasowych dotyczących przekazywania danych. Wymiana danych powinna następować co do zasady na bieżąco z zachowaniem ciągłości pracy urządzeń. Ilekroć w niniejszym dokumencie jest mowa o przekazywaniu danych na linii pojazd – SZP GZM, rozumie się przez to również wymianę danych za pośrednictwem systemu centralnego Dostawcy, w przypadku dostarczenia takiego rozwiązania. Po stronie SZP GZM są przygotowane interfejsy do wymiany danych z oprogramowaniem Dostawcy, po stronie Dostawcy jest integracja oprogramowania Dostawcy z udostępnionymi interfejsami i poddanie się procesowi certyfikacji dostarczonego rozwiązania w zakresie integracji z SZP GZM (certyfikacja rozwiązania serwer - serwer jest procesem odpłatnym dla Dostawcy i jest przeprowadzana przez Wykonawcę SZP GZM). Procedura certyfikacji oraz ogólny opis interfejsów zostaną udostępnione Dostawcy przez Operatora, natomiast pełny opis interfejsów zostanie przekazany Dostawcy po złożeniu wniosku do Zamawiającego o certyfikację i podpisaniu porozumienia z Wykonawcą SZP GZM. </w:t>
      </w:r>
    </w:p>
    <w:p w14:paraId="543CC40B" w14:textId="77777777" w:rsidR="00FA7FEE" w:rsidRPr="00FA7FEE" w:rsidRDefault="00FA7FEE">
      <w:pPr>
        <w:numPr>
          <w:ilvl w:val="0"/>
          <w:numId w:val="79"/>
        </w:numPr>
        <w:spacing w:before="120" w:after="120" w:line="276" w:lineRule="auto"/>
        <w:ind w:left="426" w:hanging="284"/>
        <w:rPr>
          <w:rFonts w:eastAsiaTheme="minorHAnsi"/>
          <w:b/>
          <w:lang w:eastAsia="en-US"/>
        </w:rPr>
      </w:pPr>
      <w:r w:rsidRPr="00FA7FEE">
        <w:rPr>
          <w:rFonts w:eastAsiaTheme="minorHAnsi"/>
          <w:b/>
          <w:lang w:eastAsia="en-US"/>
        </w:rPr>
        <w:t>Łączność</w:t>
      </w:r>
    </w:p>
    <w:p w14:paraId="3A39C3CC" w14:textId="77777777" w:rsidR="00FA7FEE" w:rsidRPr="00FA7FEE" w:rsidRDefault="00FA7FEE">
      <w:pPr>
        <w:numPr>
          <w:ilvl w:val="1"/>
          <w:numId w:val="79"/>
        </w:numPr>
        <w:spacing w:before="120" w:after="200" w:line="276" w:lineRule="auto"/>
        <w:ind w:left="709" w:hanging="425"/>
        <w:rPr>
          <w:rFonts w:eastAsiaTheme="minorHAnsi"/>
          <w:bCs/>
          <w:lang w:eastAsia="en-US"/>
        </w:rPr>
      </w:pPr>
      <w:r w:rsidRPr="00FA7FEE">
        <w:rPr>
          <w:rFonts w:eastAsiaTheme="minorHAnsi"/>
          <w:bCs/>
          <w:lang w:eastAsia="en-US"/>
        </w:rPr>
        <w:t>Integracja bezpośrednia pojazd – SZP GZM</w:t>
      </w:r>
    </w:p>
    <w:p w14:paraId="55192EDE" w14:textId="77777777" w:rsidR="00FA7FEE" w:rsidRPr="00FA7FEE" w:rsidRDefault="00FA7FEE" w:rsidP="00FA7FEE">
      <w:pPr>
        <w:spacing w:line="276" w:lineRule="auto"/>
        <w:rPr>
          <w:rFonts w:eastAsiaTheme="minorHAnsi"/>
          <w:bCs/>
          <w:lang w:eastAsia="en-US"/>
        </w:rPr>
      </w:pPr>
      <w:r w:rsidRPr="00FA7FEE">
        <w:rPr>
          <w:rFonts w:eastAsiaTheme="minorHAnsi"/>
          <w:lang w:eastAsia="en-US"/>
        </w:rPr>
        <w:t xml:space="preserve">Całość wymiany danych będzie następować bezpośrednio pomiędzy Systemem w pojazdach, </w:t>
      </w:r>
      <w:r w:rsidRPr="00FA7FEE">
        <w:rPr>
          <w:rFonts w:eastAsiaTheme="minorHAnsi"/>
          <w:lang w:eastAsia="en-US"/>
        </w:rPr>
        <w:br/>
        <w:t>a SZP GZM, za pomocą łączności w wydzielonym APN z wykorzystaniem dostarczonych przez Wykonawcę SZP GZM na wniosek Zamawiającego do każdego pojazdu dwóch kart SIM dwóch różnych Operatorów. Wymiana danych powinna następować co do zasady na bieżąco z zachowaniem ciągłości pracy urządzeń, w tym w przypadku utraty łączności na jednej z kart SIM całość łączności musi być w tym momencie realizowana przez drugą z kart (innego operatora).</w:t>
      </w:r>
    </w:p>
    <w:p w14:paraId="4227D89C" w14:textId="77777777" w:rsidR="00FA7FEE" w:rsidRPr="00FA7FEE" w:rsidRDefault="00FA7FEE">
      <w:pPr>
        <w:numPr>
          <w:ilvl w:val="1"/>
          <w:numId w:val="79"/>
        </w:numPr>
        <w:spacing w:before="120" w:after="200" w:line="276" w:lineRule="auto"/>
        <w:ind w:left="709" w:hanging="425"/>
        <w:rPr>
          <w:rFonts w:eastAsiaTheme="minorHAnsi"/>
          <w:bCs/>
          <w:lang w:eastAsia="en-US"/>
        </w:rPr>
      </w:pPr>
      <w:r w:rsidRPr="00FA7FEE">
        <w:rPr>
          <w:rFonts w:eastAsiaTheme="minorHAnsi"/>
          <w:bCs/>
          <w:lang w:eastAsia="en-US"/>
        </w:rPr>
        <w:t>Integracja pośrednia pojazd – system centralny Dostawcy – SZP GZM (serwer-serwer)</w:t>
      </w:r>
    </w:p>
    <w:p w14:paraId="0DADA9F9" w14:textId="77777777" w:rsidR="00FA7FEE" w:rsidRPr="00FA7FEE" w:rsidRDefault="00FA7FEE" w:rsidP="00FA7FEE">
      <w:pPr>
        <w:spacing w:before="120" w:after="120" w:line="276" w:lineRule="auto"/>
        <w:contextualSpacing/>
        <w:rPr>
          <w:rFonts w:eastAsiaTheme="minorHAnsi"/>
          <w:bCs/>
          <w:lang w:eastAsia="en-US"/>
        </w:rPr>
      </w:pPr>
      <w:r w:rsidRPr="00FA7FEE">
        <w:rPr>
          <w:rFonts w:eastAsiaTheme="minorHAnsi"/>
          <w:bCs/>
          <w:lang w:eastAsia="en-US"/>
        </w:rPr>
        <w:t xml:space="preserve">Zadaniem Dostawcy jest zapewnienie łączności pomiędzy każdym pojazdem a systemem centralnym Dostawcy i pokrycie kosztów z tym związanych przez cały okres obowiązywania umowy. Urządzenia </w:t>
      </w:r>
      <w:r w:rsidRPr="00FA7FEE">
        <w:rPr>
          <w:rFonts w:eastAsiaTheme="minorHAnsi"/>
          <w:bCs/>
          <w:lang w:eastAsia="en-US"/>
        </w:rPr>
        <w:br/>
        <w:t>w pojeździe mają łączyć się z systemem centralnym za pośrednictwem sieci komórkowej minimum 4G z wykorzystaniem dedykowanej prywatnej podsieci APN. W tym celu Dostawca na własny koszt dostarczy po dwie karty SIM do każdego pojazdu, które następnie zainstaluje i uruchomi w ramach zamówienia. Każda karta SIM musi pracować w wydzielonej (prywatnej) sieci APN z tym, że mają to być karty dwóch operatorów pracujących na różnych sieciach (poprzez różnych rozumie się operatorów dysponujących własną infrastrukturą bazową). Wymiana danych powinna następować co</w:t>
      </w:r>
      <w:r w:rsidRPr="00FA7FEE">
        <w:rPr>
          <w:rFonts w:eastAsiaTheme="minorHAnsi"/>
          <w:lang w:eastAsia="en-US"/>
        </w:rPr>
        <w:t> </w:t>
      </w:r>
      <w:r w:rsidRPr="00FA7FEE">
        <w:rPr>
          <w:rFonts w:eastAsiaTheme="minorHAnsi"/>
          <w:bCs/>
          <w:lang w:eastAsia="en-US"/>
        </w:rPr>
        <w:t xml:space="preserve">do zasady na bieżąco z zachowaniem ciągłości pracy urządzeń, w tym w przypadku utraty łączności na jednej z kart SIM całość łączności musi być w tym momencie realizowana przez drugą z kart (innego operatora). Wykonawca zagwarantuje parametry łączności APN zapewniające bezproblemową wymianę zakresu danych ujętego w punkcie 3 przez cały okres umowy, w tym odpowiedni </w:t>
      </w:r>
      <w:r w:rsidRPr="00FA7FEE">
        <w:rPr>
          <w:rFonts w:eastAsiaTheme="minorHAnsi"/>
          <w:bCs/>
          <w:lang w:eastAsia="en-US"/>
        </w:rPr>
        <w:lastRenderedPageBreak/>
        <w:t xml:space="preserve">pakiet danych dla każdego APN. Zamawiający wymaga, aby utylizacja łączy transmisji danych nie przekraczały poziomu 80%, po przekroczeniu tego poziomu Wykonawca musi zwiększyć pakiet danych dla sieci APN tak, by zachować ww. poziom. </w:t>
      </w:r>
      <w:r w:rsidRPr="00FA7FEE">
        <w:rPr>
          <w:rFonts w:eastAsiaTheme="minorHAnsi"/>
          <w:lang w:eastAsia="en-US"/>
        </w:rPr>
        <w:t xml:space="preserve">Należy zastosować statyczną adresację IP dla wykorzystanych kart SIM. Dostawa karty SIM, konfiguracja połączeń oraz utrzymanie łączności należy do zadań Dostawcy, który odpowiada za </w:t>
      </w:r>
      <w:proofErr w:type="spellStart"/>
      <w:r w:rsidRPr="00FA7FEE">
        <w:rPr>
          <w:rFonts w:eastAsiaTheme="minorHAnsi"/>
          <w:lang w:eastAsia="en-US"/>
        </w:rPr>
        <w:t>przesył</w:t>
      </w:r>
      <w:proofErr w:type="spellEnd"/>
      <w:r w:rsidRPr="00FA7FEE">
        <w:rPr>
          <w:rFonts w:eastAsiaTheme="minorHAnsi"/>
          <w:lang w:eastAsia="en-US"/>
        </w:rPr>
        <w:t xml:space="preserve"> danych, ich poprawność i ponoszone koszty z tego tytułu. Do obowiązku Dostawcy będzie należało zapewnienie właściwej infrastruktury sieciowej sieci APN do zbudowania punktu styku z oprogramowaniem centralnym Dostawcy, jak również zintegrowanie wskazanego punktu styku z siecią APN. Punkt styku z siecią APN będzie zbudowany w oparciu o redundantną infrastrukturę sieciową znajdującą się u Dostawcy, z wykorzystaniem Internetu jako medium transmisyjnego pomiędzy routerem brzegowym operatora, a routerami APN Dostawcy. Operator powinien zapewnić redundancję routerów brzegowych oraz mechanizmy współpracy z redundantną infrastrukturą APN zapewnianą przez Dostawcę. </w:t>
      </w:r>
    </w:p>
    <w:p w14:paraId="5A5E6C01" w14:textId="77777777" w:rsidR="00FA7FEE" w:rsidRPr="00FA7FEE" w:rsidRDefault="00FA7FEE" w:rsidP="00FA7FEE">
      <w:pPr>
        <w:spacing w:line="276" w:lineRule="auto"/>
        <w:contextualSpacing/>
        <w:rPr>
          <w:rFonts w:eastAsiaTheme="minorHAnsi"/>
          <w:lang w:eastAsia="en-US"/>
        </w:rPr>
      </w:pPr>
      <w:r w:rsidRPr="00FA7FEE">
        <w:rPr>
          <w:rFonts w:eastAsiaTheme="minorHAnsi"/>
          <w:bCs/>
          <w:lang w:eastAsia="en-US"/>
        </w:rPr>
        <w:t xml:space="preserve">Ponadto zadaniem Dostawcy jest zapewnienie łączności pomiędzy systemem centralnym Dostawcy a SZP GZM w celu zapewnienia przekazywania danych pomiędzy SZP GZM a pojazdami. Należy uwzględniać aspekty bezpieczeństwa sieciowego i architekturę systemu (adekwatne do poziomu ryzyka). </w:t>
      </w:r>
      <w:r w:rsidRPr="00FA7FEE">
        <w:rPr>
          <w:rFonts w:eastAsiaTheme="minorHAnsi"/>
          <w:lang w:eastAsia="en-US"/>
        </w:rPr>
        <w:t>Do zadań Dostawcy należy zaprojektowanie oraz wykonanie i konfiguracja zabezpieczeń infrastruktury sieciowej na styku z Internetem/siecią APN, poprzez zastosowanie odpowiednich mechanizmów bezpieczeństwa (adekwatnych do poziomu ryzyka), niezawodności z wykorzystaniem urządzeń typu Firewall, Router, IPS. Ponadto po stronie Dostawcy leży wyposażenie dostarczanego rozwiązania, na którym jest zainstalowane oprogramowania centralne, w odpowiednie do tego celu urządzenia oraz oprogramowanie i licencje z wykupionym wsparciem technicznym na cały okres obowiązywania umowy przewozowej z Operatorem. Połączenia pomiędzy SZP GZM, a oprogramowaniem centralnym Dostawcy ma być zrealizowane poprzez bezpieczny tunel VPN-</w:t>
      </w:r>
      <w:proofErr w:type="spellStart"/>
      <w:r w:rsidRPr="00FA7FEE">
        <w:rPr>
          <w:rFonts w:eastAsiaTheme="minorHAnsi"/>
          <w:lang w:eastAsia="en-US"/>
        </w:rPr>
        <w:t>IPSec</w:t>
      </w:r>
      <w:proofErr w:type="spellEnd"/>
      <w:r w:rsidRPr="00FA7FEE">
        <w:rPr>
          <w:rFonts w:eastAsiaTheme="minorHAnsi"/>
          <w:lang w:eastAsia="en-US"/>
        </w:rPr>
        <w:t xml:space="preserve"> </w:t>
      </w:r>
      <w:r w:rsidRPr="00FA7FEE">
        <w:rPr>
          <w:rFonts w:eastAsiaTheme="minorHAnsi"/>
          <w:bCs/>
          <w:lang w:eastAsia="en-US"/>
        </w:rPr>
        <w:t>(parametry konfiguracyjne są ustalone i dostarczone przez Wykonawcę SZP GZM)</w:t>
      </w:r>
      <w:r w:rsidRPr="00FA7FEE">
        <w:rPr>
          <w:rFonts w:eastAsiaTheme="minorHAnsi"/>
          <w:lang w:eastAsia="en-US"/>
        </w:rPr>
        <w:t xml:space="preserve"> z zachowaniem bezpieczeństwa systemu. Zamawiający wymaga, aby utylizacja łączy transmisji danych nie przekraczały poziomu 80%, po przekroczeniu tego poziomu Wykonawca musi wykonać podniesienia wydajności łączy tak, by zachować ww. poziom.</w:t>
      </w:r>
    </w:p>
    <w:p w14:paraId="73624531" w14:textId="77777777" w:rsidR="00FA7FEE" w:rsidRPr="00FA7FEE" w:rsidRDefault="00FA7FEE">
      <w:pPr>
        <w:numPr>
          <w:ilvl w:val="0"/>
          <w:numId w:val="79"/>
        </w:numPr>
        <w:spacing w:before="120" w:after="120" w:line="276" w:lineRule="auto"/>
        <w:ind w:left="426" w:hanging="284"/>
        <w:rPr>
          <w:rFonts w:eastAsiaTheme="minorHAnsi"/>
          <w:b/>
          <w:lang w:eastAsia="en-US"/>
        </w:rPr>
      </w:pPr>
      <w:r w:rsidRPr="00FA7FEE">
        <w:rPr>
          <w:rFonts w:eastAsiaTheme="minorHAnsi"/>
          <w:b/>
          <w:lang w:eastAsia="en-US"/>
        </w:rPr>
        <w:t>Zakres przekazywanych danych</w:t>
      </w:r>
    </w:p>
    <w:p w14:paraId="1C05590C" w14:textId="77777777" w:rsidR="00FA7FEE" w:rsidRPr="00FA7FEE" w:rsidRDefault="00FA7FEE" w:rsidP="00FA7FEE">
      <w:pPr>
        <w:spacing w:line="276" w:lineRule="auto"/>
        <w:rPr>
          <w:rFonts w:eastAsiaTheme="minorHAnsi"/>
          <w:lang w:eastAsia="en-US"/>
        </w:rPr>
      </w:pPr>
      <w:r w:rsidRPr="00FA7FEE">
        <w:rPr>
          <w:rFonts w:eastAsiaTheme="minorHAnsi"/>
          <w:lang w:eastAsia="en-US"/>
        </w:rPr>
        <w:t>Zadaniem Dostawcy jest zapewnić wymianę danych pomiędzy pojazdami, a SZP GZM, w pełnym zakresie, wskazanym w niniejszym opisie. Wymiana danych obejmuje zarówno wysyłanie, jak i pobieranie danych do pojazdów (bezpośrednio lub poprzez system centralny Dostawcy). Zakres danych przekazywanych na bieżąco do pojazdów obejmuje przede wszystkim dane niezbędne do prawidłowej pracy urządzeń w pojazdach, pobierane z SZP GZM, w tym dane o realizowanym przez pojazd rozkładzie jazdy, wraz z informacją o wybranej linii i brygadzie/planie. Dane te muszą być na bieżąco aktualizowane, szczególnie w przypadku uzyskania informacji o zmianie przypisania pojazdu do linii i kursu. Ponadto są to dane konfiguracyjne (np. częstotliwość raportowania danych lokalizacyjnych), czy też aktualizacje oprogramowania.</w:t>
      </w:r>
    </w:p>
    <w:p w14:paraId="1435D8BC" w14:textId="77777777" w:rsidR="00FA7FEE" w:rsidRPr="00FA7FEE" w:rsidRDefault="00FA7FEE" w:rsidP="00FA7FEE">
      <w:pPr>
        <w:spacing w:line="276" w:lineRule="auto"/>
        <w:ind w:left="709"/>
        <w:contextualSpacing/>
        <w:rPr>
          <w:rFonts w:eastAsiaTheme="minorHAnsi"/>
          <w:lang w:eastAsia="en-US"/>
        </w:rPr>
      </w:pPr>
      <w:r w:rsidRPr="00FA7FEE">
        <w:rPr>
          <w:rFonts w:eastAsiaTheme="minorHAnsi"/>
          <w:lang w:eastAsia="en-US"/>
        </w:rPr>
        <w:t>Dane niezbędne do prawidłowej pracy Systemu:</w:t>
      </w:r>
    </w:p>
    <w:p w14:paraId="70C860B0" w14:textId="77777777" w:rsidR="00FA7FEE" w:rsidRPr="00FA7FEE" w:rsidRDefault="00FA7FEE">
      <w:pPr>
        <w:numPr>
          <w:ilvl w:val="0"/>
          <w:numId w:val="91"/>
        </w:numPr>
        <w:spacing w:after="200" w:line="276" w:lineRule="auto"/>
        <w:ind w:left="567" w:hanging="283"/>
        <w:contextualSpacing/>
        <w:rPr>
          <w:rFonts w:eastAsiaTheme="minorHAnsi"/>
          <w:lang w:eastAsia="en-US"/>
        </w:rPr>
      </w:pPr>
      <w:r w:rsidRPr="00FA7FEE">
        <w:rPr>
          <w:rFonts w:eastAsiaTheme="minorHAnsi"/>
          <w:lang w:eastAsia="en-US"/>
        </w:rPr>
        <w:t>dane o rozkładach jazdy – będą pobierane z SZP GZM;</w:t>
      </w:r>
    </w:p>
    <w:p w14:paraId="52322936"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 xml:space="preserve">dane o przypisaniu pojazdu do linii – będą pobierane z SZP GZM; </w:t>
      </w:r>
    </w:p>
    <w:p w14:paraId="6963DE65"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dane GPS o lokalizacji przystanków – będą pobierane z SZP GZM;</w:t>
      </w:r>
    </w:p>
    <w:p w14:paraId="3757CA78"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dane o lokalizacji pojazdu - elementem Systemu w pojazdach jest moduł GPS, zapewniający dane o lokalizacji pojazdu; dane te mają być łączone z danymi o realizowanym planie/brygadzie z rozkładów jazdy i przekazywane do systemu centralnego;</w:t>
      </w:r>
    </w:p>
    <w:p w14:paraId="3DFF2826"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dane o zdarzeniach w pojeździe - dane te mają być pobierane z systemów w pojazdach, w tym poprzez szynę CAN lub szynę Ethernet i przekazywane do systemu centralnego wraz z pozostałymi danymi Systemu;</w:t>
      </w:r>
    </w:p>
    <w:p w14:paraId="00B40962"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czas – synchronizowany co godzinę z SZP GZM;</w:t>
      </w:r>
    </w:p>
    <w:p w14:paraId="15D8A455"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W zakresie danych przekazywanych z pojazdów do SZP GZM Zamawiający oczekuje, że będą obejmować co najmniej następujący ich zakres (w zakresie możliwym do pozyskania cyfrowo lub analogowo w danym pojeździe):</w:t>
      </w:r>
    </w:p>
    <w:p w14:paraId="33251F68"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pozycja pojazdu (współrzędne geograficzne);</w:t>
      </w:r>
    </w:p>
    <w:p w14:paraId="3232A58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numer boczny (ewidencyjny) pojazdu;</w:t>
      </w:r>
    </w:p>
    <w:p w14:paraId="5C05B600"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identyfikator jednoznacznie określający realizowany kurs, zestaw danych zgodny z przygotowanym przez Wykonawcę SZP GZM interfejsem;</w:t>
      </w:r>
    </w:p>
    <w:p w14:paraId="622400CB"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lastRenderedPageBreak/>
        <w:t>godzina wjazdu w strefę, otwarcia drzwi, zamknięcia drzwi, odjazdu z przystanku, rozróżniając przystanki „na żądanie”;</w:t>
      </w:r>
    </w:p>
    <w:p w14:paraId="1A3F455D"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 xml:space="preserve">wykonana praca eksploatacyjna (wozokilometry), czyli drogę przejechaną przez autobus w kilometrach (z dokładnością do 2 miejsc po przecinku) od rozpoczęcia do zakończenia kursu (suma odległości w kilometrach pomiędzy kolejnymi przystankami). Należy rozróżniać pracę eksploatacyjną zrealizowaną przez pojazd, od pracy eksploatacyjnej dotyczącej kursów, na których SZP w pojazdach dostarczył poprawne dane (wozokilometry dotyczące poprawnych wyników z SZP będą mniejsze lub równe </w:t>
      </w:r>
      <w:proofErr w:type="spellStart"/>
      <w:r w:rsidRPr="00FA7FEE">
        <w:rPr>
          <w:rFonts w:eastAsiaTheme="minorHAnsi"/>
          <w:lang w:eastAsia="en-US"/>
        </w:rPr>
        <w:t>wzkm</w:t>
      </w:r>
      <w:proofErr w:type="spellEnd"/>
      <w:r w:rsidRPr="00FA7FEE">
        <w:rPr>
          <w:rFonts w:eastAsiaTheme="minorHAnsi"/>
          <w:lang w:eastAsia="en-US"/>
        </w:rPr>
        <w:t xml:space="preserve"> dla zrealizowanych kursów);</w:t>
      </w:r>
    </w:p>
    <w:p w14:paraId="0854BD8E"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odchylenie od rozkładu jazdy w minutach (wartość ujemna oznacza opóźnienie, dodatnia - przyspieszenie);</w:t>
      </w:r>
    </w:p>
    <w:p w14:paraId="35F8AFFA"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informacja o ostatnim zaliczonym przystanku/kolejnym przystanku wraz z numerem słupka przystankowego (dana z rozkładów);</w:t>
      </w:r>
    </w:p>
    <w:p w14:paraId="2083D6E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informacje z systemu zliczania pasażerów (aktualna liczba pasażerów w pojeździe, liczba pasażerów wsiadających na ostatnim obsłużonym przystanku, liczba pasażerów wysiadających na ostatnim obsłużonym przystanku, obydwie w podziale na poszczególne drzwi);</w:t>
      </w:r>
    </w:p>
    <w:p w14:paraId="7CD8F20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aktualny stan licznika metrów;</w:t>
      </w:r>
    </w:p>
    <w:p w14:paraId="29CAC027"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aktualna prędkość w km/h;</w:t>
      </w:r>
    </w:p>
    <w:p w14:paraId="623A7381"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status odbiornika GPS;</w:t>
      </w:r>
    </w:p>
    <w:p w14:paraId="776E05CF"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identyfikator zdarzenia powodującego wysłanie danych: rozpoczęcie realizacji kierunku (kursu), przerwanie realizacji kierunku (kursu), zakończenie realizacji kierunku (kursu);</w:t>
      </w:r>
    </w:p>
    <w:p w14:paraId="52E1D042" w14:textId="77777777" w:rsidR="00FA7FEE" w:rsidRPr="00FA7FEE" w:rsidRDefault="00FA7FEE">
      <w:pPr>
        <w:numPr>
          <w:ilvl w:val="0"/>
          <w:numId w:val="81"/>
        </w:numPr>
        <w:tabs>
          <w:tab w:val="left" w:pos="741"/>
        </w:tabs>
        <w:spacing w:before="120" w:after="120" w:line="276" w:lineRule="auto"/>
        <w:ind w:left="709" w:hanging="283"/>
        <w:contextualSpacing/>
        <w:rPr>
          <w:rFonts w:eastAsiaTheme="minorHAnsi"/>
          <w:lang w:eastAsia="en-US"/>
        </w:rPr>
      </w:pPr>
      <w:r w:rsidRPr="00FA7FEE">
        <w:rPr>
          <w:rFonts w:eastAsiaTheme="minorHAnsi"/>
          <w:lang w:eastAsia="en-US"/>
        </w:rPr>
        <w:t>wjazd do strefy przystanku;</w:t>
      </w:r>
    </w:p>
    <w:p w14:paraId="3BFF49C5"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informacja o uruchomieniu przez kierującego możliwości samodzielnego otwierania drzwi przez pasażerów (gorący guzik);</w:t>
      </w:r>
    </w:p>
    <w:p w14:paraId="4BBDE395"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otwarcie drzwi w strefie przystanku;</w:t>
      </w:r>
    </w:p>
    <w:p w14:paraId="4ED09CE0"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zamknięcie drzwi w strefie przystanku;</w:t>
      </w:r>
    </w:p>
    <w:p w14:paraId="341F1DB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wyjazd ze strefy przystanku;</w:t>
      </w:r>
    </w:p>
    <w:p w14:paraId="28C47F67"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otwarcie drzwi poza strefą przystanku;</w:t>
      </w:r>
    </w:p>
    <w:p w14:paraId="15585E8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zamknięcie drzwi poza strefą przystanku;</w:t>
      </w:r>
    </w:p>
    <w:p w14:paraId="7A2FE950" w14:textId="77777777" w:rsidR="00FA7FEE" w:rsidRPr="00FA7FEE" w:rsidRDefault="00FA7FEE">
      <w:pPr>
        <w:numPr>
          <w:ilvl w:val="0"/>
          <w:numId w:val="81"/>
        </w:numPr>
        <w:spacing w:after="200" w:line="276" w:lineRule="auto"/>
        <w:ind w:left="709" w:hanging="283"/>
        <w:contextualSpacing/>
        <w:rPr>
          <w:rFonts w:eastAsiaTheme="minorHAnsi"/>
          <w:lang w:eastAsia="en-US"/>
        </w:rPr>
      </w:pPr>
      <w:r w:rsidRPr="00FA7FEE">
        <w:rPr>
          <w:rFonts w:eastAsiaTheme="minorHAnsi"/>
          <w:lang w:eastAsia="en-US"/>
        </w:rPr>
        <w:t>pozostałe dane eksploatacyjne – włączenie/wyłączenie ogrzewania/klimatyzacji, temperatura w pojeździe, wciśnięcie jednego z klawiszy: Przystanek na żądanie, Inwalida, Matka z dzieckiem;</w:t>
      </w:r>
    </w:p>
    <w:p w14:paraId="1B1694B5" w14:textId="77777777" w:rsidR="00FA7FEE" w:rsidRPr="00FA7FEE" w:rsidRDefault="00FA7FEE">
      <w:pPr>
        <w:numPr>
          <w:ilvl w:val="0"/>
          <w:numId w:val="81"/>
        </w:numPr>
        <w:spacing w:after="200" w:line="276" w:lineRule="auto"/>
        <w:ind w:left="709" w:hanging="283"/>
        <w:contextualSpacing/>
        <w:rPr>
          <w:rFonts w:eastAsiaTheme="minorHAnsi"/>
          <w:lang w:eastAsia="en-US"/>
        </w:rPr>
      </w:pPr>
      <w:r w:rsidRPr="00FA7FEE">
        <w:rPr>
          <w:rFonts w:eastAsiaTheme="minorHAnsi"/>
          <w:lang w:eastAsia="en-US"/>
        </w:rPr>
        <w:t>dane diagnostyczne o funkcjonowaniu urządzeń systemu zliczania w pojazdach, w tym o prawidłowości działania czujników - prawidłowość pracy urządzeń w pojazdach, w tym podłączonych urządzeń zliczających musi być raportowana do SZP GZM w sposób umożliwiający automatyczne stwierdzenie usterek i błędów w ich działaniu;</w:t>
      </w:r>
    </w:p>
    <w:p w14:paraId="4C5393EF" w14:textId="77777777" w:rsidR="00FA7FEE" w:rsidRPr="00FA7FEE" w:rsidRDefault="00FA7FEE">
      <w:pPr>
        <w:numPr>
          <w:ilvl w:val="0"/>
          <w:numId w:val="81"/>
        </w:numPr>
        <w:spacing w:after="200" w:line="276" w:lineRule="auto"/>
        <w:ind w:left="709" w:hanging="283"/>
        <w:contextualSpacing/>
        <w:rPr>
          <w:rFonts w:eastAsiaTheme="minorHAnsi"/>
          <w:lang w:eastAsia="en-US"/>
        </w:rPr>
      </w:pPr>
      <w:r w:rsidRPr="00FA7FEE">
        <w:rPr>
          <w:rFonts w:eastAsiaTheme="minorHAnsi"/>
          <w:lang w:eastAsia="en-US"/>
        </w:rPr>
        <w:t>wersja oprogramowania jednostki centralnej pojazdu.</w:t>
      </w:r>
    </w:p>
    <w:p w14:paraId="3D5F09CC"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Dane lokalizacyjne przesyłane do SZP GZM muszą zawierać informacje dotyczące pozycji pojazdu i muszą umożliwiać na przedstawienie ich w SZP GZM w postaci współrzędnych geograficznych. Dane te mają umożliwić zlokalizowanie pojazdu z dokładnością do 5 metrów. Dane lokalizacyjne powinny być dostarczane do SZP GZM w postaci umożliwiającej ich powiązanie z przypisaniem do pojazdu nr linii i kursu.</w:t>
      </w:r>
    </w:p>
    <w:p w14:paraId="0207A603"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Czas ma być przekazywany w formacie </w:t>
      </w:r>
      <w:proofErr w:type="spellStart"/>
      <w:r w:rsidRPr="00FA7FEE">
        <w:rPr>
          <w:rFonts w:eastAsiaTheme="minorHAnsi"/>
          <w:lang w:eastAsia="en-US"/>
        </w:rPr>
        <w:t>hh:mm:ss</w:t>
      </w:r>
      <w:proofErr w:type="spellEnd"/>
      <w:r w:rsidRPr="00FA7FEE">
        <w:rPr>
          <w:rFonts w:eastAsiaTheme="minorHAnsi"/>
          <w:lang w:eastAsia="en-US"/>
        </w:rPr>
        <w:t>, dane mają być przekazywane wraz z informacją o dacie, której dotyczą (format YYYY-MM-DD).</w:t>
      </w:r>
    </w:p>
    <w:p w14:paraId="7A787ED4"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Dane mają być pobierane z pojazdów on-line, co 5 sekund oraz zdarzeniowo m.in. po wjeździe w strefę przystanku, otwarciu choć jednych drzwi, zamknięciu wszystkich otwartych drzwi, wyjeździe pojazdu ze strefy przystanku. Ponadto parametr częstotliwości (5 sekund) będzie konfigurowalny w SZP GZM, tzn. Zamawiający ma możliwość jego zmiany samodzielnie w SZP GZM w przedziale od 1 do 60 sekund, a zmiana powinna zostać wprowadzona w pojazdach automatycznie. Dla każdej danej wysłanej do SZP GZM urządzenie powinno otrzymać potwierdzenie odebrania danych przez SZP GZM. Potwierdzenie to musi jednoznacznie identyfikować potwierdzane dane.</w:t>
      </w:r>
    </w:p>
    <w:p w14:paraId="7BA67EA1" w14:textId="77777777" w:rsidR="00FA7FEE" w:rsidRPr="00FA7FEE" w:rsidRDefault="00FA7FEE" w:rsidP="00FA7FEE">
      <w:pPr>
        <w:spacing w:before="40" w:line="276" w:lineRule="auto"/>
        <w:contextualSpacing/>
        <w:rPr>
          <w:rFonts w:eastAsiaTheme="minorHAnsi"/>
          <w:lang w:eastAsia="en-US"/>
        </w:rPr>
      </w:pPr>
      <w:r w:rsidRPr="00FA7FEE">
        <w:rPr>
          <w:rFonts w:eastAsiaTheme="minorHAnsi"/>
          <w:lang w:eastAsia="en-US"/>
        </w:rPr>
        <w:t xml:space="preserve">Szczegółowy zakres zostanie wskazany w opisie interfejsu do wymiany danych. Dane mają być przekazywane w formie surowej, bez poddawania ich jakimkolwiek algorytmom korygującym. Jeśli w trakcie realizacji okaże się, że zmianie uległ np. format danych lub parametry konfiguracyjne niezbędne do poprawnego funkcjonowania Systemu zliczania pasażerów w </w:t>
      </w:r>
      <w:r w:rsidRPr="00FA7FEE">
        <w:rPr>
          <w:rFonts w:eastAsiaTheme="minorHAnsi"/>
          <w:lang w:eastAsia="en-US"/>
        </w:rPr>
        <w:lastRenderedPageBreak/>
        <w:t>pojazdach i realizacji założonych w niniejszym dokumencie funkcjonalności (np. zmiana konfiguracji danych od operatora GSM lub zmiana układu danych dotyczących rozkładów jazdy), Dostawca powinien zaktualizować oprogramowanie tak, by zapewnić ciągłą pracę systemu.</w:t>
      </w:r>
    </w:p>
    <w:p w14:paraId="3D54E1BF" w14:textId="77777777" w:rsidR="00FA7FEE" w:rsidRPr="00FA7FEE" w:rsidRDefault="00FA7FEE">
      <w:pPr>
        <w:numPr>
          <w:ilvl w:val="0"/>
          <w:numId w:val="79"/>
        </w:numPr>
        <w:spacing w:before="120" w:after="120" w:line="276" w:lineRule="auto"/>
        <w:ind w:left="426" w:hanging="284"/>
        <w:rPr>
          <w:rFonts w:eastAsiaTheme="minorHAnsi"/>
          <w:b/>
          <w:lang w:eastAsia="en-US"/>
        </w:rPr>
      </w:pPr>
      <w:r w:rsidRPr="00FA7FEE">
        <w:rPr>
          <w:rFonts w:eastAsiaTheme="minorHAnsi"/>
          <w:b/>
          <w:bCs/>
          <w:lang w:eastAsia="en-US"/>
        </w:rPr>
        <w:t>Dokładność danych</w:t>
      </w:r>
    </w:p>
    <w:p w14:paraId="7C652E94" w14:textId="77777777" w:rsidR="00FA7FEE" w:rsidRPr="00FA7FEE" w:rsidRDefault="00FA7FEE" w:rsidP="00FA7FEE">
      <w:pPr>
        <w:spacing w:before="120" w:after="120" w:line="276" w:lineRule="auto"/>
        <w:contextualSpacing/>
        <w:rPr>
          <w:rFonts w:eastAsiaTheme="minorHAnsi"/>
          <w:lang w:eastAsia="en-US"/>
        </w:rPr>
      </w:pPr>
      <w:r w:rsidRPr="00FA7FEE">
        <w:rPr>
          <w:rFonts w:eastAsiaTheme="minorHAnsi"/>
          <w:lang w:eastAsia="en-US"/>
        </w:rPr>
        <w:t>Zamawiający oczekuje, że dostarczony sprzęt wraz z oprogramowaniem zapewni jak najwyższą dokładność pomiarów. Stąd też dostarczane urządzenia zliczające muszą cechować się jak najwyższą dokładnością pomiarów (co najmniej 98%), aby zapewnić uzyskiwanie danych o jak najmniejszym błędzie pomiaru. Zamawiający oczekuje, że skumulowany błąd pomiaru dla Systemu będzie jak najniższy i nie przekroczy 3%. Jako skumulowany błąd pomiaru rozumie się różnicę pomiędzy danymi wskazywanymi przez System (niezależnie czy błąd wynika z błędu pomiaru czujnika, czy przypisania danych do kursu itp.), a danymi rzeczywistymi.</w:t>
      </w:r>
    </w:p>
    <w:p w14:paraId="50B8EDEF" w14:textId="3DB32468" w:rsidR="00FA7FEE" w:rsidRPr="00FA7FEE" w:rsidRDefault="00FA7FEE" w:rsidP="00FA7FEE">
      <w:pPr>
        <w:spacing w:line="276" w:lineRule="auto"/>
        <w:rPr>
          <w:rFonts w:eastAsiaTheme="minorHAnsi"/>
          <w:lang w:eastAsia="en-US"/>
        </w:rPr>
      </w:pPr>
      <w:r w:rsidRPr="00FA7FEE">
        <w:rPr>
          <w:rFonts w:eastAsiaTheme="minorHAnsi"/>
          <w:lang w:eastAsia="en-US"/>
        </w:rPr>
        <w:t>W przypadku pojawiania się dla pojazdu regularnego (więcej niż raz w tygodniu) błędu wyższego niż oczekiwany poziom (mowa o % dokładności pomiaru rozumianym jako różnica % pomiędzy wejściami i wyjściami zarejestrowanymi dla danego kursu), Dostawca będzie zobowiązany do dokonania weryfikacji i poprawy pracy Systemu w pojazdach, których dotyczy błąd.</w:t>
      </w:r>
    </w:p>
    <w:p w14:paraId="618CC190" w14:textId="77777777" w:rsidR="00FA7FEE" w:rsidRPr="00FA7FEE" w:rsidRDefault="00FA7FEE">
      <w:pPr>
        <w:numPr>
          <w:ilvl w:val="0"/>
          <w:numId w:val="85"/>
        </w:numPr>
        <w:spacing w:before="120" w:after="200" w:line="276" w:lineRule="auto"/>
        <w:ind w:hanging="295"/>
        <w:rPr>
          <w:rFonts w:eastAsiaTheme="minorHAnsi"/>
          <w:lang w:eastAsia="en-US"/>
        </w:rPr>
      </w:pPr>
      <w:r w:rsidRPr="00FA7FEE">
        <w:rPr>
          <w:rFonts w:eastAsiaTheme="minorHAnsi"/>
          <w:lang w:eastAsia="en-US"/>
        </w:rPr>
        <w:t>Test dokładności Systemu podczas odbiorów</w:t>
      </w:r>
    </w:p>
    <w:p w14:paraId="6FEAA60C"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W ramach procesu odbiorczego Zamawiający przeprowadzi test dokładności pracy Systemu w celu weryfikacji spełniania wymogu dokładności na poziomie co najmniej 97% (odrębnie dla wejść i wyjść z pojazdu). W tym celu na wybranych pojazdach Zamawiający przeprowadzi test dokładności zliczania, przy założeniu próby 1000, obejmującej co najmniej 500 wejść i 500 wyjść z pojazdu. </w:t>
      </w:r>
    </w:p>
    <w:p w14:paraId="17F11A6A" w14:textId="77777777" w:rsidR="00FA7FEE" w:rsidRPr="00FA7FEE" w:rsidRDefault="00FA7FEE" w:rsidP="00FA7FEE">
      <w:pPr>
        <w:spacing w:line="276" w:lineRule="auto"/>
        <w:rPr>
          <w:rFonts w:eastAsiaTheme="minorHAnsi"/>
          <w:lang w:eastAsia="en-US"/>
        </w:rPr>
      </w:pPr>
      <w:r w:rsidRPr="00FA7FEE">
        <w:rPr>
          <w:rFonts w:eastAsiaTheme="minorHAnsi"/>
          <w:lang w:eastAsia="en-US"/>
        </w:rPr>
        <w:t>Dopuszczalny błąd Systemu liczony oddzielnie dla wyjść i wejść:</w:t>
      </w:r>
    </w:p>
    <w:p w14:paraId="178F1852" w14:textId="77777777" w:rsidR="00FA7FEE" w:rsidRPr="00FA7FEE" w:rsidRDefault="00FA7FEE" w:rsidP="00FA7FEE">
      <w:pPr>
        <w:spacing w:line="276" w:lineRule="auto"/>
        <w:ind w:left="720"/>
        <w:contextualSpacing/>
        <w:rPr>
          <w:rFonts w:eastAsiaTheme="minorHAnsi"/>
          <w:lang w:eastAsia="en-US"/>
        </w:rPr>
      </w:pPr>
    </w:p>
    <w:p w14:paraId="67A4C406" w14:textId="77777777" w:rsidR="00FA7FEE" w:rsidRPr="00FA7FEE" w:rsidRDefault="00FA7FEE" w:rsidP="00FA7FEE">
      <w:pPr>
        <w:spacing w:after="200" w:line="276" w:lineRule="auto"/>
        <w:rPr>
          <w:rFonts w:eastAsiaTheme="minorHAnsi"/>
          <w:lang w:eastAsia="en-US"/>
        </w:rPr>
      </w:pPr>
      <w:r w:rsidRPr="00FA7FEE">
        <w:rPr>
          <w:rFonts w:eastAsiaTheme="minorEastAsia"/>
          <w:lang w:eastAsia="en-US"/>
        </w:rPr>
        <w:t xml:space="preserve">Błąd = </w:t>
      </w:r>
      <m:oMath>
        <m:f>
          <m:fPr>
            <m:ctrlPr>
              <w:rPr>
                <w:rFonts w:ascii="Cambria Math" w:eastAsiaTheme="minorHAnsi" w:hAnsi="Cambria Math"/>
                <w:lang w:eastAsia="en-US"/>
              </w:rPr>
            </m:ctrlPr>
          </m:fPr>
          <m:num>
            <m:nary>
              <m:naryPr>
                <m:chr m:val="∑"/>
                <m:ctrlPr>
                  <w:rPr>
                    <w:rFonts w:ascii="Cambria Math" w:eastAsiaTheme="minorHAnsi" w:hAnsi="Cambria Math"/>
                    <w:lang w:eastAsia="en-US"/>
                  </w:rPr>
                </m:ctrlPr>
              </m:naryPr>
              <m:sub>
                <m:r>
                  <w:rPr>
                    <w:rFonts w:ascii="Cambria Math" w:eastAsiaTheme="minorHAnsi" w:hAnsi="Cambria Math"/>
                    <w:lang w:eastAsia="en-US"/>
                  </w:rPr>
                  <m:t>r=1</m:t>
                </m:r>
              </m:sub>
              <m:sup>
                <m:r>
                  <w:rPr>
                    <w:rFonts w:ascii="Cambria Math" w:eastAsiaTheme="minorHAnsi" w:hAnsi="Cambria Math"/>
                    <w:lang w:eastAsia="en-US"/>
                  </w:rPr>
                  <m:t>n</m:t>
                </m:r>
              </m:sup>
              <m:e>
                <m:r>
                  <w:rPr>
                    <w:rFonts w:ascii="Cambria Math" w:eastAsiaTheme="minorHAnsi" w:hAnsi="Cambria Math"/>
                    <w:lang w:eastAsia="en-US"/>
                  </w:rPr>
                  <m:t>Pr-Wr</m:t>
                </m:r>
              </m:e>
            </m:nary>
          </m:num>
          <m:den>
            <m:r>
              <w:rPr>
                <w:rFonts w:ascii="Cambria Math" w:eastAsiaTheme="minorHAnsi" w:hAnsi="Cambria Math"/>
                <w:lang w:eastAsia="en-US"/>
              </w:rPr>
              <m:t>W</m:t>
            </m:r>
          </m:den>
        </m:f>
        <m:r>
          <w:rPr>
            <w:rFonts w:ascii="Cambria Math" w:eastAsiaTheme="minorHAnsi" w:hAnsi="Cambria Math"/>
            <w:lang w:eastAsia="en-US"/>
          </w:rPr>
          <m:t>x100</m:t>
        </m:r>
        <m:r>
          <m:rPr>
            <m:lit/>
            <m:nor/>
          </m:rPr>
          <w:rPr>
            <w:rFonts w:eastAsiaTheme="minorHAnsi"/>
            <w:lang w:eastAsia="en-US"/>
          </w:rPr>
          <m:t>%</m:t>
        </m:r>
      </m:oMath>
      <w:r w:rsidRPr="00FA7FEE">
        <w:rPr>
          <w:rFonts w:eastAsiaTheme="minorEastAsia"/>
          <w:lang w:eastAsia="en-US"/>
        </w:rPr>
        <w:t xml:space="preserve"> ≤ 3%</w:t>
      </w:r>
    </w:p>
    <w:p w14:paraId="370109E6" w14:textId="77777777" w:rsidR="00FA7FEE" w:rsidRPr="00FA7FEE" w:rsidRDefault="00FA7FEE" w:rsidP="00FA7FEE">
      <w:pPr>
        <w:spacing w:line="276" w:lineRule="auto"/>
        <w:ind w:left="720"/>
        <w:contextualSpacing/>
        <w:rPr>
          <w:rFonts w:eastAsiaTheme="minorHAnsi"/>
          <w:lang w:eastAsia="en-US"/>
        </w:rPr>
      </w:pPr>
      <w:r w:rsidRPr="00FA7FEE">
        <w:rPr>
          <w:rFonts w:eastAsiaTheme="minorHAnsi"/>
          <w:lang w:eastAsia="en-US"/>
        </w:rPr>
        <w:t xml:space="preserve">gdzie: </w:t>
      </w:r>
    </w:p>
    <w:p w14:paraId="3DE58FBA" w14:textId="77777777" w:rsidR="00FA7FEE" w:rsidRPr="00FA7FEE" w:rsidRDefault="00FA7FEE" w:rsidP="00FA7FEE">
      <w:pPr>
        <w:spacing w:line="276" w:lineRule="auto"/>
        <w:ind w:left="720"/>
        <w:contextualSpacing/>
        <w:rPr>
          <w:rFonts w:eastAsiaTheme="minorHAnsi"/>
          <w:lang w:eastAsia="en-US"/>
        </w:rPr>
      </w:pPr>
      <w:r w:rsidRPr="00FA7FEE">
        <w:rPr>
          <w:rFonts w:eastAsiaTheme="minorHAnsi"/>
          <w:lang w:eastAsia="en-US"/>
        </w:rPr>
        <w:t>n - liczba przystanków na trasie</w:t>
      </w:r>
    </w:p>
    <w:p w14:paraId="2AC79DE0" w14:textId="77777777" w:rsidR="00FA7FEE" w:rsidRPr="00FA7FEE" w:rsidRDefault="00FA7FEE" w:rsidP="00FA7FEE">
      <w:pPr>
        <w:spacing w:line="276" w:lineRule="auto"/>
        <w:ind w:left="720"/>
        <w:contextualSpacing/>
        <w:rPr>
          <w:rFonts w:eastAsiaTheme="minorHAnsi"/>
          <w:lang w:eastAsia="en-US"/>
        </w:rPr>
      </w:pPr>
      <w:r w:rsidRPr="00FA7FEE">
        <w:rPr>
          <w:rFonts w:eastAsiaTheme="minorHAnsi"/>
          <w:lang w:eastAsia="en-US"/>
        </w:rPr>
        <w:t xml:space="preserve">Pr - liczba pasażerów wchodzących lub wychodzących zliczona przez System na poszczególnym przystanku r </w:t>
      </w:r>
    </w:p>
    <w:p w14:paraId="470062E8" w14:textId="77777777" w:rsidR="00FA7FEE" w:rsidRPr="00FA7FEE" w:rsidRDefault="00FA7FEE" w:rsidP="00FA7FEE">
      <w:pPr>
        <w:spacing w:line="276" w:lineRule="auto"/>
        <w:ind w:left="720"/>
        <w:contextualSpacing/>
        <w:rPr>
          <w:rFonts w:eastAsiaTheme="minorHAnsi"/>
          <w:lang w:eastAsia="en-US"/>
        </w:rPr>
      </w:pPr>
      <w:proofErr w:type="spellStart"/>
      <w:r w:rsidRPr="00FA7FEE">
        <w:rPr>
          <w:rFonts w:eastAsiaTheme="minorHAnsi"/>
          <w:lang w:eastAsia="en-US"/>
        </w:rPr>
        <w:t>Wr</w:t>
      </w:r>
      <w:proofErr w:type="spellEnd"/>
      <w:r w:rsidRPr="00FA7FEE">
        <w:rPr>
          <w:rFonts w:eastAsiaTheme="minorHAnsi"/>
          <w:lang w:eastAsia="en-US"/>
        </w:rPr>
        <w:t xml:space="preserve"> - rzeczywista liczba pasażerów wchodzących lub wychodzących na poszczególnym przystanku r</w:t>
      </w:r>
    </w:p>
    <w:p w14:paraId="74DF3186" w14:textId="77777777" w:rsidR="00FA7FEE" w:rsidRPr="00FA7FEE" w:rsidRDefault="00FA7FEE" w:rsidP="00FA7FEE">
      <w:pPr>
        <w:spacing w:line="276" w:lineRule="auto"/>
        <w:ind w:left="720"/>
        <w:contextualSpacing/>
        <w:rPr>
          <w:rFonts w:eastAsiaTheme="minorHAnsi"/>
          <w:lang w:eastAsia="en-US"/>
        </w:rPr>
      </w:pPr>
      <w:r w:rsidRPr="00FA7FEE">
        <w:rPr>
          <w:rFonts w:eastAsiaTheme="minorHAnsi"/>
          <w:lang w:eastAsia="en-US"/>
        </w:rPr>
        <w:t xml:space="preserve">W – rzeczywista liczba pasażerów wchodzących lub wychodzących na wszystkich przystankach </w:t>
      </w:r>
    </w:p>
    <w:p w14:paraId="317BDA51" w14:textId="77777777" w:rsidR="00FA7FEE" w:rsidRPr="00FA7FEE" w:rsidRDefault="00FA7FEE" w:rsidP="00FA7FEE">
      <w:pPr>
        <w:spacing w:line="276" w:lineRule="auto"/>
        <w:ind w:left="720"/>
        <w:contextualSpacing/>
        <w:rPr>
          <w:rFonts w:eastAsiaTheme="minorHAnsi"/>
          <w:lang w:eastAsia="en-US"/>
        </w:rPr>
      </w:pPr>
    </w:p>
    <w:p w14:paraId="777319FB"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Błąd jest liczony dla próby co najmniej 500 osób, które weszły i co najmniej 500 osób, które wyszły przy wykorzystaniu wszystkich drzwi pojazdu. Zgodnie ze wzorem, do wyliczenia błędu są brane rozbieżności w wartościach bezwzględnych, tym samym błędy na plus i minus nie kompensują się, ale zwiększają wartość błędu.</w:t>
      </w:r>
    </w:p>
    <w:p w14:paraId="15B8BA1B"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Ponadto dla każdego z pojazdów zakłada się weryfikację poprawności funkcjonowania Systemu dla sytuacji typu: wejście i wyjście każdymi drzwiami, niepełne wejście (pasażer wchodzi do pojazdu, jednakże zatrzymuje się jak najbliżej drzwi, następnie drzwi są zamykane), nieskuteczne wejście (pasażer wchodzi do pojazdu, zatrzymuje się na wysokości wejścia a następnie wychodzi z pojazdu), wejście po jednej i drugiej stronie drzwi (jak najbliżej krawędzi wejścia), jednoczesne wejście i wyjście z pojazdu tymi samymi drzwiami (jedna osoba wchodzi i w tym samym momencie druga osoba wychodzi tymi samymi drzwiami), czy działanie systemu po wyłączeniu stacyjki pojazdu. </w:t>
      </w:r>
    </w:p>
    <w:p w14:paraId="6AC86477"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Szczegóły dotyczące testu są ujęte w dokumencie Procedura Integracji i Certyfikacji SZP.</w:t>
      </w:r>
    </w:p>
    <w:p w14:paraId="24C30E16" w14:textId="77777777" w:rsidR="00FA7FEE" w:rsidRPr="00FA7FEE" w:rsidRDefault="00FA7FEE" w:rsidP="00FA7FEE">
      <w:pPr>
        <w:spacing w:before="120" w:line="276" w:lineRule="auto"/>
        <w:ind w:left="709" w:hanging="283"/>
        <w:rPr>
          <w:rFonts w:eastAsiaTheme="minorHAnsi"/>
          <w:lang w:eastAsia="en-US"/>
        </w:rPr>
      </w:pPr>
      <w:r w:rsidRPr="00FA7FEE">
        <w:rPr>
          <w:rFonts w:eastAsiaTheme="minorHAnsi"/>
          <w:lang w:eastAsia="en-US"/>
        </w:rPr>
        <w:t>b) Test dokładności Systemu w trakcie utrzymania</w:t>
      </w:r>
    </w:p>
    <w:p w14:paraId="6A002859" w14:textId="48353EB3"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Zamawiający zastrzega sobie prawo do przeprowadzenia testów dokładności pracy pojazdów w cyklach corocznych oraz każdorazowo w przypadku pojawiania się regularnego (częstszego niż raz w tygodniu dla danego pojazdu, lub częstszego niż 10 zdarzeń w miesiącu dla Systemu) błędu wyższego niż oczekiwany poziom (mowa o % dokładności pomiaru rozumianym jako różnica % pomiędzy wejściami i wyjściami zarejestrowanymi dla danego kursu z wyłączeniem sytuacji awaryjnych, typu objazdy). W takim przypadku Zamawiający może dla danego pojazdu przeprowadzić testy jw., lub zweryfikować działanie </w:t>
      </w:r>
      <w:r w:rsidRPr="00FA7FEE">
        <w:rPr>
          <w:rFonts w:eastAsiaTheme="minorHAnsi"/>
          <w:lang w:eastAsia="en-US"/>
        </w:rPr>
        <w:lastRenderedPageBreak/>
        <w:t>czujników, porównując zarejestrowane dane np. z danymi z systemu monitoringu, albo z obrazem zarejestrowanym przez urządzenia zliczające. Zamawiający musi mieć możliwość wywołania podglądu obrazu z urządzenia zliczającego w czasie rzeczywistym z poziomu</w:t>
      </w:r>
      <w:r w:rsidR="00680319">
        <w:rPr>
          <w:rFonts w:eastAsiaTheme="minorHAnsi"/>
          <w:lang w:eastAsia="en-US"/>
        </w:rPr>
        <w:t xml:space="preserve"> </w:t>
      </w:r>
      <w:r w:rsidRPr="00FA7FEE">
        <w:rPr>
          <w:rFonts w:eastAsiaTheme="minorHAnsi"/>
          <w:lang w:eastAsia="en-US"/>
        </w:rPr>
        <w:t xml:space="preserve">SZP GZM z wykorzystaniem sieci GSM, wraz z licznikami odczytów wymian pasażerskich (Dostawca nie ma obowiązku archiwizowania ww. obrazu z wyjątkiem przejazdu w ramach „próby 1000” podczas certyfikacji). </w:t>
      </w:r>
    </w:p>
    <w:p w14:paraId="2318CDAD" w14:textId="77777777" w:rsidR="00FA7FEE" w:rsidRPr="00FA7FEE" w:rsidRDefault="00FA7FEE">
      <w:pPr>
        <w:numPr>
          <w:ilvl w:val="0"/>
          <w:numId w:val="87"/>
        </w:numPr>
        <w:spacing w:before="240" w:after="120" w:line="276" w:lineRule="auto"/>
        <w:ind w:left="284" w:hanging="284"/>
        <w:rPr>
          <w:rFonts w:eastAsiaTheme="minorHAnsi"/>
          <w:b/>
          <w:lang w:eastAsia="en-US"/>
        </w:rPr>
      </w:pPr>
      <w:r w:rsidRPr="00FA7FEE">
        <w:rPr>
          <w:rFonts w:eastAsiaTheme="minorHAnsi"/>
          <w:b/>
          <w:lang w:eastAsia="en-US"/>
        </w:rPr>
        <w:t>Wymogi dotyczące bezpośrednio systemu zliczania pasażerów w pojazdach (zwanego dalej Systemem)</w:t>
      </w:r>
    </w:p>
    <w:p w14:paraId="09973C8B" w14:textId="77777777" w:rsidR="00FA7FEE" w:rsidRPr="00FA7FEE" w:rsidRDefault="00FA7FEE" w:rsidP="00FA7FEE">
      <w:pPr>
        <w:spacing w:line="276" w:lineRule="auto"/>
        <w:rPr>
          <w:rFonts w:eastAsiaTheme="minorHAnsi"/>
          <w:lang w:eastAsia="en-US"/>
        </w:rPr>
      </w:pPr>
      <w:r w:rsidRPr="00FA7FEE">
        <w:rPr>
          <w:rFonts w:eastAsiaTheme="minorHAnsi"/>
          <w:lang w:eastAsia="en-US"/>
        </w:rPr>
        <w:t>Niezbędnym jest wyposażenie pojazdów w nw. elementy systemu zliczania pasażerów, zintegrowanie ich z SZP GZM oraz zapewnienie ich poprawnej pracy w okresie eksploatacji pojazdu. Ze względów technicznych wymagane jest, aby wszelkie złącza komunikacyjne posiadały przemysłowe wersje uchwytów i gniazd.</w:t>
      </w:r>
    </w:p>
    <w:p w14:paraId="09FA5A0B"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Jednostka centralna</w:t>
      </w:r>
    </w:p>
    <w:p w14:paraId="645D1EA7" w14:textId="77777777" w:rsidR="00FA7FEE" w:rsidRPr="00FA7FEE" w:rsidRDefault="00FA7FEE" w:rsidP="00FA7FEE">
      <w:pPr>
        <w:spacing w:line="276" w:lineRule="auto"/>
        <w:rPr>
          <w:rFonts w:eastAsiaTheme="minorHAnsi"/>
          <w:lang w:eastAsia="en-US"/>
        </w:rPr>
      </w:pPr>
      <w:r w:rsidRPr="00FA7FEE">
        <w:rPr>
          <w:rFonts w:eastAsiaTheme="minorHAnsi"/>
          <w:lang w:eastAsia="en-US"/>
        </w:rPr>
        <w:t>Zadaniem jednostki centralnej jest sterowanie wszystkimi urządzeniami Systemu zamontowanymi w pojeździe i kontrolowanie ich poprawnej pracy, jak również raportowanie stwierdzonych niesprawności elementów Systemu. Po włączeniu stacyjki w pojeździe urządzenia Systemu zamontowane w pojazdach mają być gotowe do pracy w czasie nieprzekraczającym 60 sekund od uzyskania zasilania (włączenia stacyjki pojazdu). Gotowość do pracy powinna być widoczna dzięki umieszczonej w jednostce centralnej np. diodzie LED, wyświetlaczowi LCD/OLED lub w inny widoczny sposób. Po włączeniu jednostka centralna powinna pobrać aktualne dane, w tym w zakresie rozkładów jazdy, pobranie danych powinno nastąpić do 2 minut od uzyskania zasilania (włączenia stacyjki pojazdu). Dane z pojazdu muszą być widoczne w Systemie SZP GZM nie później niż 2 minuty od uruchomienia pojazdu. W przypadku przerwania zasilania Systemu w pojeździe (np. z powodu wyłączenia stacyjki) jednostka centralna powinna kontynuować pracę z wykorzystaniem wbudowanego lub zintegrowanego w jednej obudowie z jednostką centralną akumulatora (system po wyłączeniu stacyjki pojazdu nie może wykorzystywać zasilania pojazdu, musi być zachowana pełna funkcjonalność zasilania, w tym zarządzanie energią) – możliwość pracy przez 60 minut. W SZP GZM jest konfigurowalny parametr, przez jaki czas System w pojazdach ma pracować po wyłączeniu stacyjki. Po upływie tego czasu System wysyła dane, które jeszcze nie zostały wysłane podczas bieżącej pracy i kończy pracę poprzez wymuszenie wyłączenia Systemu. W przypadku jeśli np. w momencie wcześniejszego wyłączenia urządzenia jednak nie zostaną przesłane wszystkie dane, to mają one zostać zarchiwizowane i przesłane do SZP GZM przy kolejnym uruchomieniu (tak aby dane nie zostały utracone).</w:t>
      </w:r>
    </w:p>
    <w:p w14:paraId="636DD185" w14:textId="77777777" w:rsidR="00FA7FEE" w:rsidRPr="00FA7FEE" w:rsidRDefault="00FA7FEE" w:rsidP="00FA7FEE">
      <w:pPr>
        <w:spacing w:after="200" w:line="276" w:lineRule="auto"/>
        <w:contextualSpacing/>
        <w:rPr>
          <w:rFonts w:eastAsiaTheme="minorHAnsi"/>
          <w:lang w:eastAsia="en-US"/>
        </w:rPr>
      </w:pPr>
      <w:r w:rsidRPr="00FA7FEE">
        <w:rPr>
          <w:rFonts w:eastAsiaTheme="minorHAnsi"/>
          <w:lang w:eastAsia="en-US"/>
        </w:rPr>
        <w:t xml:space="preserve">Jednostka centralna ma być wyposażona w co najmniej 32 bitowy procesor z taktowaniem co najmniej 2*1 GHz z możliwością zaimplementowania systemu operacyjnego. Minimalna ilość pamięci operacyjnej RAM wynosi minimum 1GB DDR2, zalecanym typem pamięci jest asynchroniczna pamięć SRAM. Ponadto jednostka musi posiadać pamięć wewnętrzną Flash przeznaczoną na system operacyjny i dane - minimum 4GB. Urządzenia muszą być tak zaprojektowane, by działały poprawnie w całym zakresie temperatur, oczekuje się rozwiązań pasywnych i kontroli pracy całej elektroniki w pełnym zakresie temperatur, jak i zabezpieczeń termicznych pracy urządzeń w przypadku przekroczenia wartości granicznych. Urządzenie powinno posiadać podtrzymywany bateryjnie zegar czasu rzeczywistego. Jednostka centralna zarówno przy uruchomieniu, jak i nie rzadziej, niż co godzinę powinna synchronizować czas z SZP GZM. Minimalna rozdzielczość zegara powinna być nie gorsza niż 1s. </w:t>
      </w:r>
    </w:p>
    <w:p w14:paraId="070BC7E4" w14:textId="77777777" w:rsidR="00FA7FEE" w:rsidRPr="00FA7FEE" w:rsidRDefault="00FA7FEE" w:rsidP="00FA7FEE">
      <w:pPr>
        <w:spacing w:after="200" w:line="276" w:lineRule="auto"/>
        <w:ind w:left="1134" w:hanging="1134"/>
        <w:contextualSpacing/>
        <w:rPr>
          <w:rFonts w:eastAsiaTheme="minorHAnsi"/>
          <w:lang w:eastAsia="en-US"/>
        </w:rPr>
      </w:pPr>
      <w:r w:rsidRPr="00FA7FEE">
        <w:rPr>
          <w:rFonts w:eastAsiaTheme="minorHAnsi"/>
          <w:lang w:eastAsia="en-US"/>
        </w:rPr>
        <w:t>Jednostka centralna ma posiadać łącza komunikacyjne typu:</w:t>
      </w:r>
    </w:p>
    <w:p w14:paraId="6A0030DF"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t xml:space="preserve">ETHERNET 100 </w:t>
      </w:r>
      <w:proofErr w:type="spellStart"/>
      <w:r w:rsidRPr="00FA7FEE">
        <w:rPr>
          <w:rFonts w:eastAsiaTheme="minorHAnsi"/>
          <w:lang w:eastAsia="en-US"/>
        </w:rPr>
        <w:t>Mbps</w:t>
      </w:r>
      <w:proofErr w:type="spellEnd"/>
      <w:r w:rsidRPr="00FA7FEE">
        <w:rPr>
          <w:rFonts w:eastAsiaTheme="minorHAnsi"/>
          <w:lang w:eastAsia="en-US"/>
        </w:rPr>
        <w:t>;</w:t>
      </w:r>
    </w:p>
    <w:p w14:paraId="245FB9F3"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t>USB w specyfikacji co najmniej 2.0;</w:t>
      </w:r>
    </w:p>
    <w:p w14:paraId="076D5814"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t>interfejs zapewniający połączenie z szyną CAN lub szyną Ethernet;</w:t>
      </w:r>
    </w:p>
    <w:p w14:paraId="08D89E9B"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t>opcjonalnie interfejs RS-232 (jeśli będzie tego wymagać specyfika pojazdu);</w:t>
      </w:r>
    </w:p>
    <w:p w14:paraId="794961A5"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t>interfejs RS -485 izolowany (m.in. na potrzeby podpięcia czujników, które nie mają interfejsu LAN).</w:t>
      </w:r>
    </w:p>
    <w:p w14:paraId="0F33DFC5" w14:textId="77777777" w:rsidR="00FA7FEE" w:rsidRPr="00FA7FEE" w:rsidRDefault="00FA7FEE" w:rsidP="00FA7FEE">
      <w:pPr>
        <w:spacing w:after="200" w:line="276" w:lineRule="auto"/>
        <w:contextualSpacing/>
        <w:rPr>
          <w:rFonts w:eastAsiaTheme="minorHAnsi"/>
          <w:lang w:eastAsia="en-US"/>
        </w:rPr>
      </w:pPr>
      <w:r w:rsidRPr="00FA7FEE">
        <w:rPr>
          <w:rFonts w:eastAsiaTheme="minorHAnsi"/>
          <w:lang w:eastAsia="en-US"/>
        </w:rPr>
        <w:t xml:space="preserve">Dopuszcza się umiejscowienie złączy RS-232 i RS-485 izolowany w </w:t>
      </w:r>
      <w:proofErr w:type="spellStart"/>
      <w:r w:rsidRPr="00FA7FEE">
        <w:rPr>
          <w:rFonts w:eastAsiaTheme="minorHAnsi"/>
          <w:lang w:eastAsia="en-US"/>
        </w:rPr>
        <w:t>switchu</w:t>
      </w:r>
      <w:proofErr w:type="spellEnd"/>
      <w:r w:rsidRPr="00FA7FEE">
        <w:rPr>
          <w:rFonts w:eastAsiaTheme="minorHAnsi"/>
          <w:lang w:eastAsia="en-US"/>
        </w:rPr>
        <w:t xml:space="preserve">, zamiast w jednostce centralnej. </w:t>
      </w:r>
    </w:p>
    <w:p w14:paraId="541C4089"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Jednostka centralna powinna mieć kompaktową, zwartą konstrukcję pozwalającą na montaż w zamawianych pojazdach. Ponadto powinna być wyposażona w lokalizator GPS oraz moduł komunikacyjny GSM/4G w standardzie LTE, o parametrach określonych w tym dokumencie, zapewniający obsługę dwóch kart SIM.</w:t>
      </w:r>
    </w:p>
    <w:p w14:paraId="5AE4BBE8"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lastRenderedPageBreak/>
        <w:t>Ponadto w jednostce centralnej musi być zapisany numer pojazdu w układzie siedmiocyfrowym – 123/4567, gdzie „123” oznacza stały numer przewoźnika/operatora, a „4567” numer boczny pojazdu.</w:t>
      </w:r>
    </w:p>
    <w:p w14:paraId="1409A1F4"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Urządzenia zliczające – czujniki zliczające pasażerów</w:t>
      </w:r>
    </w:p>
    <w:p w14:paraId="5096CBFB"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Wymagane jest wyposażenie pojazdów w urządzenia zliczające w liczbie równej liczbie drzwi w każdym pojeździe. Wymagane jest dostarczenie po jednym czujniku na każde drzwi, także w przypadku standardowych drzwi dwuskrzydłowych, zapewniającym prawidłowe zliczanie wszystkich pasażerów.</w:t>
      </w:r>
      <w:r w:rsidRPr="00FA7FEE">
        <w:rPr>
          <w:rFonts w:eastAsiaTheme="minorHAnsi"/>
          <w:lang w:eastAsia="en-US"/>
        </w:rPr>
        <w:br/>
        <w:t xml:space="preserve">W przypadku drzwi na przodzie pojazdu, w której pierwsza połowa drzwi nie jest dostępna dla pasażerów, czujnik ma zostać zamontowany i skonfigurowany w taki sposób, aby nie zliczał osób poruszających się przez pierwszą połowę drzwi na przodzie pojazdu. Dostarczone czujniki mają działać w oparciu o najnowsze dostępne technologie, funkcjonujące prawidłowo bez wymogu dodatkowego oświetlenia (przy natężeniu światła co najmniej 0,2 lx) oraz niezależnie od pory roku i pory dnia oraz koloru, faktury, wzoru oraz rodzaju ubioru pasażerów. Czujniki mają działać prawidłowo również przy ograniczonej przejrzystość powietrza, wysokiej kontrastowości pomiędzy miejscami silnie nasłonecznionymi oraz zacienionymi w dni słoneczne, sztucznym oświetleniu oraz w szczególności braku lub awarii oświetlenia obszaru wejściowego pojazdu. Dlatego też preferuje się technologię sensorów podczerwieni, jako zweryfikowaną w trakcie odbiorów Zamawiającego, natomiast ostateczna decyzja o zastosowanej technologii leży po stronie Dostawcy z zastrzeżeniem spełnienia wszystkich warunków ujętych w niniejszym dokumencie, w tym dokładności pomiarów w różnych warunkach. Urządzenia mają posiadać funkcjonalność umożliwiającą rozróżnienie pasażerów wychodzących i wchodzących, w tym również prawidłową interpretację wejścia lub wyjścia z pojazdu w czasie przebywania pasażera w zasięgu pracy czujnika. Należy zwrócić szczególną uwagę, aby system nie rejestrował wyjścia lub wejścia wywołanych poprzez ruch elementów pojazdu takich jak: ramię drzwi, skrzydło drzwi, itp., jak również nie rejestrował wchodzenia i wychodzenia osób podczas codziennej obsługi technicznej pojazdu (przed rozpoczęciem kursu). Czujniki muszą być przygotowane do pracy w warunkach środowiskowych występujących w pojazdach, w tym duża roczna amplituda temperatury, zapylenie, wilgotność oraz drgania (zalecane zastosowanie złącz przemysłowych M12). </w:t>
      </w:r>
    </w:p>
    <w:p w14:paraId="441C3AD1"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W celu zapewnienia komunikacji z jednostką centralną urządzenia muszą zostać wyposażone w interfejs Ethernet zapewniający przepustowość co najmniej 100 </w:t>
      </w:r>
      <w:proofErr w:type="spellStart"/>
      <w:r w:rsidRPr="00FA7FEE">
        <w:rPr>
          <w:rFonts w:eastAsiaTheme="minorHAnsi"/>
          <w:lang w:eastAsia="en-US"/>
        </w:rPr>
        <w:t>Mbit</w:t>
      </w:r>
      <w:proofErr w:type="spellEnd"/>
      <w:r w:rsidRPr="00FA7FEE">
        <w:rPr>
          <w:rFonts w:eastAsiaTheme="minorHAnsi"/>
          <w:lang w:eastAsia="en-US"/>
        </w:rPr>
        <w:t xml:space="preserve">/s. Urządzenia muszą umożliwiać również diagnostykę poprawności ich działania. Ponadto musi być możliwość wywołania podglądu obrazu rejestrowanego przez czujniki w czasie rzeczywistym z poziomu SZP GZM z wykorzystaniem sieci GSM, w celu weryfikacji poprawności ich działania (możliwość porównania wzrokowego danych rejestrowanych przez czujniki z widocznym w danym momencie obrazem ze zliczania). </w:t>
      </w:r>
    </w:p>
    <w:p w14:paraId="0A094D94"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Zadaniem Dostawcy rozwiązania jest prawidłowy montaż czujników zliczających, ich podpięcie do montowanej jednostki centralnej działającej w ramach Systemu, jak również kalibracja dla każdych drzwi indywidualnie w wymaganym przez producenta urządzeń zakresie. Czujniki mają zapewniać rejestrowanie informacji o liczbie osób wsiadających i wysiadających, także podczas postoju na przystanku końcowym przy wyłączonej stacyjce (przez czas do 60 minut – element konfigurowalny poprzez SZP GZM).</w:t>
      </w:r>
    </w:p>
    <w:p w14:paraId="21F1DE97"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W przypadku pojazdów jednokierunkowych wymaga się, aby czujniki zliczające były oznakowane w kolejności od przodu pojazdu do jego końca. W przypadku pojazdów dwukierunkowych (tramwajów) czujniki powinny być oznakowane w sposób naprzemienny liczony od przodu pojazdu (od kabiny master/pantografu) zaczynając od prawej strony do końca pojazdu (z przodu po prawej drzwi nr 1, z przodu po lewej nr 2 itd. czyli po prawej stronie będą numery nieparzyste, po lewej parzyste).  </w:t>
      </w:r>
    </w:p>
    <w:p w14:paraId="56F506B1"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Moduł Komunikacyjny GSM/4G w standardzie LTE i lokalizator GPS</w:t>
      </w:r>
    </w:p>
    <w:p w14:paraId="110EAB37" w14:textId="77777777" w:rsidR="00FA7FEE" w:rsidRPr="00FA7FEE" w:rsidRDefault="00FA7FEE" w:rsidP="00FA7FEE">
      <w:pPr>
        <w:spacing w:line="276" w:lineRule="auto"/>
        <w:rPr>
          <w:rFonts w:eastAsiaTheme="minorHAnsi"/>
          <w:lang w:eastAsia="en-US"/>
        </w:rPr>
      </w:pPr>
      <w:r w:rsidRPr="00FA7FEE">
        <w:rPr>
          <w:rFonts w:eastAsiaTheme="minorHAnsi"/>
          <w:lang w:eastAsia="en-US"/>
        </w:rPr>
        <w:t>Dla realizacji połączenia z SZP GZM każdy pojazd wyposażony będzie w zintegrowany z jednostką centralną moduł komunikacyjny operujący w technologii GSM/4G w standardzie LTE z dwoma kartami SIM różnych operatorów w sieci APN. Zarówno odbiornik GPS, jak i modem GSM/4G w standardzie LTE powinny być zamontowane w jednostce centralnej, jednakże Zamawiający dopuszcza, aby były zewnętrznym urządzeniem w stosunku do jednostki centralnej, pod warunkiem ich poprawnej integracji.</w:t>
      </w:r>
    </w:p>
    <w:p w14:paraId="7ACB1A91" w14:textId="7168A395" w:rsidR="00FA7FEE" w:rsidRPr="00FA7FEE" w:rsidRDefault="00FA7FEE" w:rsidP="00FA7FEE">
      <w:pPr>
        <w:spacing w:line="276" w:lineRule="auto"/>
        <w:rPr>
          <w:rFonts w:eastAsiaTheme="minorHAnsi"/>
          <w:lang w:eastAsia="en-US"/>
        </w:rPr>
      </w:pPr>
      <w:r w:rsidRPr="00FA7FEE">
        <w:rPr>
          <w:rFonts w:eastAsiaTheme="minorHAnsi"/>
          <w:lang w:eastAsia="en-US"/>
        </w:rPr>
        <w:t xml:space="preserve">Moduł komunikacyjny spełniać powinien funkcję radiomodemu dalekiego zasięgu z użyciem powszechnej infrastruktury GSM (Global System for Mobile Communications). Dodatkową funkcją modułu powinna być satelitarna lokalizacja pojazdu z </w:t>
      </w:r>
      <w:r w:rsidRPr="00FA7FEE">
        <w:rPr>
          <w:rFonts w:eastAsiaTheme="minorHAnsi"/>
          <w:lang w:eastAsia="en-US"/>
        </w:rPr>
        <w:lastRenderedPageBreak/>
        <w:t xml:space="preserve">użyciem technologii GPS, w celu zwiększenia dokładności niezbędnym jest wykorzystanie również systemu </w:t>
      </w:r>
      <w:proofErr w:type="spellStart"/>
      <w:r w:rsidRPr="00FA7FEE">
        <w:rPr>
          <w:rFonts w:eastAsiaTheme="minorHAnsi"/>
          <w:lang w:eastAsia="en-US"/>
        </w:rPr>
        <w:t>Glonass</w:t>
      </w:r>
      <w:proofErr w:type="spellEnd"/>
      <w:r w:rsidRPr="00FA7FEE">
        <w:rPr>
          <w:rFonts w:eastAsiaTheme="minorHAnsi"/>
          <w:lang w:eastAsia="en-US"/>
        </w:rPr>
        <w:t xml:space="preserve"> lub Galileo. Moduł komunikacyjny wyposażony powinien być w pamięć typu FLASH zapisującą zdarzenia w chwilach krótkotrwałego zaniku zasięgu radiowego operatora. Przewiduje się, że odbiornik GPS powinien być 16-to kanałowy z dobrą czułością umożliwiającą sprawne określanie pozycji w szybko zmieniających się warunkach miejskich. Moduł powinien umożliwiać zdalną aktualizację </w:t>
      </w:r>
      <w:proofErr w:type="spellStart"/>
      <w:r w:rsidRPr="00FA7FEE">
        <w:rPr>
          <w:rFonts w:eastAsiaTheme="minorHAnsi"/>
          <w:lang w:eastAsia="en-US"/>
        </w:rPr>
        <w:t>firmware</w:t>
      </w:r>
      <w:proofErr w:type="spellEnd"/>
      <w:r w:rsidRPr="00FA7FEE">
        <w:rPr>
          <w:rFonts w:eastAsiaTheme="minorHAnsi"/>
          <w:lang w:eastAsia="en-US"/>
        </w:rPr>
        <w:t xml:space="preserve"> i ustawień/konfiguracji. Konfiguracja modułu powinna być zabezpieczona unikatowym co najmniej 8-znakowym hasłem. Dla zabezpieczenia procesu wymiany informacji pomiędzy systemem pokładowym, a SZP GZM moduł musi posiadać zaimplementowany protokół TCP/IP. Istotną funkcją, jaką musi realizować moduł komunikacyjny GSM/4G w standardzie LTE jest samodzielne testowanie jakości połączeń instalacji antenowej i</w:t>
      </w:r>
      <w:r w:rsidR="00680319">
        <w:rPr>
          <w:rFonts w:eastAsiaTheme="minorHAnsi"/>
          <w:lang w:eastAsia="en-US"/>
        </w:rPr>
        <w:t> </w:t>
      </w:r>
      <w:r w:rsidRPr="00FA7FEE">
        <w:rPr>
          <w:rFonts w:eastAsiaTheme="minorHAnsi"/>
          <w:lang w:eastAsia="en-US"/>
        </w:rPr>
        <w:t>raportowanie jej stanu.</w:t>
      </w:r>
    </w:p>
    <w:p w14:paraId="5CC738B7" w14:textId="77777777" w:rsidR="00FA7FEE" w:rsidRPr="00FA7FEE" w:rsidRDefault="00FA7FEE" w:rsidP="00FA7FEE">
      <w:pPr>
        <w:spacing w:line="276" w:lineRule="auto"/>
        <w:rPr>
          <w:rFonts w:eastAsiaTheme="minorHAnsi"/>
          <w:lang w:eastAsia="en-US"/>
        </w:rPr>
      </w:pPr>
      <w:r w:rsidRPr="00FA7FEE">
        <w:rPr>
          <w:rFonts w:eastAsiaTheme="minorHAnsi"/>
          <w:lang w:eastAsia="en-US"/>
        </w:rPr>
        <w:t>Wymagane właściwości odbiornika GPS muszą być następujące:</w:t>
      </w:r>
    </w:p>
    <w:p w14:paraId="61D7B10D"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Typ odbiornika GPS: L1, co najmniej 16 kanałów, preferowane 32;</w:t>
      </w:r>
    </w:p>
    <w:p w14:paraId="2AB02122"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Częstotliwość uaktualniania pozycji GPS: Nie mniej, niż 4Hz;</w:t>
      </w:r>
    </w:p>
    <w:p w14:paraId="41F3CDEC"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Dokładność ustalania pozycji GPS: 2,5 m CEP; 5,0 m SEP;</w:t>
      </w:r>
    </w:p>
    <w:p w14:paraId="412FB5E5"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Pozycja z poprawką DGPS: 2,5 m CEP; 3,0 m SEP;</w:t>
      </w:r>
    </w:p>
    <w:p w14:paraId="5E61DFE4"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 xml:space="preserve">Czułość odbiornika GPS: w trakcie śledzenia – co najmniej 158 </w:t>
      </w:r>
      <w:proofErr w:type="spellStart"/>
      <w:r w:rsidRPr="00FA7FEE">
        <w:rPr>
          <w:rFonts w:eastAsiaTheme="minorHAnsi"/>
          <w:lang w:eastAsia="en-US"/>
        </w:rPr>
        <w:t>dBm</w:t>
      </w:r>
      <w:proofErr w:type="spellEnd"/>
      <w:r w:rsidRPr="00FA7FEE">
        <w:rPr>
          <w:rFonts w:eastAsiaTheme="minorHAnsi"/>
          <w:lang w:eastAsia="en-US"/>
        </w:rPr>
        <w:t xml:space="preserve">; zimny start – co najmniej 142 </w:t>
      </w:r>
      <w:proofErr w:type="spellStart"/>
      <w:r w:rsidRPr="00FA7FEE">
        <w:rPr>
          <w:rFonts w:eastAsiaTheme="minorHAnsi"/>
          <w:lang w:eastAsia="en-US"/>
        </w:rPr>
        <w:t>dBm</w:t>
      </w:r>
      <w:proofErr w:type="spellEnd"/>
      <w:r w:rsidRPr="00FA7FEE">
        <w:rPr>
          <w:rFonts w:eastAsiaTheme="minorHAnsi"/>
          <w:lang w:eastAsia="en-US"/>
        </w:rPr>
        <w:t>;</w:t>
      </w:r>
    </w:p>
    <w:p w14:paraId="6BD71587"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Odporność na przyspieszenie odbiornika GPS: nie mniej, niż 3 g;</w:t>
      </w:r>
    </w:p>
    <w:p w14:paraId="3561C4DE"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Maksymalna prędkość operacyjna GPS: nie gorzej, niż 60 m/s.</w:t>
      </w:r>
    </w:p>
    <w:p w14:paraId="02CA56FD"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 xml:space="preserve">Akumulator wbudowany w jednostkę centralną, </w:t>
      </w:r>
      <w:proofErr w:type="spellStart"/>
      <w:r w:rsidRPr="00FA7FEE">
        <w:rPr>
          <w:rFonts w:eastAsiaTheme="minorHAnsi"/>
          <w:b/>
          <w:bCs/>
          <w:lang w:eastAsia="en-US"/>
        </w:rPr>
        <w:t>switch</w:t>
      </w:r>
      <w:proofErr w:type="spellEnd"/>
      <w:r w:rsidRPr="00FA7FEE">
        <w:rPr>
          <w:rFonts w:eastAsiaTheme="minorHAnsi"/>
          <w:b/>
          <w:bCs/>
          <w:lang w:eastAsia="en-US"/>
        </w:rPr>
        <w:t xml:space="preserve"> lub z nimi zintegrowany</w:t>
      </w:r>
    </w:p>
    <w:p w14:paraId="2777CF53"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Akumulator zapewniający pracę Systemu w pojazdach przez co najmniej 60 minut pracy przy wyłączonym zasilaniu (po wyłączeniu stacyjki w pojeździe). Akumulator ma zapewnić pracę wszystkich elementów Systemu w pojeździe, w tym również urządzeń zliczających po zaniku napięcia z pojazdu (wyłączenie stacyjki). Po powrocie zasilania akumulator ma być ładowany w celu zapewnienia pracy po ponownym zaniku zasilania. Zamawiający oczekuje, że żywotność akumulatora będzie równa czasowi gwarancji Systemu, w tym z uwzględnieniem konieczności zachowania sprawności przy ujemnych temperaturach. Z tego powodu oczekuje się dostarczenia akumulatora wraz z systemem zarządzania baterią, preferowanym rodzajem akumulatora jest </w:t>
      </w:r>
      <w:proofErr w:type="spellStart"/>
      <w:r w:rsidRPr="00FA7FEE">
        <w:rPr>
          <w:rFonts w:eastAsiaTheme="minorHAnsi"/>
          <w:lang w:eastAsia="en-US"/>
        </w:rPr>
        <w:t>litowo</w:t>
      </w:r>
      <w:proofErr w:type="spellEnd"/>
      <w:r w:rsidRPr="00FA7FEE">
        <w:rPr>
          <w:rFonts w:eastAsiaTheme="minorHAnsi"/>
          <w:lang w:eastAsia="en-US"/>
        </w:rPr>
        <w:t xml:space="preserve">-jonowy lub </w:t>
      </w:r>
      <w:proofErr w:type="spellStart"/>
      <w:r w:rsidRPr="00FA7FEE">
        <w:rPr>
          <w:rFonts w:eastAsiaTheme="minorHAnsi"/>
          <w:lang w:eastAsia="en-US"/>
        </w:rPr>
        <w:t>litowo</w:t>
      </w:r>
      <w:proofErr w:type="spellEnd"/>
      <w:r w:rsidRPr="00FA7FEE">
        <w:rPr>
          <w:rFonts w:eastAsiaTheme="minorHAnsi"/>
          <w:lang w:eastAsia="en-US"/>
        </w:rPr>
        <w:t>-polimerowy. W przypadku utraty właściwości akumulatora, w tym spadku pojemności niezapewniającej wymaganych 60 minut pracy dla Systemu w pojazdach, zadaniem Dostawcy jest dokonać wymiany takiego akumulatora w ramach gwarancji.</w:t>
      </w:r>
    </w:p>
    <w:p w14:paraId="3A596B76"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Switch – przełącznik sieciowy</w:t>
      </w:r>
    </w:p>
    <w:p w14:paraId="137C6337"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Urządzenia Systemu powinny się komunikować za pomocą sieci w technologii Ethernet. W celu zapewnienia sprawnej i szybkiej komunikacji pomiędzy urządzeniami zainstalowanymi w pojeździe wymagane jest zastosowanie bezobsługowego </w:t>
      </w:r>
      <w:proofErr w:type="spellStart"/>
      <w:r w:rsidRPr="00FA7FEE">
        <w:rPr>
          <w:rFonts w:eastAsiaTheme="minorHAnsi"/>
          <w:lang w:eastAsia="en-US"/>
        </w:rPr>
        <w:t>switch</w:t>
      </w:r>
      <w:proofErr w:type="spellEnd"/>
      <w:r w:rsidRPr="00FA7FEE">
        <w:rPr>
          <w:rFonts w:eastAsiaTheme="minorHAnsi"/>
          <w:lang w:eastAsia="en-US"/>
        </w:rPr>
        <w:t>-a przystosowanego do zadań przemysłowych o następujących właściwościach minimalnych:</w:t>
      </w:r>
    </w:p>
    <w:p w14:paraId="25F6E430"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 xml:space="preserve">Co najmniej 6 portów (w ilości uwzględniającej liczbę czujników w danym pojeździe plus 3 porty: jeden do połączenia z jednostką centralną, drugi z infrastrukturą pojazdu, trzeci nieobsadzony, m.in. na potrzeby dalszej rozbudowy) TX miedzianych indywidualnie izolowanych, 10BASE-T/100 Base-TX, zasięg 100m, Ethernet z przemysłowym, wzmocnionym złączem do zastosowań mobilnych w pojazdach komunikacji publicznej (np. złącze M12), z automatycznym MDX/MDIC. </w:t>
      </w:r>
      <w:proofErr w:type="spellStart"/>
      <w:r w:rsidRPr="00FA7FEE">
        <w:rPr>
          <w:rFonts w:eastAsiaTheme="minorHAnsi"/>
          <w:lang w:eastAsia="en-US"/>
        </w:rPr>
        <w:t>Autonegocjacja</w:t>
      </w:r>
      <w:proofErr w:type="spellEnd"/>
      <w:r w:rsidRPr="00FA7FEE">
        <w:rPr>
          <w:rFonts w:eastAsiaTheme="minorHAnsi"/>
          <w:lang w:eastAsia="en-US"/>
        </w:rPr>
        <w:t xml:space="preserve"> i diagnostyka; </w:t>
      </w:r>
    </w:p>
    <w:p w14:paraId="0B9CC98D"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Montaż śrubowy rozłączny;</w:t>
      </w:r>
    </w:p>
    <w:p w14:paraId="18ECDDF9"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 xml:space="preserve">Złącza komunikacyjne: Ethernet (LAN) 10/100 </w:t>
      </w:r>
      <w:proofErr w:type="spellStart"/>
      <w:r w:rsidRPr="00FA7FEE">
        <w:rPr>
          <w:rFonts w:eastAsiaTheme="minorHAnsi"/>
          <w:lang w:eastAsia="en-US"/>
        </w:rPr>
        <w:t>Mbit</w:t>
      </w:r>
      <w:proofErr w:type="spellEnd"/>
      <w:r w:rsidRPr="00FA7FEE">
        <w:rPr>
          <w:rFonts w:eastAsiaTheme="minorHAnsi"/>
          <w:lang w:eastAsia="en-US"/>
        </w:rPr>
        <w:t xml:space="preserve">/s lub szybsze, </w:t>
      </w:r>
    </w:p>
    <w:p w14:paraId="520C5254"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 xml:space="preserve">Rekomendowana prędkość transmisji 100 </w:t>
      </w:r>
      <w:proofErr w:type="spellStart"/>
      <w:r w:rsidRPr="00FA7FEE">
        <w:rPr>
          <w:rFonts w:eastAsiaTheme="minorHAnsi"/>
          <w:lang w:eastAsia="en-US"/>
        </w:rPr>
        <w:t>Mbit</w:t>
      </w:r>
      <w:proofErr w:type="spellEnd"/>
      <w:r w:rsidRPr="00FA7FEE">
        <w:rPr>
          <w:rFonts w:eastAsiaTheme="minorHAnsi"/>
          <w:lang w:eastAsia="en-US"/>
        </w:rPr>
        <w:t xml:space="preserve">/s </w:t>
      </w:r>
      <w:proofErr w:type="spellStart"/>
      <w:r w:rsidRPr="00FA7FEE">
        <w:rPr>
          <w:rFonts w:eastAsiaTheme="minorHAnsi"/>
          <w:lang w:eastAsia="en-US"/>
        </w:rPr>
        <w:t>full</w:t>
      </w:r>
      <w:proofErr w:type="spellEnd"/>
      <w:r w:rsidRPr="00FA7FEE">
        <w:rPr>
          <w:rFonts w:eastAsiaTheme="minorHAnsi"/>
          <w:lang w:eastAsia="en-US"/>
        </w:rPr>
        <w:t xml:space="preserve"> duplex lub wyższa (przy zastosowaniu szybszych złączy), </w:t>
      </w:r>
    </w:p>
    <w:p w14:paraId="3DBF352F"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Złącze RS-485 izolowany jeśli nie ma go w jednostce centralnej,</w:t>
      </w:r>
    </w:p>
    <w:p w14:paraId="6B682FA7"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Opcjonalnie złącze RS-232, jeśli nie ma go w jednostce centralnej i będzie tego wymagać specyfika pojazdu.</w:t>
      </w:r>
    </w:p>
    <w:p w14:paraId="16F902DF"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Switch powinien zapewniać stabilny montaż mechaniczny i odporność na drgania oraz odpowiednie mocowanie przewodów. </w:t>
      </w:r>
    </w:p>
    <w:p w14:paraId="69EFD962" w14:textId="77777777" w:rsidR="00FA7FEE" w:rsidRPr="00FA7FEE" w:rsidRDefault="00FA7FEE" w:rsidP="00FA7FEE">
      <w:pPr>
        <w:tabs>
          <w:tab w:val="left" w:pos="3686"/>
        </w:tabs>
        <w:spacing w:line="276" w:lineRule="auto"/>
        <w:contextualSpacing/>
        <w:rPr>
          <w:rFonts w:eastAsiaTheme="minorHAnsi"/>
          <w:lang w:eastAsia="en-US"/>
        </w:rPr>
      </w:pPr>
      <w:r w:rsidRPr="00FA7FEE">
        <w:rPr>
          <w:rFonts w:eastAsiaTheme="minorHAnsi"/>
          <w:lang w:eastAsia="en-US"/>
        </w:rPr>
        <w:t xml:space="preserve">Liczba złączy Ethernet (LAN) 10/100 </w:t>
      </w:r>
      <w:proofErr w:type="spellStart"/>
      <w:r w:rsidRPr="00FA7FEE">
        <w:rPr>
          <w:rFonts w:eastAsiaTheme="minorHAnsi"/>
          <w:lang w:eastAsia="en-US"/>
        </w:rPr>
        <w:t>Mbit</w:t>
      </w:r>
      <w:proofErr w:type="spellEnd"/>
      <w:r w:rsidRPr="00FA7FEE">
        <w:rPr>
          <w:rFonts w:eastAsiaTheme="minorHAnsi"/>
          <w:lang w:eastAsia="en-US"/>
        </w:rPr>
        <w:t xml:space="preserve">/s (lub szybszych) powinna być wystarczająca do podłączenia wszystkich urządzeń zamontowanych w pojeździe w ramach zamówienia, które posiadają interfejs LAN (Ethernet z przemysłowym, wzmocnionym złączem do zastosowań mobilnych w pojazdach komunikacji publicznej – np. złącze M12). Dostawca powinien dobrać konfigurację </w:t>
      </w:r>
      <w:proofErr w:type="spellStart"/>
      <w:r w:rsidRPr="00FA7FEE">
        <w:rPr>
          <w:rFonts w:eastAsiaTheme="minorHAnsi"/>
          <w:lang w:eastAsia="en-US"/>
        </w:rPr>
        <w:t>switcha</w:t>
      </w:r>
      <w:proofErr w:type="spellEnd"/>
      <w:r w:rsidRPr="00FA7FEE">
        <w:rPr>
          <w:rFonts w:eastAsiaTheme="minorHAnsi"/>
          <w:lang w:eastAsia="en-US"/>
        </w:rPr>
        <w:t xml:space="preserve"> aby umożliwić podłączenie wszystkich niezbędnych komponentów systemu na potrzeby realizowanych </w:t>
      </w:r>
      <w:r w:rsidRPr="00FA7FEE">
        <w:rPr>
          <w:rFonts w:eastAsiaTheme="minorHAnsi"/>
          <w:lang w:eastAsia="en-US"/>
        </w:rPr>
        <w:lastRenderedPageBreak/>
        <w:t xml:space="preserve">funkcji. Dodatkowo </w:t>
      </w:r>
      <w:proofErr w:type="spellStart"/>
      <w:r w:rsidRPr="00FA7FEE">
        <w:rPr>
          <w:rFonts w:eastAsiaTheme="minorHAnsi"/>
          <w:lang w:eastAsia="en-US"/>
        </w:rPr>
        <w:t>switch</w:t>
      </w:r>
      <w:proofErr w:type="spellEnd"/>
      <w:r w:rsidRPr="00FA7FEE">
        <w:rPr>
          <w:rFonts w:eastAsiaTheme="minorHAnsi"/>
          <w:lang w:eastAsia="en-US"/>
        </w:rPr>
        <w:t xml:space="preserve"> ma pełnić kontrolę nad poprawną komunikacją z czujnikami, jeżeli zostanie napotkany problem z komunikacją z którymkolwiek z czujników zainstalowanych w pojeździe urządzenie musi zastosować funkcje </w:t>
      </w:r>
      <w:proofErr w:type="spellStart"/>
      <w:r w:rsidRPr="00FA7FEE">
        <w:rPr>
          <w:rFonts w:eastAsiaTheme="minorHAnsi"/>
          <w:lang w:eastAsia="en-US"/>
        </w:rPr>
        <w:t>watchdoga</w:t>
      </w:r>
      <w:proofErr w:type="spellEnd"/>
      <w:r w:rsidRPr="00FA7FEE">
        <w:rPr>
          <w:rFonts w:eastAsiaTheme="minorHAnsi"/>
          <w:lang w:eastAsia="en-US"/>
        </w:rPr>
        <w:t xml:space="preserve"> dla konkretnego czujnika (tylko dla tego przy którym został wykryty problem z komunikacją). Nie dopuszcza się użycia funkcji resetu dla całego </w:t>
      </w:r>
      <w:proofErr w:type="spellStart"/>
      <w:r w:rsidRPr="00FA7FEE">
        <w:rPr>
          <w:rFonts w:eastAsiaTheme="minorHAnsi"/>
          <w:lang w:eastAsia="en-US"/>
        </w:rPr>
        <w:t>switcha</w:t>
      </w:r>
      <w:proofErr w:type="spellEnd"/>
      <w:r w:rsidRPr="00FA7FEE">
        <w:rPr>
          <w:rFonts w:eastAsiaTheme="minorHAnsi"/>
          <w:lang w:eastAsia="en-US"/>
        </w:rPr>
        <w:t>.</w:t>
      </w:r>
    </w:p>
    <w:p w14:paraId="31738388" w14:textId="77777777" w:rsidR="00FA7FEE" w:rsidRPr="00FA7FEE" w:rsidRDefault="00FA7FEE" w:rsidP="00FA7FEE">
      <w:pPr>
        <w:tabs>
          <w:tab w:val="left" w:pos="3686"/>
        </w:tabs>
        <w:spacing w:line="276" w:lineRule="auto"/>
        <w:contextualSpacing/>
        <w:rPr>
          <w:rFonts w:eastAsiaTheme="minorHAnsi"/>
          <w:lang w:eastAsia="en-US"/>
        </w:rPr>
      </w:pPr>
    </w:p>
    <w:p w14:paraId="3789C6B5" w14:textId="77777777" w:rsidR="00FA7FEE" w:rsidRPr="00FA7FEE" w:rsidRDefault="00FA7FEE">
      <w:pPr>
        <w:numPr>
          <w:ilvl w:val="0"/>
          <w:numId w:val="92"/>
        </w:numPr>
        <w:spacing w:before="120" w:after="120" w:line="276" w:lineRule="auto"/>
        <w:ind w:left="426" w:hanging="284"/>
        <w:contextualSpacing/>
        <w:rPr>
          <w:rFonts w:eastAsiaTheme="minorHAnsi"/>
          <w:b/>
          <w:bCs/>
          <w:lang w:eastAsia="en-US"/>
        </w:rPr>
      </w:pPr>
      <w:r w:rsidRPr="00FA7FEE">
        <w:rPr>
          <w:rFonts w:eastAsiaTheme="minorHAnsi"/>
          <w:b/>
          <w:bCs/>
          <w:lang w:eastAsia="en-US"/>
        </w:rPr>
        <w:t>Karty SIM w wydzielonym APN</w:t>
      </w:r>
    </w:p>
    <w:p w14:paraId="3B98E07A" w14:textId="77777777" w:rsidR="00FA7FEE" w:rsidRPr="00FA7FEE" w:rsidRDefault="00FA7FEE" w:rsidP="00FA7FEE">
      <w:pPr>
        <w:spacing w:line="276" w:lineRule="auto"/>
        <w:rPr>
          <w:rFonts w:eastAsiaTheme="minorHAnsi"/>
          <w:lang w:eastAsia="en-US"/>
        </w:rPr>
      </w:pPr>
      <w:r w:rsidRPr="00FA7FEE">
        <w:rPr>
          <w:rFonts w:eastAsiaTheme="minorHAnsi"/>
          <w:lang w:eastAsia="en-US"/>
        </w:rPr>
        <w:t>W przypadku integracji bezpośredniej Zamawiający zapewni do każdego pojazdu po dwie karty SIM w wydzielonym APN (karty SIM dostarczane przez Wykonawcę SZP GZM w ramach odrębnego zamówienia). Zadaniem Dostawcy jest instalacja kart SIM i uruchomienie w każdym pojeździe łączności z wykorzystaniem dostarczonych kart SIM.</w:t>
      </w:r>
    </w:p>
    <w:p w14:paraId="72E8702C" w14:textId="77777777" w:rsidR="00FA7FEE" w:rsidRPr="00FA7FEE" w:rsidRDefault="00FA7FEE" w:rsidP="00FA7FEE">
      <w:pPr>
        <w:spacing w:line="276" w:lineRule="auto"/>
        <w:rPr>
          <w:rFonts w:eastAsiaTheme="minorHAnsi"/>
          <w:lang w:eastAsia="en-US"/>
        </w:rPr>
      </w:pPr>
      <w:r w:rsidRPr="00FA7FEE">
        <w:rPr>
          <w:rFonts w:eastAsiaTheme="minorHAnsi"/>
          <w:lang w:eastAsia="en-US"/>
        </w:rPr>
        <w:t>W przypadku integracji pośredniej (serwer-serwer) karty SIM zapewnia Dostawca, zgodnie z opisem z rozdziału II punkt 2.2.</w:t>
      </w:r>
    </w:p>
    <w:p w14:paraId="5A244F9A" w14:textId="77777777" w:rsidR="00FA7FEE" w:rsidRPr="00FA7FEE" w:rsidRDefault="00FA7FEE">
      <w:pPr>
        <w:numPr>
          <w:ilvl w:val="0"/>
          <w:numId w:val="92"/>
        </w:numPr>
        <w:spacing w:before="120" w:after="120" w:line="276" w:lineRule="auto"/>
        <w:ind w:left="426" w:hanging="284"/>
        <w:contextualSpacing/>
        <w:rPr>
          <w:rFonts w:eastAsiaTheme="minorHAnsi"/>
          <w:b/>
          <w:bCs/>
          <w:lang w:eastAsia="en-US"/>
        </w:rPr>
      </w:pPr>
      <w:r w:rsidRPr="00FA7FEE">
        <w:rPr>
          <w:rFonts w:eastAsiaTheme="minorHAnsi"/>
          <w:b/>
          <w:bCs/>
          <w:lang w:eastAsia="en-US"/>
        </w:rPr>
        <w:t>Pozostałe elementy sprzętowe niezbędne do prawidłowej pracy ww. sprzętu oraz urządzeń zliczających</w:t>
      </w:r>
    </w:p>
    <w:p w14:paraId="3E0EBE75" w14:textId="77777777" w:rsidR="00FA7FEE" w:rsidRPr="00FA7FEE" w:rsidRDefault="00FA7FEE" w:rsidP="00FA7FEE">
      <w:pPr>
        <w:spacing w:line="276" w:lineRule="auto"/>
        <w:rPr>
          <w:rFonts w:eastAsiaTheme="minorHAnsi"/>
          <w:lang w:eastAsia="en-US"/>
        </w:rPr>
      </w:pPr>
      <w:r w:rsidRPr="00FA7FEE">
        <w:rPr>
          <w:rFonts w:eastAsiaTheme="minorHAnsi"/>
          <w:lang w:eastAsia="en-US"/>
        </w:rPr>
        <w:t>Dla zapewnienia poprawnego działania Systemu w pojazdach wymagane są dodatkowe elementy, niewyspecyfikowane w powyższych punktach. Chodzi m.in. o antenę nadawczo – odbiorczą GSM, antenę GPS, przełączniki, bezpieczniki, czy też specjalne uchwyty, jeśli będą wymagane. Zadaniem Dostawcy jest m.in. dostarczenie kompletu sprzętu do zamawianych pojazdów, w tym wszystkich innych urządzeń nie ujętych w niniejszym opisie, a wymaganych do poprawnego działania Systemu i zapewnienia pełnej funkcjonalności. W przypadku ww. dodatkowych elementów sprzętowych, zadaniem Dostawcy jest ich dostawa, instalacja i uruchomienie w pojazdach objętych niniejszym zamówieniem oraz zapewnienie ich poprawnej pracy przez okres trwania Umowy. W przypadku anten Zamawiający wymaga ich instalacji w miejscach zapewniających jak najlepszą łączność. Anteny powinny być montowane na dachu.</w:t>
      </w:r>
    </w:p>
    <w:p w14:paraId="56AD5D7A" w14:textId="77777777" w:rsidR="00FA7FEE" w:rsidRPr="00FA7FEE" w:rsidRDefault="00FA7FEE">
      <w:pPr>
        <w:numPr>
          <w:ilvl w:val="0"/>
          <w:numId w:val="92"/>
        </w:numPr>
        <w:spacing w:before="120" w:after="120" w:line="276" w:lineRule="auto"/>
        <w:ind w:left="426" w:hanging="284"/>
        <w:contextualSpacing/>
        <w:rPr>
          <w:rFonts w:eastAsiaTheme="minorHAnsi"/>
          <w:b/>
          <w:bCs/>
          <w:lang w:eastAsia="en-US"/>
        </w:rPr>
      </w:pPr>
      <w:r w:rsidRPr="00FA7FEE">
        <w:rPr>
          <w:rFonts w:eastAsiaTheme="minorHAnsi"/>
          <w:b/>
          <w:bCs/>
          <w:lang w:eastAsia="en-US"/>
        </w:rPr>
        <w:t xml:space="preserve">Okablowanie pojazdów </w:t>
      </w:r>
    </w:p>
    <w:p w14:paraId="53E7FC64" w14:textId="77777777" w:rsidR="00FA7FEE" w:rsidRPr="00FA7FEE" w:rsidRDefault="00FA7FEE" w:rsidP="00FA7FEE">
      <w:pPr>
        <w:spacing w:line="276" w:lineRule="auto"/>
        <w:rPr>
          <w:rFonts w:eastAsiaTheme="minorHAnsi"/>
          <w:lang w:eastAsia="en-US"/>
        </w:rPr>
      </w:pPr>
      <w:r w:rsidRPr="00FA7FEE">
        <w:rPr>
          <w:rFonts w:eastAsiaTheme="minorHAnsi"/>
          <w:lang w:eastAsia="en-US"/>
        </w:rPr>
        <w:t>Wszystkie połączenia sieciowe w technologii ETHERNET pomiędzy urządzeniami pokładowymi powinny być wykonane w topologii gwiazdy kablem miedzianym ekranowanym siatką SF/UTP (wg normy ISO/IEC 11801) klasy D (kategoria 5 lub wyższa) (wg normy PN-EN 50171) i zakończone przemysłowym, wzmocnionym złączem np. złącze M12. Połączenia powinny być typu „</w:t>
      </w:r>
      <w:proofErr w:type="spellStart"/>
      <w:r w:rsidRPr="00FA7FEE">
        <w:rPr>
          <w:rFonts w:eastAsiaTheme="minorHAnsi"/>
          <w:lang w:eastAsia="en-US"/>
        </w:rPr>
        <w:t>straight</w:t>
      </w:r>
      <w:proofErr w:type="spellEnd"/>
      <w:r w:rsidRPr="00FA7FEE">
        <w:rPr>
          <w:rFonts w:eastAsiaTheme="minorHAnsi"/>
          <w:lang w:eastAsia="en-US"/>
        </w:rPr>
        <w:t xml:space="preserve"> – </w:t>
      </w:r>
      <w:proofErr w:type="spellStart"/>
      <w:r w:rsidRPr="00FA7FEE">
        <w:rPr>
          <w:rFonts w:eastAsiaTheme="minorHAnsi"/>
          <w:lang w:eastAsia="en-US"/>
        </w:rPr>
        <w:t>through</w:t>
      </w:r>
      <w:proofErr w:type="spellEnd"/>
      <w:r w:rsidRPr="00FA7FEE">
        <w:rPr>
          <w:rFonts w:eastAsiaTheme="minorHAnsi"/>
          <w:lang w:eastAsia="en-US"/>
        </w:rPr>
        <w:t>”, a końcówki wykonane symetrycznie. Maksymalna odległość między stacjami nie może przekroczyć 100 metrów, minimalna nie może być krótsza, niż 0,5 metra. Wymagane jest, aby wszystkie złącza komunikacyjne posiadały przemysłowe wersje uchwytów i gniazd.</w:t>
      </w:r>
    </w:p>
    <w:p w14:paraId="05CA77D3"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Zamawiający wymaga, aby okablowanie strukturalne LAN było typu FLEX (elastyczny) z minimalnym zakresem temperatury dla połączeń ruchomych od -20 ᵒC, </w:t>
      </w:r>
      <w:proofErr w:type="spellStart"/>
      <w:r w:rsidRPr="00FA7FEE">
        <w:rPr>
          <w:rFonts w:eastAsiaTheme="minorHAnsi"/>
          <w:lang w:eastAsia="en-US"/>
        </w:rPr>
        <w:t>bezhalogenowe</w:t>
      </w:r>
      <w:proofErr w:type="spellEnd"/>
      <w:r w:rsidRPr="00FA7FEE">
        <w:rPr>
          <w:rFonts w:eastAsiaTheme="minorHAnsi"/>
          <w:lang w:eastAsia="en-US"/>
        </w:rPr>
        <w:t>, płaszcz poliuretanowy, trudnopalne, zakończone złączami zabezpieczonymi przed samoczynnym rozłączaniem. Okablowanie ma być ułożone w miejscach niedostępnych dla osób nieuprawnionych, zabezpieczone przed uszkodzeniami mechanicznymi podczas normalnej pracy pojazdu, powiązane w wiązki. Okablowanie zasilające o odpowiednich polach przekroju poprzecznego, dostosowane do obciążenia zainstalowanych urządzeń, typu FLEX, zakończone złączami uniemożliwiającymi samoczynne rozłączanie.</w:t>
      </w:r>
    </w:p>
    <w:p w14:paraId="436397EB" w14:textId="77777777" w:rsidR="00FA7FEE" w:rsidRPr="00FA7FEE" w:rsidRDefault="00FA7FEE" w:rsidP="00FA7FEE">
      <w:pPr>
        <w:spacing w:line="276" w:lineRule="auto"/>
        <w:rPr>
          <w:rFonts w:eastAsiaTheme="minorHAnsi"/>
          <w:lang w:eastAsia="en-US"/>
        </w:rPr>
      </w:pPr>
      <w:r w:rsidRPr="00FA7FEE">
        <w:rPr>
          <w:rFonts w:eastAsiaTheme="minorHAnsi"/>
          <w:lang w:eastAsia="en-US"/>
        </w:rPr>
        <w:t>Okablowanie strukturalne oraz zasilające musi być oznakowane na każdym końcu oraz w przypadku kabli o długości większej niż 5 metrów, co 3 metry. Należy użyć odpowiednich do tego oznaczników termokurczliwych lub samo laminujących bądź w postaci trwałego, bezpośredniego nadruku na izolacji kabla.</w:t>
      </w:r>
    </w:p>
    <w:p w14:paraId="5EC7EA09"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 Zakłada się że infrastruktura sieciowa dla SZP w pojeździe będzie odseparowana od innych niezależnych od SZP systemów pokładowych, w szczególności sieci przesyłającej duże pakiety danych (np. z systemu monitoringu wizyjnego). W przypadku wykorzystywania okablowania przygotowywanego przez producenta pojazdu wymaga się, aby na potrzeby SZP był utworzony VLAN z  pasmem dedykowanym oraz usługą QOS zapewniającą wysoki priorytet przesyłanych danych.</w:t>
      </w:r>
    </w:p>
    <w:p w14:paraId="366A490A" w14:textId="77777777" w:rsidR="00FA7FEE" w:rsidRPr="00FA7FEE" w:rsidRDefault="00FA7FEE">
      <w:pPr>
        <w:numPr>
          <w:ilvl w:val="0"/>
          <w:numId w:val="92"/>
        </w:numPr>
        <w:spacing w:before="120" w:after="120" w:line="276" w:lineRule="auto"/>
        <w:ind w:left="426" w:hanging="284"/>
        <w:contextualSpacing/>
        <w:rPr>
          <w:rFonts w:eastAsiaTheme="minorHAnsi"/>
          <w:b/>
          <w:bCs/>
          <w:lang w:eastAsia="en-US"/>
        </w:rPr>
      </w:pPr>
      <w:r w:rsidRPr="00FA7FEE">
        <w:rPr>
          <w:rFonts w:eastAsiaTheme="minorHAnsi"/>
          <w:b/>
          <w:bCs/>
          <w:lang w:eastAsia="en-US"/>
        </w:rPr>
        <w:t>Montaż dostarczonego sprzętu</w:t>
      </w:r>
    </w:p>
    <w:p w14:paraId="2680E272" w14:textId="77777777" w:rsidR="00FA7FEE" w:rsidRPr="00FA7FEE" w:rsidRDefault="00FA7FEE" w:rsidP="00FA7FEE">
      <w:pPr>
        <w:spacing w:after="120" w:line="276" w:lineRule="auto"/>
        <w:rPr>
          <w:rFonts w:eastAsiaTheme="minorHAnsi"/>
          <w:lang w:eastAsia="en-US"/>
        </w:rPr>
      </w:pPr>
      <w:r w:rsidRPr="00FA7FEE">
        <w:rPr>
          <w:rFonts w:eastAsiaTheme="minorHAnsi"/>
          <w:lang w:eastAsia="en-US"/>
        </w:rPr>
        <w:t>Sprzęt w pojazdach powinien zostać zamontowany w przestrzeni technicznej pojazdów w sposób niepowodujący zajęcia/ograniczenia miejsca w przestrzeni dostępnej dla pasażerów lub kierowcy. Natomiast urządzenia zliczające, które będą zamontowane w przestrzeni dostępnej dla pasażerów muszą być zamontowane w górnej części pojazdu w sposób niepowodujący przeszkód w poruszaniu się pasażerów, a wszelkie wystające elementy winne być zaokrąglone (bez ostrych krawędzi).</w:t>
      </w:r>
    </w:p>
    <w:p w14:paraId="397BF2C6"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System musi być tak podłączony do instalacji pojazdu, aby umożliwiał pracę również po włączeniu stacyjki w pojeździe – z wykorzystaniem zasilania z pojazdu. Wyłączenie zasilania w pojeździe (stacyjki) nie przerywa pracy Systemu w pojeździe, </w:t>
      </w:r>
      <w:r w:rsidRPr="00FA7FEE">
        <w:rPr>
          <w:rFonts w:eastAsiaTheme="minorHAnsi"/>
          <w:lang w:eastAsia="en-US"/>
        </w:rPr>
        <w:lastRenderedPageBreak/>
        <w:t xml:space="preserve">ale powoduje jego przejście w tryb pracy z wykorzystaniem zasilania wbudowanego w System, z jednoczesnym rozpoczęciem odliczania czasu do wyłączenia. </w:t>
      </w:r>
    </w:p>
    <w:p w14:paraId="631D7B15" w14:textId="77777777" w:rsidR="00FA7FEE" w:rsidRPr="00FA7FEE" w:rsidRDefault="00FA7FEE" w:rsidP="00FA7FEE">
      <w:pPr>
        <w:spacing w:line="276" w:lineRule="auto"/>
        <w:rPr>
          <w:rFonts w:eastAsiaTheme="minorHAnsi"/>
          <w:lang w:eastAsia="en-US"/>
        </w:rPr>
      </w:pPr>
      <w:r w:rsidRPr="00FA7FEE">
        <w:rPr>
          <w:rFonts w:eastAsiaTheme="minorHAnsi"/>
          <w:lang w:eastAsia="en-US"/>
        </w:rPr>
        <w:t>Zadaniem Dostawcy jest również pobieranie do montowanego w pojazdach systemu zliczania pasażerów sygnałów z pojazdu, niezbędnych do prawidłowego działania Systemu. Przede wszystkim chodzi o sygnał otwarcia/zamknięcia drzwi, z uwzględnieniem wymogu pracy Systemu również po wyłączeniu stacyjki pojazdu.</w:t>
      </w:r>
    </w:p>
    <w:p w14:paraId="7D07B6B5"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Przygotowanie i dostawa oprogramowania dla tego sprzętu</w:t>
      </w:r>
    </w:p>
    <w:p w14:paraId="2BF9350B" w14:textId="77777777" w:rsidR="00FA7FEE" w:rsidRPr="00FA7FEE" w:rsidRDefault="00FA7FEE" w:rsidP="00FA7FEE">
      <w:pPr>
        <w:spacing w:after="200" w:line="276" w:lineRule="auto"/>
        <w:contextualSpacing/>
        <w:rPr>
          <w:rFonts w:eastAsiaTheme="minorHAnsi"/>
          <w:lang w:eastAsia="en-US"/>
        </w:rPr>
      </w:pPr>
      <w:r w:rsidRPr="00FA7FEE">
        <w:rPr>
          <w:rFonts w:eastAsiaTheme="minorHAnsi"/>
          <w:lang w:eastAsia="en-US"/>
        </w:rPr>
        <w:t>Urządzenia do pojazdu mają być dostarczone wraz z oprogramowaniem na nich zainstalowanym, zapewniającym ich prawidłową pracę w pojeździe oraz realizację funkcjonalności, określonych niniejszym dokumentem. Oprogramowanie zainstalowane w ww. urządzeniach musi pozwalać na realizację następujących funkcjonalności:</w:t>
      </w:r>
    </w:p>
    <w:p w14:paraId="1274A112"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Automatyczne zliczanie pasażerów, czyli rejestrujące w sposób ciągły wszystkie wejścia i wyjścia pasażerów przez każde drzwi pojazdu dla każdego przystanku, zgodnie z obowiązującym rozkładem jazdy, przez cały czas obsługi przez pojazd zadań przewozowych;</w:t>
      </w:r>
    </w:p>
    <w:p w14:paraId="1F53DA40"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Rejestrujące wszystkie wyjścia i wejścia pasażerów również podczas postoju pojazdu przy wyłączonej stacyjce (przez czas i na zasadach wskazany w poprzednich punktach);</w:t>
      </w:r>
    </w:p>
    <w:p w14:paraId="6EE89141"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Rejestrujące wejścia i wyjścia pasażerów poza wyznaczonymi przystankami na trasie (w przypadku, gdy takie zdarzenie wystąpi);</w:t>
      </w:r>
    </w:p>
    <w:p w14:paraId="6B1959CE"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Musi być w pełni autonomiczne, tzn. powinno działać bez udziału obsługi, w tym kierującego pojazdem i nie powinno wymagać do działania żadnych dodatkowych danych poza sygnałami technicznymi otrzymywanymi z pojazdu oraz informacjami o przypisaniu pojazdu do linii pobieranymi na bieżąco z SZP GZM.</w:t>
      </w:r>
    </w:p>
    <w:p w14:paraId="469722F4"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Pobieranie z SZP GZM w zakresie wymaganym do poprawnego funkcjonowania rozkładów jazdy oraz bieżącej informacji o realizowanym przez dany wóz zadaniu przewozowym.</w:t>
      </w:r>
    </w:p>
    <w:p w14:paraId="2F24D2DE"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Zapisu przebiegu autobusu, z uwzględnieniem rozkładowej i rzeczywistej godziny odjazdu z przystanku.</w:t>
      </w:r>
    </w:p>
    <w:p w14:paraId="32BA5B87"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Realizować transmisję on-line danych z urządzeń do SZP GZM, w tym również o bieżącej lokalizacji pojazdu (pozycji GPS) nie rzadziej niż co 5 sekund (z możliwością modyfikacji, w tym zwiększenia częstotliwości – parametr konfigurowalny w SZP GZM) oraz zdarzeniowo m.in. po wjeździe w strefę przystanku, otwarciu choć jednych drzwi, zamknięciu wszystkich drzwi, wyjeździe pojazdu ze strefy przystanku.</w:t>
      </w:r>
    </w:p>
    <w:p w14:paraId="32560B75"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W przypadku braku możliwości przesłania danych (np. z uwagi na brak dostępnej sieci GSM lub zakłóceń w jej funkcjonowaniu) jednostka centralna zapewni gromadzenie tych danych w pamięci urządzenia, a następnie niezwłoczne przekaże je do SZP GZM po uzyskaniu połączenia z serwerem w kolejce FIFO. Transmisja określonej „porcji” danych z pamięci jednostki centralnej zostanie potwierdzona przez SZP GZM i dopiero wtedy może być z niego usunięta.</w:t>
      </w:r>
    </w:p>
    <w:p w14:paraId="2A0250EF"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 xml:space="preserve">Musi pobierać z pojazdów (szyna CAN, Ethernet, czujniki analogowe – tryb tylko do odczytu) dane niezbędne do prawidłowego funkcjonowania systemu zliczania pasażerów (sygnał otwarcia/zamknięcia drzwi, </w:t>
      </w:r>
      <w:proofErr w:type="spellStart"/>
      <w:r w:rsidRPr="00FA7FEE">
        <w:rPr>
          <w:rFonts w:eastAsiaTheme="minorHAnsi"/>
          <w:lang w:eastAsia="en-US"/>
        </w:rPr>
        <w:t>odometr</w:t>
      </w:r>
      <w:proofErr w:type="spellEnd"/>
      <w:r w:rsidRPr="00FA7FEE">
        <w:rPr>
          <w:rFonts w:eastAsiaTheme="minorHAnsi"/>
          <w:lang w:eastAsia="en-US"/>
        </w:rPr>
        <w:t xml:space="preserve"> oraz inne potrzebne do prawidłowego działania Systemu). Ponadto należy uwzględnić możliwość pobierania z szyny CAN lub szyny Ethernet pojazdu danych ze wskazań urządzeń zabudowanych w pojeździe i służących do monitorowania jego stanu (np. włączone ogrzewanie, klimatyzacja) i ich wysyłanie do SZP GZM, jeżeli dane te będą możliwe do pozyskiwania z danego pojazdu. </w:t>
      </w:r>
    </w:p>
    <w:p w14:paraId="35E7BAF7" w14:textId="1C847D76"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Musi umożliwiać zarządzanie wszystkimi elementami Systemu w pojazdach, w tym sterowanie ich pracą oraz kontrolę sprawności (diagnostykę poprawności działania elementów Systemu z raportowaniem danych o</w:t>
      </w:r>
      <w:r w:rsidR="00680319">
        <w:rPr>
          <w:rFonts w:eastAsiaTheme="minorHAnsi"/>
          <w:lang w:eastAsia="en-US"/>
        </w:rPr>
        <w:t> </w:t>
      </w:r>
      <w:r w:rsidRPr="00FA7FEE">
        <w:rPr>
          <w:rFonts w:eastAsiaTheme="minorHAnsi"/>
          <w:lang w:eastAsia="en-US"/>
        </w:rPr>
        <w:t>uszkodzeniach).</w:t>
      </w:r>
    </w:p>
    <w:p w14:paraId="15FC5CEA" w14:textId="7026D351"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Skonfigurowane wcześniej urządzenia Systemu w pojazdach powinny mieć możliwość zdalnej aktualizacji i</w:t>
      </w:r>
      <w:r w:rsidR="00680319">
        <w:rPr>
          <w:rFonts w:eastAsiaTheme="minorHAnsi"/>
          <w:lang w:eastAsia="en-US"/>
        </w:rPr>
        <w:t> </w:t>
      </w:r>
      <w:r w:rsidRPr="00FA7FEE">
        <w:rPr>
          <w:rFonts w:eastAsiaTheme="minorHAnsi"/>
          <w:lang w:eastAsia="en-US"/>
        </w:rPr>
        <w:t>konfiguracji, bez konieczności osobistych wizyt w każdym z pojazdów. Aktualizacja oprogramowania nie może wpływać na ciągłość pracy urządzeń, stąd też instalacje nowych wersji oprogramowania powinny następować po zakończeniu pracy na danym planie w danym dniu. Aktualizacja aplikacji służącej do zliczania może nastąpić po akceptacji przez Zamawiającego złożonego przez Dostawcę wniosku o zmianę.</w:t>
      </w:r>
    </w:p>
    <w:p w14:paraId="0D8545EB" w14:textId="77777777" w:rsidR="00FA7FEE" w:rsidRPr="00FA7FEE" w:rsidRDefault="00FA7FEE">
      <w:pPr>
        <w:numPr>
          <w:ilvl w:val="0"/>
          <w:numId w:val="87"/>
        </w:numPr>
        <w:spacing w:before="240" w:after="120" w:line="276" w:lineRule="auto"/>
        <w:ind w:left="284" w:hanging="284"/>
        <w:rPr>
          <w:rFonts w:eastAsiaTheme="minorHAnsi"/>
          <w:b/>
          <w:bCs/>
          <w:lang w:eastAsia="en-US"/>
        </w:rPr>
      </w:pPr>
      <w:r w:rsidRPr="00FA7FEE">
        <w:rPr>
          <w:rFonts w:eastAsiaTheme="minorHAnsi"/>
          <w:b/>
          <w:bCs/>
          <w:lang w:eastAsia="en-US"/>
        </w:rPr>
        <w:t>Odstępstwo od wymogów wskazanych w rozdziale III</w:t>
      </w:r>
    </w:p>
    <w:p w14:paraId="4CD7F1BB" w14:textId="77777777" w:rsidR="00FA7FEE" w:rsidRPr="00FA7FEE" w:rsidRDefault="00FA7FEE">
      <w:pPr>
        <w:numPr>
          <w:ilvl w:val="0"/>
          <w:numId w:val="97"/>
        </w:numPr>
        <w:spacing w:before="240" w:after="120" w:line="276" w:lineRule="auto"/>
        <w:ind w:left="426" w:hanging="284"/>
        <w:contextualSpacing/>
        <w:rPr>
          <w:rFonts w:eastAsiaTheme="minorHAnsi"/>
          <w:lang w:eastAsia="en-US"/>
        </w:rPr>
      </w:pPr>
      <w:r w:rsidRPr="00FA7FEE">
        <w:rPr>
          <w:rFonts w:eastAsiaTheme="minorHAnsi"/>
          <w:lang w:eastAsia="en-US"/>
        </w:rPr>
        <w:lastRenderedPageBreak/>
        <w:t>Zamawiający dopuszcza, aby po włączeniu stacyjki w pojeździe urządzenia Systemu zamontowane w pojazdach były gotowe do pracy w czasie nieprzekraczającym 120 sekund od uzyskania zasilania (włączenia stacyjki pojazdu), pod warunkiem, że system zarejestruje osoby wchodzące i wychodzące z pojazdu pomiędzy 60 a 120 sekundą od momentu włączenia stacyjki.</w:t>
      </w:r>
    </w:p>
    <w:p w14:paraId="136176F7" w14:textId="77777777" w:rsidR="00FA7FEE" w:rsidRPr="00FA7FEE" w:rsidRDefault="00FA7FEE">
      <w:pPr>
        <w:numPr>
          <w:ilvl w:val="0"/>
          <w:numId w:val="97"/>
        </w:numPr>
        <w:spacing w:before="240" w:after="120" w:line="276" w:lineRule="auto"/>
        <w:ind w:left="426" w:hanging="284"/>
        <w:contextualSpacing/>
        <w:rPr>
          <w:rFonts w:eastAsiaTheme="minorHAnsi"/>
          <w:lang w:eastAsia="en-US"/>
        </w:rPr>
      </w:pPr>
      <w:r w:rsidRPr="00FA7FEE">
        <w:rPr>
          <w:rFonts w:eastAsiaTheme="minorHAnsi"/>
          <w:lang w:eastAsia="en-US"/>
        </w:rPr>
        <w:t>Odstępstwo dotyczące zastosowania mniejszej liczby czujników niż liczba drzwi lub montaży czujników w innym miejscu niż nad wejściem (np. w przypadku zastosowania kamer) wymaga zgody Zamawiającego. Powyższe odstępstwo może dotyczyć wyłącznie liczby urządzeń, bądź ich miejsca montażu i nie może wpływać na spełnienie wymogu dotyczącego zapewnienia wymaganej dokładności pomiaru, wskazanej w rozdziale II punkt 4.</w:t>
      </w:r>
    </w:p>
    <w:p w14:paraId="1D1DA804" w14:textId="77777777" w:rsidR="00FA7FEE" w:rsidRPr="00FA7FEE" w:rsidRDefault="00FA7FEE">
      <w:pPr>
        <w:numPr>
          <w:ilvl w:val="0"/>
          <w:numId w:val="97"/>
        </w:numPr>
        <w:spacing w:before="240" w:after="120" w:line="276" w:lineRule="auto"/>
        <w:ind w:left="426" w:hanging="284"/>
        <w:contextualSpacing/>
        <w:rPr>
          <w:rFonts w:eastAsiaTheme="minorHAnsi"/>
          <w:lang w:eastAsia="en-US"/>
        </w:rPr>
      </w:pPr>
      <w:r w:rsidRPr="00FA7FEE">
        <w:rPr>
          <w:rFonts w:eastAsiaTheme="minorHAnsi"/>
          <w:lang w:eastAsia="en-US"/>
        </w:rPr>
        <w:t xml:space="preserve">Dopuszcza się, aby </w:t>
      </w:r>
      <w:proofErr w:type="spellStart"/>
      <w:r w:rsidRPr="00FA7FEE">
        <w:rPr>
          <w:rFonts w:eastAsiaTheme="minorHAnsi"/>
          <w:lang w:eastAsia="en-US"/>
        </w:rPr>
        <w:t>switch</w:t>
      </w:r>
      <w:proofErr w:type="spellEnd"/>
      <w:r w:rsidRPr="00FA7FEE">
        <w:rPr>
          <w:rFonts w:eastAsiaTheme="minorHAnsi"/>
          <w:lang w:eastAsia="en-US"/>
        </w:rPr>
        <w:t xml:space="preserve"> był zintegrowany jako jedno urządzenie z jednostką centralną, z zastrzeżeniem zachowania pełnej funkcjonalności systemu, w tym diagnostyki.</w:t>
      </w:r>
    </w:p>
    <w:p w14:paraId="15C36378" w14:textId="77777777" w:rsidR="00FA7FEE" w:rsidRPr="00FA7FEE" w:rsidRDefault="00FA7FEE">
      <w:pPr>
        <w:numPr>
          <w:ilvl w:val="0"/>
          <w:numId w:val="97"/>
        </w:numPr>
        <w:spacing w:before="240" w:after="120" w:line="276" w:lineRule="auto"/>
        <w:ind w:left="426" w:hanging="284"/>
        <w:contextualSpacing/>
        <w:rPr>
          <w:rFonts w:eastAsiaTheme="minorHAnsi"/>
          <w:lang w:eastAsia="en-US"/>
        </w:rPr>
      </w:pPr>
      <w:r w:rsidRPr="00FA7FEE">
        <w:rPr>
          <w:rFonts w:eastAsiaTheme="minorHAnsi"/>
          <w:lang w:eastAsia="en-US"/>
        </w:rPr>
        <w:t>W przypadku tramwajów dopuszcza się, aby podtrzymanie zasilania wynosiło jedynie 20 minut i było realizowane nie z wbudowanego w SZP akumulatora, ale centralnego układu podtrzymania tramwaju.</w:t>
      </w:r>
    </w:p>
    <w:p w14:paraId="0B5BFC4E" w14:textId="77777777" w:rsidR="00E24B1E" w:rsidRPr="003742E3" w:rsidRDefault="00E24B1E" w:rsidP="00596C70">
      <w:pPr>
        <w:widowControl w:val="0"/>
        <w:shd w:val="clear" w:color="auto" w:fill="FFFFFF"/>
        <w:suppressAutoHyphens w:val="0"/>
        <w:autoSpaceDE w:val="0"/>
        <w:autoSpaceDN w:val="0"/>
        <w:adjustRightInd w:val="0"/>
        <w:spacing w:line="293" w:lineRule="exact"/>
        <w:jc w:val="left"/>
      </w:pPr>
    </w:p>
    <w:sectPr w:rsidR="00E24B1E" w:rsidRPr="003742E3" w:rsidSect="00E634F6">
      <w:footnotePr>
        <w:numRestart w:val="eachPage"/>
      </w:footnotePr>
      <w:pgSz w:w="11907" w:h="16840" w:code="9"/>
      <w:pgMar w:top="399" w:right="709" w:bottom="851"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8C77D" w14:textId="77777777" w:rsidR="00795953" w:rsidRDefault="00795953">
      <w:r>
        <w:separator/>
      </w:r>
    </w:p>
  </w:endnote>
  <w:endnote w:type="continuationSeparator" w:id="0">
    <w:p w14:paraId="48A52E5F" w14:textId="77777777" w:rsidR="00795953" w:rsidRDefault="00795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roman"/>
    <w:pitch w:val="variable"/>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F573" w14:textId="5D0C0281" w:rsidR="00F87BFC" w:rsidRPr="00ED345C" w:rsidRDefault="00ED345C" w:rsidP="004B641C">
    <w:pPr>
      <w:pStyle w:val="Stopka"/>
      <w:spacing w:before="120"/>
      <w:jc w:val="center"/>
      <w:rPr>
        <w14:shadow w14:blurRad="50800" w14:dist="38100" w14:dir="2700000" w14:sx="100000" w14:sy="100000" w14:kx="0" w14:ky="0" w14:algn="tl">
          <w14:srgbClr w14:val="000000">
            <w14:alpha w14:val="60000"/>
          </w14:srgbClr>
        </w14:shadow>
      </w:rPr>
    </w:pPr>
    <w:r w:rsidRPr="00ED345C">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4" behindDoc="0" locked="0" layoutInCell="1" allowOverlap="1" wp14:anchorId="39CA31C2" wp14:editId="37E8121F">
              <wp:simplePos x="0" y="0"/>
              <wp:positionH relativeFrom="column">
                <wp:posOffset>-577215</wp:posOffset>
              </wp:positionH>
              <wp:positionV relativeFrom="paragraph">
                <wp:posOffset>108585</wp:posOffset>
              </wp:positionV>
              <wp:extent cx="7232015" cy="635"/>
              <wp:effectExtent l="13335" t="13335" r="12700" b="5080"/>
              <wp:wrapNone/>
              <wp:docPr id="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E1424E" id="_x0000_t32" coordsize="21600,21600" o:spt="32" o:oned="t" path="m,l21600,21600e" filled="f">
              <v:path arrowok="t" fillok="f" o:connecttype="none"/>
              <o:lock v:ext="edit" shapetype="t"/>
            </v:shapetype>
            <v:shape id="AutoShape 43" o:spid="_x0000_s1026" type="#_x0000_t32" style="position:absolute;margin-left:-45.45pt;margin-top:8.55pt;width:569.45pt;height:.0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"/>
          </w:pict>
        </mc:Fallback>
      </mc:AlternateContent>
    </w:r>
  </w:p>
  <w:p w14:paraId="3608F559" w14:textId="77777777" w:rsidR="00F87BFC" w:rsidRPr="00ED345C" w:rsidRDefault="00F87BFC" w:rsidP="001240DA">
    <w:pPr>
      <w:pStyle w:val="Stopka"/>
      <w:ind w:hanging="567"/>
      <w:jc w:val="left"/>
      <w:rPr>
        <w14:shadow w14:blurRad="50800" w14:dist="38100" w14:dir="2700000" w14:sx="100000" w14:sy="100000" w14:kx="0" w14:ky="0" w14:algn="tl">
          <w14:srgbClr w14:val="000000">
            <w14:alpha w14:val="60000"/>
          </w14:srgbClr>
        </w14:shadow>
      </w:rPr>
    </w:pPr>
    <w:r w:rsidRPr="00ED345C">
      <w:rPr>
        <w14:shadow w14:blurRad="50800" w14:dist="38100" w14:dir="2700000" w14:sx="100000" w14:sy="100000" w14:kx="0" w14:ky="0" w14:algn="tl">
          <w14:srgbClr w14:val="000000">
            <w14:alpha w14:val="60000"/>
          </w14:srgbClr>
        </w14:shadow>
      </w:rPr>
      <w:t xml:space="preserve">str. </w:t>
    </w:r>
    <w:r w:rsidRPr="00ED345C">
      <w:rPr>
        <w14:shadow w14:blurRad="50800" w14:dist="38100" w14:dir="2700000" w14:sx="100000" w14:sy="100000" w14:kx="0" w14:ky="0" w14:algn="tl">
          <w14:srgbClr w14:val="000000">
            <w14:alpha w14:val="60000"/>
          </w14:srgbClr>
        </w14:shadow>
      </w:rPr>
      <w:fldChar w:fldCharType="begin"/>
    </w:r>
    <w:r w:rsidRPr="00ED345C">
      <w:rPr>
        <w14:shadow w14:blurRad="50800" w14:dist="38100" w14:dir="2700000" w14:sx="100000" w14:sy="100000" w14:kx="0" w14:ky="0" w14:algn="tl">
          <w14:srgbClr w14:val="000000">
            <w14:alpha w14:val="60000"/>
          </w14:srgbClr>
        </w14:shadow>
      </w:rPr>
      <w:instrText xml:space="preserve"> PAGE    \* MERGEFORMAT </w:instrText>
    </w:r>
    <w:r w:rsidRPr="00ED345C">
      <w:rPr>
        <w14:shadow w14:blurRad="50800" w14:dist="38100" w14:dir="2700000" w14:sx="100000" w14:sy="100000" w14:kx="0" w14:ky="0" w14:algn="tl">
          <w14:srgbClr w14:val="000000">
            <w14:alpha w14:val="60000"/>
          </w14:srgbClr>
        </w14:shadow>
      </w:rPr>
      <w:fldChar w:fldCharType="separate"/>
    </w:r>
    <w:r w:rsidRPr="00ED345C">
      <w:rPr>
        <w:noProof/>
        <w14:shadow w14:blurRad="50800" w14:dist="38100" w14:dir="2700000" w14:sx="100000" w14:sy="100000" w14:kx="0" w14:ky="0" w14:algn="tl">
          <w14:srgbClr w14:val="000000">
            <w14:alpha w14:val="60000"/>
          </w14:srgbClr>
        </w14:shadow>
      </w:rPr>
      <w:t>48</w:t>
    </w:r>
    <w:r w:rsidRPr="00ED345C">
      <w:rPr>
        <w14:shadow w14:blurRad="50800" w14:dist="38100" w14:dir="2700000" w14:sx="100000" w14:sy="100000" w14:kx="0" w14:ky="0" w14:algn="tl">
          <w14:srgbClr w14:val="000000">
            <w14:alpha w14:val="60000"/>
          </w14:srgbClr>
        </w14:shadow>
      </w:rPr>
      <w:fldChar w:fldCharType="end"/>
    </w:r>
  </w:p>
  <w:p w14:paraId="10B9367F" w14:textId="4D2A3264" w:rsidR="0014404B" w:rsidRDefault="0014404B" w:rsidP="0014404B">
    <w:pPr>
      <w:pStyle w:val="Nagwek"/>
      <w:jc w:val="center"/>
    </w:pPr>
    <w:r w:rsidRPr="00A3529B">
      <w:t xml:space="preserve">Dzierżawa </w:t>
    </w:r>
    <w:r w:rsidR="000D3C1D">
      <w:t>6</w:t>
    </w:r>
    <w:r w:rsidRPr="00A3529B">
      <w:t xml:space="preserve"> autobusów komunikacji miejskiej dla Przedsiębiorstwa Komunikacji Miejskiej Sp.</w:t>
    </w:r>
    <w:r>
      <w:t> </w:t>
    </w:r>
    <w:r w:rsidRPr="00A3529B">
      <w:t>z</w:t>
    </w:r>
    <w:r>
      <w:t> </w:t>
    </w:r>
    <w:r w:rsidRPr="00A3529B">
      <w:t>o.o.</w:t>
    </w:r>
    <w:r>
      <w:t> </w:t>
    </w:r>
    <w:r w:rsidRPr="00A3529B">
      <w:t>w</w:t>
    </w:r>
    <w:r>
      <w:t> </w:t>
    </w:r>
    <w:r w:rsidRPr="00A3529B">
      <w:t>Gliwicach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63E97" w14:textId="24D23795" w:rsidR="0014404B" w:rsidRPr="00ED345C" w:rsidRDefault="00ED345C" w:rsidP="00696989">
    <w:pPr>
      <w:pStyle w:val="Stopka"/>
      <w:jc w:val="left"/>
      <w:rPr>
        <w14:shadow w14:blurRad="50800" w14:dist="38100" w14:dir="2700000" w14:sx="100000" w14:sy="100000" w14:kx="0" w14:ky="0" w14:algn="tl">
          <w14:srgbClr w14:val="000000">
            <w14:alpha w14:val="60000"/>
          </w14:srgbClr>
        </w14:shadow>
      </w:rPr>
    </w:pPr>
    <w:r w:rsidRPr="00ED345C">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5" behindDoc="0" locked="0" layoutInCell="1" allowOverlap="1" wp14:anchorId="7D3E31CA" wp14:editId="2EC709DD">
              <wp:simplePos x="0" y="0"/>
              <wp:positionH relativeFrom="column">
                <wp:posOffset>-496570</wp:posOffset>
              </wp:positionH>
              <wp:positionV relativeFrom="paragraph">
                <wp:posOffset>154305</wp:posOffset>
              </wp:positionV>
              <wp:extent cx="7232015" cy="635"/>
              <wp:effectExtent l="8255" t="11430" r="8255" b="6985"/>
              <wp:wrapNone/>
              <wp:docPr id="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9EAB1" id="_x0000_t32" coordsize="21600,21600" o:spt="32" o:oned="t" path="m,l21600,21600e" filled="f">
              <v:path arrowok="t" fillok="f" o:connecttype="none"/>
              <o:lock v:ext="edit" shapetype="t"/>
            </v:shapetype>
            <v:shape id="AutoShape 51" o:spid="_x0000_s1026" type="#_x0000_t32" style="position:absolute;margin-left:-39.1pt;margin-top:12.15pt;width:569.45pt;height:.0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"/>
          </w:pict>
        </mc:Fallback>
      </mc:AlternateContent>
    </w:r>
  </w:p>
  <w:p w14:paraId="70FBFA3F" w14:textId="77777777" w:rsidR="001240DA" w:rsidRPr="00ED345C" w:rsidRDefault="001240DA" w:rsidP="001240DA">
    <w:pPr>
      <w:pStyle w:val="Stopka"/>
      <w:ind w:hanging="426"/>
      <w:jc w:val="left"/>
      <w:rPr>
        <w14:shadow w14:blurRad="50800" w14:dist="38100" w14:dir="2700000" w14:sx="100000" w14:sy="100000" w14:kx="0" w14:ky="0" w14:algn="tl">
          <w14:srgbClr w14:val="000000">
            <w14:alpha w14:val="60000"/>
          </w14:srgbClr>
        </w14:shadow>
      </w:rPr>
    </w:pPr>
  </w:p>
  <w:p w14:paraId="0DBC4976" w14:textId="77777777" w:rsidR="00F87BFC" w:rsidRPr="00ED345C" w:rsidRDefault="00F87BFC" w:rsidP="001240DA">
    <w:pPr>
      <w:pStyle w:val="Stopka"/>
      <w:ind w:hanging="426"/>
      <w:jc w:val="left"/>
      <w:rPr>
        <w14:shadow w14:blurRad="50800" w14:dist="38100" w14:dir="2700000" w14:sx="100000" w14:sy="100000" w14:kx="0" w14:ky="0" w14:algn="tl">
          <w14:srgbClr w14:val="000000">
            <w14:alpha w14:val="60000"/>
          </w14:srgbClr>
        </w14:shadow>
      </w:rPr>
    </w:pPr>
    <w:r w:rsidRPr="00ED345C">
      <w:rPr>
        <w14:shadow w14:blurRad="50800" w14:dist="38100" w14:dir="2700000" w14:sx="100000" w14:sy="100000" w14:kx="0" w14:ky="0" w14:algn="tl">
          <w14:srgbClr w14:val="000000">
            <w14:alpha w14:val="60000"/>
          </w14:srgbClr>
        </w14:shadow>
      </w:rPr>
      <w:t xml:space="preserve">str. </w:t>
    </w:r>
    <w:r w:rsidRPr="00ED345C">
      <w:rPr>
        <w14:shadow w14:blurRad="50800" w14:dist="38100" w14:dir="2700000" w14:sx="100000" w14:sy="100000" w14:kx="0" w14:ky="0" w14:algn="tl">
          <w14:srgbClr w14:val="000000">
            <w14:alpha w14:val="60000"/>
          </w14:srgbClr>
        </w14:shadow>
      </w:rPr>
      <w:fldChar w:fldCharType="begin"/>
    </w:r>
    <w:r w:rsidRPr="00ED345C">
      <w:rPr>
        <w14:shadow w14:blurRad="50800" w14:dist="38100" w14:dir="2700000" w14:sx="100000" w14:sy="100000" w14:kx="0" w14:ky="0" w14:algn="tl">
          <w14:srgbClr w14:val="000000">
            <w14:alpha w14:val="60000"/>
          </w14:srgbClr>
        </w14:shadow>
      </w:rPr>
      <w:instrText xml:space="preserve"> PAGE    \* MERGEFORMAT </w:instrText>
    </w:r>
    <w:r w:rsidRPr="00ED345C">
      <w:rPr>
        <w14:shadow w14:blurRad="50800" w14:dist="38100" w14:dir="2700000" w14:sx="100000" w14:sy="100000" w14:kx="0" w14:ky="0" w14:algn="tl">
          <w14:srgbClr w14:val="000000">
            <w14:alpha w14:val="60000"/>
          </w14:srgbClr>
        </w14:shadow>
      </w:rPr>
      <w:fldChar w:fldCharType="separate"/>
    </w:r>
    <w:r w:rsidRPr="00ED345C">
      <w:rPr>
        <w:noProof/>
        <w14:shadow w14:blurRad="50800" w14:dist="38100" w14:dir="2700000" w14:sx="100000" w14:sy="100000" w14:kx="0" w14:ky="0" w14:algn="tl">
          <w14:srgbClr w14:val="000000">
            <w14:alpha w14:val="60000"/>
          </w14:srgbClr>
        </w14:shadow>
      </w:rPr>
      <w:t>47</w:t>
    </w:r>
    <w:r w:rsidRPr="00ED345C">
      <w:rPr>
        <w14:shadow w14:blurRad="50800" w14:dist="38100" w14:dir="2700000" w14:sx="100000" w14:sy="100000" w14:kx="0" w14:ky="0" w14:algn="tl">
          <w14:srgbClr w14:val="000000">
            <w14:alpha w14:val="60000"/>
          </w14:srgbClr>
        </w14:shadow>
      </w:rPr>
      <w:fldChar w:fldCharType="end"/>
    </w:r>
  </w:p>
  <w:p w14:paraId="0B5AF00A" w14:textId="62C294C3" w:rsidR="0014404B" w:rsidRDefault="0014404B" w:rsidP="0014404B">
    <w:pPr>
      <w:pStyle w:val="Nagwek"/>
      <w:jc w:val="center"/>
    </w:pPr>
    <w:r w:rsidRPr="00A3529B">
      <w:t xml:space="preserve">Dzierżawa </w:t>
    </w:r>
    <w:r w:rsidR="00556FF8">
      <w:t>6</w:t>
    </w:r>
    <w:r w:rsidRPr="00A3529B">
      <w:t xml:space="preserve"> autobusów komunikacji miejskiej dla Przedsiębiorstwa Komunikacji Miejskiej Sp.</w:t>
    </w:r>
    <w:r>
      <w:t> </w:t>
    </w:r>
    <w:r w:rsidRPr="00A3529B">
      <w:t>z</w:t>
    </w:r>
    <w:r>
      <w:t> </w:t>
    </w:r>
    <w:r w:rsidRPr="00A3529B">
      <w:t>o.o.</w:t>
    </w:r>
    <w:r>
      <w:t> </w:t>
    </w:r>
    <w:r w:rsidRPr="00A3529B">
      <w:t>w</w:t>
    </w:r>
    <w:r>
      <w:t> </w:t>
    </w:r>
    <w:r w:rsidRPr="00A3529B">
      <w:t>Gliwicach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F352F" w14:textId="77777777" w:rsidR="00795953" w:rsidRDefault="00795953">
      <w:r>
        <w:separator/>
      </w:r>
    </w:p>
  </w:footnote>
  <w:footnote w:type="continuationSeparator" w:id="0">
    <w:p w14:paraId="3A4D59C7" w14:textId="77777777" w:rsidR="00795953" w:rsidRDefault="00795953">
      <w:r>
        <w:continuationSeparator/>
      </w:r>
    </w:p>
  </w:footnote>
  <w:footnote w:id="1">
    <w:p w14:paraId="052EFCEE" w14:textId="77777777" w:rsidR="009313C8" w:rsidRDefault="009313C8" w:rsidP="009313C8">
      <w:pPr>
        <w:pStyle w:val="Tekstprzypisudolnego"/>
      </w:pPr>
      <w:r>
        <w:rPr>
          <w:rStyle w:val="Odwoanieprzypisudolnego"/>
        </w:rPr>
        <w:footnoteRef/>
      </w:r>
      <w:r>
        <w:t xml:space="preserve"> Niepotrzebne skreślić.</w:t>
      </w:r>
    </w:p>
  </w:footnote>
  <w:footnote w:id="2">
    <w:p w14:paraId="76A9F83F" w14:textId="77777777" w:rsidR="009313C8" w:rsidRDefault="009313C8" w:rsidP="009313C8">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71A57528" w14:textId="77777777" w:rsidR="00894E05" w:rsidRPr="003A6404" w:rsidRDefault="00894E05" w:rsidP="00894E05">
      <w:pPr>
        <w:pStyle w:val="Tekstprzypisudolnego"/>
        <w:rPr>
          <w:sz w:val="16"/>
        </w:rPr>
      </w:pPr>
      <w:r w:rsidRPr="003A6404">
        <w:rPr>
          <w:rStyle w:val="Odwoanieprzypisudolnego"/>
          <w:sz w:val="16"/>
        </w:rPr>
        <w:footnoteRef/>
      </w:r>
      <w:r w:rsidRPr="003A6404">
        <w:rPr>
          <w:sz w:val="16"/>
        </w:rPr>
        <w:t xml:space="preserve"> rozporządzenie Parlamentu Europejskiego i Rady (UE) 2016/679 z dnia 27 kwietnia 2016 r.</w:t>
      </w:r>
      <w:r>
        <w:rPr>
          <w:sz w:val="16"/>
        </w:rPr>
        <w:t> </w:t>
      </w:r>
      <w:r w:rsidRPr="003A6404">
        <w:rPr>
          <w:sz w:val="16"/>
        </w:rPr>
        <w:t>w sprawie ochrony osób fizycznych w związku z</w:t>
      </w:r>
      <w:r>
        <w:rPr>
          <w:sz w:val="16"/>
        </w:rPr>
        <w:t> </w:t>
      </w:r>
      <w:r w:rsidRPr="003A6404">
        <w:rPr>
          <w:sz w:val="16"/>
        </w:rPr>
        <w:t>przetwarzaniem danych osobowych i w sprawie swobodnego przepływu takich danych oraz uchylenia dyrektywy 95/46/WE (ogólne rozporządzenie o ochronie danych) (Dz. Urz. UE L 119 z 04.05.2016, str. 1).</w:t>
      </w:r>
    </w:p>
    <w:p w14:paraId="738C6B80" w14:textId="77777777" w:rsidR="00894E05" w:rsidRPr="003A6404" w:rsidRDefault="00894E05" w:rsidP="00894E05">
      <w:pPr>
        <w:pStyle w:val="Tekstprzypisudolnego"/>
        <w:rPr>
          <w:sz w:val="16"/>
        </w:rPr>
      </w:pPr>
      <w:r w:rsidRPr="003A6404">
        <w:rPr>
          <w:sz w:val="16"/>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D0503F6" w14:textId="77777777" w:rsidR="00894E05" w:rsidRDefault="00894E05" w:rsidP="00894E05">
      <w:pPr>
        <w:pStyle w:val="Tekstprzypisudolnego"/>
      </w:pPr>
    </w:p>
  </w:footnote>
  <w:footnote w:id="4">
    <w:p w14:paraId="7475D4F2"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67774D5C" w14:textId="77777777" w:rsidR="009313C8" w:rsidRPr="003B6373" w:rsidRDefault="009313C8" w:rsidP="009313C8">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66DFAF97"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2E6026A6"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39B76C45" w14:textId="77777777" w:rsidR="009313C8" w:rsidRPr="003B6373" w:rsidRDefault="009313C8" w:rsidP="009313C8">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4CC17539"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4BAE399" w14:textId="77777777" w:rsidR="009313C8" w:rsidRPr="003B6373" w:rsidRDefault="009313C8" w:rsidP="009313C8">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00BA40E6" w14:textId="77777777" w:rsidR="009313C8" w:rsidRPr="003B6373" w:rsidRDefault="009313C8" w:rsidP="009313C8">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045862A4" w14:textId="77777777" w:rsidR="009313C8" w:rsidRPr="003B6373" w:rsidRDefault="009313C8" w:rsidP="009313C8">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4DCCF210" w14:textId="77777777" w:rsidR="009313C8" w:rsidRPr="003B6373" w:rsidRDefault="009313C8" w:rsidP="009313C8">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4A6F35E6"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7738A3A"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Tj. przedsiębiorstwem, którego głównym celem jest społeczna i zawodowa integracja osób</w:t>
      </w:r>
      <w:r>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3">
    <w:p w14:paraId="168AAC76"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6106F917"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638ED978"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7A39C2EE"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7">
    <w:p w14:paraId="14F82BB6"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0FB1935A"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2A6E99F2"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70149FDE"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2460860"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t>
      </w:r>
      <w:proofErr w:type="spellStart"/>
      <w:r w:rsidRPr="003B6373">
        <w:rPr>
          <w:rFonts w:ascii="Arial" w:hAnsi="Arial" w:cs="Arial"/>
          <w:color w:val="000000"/>
          <w:sz w:val="16"/>
          <w:szCs w:val="16"/>
        </w:rPr>
        <w:t>WSiSW</w:t>
      </w:r>
      <w:proofErr w:type="spellEnd"/>
      <w:r w:rsidRPr="003B6373">
        <w:rPr>
          <w:rFonts w:ascii="Arial" w:hAnsi="Arial" w:cs="Arial"/>
          <w:color w:val="000000"/>
          <w:sz w:val="16"/>
          <w:szCs w:val="16"/>
        </w:rPr>
        <w:t xml:space="preserve"> (Dz.U. L 101 z 15.4.2011, s. 1).</w:t>
      </w:r>
    </w:p>
  </w:footnote>
  <w:footnote w:id="22">
    <w:p w14:paraId="33BC271D"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4354E03"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1BFEB810"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15E7F1AA"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7E2ED4E8"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65AAB36D"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60B25335"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342F06B3"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0B20D0D4"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04F819A7" w14:textId="77777777" w:rsidR="009313C8" w:rsidRPr="003B6373" w:rsidRDefault="009313C8" w:rsidP="009313C8">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3CFCDDD5"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4BD6F6C4"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10C5947F"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6DE9712"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56333B"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19F81FEC"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5EED7122"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5619FB5E"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3DCD3312"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2CFEED"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4D3C8537"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25CF74E3"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22C3DD24"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4F077C27"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6D32C858"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503CD28D"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48664B5B"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1765BDA0"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35285541"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675B65F1"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3862CBC2" w14:textId="77777777" w:rsidR="0053532A" w:rsidRDefault="0053532A">
      <w:pPr>
        <w:pStyle w:val="Tekstprzypisudolnego"/>
      </w:pPr>
      <w:r>
        <w:rPr>
          <w:rStyle w:val="Odwoanieprzypisudolnego"/>
        </w:rPr>
        <w:footnoteRef/>
      </w:r>
      <w:r>
        <w:t xml:space="preserve"> tzn. przyznawane są dodatkowe punkty w ocenie ofert</w:t>
      </w:r>
    </w:p>
  </w:footnote>
  <w:footnote w:id="53">
    <w:p w14:paraId="412F98F5" w14:textId="77777777" w:rsidR="00EC4144" w:rsidRDefault="00EC4144">
      <w:pPr>
        <w:pStyle w:val="Tekstprzypisudolnego"/>
      </w:pPr>
      <w:r>
        <w:rPr>
          <w:rStyle w:val="Odwoanieprzypisudolnego"/>
        </w:rPr>
        <w:footnoteRef/>
      </w:r>
      <w:r>
        <w:t xml:space="preserve"> tzn. przyznawane są dodatkowe punkty w ocenie ofert</w:t>
      </w:r>
    </w:p>
  </w:footnote>
  <w:footnote w:id="54">
    <w:p w14:paraId="12C88543" w14:textId="77777777" w:rsidR="005F34D3" w:rsidRDefault="005F34D3" w:rsidP="005F34D3">
      <w:pPr>
        <w:pStyle w:val="Tekstprzypisudolnego"/>
      </w:pPr>
      <w:r>
        <w:rPr>
          <w:rStyle w:val="Odwoanieprzypisudolnego"/>
        </w:rPr>
        <w:footnoteRef/>
      </w:r>
      <w:r>
        <w:t xml:space="preserve"> tzn. przyznawane są dodatkowe punkty w ocenie ofert</w:t>
      </w:r>
    </w:p>
  </w:footnote>
  <w:footnote w:id="55">
    <w:p w14:paraId="5DD442E2" w14:textId="46E1D4BC" w:rsidR="002C6EBF" w:rsidRDefault="002C6EBF">
      <w:pPr>
        <w:pStyle w:val="Tekstprzypisudolnego"/>
      </w:pPr>
      <w:r>
        <w:rPr>
          <w:rStyle w:val="Odwoanieprzypisudolnego"/>
        </w:rPr>
        <w:footnoteRef/>
      </w:r>
      <w:r>
        <w:t xml:space="preserve"> tzn. przyznawane są dodatkowe punkty w ocenie ofert - jeżeli oferowany autobus nie ma przedmiotowego rozwiązania - akapit ten ulega wykreśleniu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759" w:type="pct"/>
      <w:tblLayout w:type="fixed"/>
      <w:tblCellMar>
        <w:left w:w="70" w:type="dxa"/>
        <w:right w:w="70" w:type="dxa"/>
      </w:tblCellMar>
      <w:tblLook w:val="0000" w:firstRow="0" w:lastRow="0" w:firstColumn="0" w:lastColumn="0" w:noHBand="0" w:noVBand="0"/>
    </w:tblPr>
    <w:tblGrid>
      <w:gridCol w:w="5258"/>
      <w:gridCol w:w="1727"/>
      <w:gridCol w:w="537"/>
      <w:gridCol w:w="1859"/>
    </w:tblGrid>
    <w:tr w:rsidR="008B3137" w:rsidRPr="00A15C32" w14:paraId="1B014AAB" w14:textId="77777777" w:rsidTr="00D02E9C">
      <w:trPr>
        <w:trHeight w:val="203"/>
      </w:trPr>
      <w:tc>
        <w:tcPr>
          <w:tcW w:w="5368" w:type="dxa"/>
          <w:tcBorders>
            <w:top w:val="single" w:sz="4" w:space="0" w:color="auto"/>
            <w:left w:val="single" w:sz="4" w:space="0" w:color="auto"/>
            <w:right w:val="single" w:sz="4" w:space="0" w:color="auto"/>
          </w:tcBorders>
        </w:tcPr>
        <w:p w14:paraId="41FAC8E8" w14:textId="4CFA4E96" w:rsidR="008B3137" w:rsidRPr="00EE0DCF" w:rsidRDefault="008B3137" w:rsidP="00EE0DCF">
          <w:pPr>
            <w:pStyle w:val="Podtytu"/>
            <w:spacing w:before="0" w:after="0" w:line="240" w:lineRule="auto"/>
            <w:rPr>
              <w:b w:val="0"/>
              <w:sz w:val="20"/>
              <w:szCs w:val="20"/>
            </w:rPr>
          </w:pPr>
          <w:r w:rsidRPr="00EE0DCF">
            <w:rPr>
              <w:b w:val="0"/>
              <w:sz w:val="20"/>
              <w:szCs w:val="20"/>
            </w:rPr>
            <w:t xml:space="preserve">Dzierżawa 6 autobusów komunikacji miejskiej dla Przedsiębiorstwa Komunikacji Miejskiej Sp. z o.o. </w:t>
          </w:r>
          <w:r w:rsidRPr="00EE0DCF">
            <w:rPr>
              <w:b w:val="0"/>
              <w:sz w:val="20"/>
              <w:szCs w:val="20"/>
            </w:rPr>
            <w:br/>
            <w:t>w Gliwicach – Nr sprawy: PKM/PN/DA/02/2024</w:t>
          </w:r>
        </w:p>
        <w:p w14:paraId="59578FEB" w14:textId="48676782" w:rsidR="008B3137" w:rsidRPr="008E02CC" w:rsidRDefault="008B3137" w:rsidP="00EE0DCF">
          <w:pPr>
            <w:keepLines/>
            <w:autoSpaceDE w:val="0"/>
            <w:autoSpaceDN w:val="0"/>
            <w:adjustRightInd w:val="0"/>
            <w:jc w:val="center"/>
            <w:rPr>
              <w:rFonts w:cs="Calibri"/>
              <w:iCs/>
            </w:rPr>
          </w:pPr>
        </w:p>
      </w:tc>
      <w:tc>
        <w:tcPr>
          <w:tcW w:w="4202" w:type="dxa"/>
          <w:gridSpan w:val="3"/>
          <w:tcBorders>
            <w:top w:val="single" w:sz="4" w:space="0" w:color="auto"/>
            <w:left w:val="single" w:sz="4" w:space="0" w:color="auto"/>
            <w:bottom w:val="single" w:sz="4" w:space="0" w:color="auto"/>
            <w:right w:val="single" w:sz="4" w:space="0" w:color="auto"/>
          </w:tcBorders>
          <w:vAlign w:val="center"/>
        </w:tcPr>
        <w:p w14:paraId="0F390F01" w14:textId="77777777" w:rsidR="008B3137" w:rsidRPr="006F63FB" w:rsidRDefault="008B3137" w:rsidP="00EE0DCF">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8B3137" w:rsidRPr="00A15C32" w14:paraId="6F8A67E8" w14:textId="77777777" w:rsidTr="00D02E9C">
      <w:trPr>
        <w:trHeight w:val="94"/>
      </w:trPr>
      <w:tc>
        <w:tcPr>
          <w:tcW w:w="5368" w:type="dxa"/>
          <w:tcBorders>
            <w:top w:val="single" w:sz="4" w:space="0" w:color="auto"/>
          </w:tcBorders>
        </w:tcPr>
        <w:p w14:paraId="1B9A4988" w14:textId="77777777" w:rsidR="008B3137" w:rsidRPr="00A15C32" w:rsidRDefault="008B3137" w:rsidP="008B3137">
          <w:pPr>
            <w:pStyle w:val="Nagwek"/>
            <w:jc w:val="center"/>
            <w:rPr>
              <w:rFonts w:ascii="Calibri" w:hAnsi="Calibri" w:cs="Calibri"/>
            </w:rPr>
          </w:pPr>
        </w:p>
      </w:tc>
      <w:tc>
        <w:tcPr>
          <w:tcW w:w="1761" w:type="dxa"/>
          <w:tcBorders>
            <w:top w:val="single" w:sz="4" w:space="0" w:color="auto"/>
          </w:tcBorders>
        </w:tcPr>
        <w:p w14:paraId="09039DDB" w14:textId="77777777" w:rsidR="008B3137" w:rsidRPr="00A15C32" w:rsidRDefault="008B3137" w:rsidP="008B3137">
          <w:pPr>
            <w:pStyle w:val="Nagwek"/>
            <w:ind w:right="42"/>
            <w:jc w:val="right"/>
            <w:rPr>
              <w:rFonts w:ascii="Calibri" w:hAnsi="Calibri" w:cs="Calibri"/>
            </w:rPr>
          </w:pPr>
        </w:p>
      </w:tc>
      <w:tc>
        <w:tcPr>
          <w:tcW w:w="545" w:type="dxa"/>
          <w:tcBorders>
            <w:top w:val="single" w:sz="4" w:space="0" w:color="auto"/>
          </w:tcBorders>
        </w:tcPr>
        <w:p w14:paraId="6ACB9DEB" w14:textId="77777777" w:rsidR="008B3137" w:rsidRPr="00A15C32" w:rsidRDefault="008B3137" w:rsidP="008B3137">
          <w:pPr>
            <w:pStyle w:val="Nagwek"/>
            <w:rPr>
              <w:rFonts w:ascii="Calibri" w:hAnsi="Calibri" w:cs="Calibri"/>
            </w:rPr>
          </w:pPr>
        </w:p>
      </w:tc>
      <w:tc>
        <w:tcPr>
          <w:tcW w:w="1895" w:type="dxa"/>
          <w:tcBorders>
            <w:top w:val="single" w:sz="4" w:space="0" w:color="auto"/>
          </w:tcBorders>
        </w:tcPr>
        <w:p w14:paraId="20762587" w14:textId="77777777" w:rsidR="008B3137" w:rsidRPr="00A15C32" w:rsidRDefault="008B3137" w:rsidP="008B3137">
          <w:pPr>
            <w:pStyle w:val="Nagwek"/>
            <w:rPr>
              <w:rFonts w:ascii="Calibri" w:hAnsi="Calibri" w:cs="Calibri"/>
            </w:rPr>
          </w:pPr>
        </w:p>
      </w:tc>
    </w:tr>
  </w:tbl>
  <w:p w14:paraId="1B8F7D2E" w14:textId="77777777" w:rsidR="00F87BFC" w:rsidRDefault="00F87BFC" w:rsidP="00915422">
    <w:pPr>
      <w:pStyle w:val="Tekstpodstawowy2"/>
      <w:spacing w:line="360" w:lineRule="auto"/>
      <w:jc w:val="right"/>
      <w:rPr>
        <w:sz w:val="16"/>
        <w:szCs w:val="16"/>
        <w:highlight w:val="lightGray"/>
      </w:rPr>
    </w:pPr>
  </w:p>
  <w:p w14:paraId="6AC2145E" w14:textId="77777777" w:rsidR="00F87BFC" w:rsidRPr="00746183" w:rsidRDefault="00F87BFC" w:rsidP="00915422">
    <w:pPr>
      <w:pStyle w:val="Tekstpodstawowy2"/>
      <w:spacing w:line="360" w:lineRule="auto"/>
      <w:jc w:val="right"/>
      <w:rPr>
        <w:i/>
        <w:iCs/>
        <w:sz w:val="16"/>
        <w:szCs w:val="16"/>
      </w:rPr>
    </w:pPr>
    <w:r w:rsidRPr="00746183">
      <w:rPr>
        <w:sz w:val="16"/>
        <w:szCs w:val="16"/>
        <w:highlight w:val="lightGray"/>
      </w:rPr>
      <w:t>Uwaga</w:t>
    </w:r>
    <w:r w:rsidRPr="00746183">
      <w:rPr>
        <w:sz w:val="16"/>
        <w:szCs w:val="16"/>
      </w:rPr>
      <w:t xml:space="preserve">: </w:t>
    </w:r>
    <w:r w:rsidRPr="00746183">
      <w:rPr>
        <w:i/>
        <w:iCs/>
        <w:sz w:val="16"/>
        <w:szCs w:val="16"/>
      </w:rPr>
      <w:t xml:space="preserve">Należy wypełniać tylko pola tabel zaznaczone </w:t>
    </w:r>
    <w:r w:rsidRPr="00746183">
      <w:rPr>
        <w:i/>
        <w:iCs/>
        <w:sz w:val="16"/>
        <w:szCs w:val="16"/>
        <w:highlight w:val="lightGray"/>
      </w:rPr>
      <w:t>szarym</w:t>
    </w:r>
    <w:r w:rsidRPr="00746183">
      <w:rPr>
        <w:i/>
        <w:iCs/>
        <w:sz w:val="16"/>
        <w:szCs w:val="16"/>
      </w:rPr>
      <w:t xml:space="preserve"> kolorem</w:t>
    </w:r>
    <w:r w:rsidRPr="00746183">
      <w:rPr>
        <w:b/>
        <w:bCs/>
        <w:sz w:val="16"/>
        <w:szCs w:val="16"/>
      </w:rPr>
      <w:t>.</w:t>
    </w:r>
  </w:p>
  <w:p w14:paraId="32943F01" w14:textId="3EB47A4F" w:rsidR="00F87BFC" w:rsidRDefault="00ED345C">
    <w:pPr>
      <w:pStyle w:val="Nagwek"/>
    </w:pPr>
    <w:r>
      <w:rPr>
        <w:noProof/>
      </w:rPr>
      <mc:AlternateContent>
        <mc:Choice Requires="wps">
          <w:drawing>
            <wp:anchor distT="0" distB="0" distL="114300" distR="114300" simplePos="0" relativeHeight="3" behindDoc="0" locked="0" layoutInCell="1" allowOverlap="1" wp14:anchorId="068F12A0" wp14:editId="47C72A74">
              <wp:simplePos x="0" y="0"/>
              <wp:positionH relativeFrom="column">
                <wp:posOffset>3810</wp:posOffset>
              </wp:positionH>
              <wp:positionV relativeFrom="paragraph">
                <wp:posOffset>6985</wp:posOffset>
              </wp:positionV>
              <wp:extent cx="9669145" cy="635"/>
              <wp:effectExtent l="13335" t="6985" r="13970" b="11430"/>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91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BAD636" id="_x0000_t32" coordsize="21600,21600" o:spt="32" o:oned="t" path="m,l21600,21600e" filled="f">
              <v:path arrowok="t" fillok="f" o:connecttype="none"/>
              <o:lock v:ext="edit" shapetype="t"/>
            </v:shapetype>
            <v:shape id="AutoShape 42" o:spid="_x0000_s1026" type="#_x0000_t32" style="position:absolute;margin-left:.3pt;margin-top:.55pt;width:761.35pt;height:.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70" w:type="dxa"/>
        <w:right w:w="70" w:type="dxa"/>
      </w:tblCellMar>
      <w:tblLook w:val="0000" w:firstRow="0" w:lastRow="0" w:firstColumn="0" w:lastColumn="0" w:noHBand="0" w:noVBand="0"/>
    </w:tblPr>
    <w:tblGrid>
      <w:gridCol w:w="5528"/>
      <w:gridCol w:w="1814"/>
      <w:gridCol w:w="562"/>
      <w:gridCol w:w="1952"/>
    </w:tblGrid>
    <w:tr w:rsidR="00EE0DCF" w:rsidRPr="00A15C32" w14:paraId="5BF6CB77" w14:textId="77777777" w:rsidTr="006A5EA9">
      <w:trPr>
        <w:trHeight w:val="517"/>
      </w:trPr>
      <w:tc>
        <w:tcPr>
          <w:tcW w:w="5484" w:type="dxa"/>
          <w:tcBorders>
            <w:top w:val="single" w:sz="4" w:space="0" w:color="auto"/>
            <w:left w:val="single" w:sz="4" w:space="0" w:color="auto"/>
            <w:right w:val="single" w:sz="4" w:space="0" w:color="auto"/>
          </w:tcBorders>
        </w:tcPr>
        <w:p w14:paraId="72E50620" w14:textId="77777777" w:rsidR="00EE0DCF" w:rsidRPr="00EE0DCF" w:rsidRDefault="00EE0DCF" w:rsidP="00EE0DCF">
          <w:pPr>
            <w:pStyle w:val="Podtytu"/>
            <w:spacing w:before="0" w:after="0" w:line="240" w:lineRule="auto"/>
            <w:rPr>
              <w:b w:val="0"/>
              <w:sz w:val="20"/>
              <w:szCs w:val="20"/>
            </w:rPr>
          </w:pPr>
          <w:r w:rsidRPr="00EE0DCF">
            <w:rPr>
              <w:b w:val="0"/>
              <w:sz w:val="20"/>
              <w:szCs w:val="20"/>
            </w:rPr>
            <w:t xml:space="preserve">Dzierżawa 6 autobusów komunikacji miejskiej dla Przedsiębiorstwa Komunikacji Miejskiej Sp. z o.o. </w:t>
          </w:r>
          <w:r w:rsidRPr="00EE0DCF">
            <w:rPr>
              <w:b w:val="0"/>
              <w:sz w:val="20"/>
              <w:szCs w:val="20"/>
            </w:rPr>
            <w:br/>
            <w:t>w Gliwicach – Nr sprawy: PKM/PN/DA/02/2024</w:t>
          </w:r>
        </w:p>
        <w:p w14:paraId="5728E466" w14:textId="77777777" w:rsidR="00EE0DCF" w:rsidRPr="008E02CC" w:rsidRDefault="00EE0DCF" w:rsidP="00EE0DCF">
          <w:pPr>
            <w:keepLines/>
            <w:autoSpaceDE w:val="0"/>
            <w:autoSpaceDN w:val="0"/>
            <w:adjustRightInd w:val="0"/>
            <w:jc w:val="center"/>
            <w:rPr>
              <w:rFonts w:cs="Calibri"/>
              <w:iCs/>
            </w:rPr>
          </w:pPr>
        </w:p>
      </w:tc>
      <w:tc>
        <w:tcPr>
          <w:tcW w:w="4292" w:type="dxa"/>
          <w:gridSpan w:val="3"/>
          <w:tcBorders>
            <w:top w:val="single" w:sz="4" w:space="0" w:color="auto"/>
            <w:left w:val="single" w:sz="4" w:space="0" w:color="auto"/>
            <w:bottom w:val="single" w:sz="4" w:space="0" w:color="auto"/>
            <w:right w:val="single" w:sz="4" w:space="0" w:color="auto"/>
          </w:tcBorders>
          <w:vAlign w:val="center"/>
        </w:tcPr>
        <w:p w14:paraId="56CEF0C0" w14:textId="77777777" w:rsidR="00EE0DCF" w:rsidRPr="006F63FB" w:rsidRDefault="00EE0DCF" w:rsidP="00EE0DCF">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EE0DCF" w:rsidRPr="00A15C32" w14:paraId="22F6A7F2" w14:textId="77777777" w:rsidTr="006A5EA9">
      <w:tc>
        <w:tcPr>
          <w:tcW w:w="5484" w:type="dxa"/>
          <w:tcBorders>
            <w:top w:val="single" w:sz="4" w:space="0" w:color="auto"/>
          </w:tcBorders>
        </w:tcPr>
        <w:p w14:paraId="25E88CA4" w14:textId="77777777" w:rsidR="00EE0DCF" w:rsidRPr="00A15C32" w:rsidRDefault="00EE0DCF" w:rsidP="00EE0DCF">
          <w:pPr>
            <w:pStyle w:val="Nagwek"/>
            <w:jc w:val="center"/>
            <w:rPr>
              <w:rFonts w:ascii="Calibri" w:hAnsi="Calibri" w:cs="Calibri"/>
            </w:rPr>
          </w:pPr>
        </w:p>
      </w:tc>
      <w:tc>
        <w:tcPr>
          <w:tcW w:w="1799" w:type="dxa"/>
          <w:tcBorders>
            <w:top w:val="single" w:sz="4" w:space="0" w:color="auto"/>
          </w:tcBorders>
        </w:tcPr>
        <w:p w14:paraId="65684572" w14:textId="77777777" w:rsidR="00EE0DCF" w:rsidRPr="00A15C32" w:rsidRDefault="00EE0DCF" w:rsidP="00EE0DCF">
          <w:pPr>
            <w:pStyle w:val="Nagwek"/>
            <w:ind w:right="42"/>
            <w:jc w:val="right"/>
            <w:rPr>
              <w:rFonts w:ascii="Calibri" w:hAnsi="Calibri" w:cs="Calibri"/>
            </w:rPr>
          </w:pPr>
        </w:p>
      </w:tc>
      <w:tc>
        <w:tcPr>
          <w:tcW w:w="557" w:type="dxa"/>
          <w:tcBorders>
            <w:top w:val="single" w:sz="4" w:space="0" w:color="auto"/>
          </w:tcBorders>
        </w:tcPr>
        <w:p w14:paraId="6C3D0665" w14:textId="77777777" w:rsidR="00EE0DCF" w:rsidRPr="00A15C32" w:rsidRDefault="00EE0DCF" w:rsidP="00EE0DCF">
          <w:pPr>
            <w:pStyle w:val="Nagwek"/>
            <w:rPr>
              <w:rFonts w:ascii="Calibri" w:hAnsi="Calibri" w:cs="Calibri"/>
            </w:rPr>
          </w:pPr>
        </w:p>
      </w:tc>
      <w:tc>
        <w:tcPr>
          <w:tcW w:w="1936" w:type="dxa"/>
          <w:tcBorders>
            <w:top w:val="single" w:sz="4" w:space="0" w:color="auto"/>
          </w:tcBorders>
        </w:tcPr>
        <w:p w14:paraId="7C2B44AD" w14:textId="77777777" w:rsidR="00EE0DCF" w:rsidRPr="00A15C32" w:rsidRDefault="00EE0DCF" w:rsidP="00EE0DCF">
          <w:pPr>
            <w:pStyle w:val="Nagwek"/>
            <w:rPr>
              <w:rFonts w:ascii="Calibri" w:hAnsi="Calibri" w:cs="Calibri"/>
            </w:rPr>
          </w:pPr>
        </w:p>
      </w:tc>
    </w:tr>
  </w:tbl>
  <w:p w14:paraId="4D5BF0DD" w14:textId="77777777" w:rsidR="00F87BFC" w:rsidRDefault="00F87BFC" w:rsidP="00BE7FE3">
    <w:pPr>
      <w:pStyle w:val="Tekstpodstawowy2"/>
      <w:spacing w:line="360" w:lineRule="auto"/>
      <w:jc w:val="right"/>
      <w:rPr>
        <w:sz w:val="16"/>
        <w:szCs w:val="16"/>
        <w:highlight w:val="lightGray"/>
      </w:rPr>
    </w:pPr>
  </w:p>
  <w:p w14:paraId="1C9CD45E" w14:textId="7BD5D7BE" w:rsidR="00F87BFC" w:rsidRPr="00D15EC8" w:rsidRDefault="002A367C" w:rsidP="00D15EC8">
    <w:pPr>
      <w:pStyle w:val="Tekstpodstawowy2"/>
      <w:pBdr>
        <w:bottom w:val="single" w:sz="4" w:space="1" w:color="auto"/>
      </w:pBdr>
      <w:spacing w:line="360" w:lineRule="auto"/>
      <w:jc w:val="right"/>
      <w:rPr>
        <w:sz w:val="16"/>
        <w:szCs w:val="16"/>
        <w:highlight w:val="lightGray"/>
      </w:rPr>
    </w:pPr>
    <w:r w:rsidRPr="00746183">
      <w:rPr>
        <w:sz w:val="16"/>
        <w:szCs w:val="16"/>
        <w:highlight w:val="lightGray"/>
      </w:rPr>
      <w:t>Uwaga</w:t>
    </w:r>
    <w:r w:rsidRPr="00746183">
      <w:rPr>
        <w:sz w:val="16"/>
        <w:szCs w:val="16"/>
      </w:rPr>
      <w:t xml:space="preserve">: </w:t>
    </w:r>
    <w:r w:rsidRPr="00746183">
      <w:rPr>
        <w:i/>
        <w:iCs/>
        <w:sz w:val="16"/>
        <w:szCs w:val="16"/>
      </w:rPr>
      <w:t xml:space="preserve">Należy wypełniać tylko pola tabel zaznaczone </w:t>
    </w:r>
    <w:r w:rsidRPr="00746183">
      <w:rPr>
        <w:i/>
        <w:iCs/>
        <w:sz w:val="16"/>
        <w:szCs w:val="16"/>
        <w:highlight w:val="lightGray"/>
      </w:rPr>
      <w:t>szarym</w:t>
    </w:r>
    <w:r w:rsidRPr="00746183">
      <w:rPr>
        <w:i/>
        <w:iCs/>
        <w:sz w:val="16"/>
        <w:szCs w:val="16"/>
      </w:rPr>
      <w:t xml:space="preserve"> kolorem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singleLevel"/>
    <w:tmpl w:val="0000000A"/>
    <w:name w:val="WW8Num11"/>
    <w:lvl w:ilvl="0">
      <w:numFmt w:val="bullet"/>
      <w:lvlText w:val=""/>
      <w:lvlJc w:val="left"/>
      <w:pPr>
        <w:tabs>
          <w:tab w:val="num" w:pos="360"/>
        </w:tabs>
        <w:ind w:left="0" w:firstLine="0"/>
      </w:pPr>
      <w:rPr>
        <w:rFonts w:ascii="Symbol" w:hAnsi="Symbol" w:cs="Symbol" w:hint="default"/>
        <w:color w:val="000000"/>
        <w:sz w:val="22"/>
        <w:szCs w:val="22"/>
        <w:vertAlign w:val="superscript"/>
        <w:lang w:val="en-US"/>
      </w:rPr>
    </w:lvl>
  </w:abstractNum>
  <w:abstractNum w:abstractNumId="1" w15:restartNumberingAfterBreak="0">
    <w:nsid w:val="00000046"/>
    <w:multiLevelType w:val="multilevel"/>
    <w:tmpl w:val="01B02314"/>
    <w:name w:val="WW8Num71"/>
    <w:lvl w:ilvl="0">
      <w:start w:val="1"/>
      <w:numFmt w:val="bullet"/>
      <w:lvlText w:val="­"/>
      <w:lvlJc w:val="left"/>
      <w:pPr>
        <w:tabs>
          <w:tab w:val="num" w:pos="360"/>
        </w:tabs>
        <w:ind w:left="360" w:hanging="360"/>
      </w:pPr>
      <w:rPr>
        <w:rFonts w:ascii="Courier New" w:hAnsi="Courier New" w:cs="Courier New" w:hint="default"/>
        <w:strike w:val="0"/>
        <w:dstrike w:val="0"/>
        <w:color w:val="auto"/>
        <w:sz w:val="18"/>
        <w:szCs w:val="18"/>
        <w:u w:val="none"/>
        <w:effect w:val="none"/>
        <w:lang w:eastAsia="en-US"/>
      </w:rPr>
    </w:lvl>
    <w:lvl w:ilvl="1">
      <w:start w:val="1"/>
      <w:numFmt w:val="bullet"/>
      <w:lvlText w:val=""/>
      <w:lvlJc w:val="left"/>
      <w:pPr>
        <w:tabs>
          <w:tab w:val="num" w:pos="1080"/>
        </w:tabs>
        <w:ind w:left="1080" w:hanging="360"/>
      </w:pPr>
      <w:rPr>
        <w:rFonts w:ascii="Symbol" w:hAnsi="Symbol" w:cs="Courier New" w:hint="default"/>
        <w:sz w:val="18"/>
        <w:szCs w:val="18"/>
        <w:lang w:eastAsia="en-US"/>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sz w:val="18"/>
        <w:szCs w:val="18"/>
        <w:lang w:eastAsia="en-US"/>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sz w:val="18"/>
        <w:szCs w:val="18"/>
        <w:lang w:eastAsia="en-US"/>
      </w:rPr>
    </w:lvl>
    <w:lvl w:ilvl="8">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8234F7"/>
    <w:multiLevelType w:val="multilevel"/>
    <w:tmpl w:val="30A803D2"/>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383760B"/>
    <w:multiLevelType w:val="hybridMultilevel"/>
    <w:tmpl w:val="17DA8F6C"/>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 w15:restartNumberingAfterBreak="0">
    <w:nsid w:val="03E10DCE"/>
    <w:multiLevelType w:val="hybridMultilevel"/>
    <w:tmpl w:val="93D01752"/>
    <w:lvl w:ilvl="0" w:tplc="01683E22">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0595519D"/>
    <w:multiLevelType w:val="multilevel"/>
    <w:tmpl w:val="51EEADFE"/>
    <w:lvl w:ilvl="0">
      <w:start w:val="1"/>
      <w:numFmt w:val="none"/>
      <w:pStyle w:val="Tytu"/>
      <w:lvlText w:val="%1"/>
      <w:lvlJc w:val="left"/>
      <w:pPr>
        <w:tabs>
          <w:tab w:val="num" w:pos="360"/>
        </w:tabs>
      </w:pPr>
      <w:rPr>
        <w:rFonts w:hint="default"/>
      </w:rPr>
    </w:lvl>
    <w:lvl w:ilvl="1">
      <w:start w:val="1"/>
      <w:numFmt w:val="upperRoman"/>
      <w:suff w:val="space"/>
      <w:lvlText w:val="Rozdział  %2. "/>
      <w:lvlJc w:val="left"/>
      <w:pPr>
        <w:ind w:left="-759" w:hanging="4139"/>
      </w:pPr>
      <w:rPr>
        <w:rFonts w:hint="default"/>
      </w:rPr>
    </w:lvl>
    <w:lvl w:ilvl="2">
      <w:start w:val="1"/>
      <w:numFmt w:val="decimal"/>
      <w:lvlText w:val="%3."/>
      <w:lvlJc w:val="left"/>
      <w:pPr>
        <w:tabs>
          <w:tab w:val="num" w:pos="-4538"/>
        </w:tabs>
        <w:ind w:left="-4898"/>
      </w:pPr>
      <w:rPr>
        <w:rFonts w:hint="default"/>
      </w:rPr>
    </w:lvl>
    <w:lvl w:ilvl="3">
      <w:start w:val="1"/>
      <w:numFmt w:val="decimal"/>
      <w:suff w:val="space"/>
      <w:lvlText w:val="%4)"/>
      <w:lvlJc w:val="left"/>
      <w:pPr>
        <w:ind w:left="-2596" w:hanging="1905"/>
      </w:pPr>
      <w:rPr>
        <w:rFonts w:hint="default"/>
      </w:rPr>
    </w:lvl>
    <w:lvl w:ilvl="4">
      <w:start w:val="1"/>
      <w:numFmt w:val="lowerLetter"/>
      <w:suff w:val="space"/>
      <w:lvlText w:val="%5)"/>
      <w:lvlJc w:val="left"/>
      <w:pPr>
        <w:ind w:left="-1876" w:hanging="1888"/>
      </w:pPr>
      <w:rPr>
        <w:rFonts w:hint="default"/>
      </w:rPr>
    </w:lvl>
    <w:lvl w:ilvl="5">
      <w:start w:val="1"/>
      <w:numFmt w:val="ordinal"/>
      <w:lvlRestart w:val="0"/>
      <w:suff w:val="nothing"/>
      <w:lvlText w:val="Art. %6"/>
      <w:lvlJc w:val="left"/>
      <w:pPr>
        <w:ind w:left="-1156"/>
      </w:pPr>
      <w:rPr>
        <w:rFonts w:hint="default"/>
      </w:rPr>
    </w:lvl>
    <w:lvl w:ilvl="6">
      <w:start w:val="1"/>
      <w:numFmt w:val="ordinal"/>
      <w:suff w:val="space"/>
      <w:lvlText w:val="%7"/>
      <w:lvlJc w:val="left"/>
      <w:pPr>
        <w:ind w:left="-436"/>
      </w:pPr>
      <w:rPr>
        <w:rFonts w:hint="default"/>
      </w:rPr>
    </w:lvl>
    <w:lvl w:ilvl="7">
      <w:start w:val="1"/>
      <w:numFmt w:val="lowerLetter"/>
      <w:lvlText w:val="(%8)"/>
      <w:lvlJc w:val="left"/>
      <w:pPr>
        <w:tabs>
          <w:tab w:val="num" w:pos="644"/>
        </w:tabs>
        <w:ind w:left="284"/>
      </w:pPr>
      <w:rPr>
        <w:rFonts w:hint="default"/>
      </w:rPr>
    </w:lvl>
    <w:lvl w:ilvl="8">
      <w:start w:val="1"/>
      <w:numFmt w:val="lowerRoman"/>
      <w:lvlText w:val="(%9)"/>
      <w:lvlJc w:val="left"/>
      <w:pPr>
        <w:tabs>
          <w:tab w:val="num" w:pos="1364"/>
        </w:tabs>
        <w:ind w:left="1004"/>
      </w:pPr>
      <w:rPr>
        <w:rFonts w:hint="default"/>
      </w:rPr>
    </w:lvl>
  </w:abstractNum>
  <w:abstractNum w:abstractNumId="7" w15:restartNumberingAfterBreak="0">
    <w:nsid w:val="05F2525C"/>
    <w:multiLevelType w:val="hybridMultilevel"/>
    <w:tmpl w:val="19D2140C"/>
    <w:lvl w:ilvl="0" w:tplc="E340A5F4">
      <w:start w:val="1"/>
      <w:numFmt w:val="bullet"/>
      <w:pStyle w:val="punktor-"/>
      <w:lvlText w:val=""/>
      <w:lvlJc w:val="left"/>
      <w:pPr>
        <w:tabs>
          <w:tab w:val="num" w:pos="1154"/>
        </w:tabs>
        <w:ind w:left="794"/>
      </w:pPr>
      <w:rPr>
        <w:rFonts w:ascii="Symbol" w:hAnsi="Symbol" w:cs="Symbol" w:hint="default"/>
      </w:rPr>
    </w:lvl>
    <w:lvl w:ilvl="1" w:tplc="04150003">
      <w:start w:val="1"/>
      <w:numFmt w:val="bullet"/>
      <w:lvlText w:val="o"/>
      <w:lvlJc w:val="left"/>
      <w:pPr>
        <w:tabs>
          <w:tab w:val="num" w:pos="191"/>
        </w:tabs>
        <w:ind w:left="191" w:hanging="360"/>
      </w:pPr>
      <w:rPr>
        <w:rFonts w:ascii="Courier New" w:hAnsi="Courier New" w:cs="Courier New" w:hint="default"/>
      </w:rPr>
    </w:lvl>
    <w:lvl w:ilvl="2" w:tplc="04150005">
      <w:start w:val="1"/>
      <w:numFmt w:val="bullet"/>
      <w:lvlText w:val=""/>
      <w:lvlJc w:val="left"/>
      <w:pPr>
        <w:tabs>
          <w:tab w:val="num" w:pos="911"/>
        </w:tabs>
        <w:ind w:left="911" w:hanging="360"/>
      </w:pPr>
      <w:rPr>
        <w:rFonts w:ascii="Wingdings" w:hAnsi="Wingdings" w:cs="Wingdings" w:hint="default"/>
      </w:rPr>
    </w:lvl>
    <w:lvl w:ilvl="3" w:tplc="04150001">
      <w:start w:val="1"/>
      <w:numFmt w:val="bullet"/>
      <w:lvlText w:val=""/>
      <w:lvlJc w:val="left"/>
      <w:pPr>
        <w:tabs>
          <w:tab w:val="num" w:pos="1631"/>
        </w:tabs>
        <w:ind w:left="1631" w:hanging="360"/>
      </w:pPr>
      <w:rPr>
        <w:rFonts w:ascii="Symbol" w:hAnsi="Symbol" w:cs="Symbol" w:hint="default"/>
      </w:rPr>
    </w:lvl>
    <w:lvl w:ilvl="4" w:tplc="04150003">
      <w:start w:val="1"/>
      <w:numFmt w:val="bullet"/>
      <w:lvlText w:val="o"/>
      <w:lvlJc w:val="left"/>
      <w:pPr>
        <w:tabs>
          <w:tab w:val="num" w:pos="2351"/>
        </w:tabs>
        <w:ind w:left="2351" w:hanging="360"/>
      </w:pPr>
      <w:rPr>
        <w:rFonts w:ascii="Courier New" w:hAnsi="Courier New" w:cs="Courier New" w:hint="default"/>
      </w:rPr>
    </w:lvl>
    <w:lvl w:ilvl="5" w:tplc="04150005">
      <w:start w:val="1"/>
      <w:numFmt w:val="bullet"/>
      <w:lvlText w:val=""/>
      <w:lvlJc w:val="left"/>
      <w:pPr>
        <w:tabs>
          <w:tab w:val="num" w:pos="3071"/>
        </w:tabs>
        <w:ind w:left="3071" w:hanging="360"/>
      </w:pPr>
      <w:rPr>
        <w:rFonts w:ascii="Wingdings" w:hAnsi="Wingdings" w:cs="Wingdings" w:hint="default"/>
      </w:rPr>
    </w:lvl>
    <w:lvl w:ilvl="6" w:tplc="04150001">
      <w:start w:val="1"/>
      <w:numFmt w:val="bullet"/>
      <w:lvlText w:val=""/>
      <w:lvlJc w:val="left"/>
      <w:pPr>
        <w:tabs>
          <w:tab w:val="num" w:pos="3791"/>
        </w:tabs>
        <w:ind w:left="3791" w:hanging="360"/>
      </w:pPr>
      <w:rPr>
        <w:rFonts w:ascii="Symbol" w:hAnsi="Symbol" w:cs="Symbol" w:hint="default"/>
      </w:rPr>
    </w:lvl>
    <w:lvl w:ilvl="7" w:tplc="04150003">
      <w:start w:val="1"/>
      <w:numFmt w:val="bullet"/>
      <w:lvlText w:val="o"/>
      <w:lvlJc w:val="left"/>
      <w:pPr>
        <w:tabs>
          <w:tab w:val="num" w:pos="4511"/>
        </w:tabs>
        <w:ind w:left="4511" w:hanging="360"/>
      </w:pPr>
      <w:rPr>
        <w:rFonts w:ascii="Courier New" w:hAnsi="Courier New" w:cs="Courier New" w:hint="default"/>
      </w:rPr>
    </w:lvl>
    <w:lvl w:ilvl="8" w:tplc="04150005">
      <w:start w:val="1"/>
      <w:numFmt w:val="bullet"/>
      <w:lvlText w:val=""/>
      <w:lvlJc w:val="left"/>
      <w:pPr>
        <w:tabs>
          <w:tab w:val="num" w:pos="5231"/>
        </w:tabs>
        <w:ind w:left="5231" w:hanging="360"/>
      </w:pPr>
      <w:rPr>
        <w:rFonts w:ascii="Wingdings" w:hAnsi="Wingdings" w:cs="Wingdings" w:hint="default"/>
      </w:rPr>
    </w:lvl>
  </w:abstractNum>
  <w:abstractNum w:abstractNumId="8"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07725177"/>
    <w:multiLevelType w:val="hybridMultilevel"/>
    <w:tmpl w:val="7BD8AB94"/>
    <w:lvl w:ilvl="0" w:tplc="DB86354A">
      <w:start w:val="1"/>
      <w:numFmt w:val="lowerLetter"/>
      <w:lvlText w:val="%1)"/>
      <w:lvlJc w:val="left"/>
      <w:pPr>
        <w:ind w:left="1211" w:hanging="360"/>
      </w:pPr>
      <w:rPr>
        <w:strike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1" w15:restartNumberingAfterBreak="0">
    <w:nsid w:val="07FE4526"/>
    <w:multiLevelType w:val="hybridMultilevel"/>
    <w:tmpl w:val="66F2A792"/>
    <w:lvl w:ilvl="0" w:tplc="0415000F">
      <w:start w:val="1"/>
      <w:numFmt w:val="decimal"/>
      <w:lvlText w:val="%1."/>
      <w:lvlJc w:val="left"/>
      <w:pPr>
        <w:ind w:left="720" w:hanging="360"/>
      </w:pPr>
      <w:rPr>
        <w:rFonts w:hint="default"/>
      </w:rPr>
    </w:lvl>
    <w:lvl w:ilvl="1" w:tplc="04150019">
      <w:start w:val="1"/>
      <w:numFmt w:val="lowerLetter"/>
      <w:lvlText w:val="%2."/>
      <w:lvlJc w:val="left"/>
      <w:pPr>
        <w:ind w:left="1211"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3A313D"/>
    <w:multiLevelType w:val="multilevel"/>
    <w:tmpl w:val="7B62009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15:restartNumberingAfterBreak="0">
    <w:nsid w:val="10787F6E"/>
    <w:multiLevelType w:val="hybridMultilevel"/>
    <w:tmpl w:val="21143D1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0062E0"/>
    <w:multiLevelType w:val="multilevel"/>
    <w:tmpl w:val="EEB4F478"/>
    <w:lvl w:ilvl="0">
      <w:start w:val="1"/>
      <w:numFmt w:val="lowerLetter"/>
      <w:lvlText w:val="%1)"/>
      <w:lvlJc w:val="lef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5"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0B7132"/>
    <w:multiLevelType w:val="multilevel"/>
    <w:tmpl w:val="C11244A8"/>
    <w:styleLink w:val="WWNum2"/>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7" w15:restartNumberingAfterBreak="0">
    <w:nsid w:val="19E4662C"/>
    <w:multiLevelType w:val="hybridMultilevel"/>
    <w:tmpl w:val="9C18AB7A"/>
    <w:name w:val="WW8Num362222222222222"/>
    <w:lvl w:ilvl="0" w:tplc="F16C4D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D77519"/>
    <w:multiLevelType w:val="hybridMultilevel"/>
    <w:tmpl w:val="38686D28"/>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0EF2D98"/>
    <w:multiLevelType w:val="hybridMultilevel"/>
    <w:tmpl w:val="42E0F87A"/>
    <w:lvl w:ilvl="0" w:tplc="1A4AF008">
      <w:start w:val="1"/>
      <w:numFmt w:val="lowerLetter"/>
      <w:lvlText w:val="%1)"/>
      <w:lvlJc w:val="left"/>
      <w:pPr>
        <w:ind w:left="644" w:hanging="360"/>
      </w:pPr>
      <w:rPr>
        <w:strike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 w15:restartNumberingAfterBreak="0">
    <w:nsid w:val="217B3611"/>
    <w:multiLevelType w:val="hybridMultilevel"/>
    <w:tmpl w:val="DAE4EC88"/>
    <w:lvl w:ilvl="0" w:tplc="2710EF2A">
      <w:start w:val="1"/>
      <w:numFmt w:val="bullet"/>
      <w:lvlText w:val=""/>
      <w:lvlJc w:val="left"/>
      <w:pPr>
        <w:ind w:left="1713" w:hanging="360"/>
      </w:pPr>
      <w:rPr>
        <w:rFonts w:ascii="Symbol" w:hAnsi="Symbol" w:hint="default"/>
      </w:rPr>
    </w:lvl>
    <w:lvl w:ilvl="1" w:tplc="2710EF2A">
      <w:start w:val="1"/>
      <w:numFmt w:val="bullet"/>
      <w:lvlText w:val=""/>
      <w:lvlJc w:val="left"/>
      <w:pPr>
        <w:ind w:left="2433" w:hanging="360"/>
      </w:pPr>
      <w:rPr>
        <w:rFonts w:ascii="Symbol" w:hAnsi="Symbol"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35E76DC"/>
    <w:multiLevelType w:val="multilevel"/>
    <w:tmpl w:val="536EF7B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4B742F4"/>
    <w:multiLevelType w:val="hybridMultilevel"/>
    <w:tmpl w:val="A46A0BC2"/>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4DF3075"/>
    <w:multiLevelType w:val="hybridMultilevel"/>
    <w:tmpl w:val="5ADC451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EB050C"/>
    <w:multiLevelType w:val="hybridMultilevel"/>
    <w:tmpl w:val="5D1C5BC0"/>
    <w:lvl w:ilvl="0" w:tplc="2710EF2A">
      <w:start w:val="1"/>
      <w:numFmt w:val="bullet"/>
      <w:lvlText w:val=""/>
      <w:lvlJc w:val="left"/>
      <w:pPr>
        <w:ind w:left="1440" w:hanging="360"/>
      </w:pPr>
      <w:rPr>
        <w:rFonts w:ascii="Symbol" w:hAnsi="Symbol" w:hint="default"/>
      </w:rPr>
    </w:lvl>
    <w:lvl w:ilvl="1" w:tplc="32FE8B18">
      <w:numFmt w:val="bullet"/>
      <w:lvlText w:val=""/>
      <w:lvlJc w:val="left"/>
      <w:pPr>
        <w:ind w:left="2160" w:hanging="360"/>
      </w:pPr>
      <w:rPr>
        <w:rFonts w:ascii="Symbol" w:eastAsia="Times New Roman" w:hAnsi="Symbol"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25FE420E"/>
    <w:multiLevelType w:val="multilevel"/>
    <w:tmpl w:val="CE24BE84"/>
    <w:lvl w:ilvl="0">
      <w:start w:val="1"/>
      <w:numFmt w:val="decimal"/>
      <w:lvlText w:val="%1 "/>
      <w:lvlJc w:val="left"/>
      <w:pPr>
        <w:tabs>
          <w:tab w:val="num" w:pos="0"/>
        </w:tabs>
        <w:ind w:left="360" w:hanging="360"/>
      </w:pPr>
      <w:rPr>
        <w:rFonts w:cs="Times New Roman"/>
      </w:rPr>
    </w:lvl>
    <w:lvl w:ilvl="1">
      <w:start w:val="1"/>
      <w:numFmt w:val="decimal"/>
      <w:lvlText w:val="%2."/>
      <w:lvlJc w:val="left"/>
      <w:pPr>
        <w:tabs>
          <w:tab w:val="num" w:pos="142"/>
        </w:tabs>
        <w:ind w:left="718" w:hanging="576"/>
      </w:pPr>
      <w:rPr>
        <w:rFonts w:ascii="Times New Roman" w:eastAsia="Times New Roman" w:hAnsi="Times New Roman" w:cs="Times New Roman"/>
        <w:b w:val="0"/>
        <w:i w:val="0"/>
        <w:color w:val="auto"/>
        <w:sz w:val="20"/>
        <w:szCs w:val="20"/>
      </w:rPr>
    </w:lvl>
    <w:lvl w:ilvl="2">
      <w:start w:val="1"/>
      <w:numFmt w:val="decimal"/>
      <w:lvlText w:val="%1.%2.%3"/>
      <w:lvlJc w:val="left"/>
      <w:pPr>
        <w:tabs>
          <w:tab w:val="num" w:pos="0"/>
        </w:tabs>
        <w:ind w:left="1074" w:hanging="720"/>
      </w:pPr>
      <w:rPr>
        <w:rFonts w:ascii="Times New Roman" w:hAnsi="Times New Roman" w:cs="Times New Roman" w:hint="default"/>
      </w:rPr>
    </w:lvl>
    <w:lvl w:ilvl="3">
      <w:start w:val="1"/>
      <w:numFmt w:val="decimal"/>
      <w:lvlText w:val="%1.%2.%3.%4"/>
      <w:lvlJc w:val="left"/>
      <w:pPr>
        <w:tabs>
          <w:tab w:val="num" w:pos="0"/>
        </w:tabs>
        <w:ind w:left="864"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28"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6ED06D6"/>
    <w:multiLevelType w:val="multilevel"/>
    <w:tmpl w:val="38AA29D6"/>
    <w:lvl w:ilvl="0">
      <w:start w:val="5"/>
      <w:numFmt w:val="decimal"/>
      <w:lvlText w:val="%1"/>
      <w:lvlJc w:val="left"/>
      <w:pPr>
        <w:ind w:left="360" w:hanging="360"/>
      </w:pPr>
      <w:rPr>
        <w:rFonts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8BF636D"/>
    <w:multiLevelType w:val="hybridMultilevel"/>
    <w:tmpl w:val="3A5C4ED0"/>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3054BB"/>
    <w:multiLevelType w:val="multilevel"/>
    <w:tmpl w:val="985A397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29D21DCF"/>
    <w:multiLevelType w:val="hybridMultilevel"/>
    <w:tmpl w:val="9D6E325E"/>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9D472AE"/>
    <w:multiLevelType w:val="hybridMultilevel"/>
    <w:tmpl w:val="9916557C"/>
    <w:lvl w:ilvl="0" w:tplc="90A0B802">
      <w:start w:val="1"/>
      <w:numFmt w:val="bullet"/>
      <w:lvlText w:val=""/>
      <w:lvlJc w:val="left"/>
      <w:pPr>
        <w:tabs>
          <w:tab w:val="num" w:pos="786"/>
        </w:tabs>
        <w:ind w:left="786" w:hanging="360"/>
      </w:pPr>
      <w:rPr>
        <w:rFonts w:ascii="Wingdings" w:hAnsi="Wingdings" w:hint="default"/>
      </w:rPr>
    </w:lvl>
    <w:lvl w:ilvl="1" w:tplc="04150003" w:tentative="1">
      <w:start w:val="1"/>
      <w:numFmt w:val="bullet"/>
      <w:lvlText w:val="o"/>
      <w:lvlJc w:val="left"/>
      <w:pPr>
        <w:tabs>
          <w:tab w:val="num" w:pos="426"/>
        </w:tabs>
        <w:ind w:left="426" w:hanging="360"/>
      </w:pPr>
      <w:rPr>
        <w:rFonts w:ascii="Courier New" w:hAnsi="Courier New" w:cs="Courier New" w:hint="default"/>
      </w:rPr>
    </w:lvl>
    <w:lvl w:ilvl="2" w:tplc="04150005" w:tentative="1">
      <w:start w:val="1"/>
      <w:numFmt w:val="bullet"/>
      <w:lvlText w:val=""/>
      <w:lvlJc w:val="left"/>
      <w:pPr>
        <w:tabs>
          <w:tab w:val="num" w:pos="1146"/>
        </w:tabs>
        <w:ind w:left="1146" w:hanging="360"/>
      </w:pPr>
      <w:rPr>
        <w:rFonts w:ascii="Wingdings" w:hAnsi="Wingdings" w:hint="default"/>
      </w:rPr>
    </w:lvl>
    <w:lvl w:ilvl="3" w:tplc="04150001" w:tentative="1">
      <w:start w:val="1"/>
      <w:numFmt w:val="bullet"/>
      <w:lvlText w:val=""/>
      <w:lvlJc w:val="left"/>
      <w:pPr>
        <w:tabs>
          <w:tab w:val="num" w:pos="1866"/>
        </w:tabs>
        <w:ind w:left="1866" w:hanging="360"/>
      </w:pPr>
      <w:rPr>
        <w:rFonts w:ascii="Symbol" w:hAnsi="Symbol" w:hint="default"/>
      </w:rPr>
    </w:lvl>
    <w:lvl w:ilvl="4" w:tplc="04150003" w:tentative="1">
      <w:start w:val="1"/>
      <w:numFmt w:val="bullet"/>
      <w:lvlText w:val="o"/>
      <w:lvlJc w:val="left"/>
      <w:pPr>
        <w:tabs>
          <w:tab w:val="num" w:pos="2586"/>
        </w:tabs>
        <w:ind w:left="2586" w:hanging="360"/>
      </w:pPr>
      <w:rPr>
        <w:rFonts w:ascii="Courier New" w:hAnsi="Courier New" w:cs="Courier New" w:hint="default"/>
      </w:rPr>
    </w:lvl>
    <w:lvl w:ilvl="5" w:tplc="04150005" w:tentative="1">
      <w:start w:val="1"/>
      <w:numFmt w:val="bullet"/>
      <w:lvlText w:val=""/>
      <w:lvlJc w:val="left"/>
      <w:pPr>
        <w:tabs>
          <w:tab w:val="num" w:pos="3306"/>
        </w:tabs>
        <w:ind w:left="3306" w:hanging="360"/>
      </w:pPr>
      <w:rPr>
        <w:rFonts w:ascii="Wingdings" w:hAnsi="Wingdings" w:hint="default"/>
      </w:rPr>
    </w:lvl>
    <w:lvl w:ilvl="6" w:tplc="04150001" w:tentative="1">
      <w:start w:val="1"/>
      <w:numFmt w:val="bullet"/>
      <w:lvlText w:val=""/>
      <w:lvlJc w:val="left"/>
      <w:pPr>
        <w:tabs>
          <w:tab w:val="num" w:pos="4026"/>
        </w:tabs>
        <w:ind w:left="4026" w:hanging="360"/>
      </w:pPr>
      <w:rPr>
        <w:rFonts w:ascii="Symbol" w:hAnsi="Symbol" w:hint="default"/>
      </w:rPr>
    </w:lvl>
    <w:lvl w:ilvl="7" w:tplc="04150003" w:tentative="1">
      <w:start w:val="1"/>
      <w:numFmt w:val="bullet"/>
      <w:lvlText w:val="o"/>
      <w:lvlJc w:val="left"/>
      <w:pPr>
        <w:tabs>
          <w:tab w:val="num" w:pos="4746"/>
        </w:tabs>
        <w:ind w:left="4746" w:hanging="360"/>
      </w:pPr>
      <w:rPr>
        <w:rFonts w:ascii="Courier New" w:hAnsi="Courier New" w:cs="Courier New" w:hint="default"/>
      </w:rPr>
    </w:lvl>
    <w:lvl w:ilvl="8" w:tplc="04150005" w:tentative="1">
      <w:start w:val="1"/>
      <w:numFmt w:val="bullet"/>
      <w:lvlText w:val=""/>
      <w:lvlJc w:val="left"/>
      <w:pPr>
        <w:tabs>
          <w:tab w:val="num" w:pos="5466"/>
        </w:tabs>
        <w:ind w:left="5466" w:hanging="360"/>
      </w:pPr>
      <w:rPr>
        <w:rFonts w:ascii="Wingdings" w:hAnsi="Wingdings" w:hint="default"/>
      </w:rPr>
    </w:lvl>
  </w:abstractNum>
  <w:abstractNum w:abstractNumId="34"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0141A99"/>
    <w:multiLevelType w:val="hybridMultilevel"/>
    <w:tmpl w:val="1C7AF99A"/>
    <w:lvl w:ilvl="0" w:tplc="CC3A49D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6" w15:restartNumberingAfterBreak="0">
    <w:nsid w:val="316A73CB"/>
    <w:multiLevelType w:val="hybridMultilevel"/>
    <w:tmpl w:val="0616B6C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BD4C66"/>
    <w:multiLevelType w:val="hybridMultilevel"/>
    <w:tmpl w:val="8C9843E8"/>
    <w:name w:val="WW8Num49222"/>
    <w:lvl w:ilvl="0" w:tplc="6DA616CE">
      <w:start w:val="1"/>
      <w:numFmt w:val="decimal"/>
      <w:lvlText w:val="%1."/>
      <w:lvlJc w:val="left"/>
      <w:pPr>
        <w:ind w:left="1146" w:hanging="360"/>
      </w:pPr>
      <w:rPr>
        <w:color w:val="auto"/>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8" w15:restartNumberingAfterBreak="0">
    <w:nsid w:val="334E0646"/>
    <w:multiLevelType w:val="hybridMultilevel"/>
    <w:tmpl w:val="CEF2BCF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33EB6A7D"/>
    <w:multiLevelType w:val="hybridMultilevel"/>
    <w:tmpl w:val="6E682E0C"/>
    <w:lvl w:ilvl="0" w:tplc="0B262CBC">
      <w:start w:val="1"/>
      <w:numFmt w:val="lowerLetter"/>
      <w:lvlText w:val="%1)"/>
      <w:lvlJc w:val="left"/>
      <w:pPr>
        <w:ind w:left="644" w:hanging="360"/>
      </w:pPr>
      <w:rPr>
        <w:strike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0" w15:restartNumberingAfterBreak="0">
    <w:nsid w:val="34B968E5"/>
    <w:multiLevelType w:val="multilevel"/>
    <w:tmpl w:val="74A8D666"/>
    <w:lvl w:ilvl="0">
      <w:start w:val="4"/>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59C6B7A"/>
    <w:multiLevelType w:val="hybridMultilevel"/>
    <w:tmpl w:val="EBB2D05E"/>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6A527CB"/>
    <w:multiLevelType w:val="hybridMultilevel"/>
    <w:tmpl w:val="891686D0"/>
    <w:lvl w:ilvl="0" w:tplc="0415000B">
      <w:start w:val="1"/>
      <w:numFmt w:val="bullet"/>
      <w:lvlText w:val=""/>
      <w:lvlJc w:val="left"/>
      <w:pPr>
        <w:ind w:left="1669" w:hanging="360"/>
      </w:pPr>
      <w:rPr>
        <w:rFonts w:ascii="Wingdings" w:hAnsi="Wingdings" w:hint="default"/>
      </w:rPr>
    </w:lvl>
    <w:lvl w:ilvl="1" w:tplc="04150003" w:tentative="1">
      <w:start w:val="1"/>
      <w:numFmt w:val="bullet"/>
      <w:lvlText w:val="o"/>
      <w:lvlJc w:val="left"/>
      <w:pPr>
        <w:ind w:left="2389" w:hanging="360"/>
      </w:pPr>
      <w:rPr>
        <w:rFonts w:ascii="Courier New" w:hAnsi="Courier New" w:cs="Courier New" w:hint="default"/>
      </w:rPr>
    </w:lvl>
    <w:lvl w:ilvl="2" w:tplc="04150005" w:tentative="1">
      <w:start w:val="1"/>
      <w:numFmt w:val="bullet"/>
      <w:lvlText w:val=""/>
      <w:lvlJc w:val="left"/>
      <w:pPr>
        <w:ind w:left="3109" w:hanging="360"/>
      </w:pPr>
      <w:rPr>
        <w:rFonts w:ascii="Wingdings" w:hAnsi="Wingdings" w:hint="default"/>
      </w:rPr>
    </w:lvl>
    <w:lvl w:ilvl="3" w:tplc="04150001" w:tentative="1">
      <w:start w:val="1"/>
      <w:numFmt w:val="bullet"/>
      <w:lvlText w:val=""/>
      <w:lvlJc w:val="left"/>
      <w:pPr>
        <w:ind w:left="3829" w:hanging="360"/>
      </w:pPr>
      <w:rPr>
        <w:rFonts w:ascii="Symbol" w:hAnsi="Symbol" w:hint="default"/>
      </w:rPr>
    </w:lvl>
    <w:lvl w:ilvl="4" w:tplc="04150003" w:tentative="1">
      <w:start w:val="1"/>
      <w:numFmt w:val="bullet"/>
      <w:lvlText w:val="o"/>
      <w:lvlJc w:val="left"/>
      <w:pPr>
        <w:ind w:left="4549" w:hanging="360"/>
      </w:pPr>
      <w:rPr>
        <w:rFonts w:ascii="Courier New" w:hAnsi="Courier New" w:cs="Courier New" w:hint="default"/>
      </w:rPr>
    </w:lvl>
    <w:lvl w:ilvl="5" w:tplc="04150005" w:tentative="1">
      <w:start w:val="1"/>
      <w:numFmt w:val="bullet"/>
      <w:lvlText w:val=""/>
      <w:lvlJc w:val="left"/>
      <w:pPr>
        <w:ind w:left="5269" w:hanging="360"/>
      </w:pPr>
      <w:rPr>
        <w:rFonts w:ascii="Wingdings" w:hAnsi="Wingdings" w:hint="default"/>
      </w:rPr>
    </w:lvl>
    <w:lvl w:ilvl="6" w:tplc="04150001" w:tentative="1">
      <w:start w:val="1"/>
      <w:numFmt w:val="bullet"/>
      <w:lvlText w:val=""/>
      <w:lvlJc w:val="left"/>
      <w:pPr>
        <w:ind w:left="5989" w:hanging="360"/>
      </w:pPr>
      <w:rPr>
        <w:rFonts w:ascii="Symbol" w:hAnsi="Symbol" w:hint="default"/>
      </w:rPr>
    </w:lvl>
    <w:lvl w:ilvl="7" w:tplc="04150003" w:tentative="1">
      <w:start w:val="1"/>
      <w:numFmt w:val="bullet"/>
      <w:lvlText w:val="o"/>
      <w:lvlJc w:val="left"/>
      <w:pPr>
        <w:ind w:left="6709" w:hanging="360"/>
      </w:pPr>
      <w:rPr>
        <w:rFonts w:ascii="Courier New" w:hAnsi="Courier New" w:cs="Courier New" w:hint="default"/>
      </w:rPr>
    </w:lvl>
    <w:lvl w:ilvl="8" w:tplc="04150005" w:tentative="1">
      <w:start w:val="1"/>
      <w:numFmt w:val="bullet"/>
      <w:lvlText w:val=""/>
      <w:lvlJc w:val="left"/>
      <w:pPr>
        <w:ind w:left="7429" w:hanging="360"/>
      </w:pPr>
      <w:rPr>
        <w:rFonts w:ascii="Wingdings" w:hAnsi="Wingdings" w:hint="default"/>
      </w:rPr>
    </w:lvl>
  </w:abstractNum>
  <w:abstractNum w:abstractNumId="43"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7B146C4"/>
    <w:multiLevelType w:val="multilevel"/>
    <w:tmpl w:val="3FFAEF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3AA74926"/>
    <w:multiLevelType w:val="hybridMultilevel"/>
    <w:tmpl w:val="F6B40536"/>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D616F41"/>
    <w:multiLevelType w:val="multilevel"/>
    <w:tmpl w:val="7A9A07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3EE46BD4"/>
    <w:multiLevelType w:val="hybridMultilevel"/>
    <w:tmpl w:val="D516424E"/>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F55672A"/>
    <w:multiLevelType w:val="hybridMultilevel"/>
    <w:tmpl w:val="B6DA70AE"/>
    <w:lvl w:ilvl="0" w:tplc="470C19BA">
      <w:start w:val="1"/>
      <w:numFmt w:val="lowerLetter"/>
      <w:lvlText w:val="%1)"/>
      <w:lvlJc w:val="left"/>
      <w:pPr>
        <w:ind w:left="1211" w:hanging="360"/>
      </w:pPr>
      <w:rPr>
        <w:strike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0" w15:restartNumberingAfterBreak="0">
    <w:nsid w:val="3FBB2C4F"/>
    <w:multiLevelType w:val="multilevel"/>
    <w:tmpl w:val="EA161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3FF2788F"/>
    <w:multiLevelType w:val="multilevel"/>
    <w:tmpl w:val="A8B00480"/>
    <w:lvl w:ilvl="0">
      <w:start w:val="6"/>
      <w:numFmt w:val="decimal"/>
      <w:lvlText w:val="%1"/>
      <w:lvlJc w:val="left"/>
      <w:pPr>
        <w:ind w:left="360" w:hanging="360"/>
      </w:pPr>
      <w:rPr>
        <w:rFonts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3."/>
      <w:lvlJc w:val="left"/>
      <w:pPr>
        <w:ind w:left="1572" w:hanging="720"/>
      </w:pPr>
      <w:rPr>
        <w:rFonts w:ascii="Times New Roman" w:eastAsia="Times New Roman" w:hAnsi="Times New Roman" w:cs="Times New Roman"/>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2" w15:restartNumberingAfterBreak="0">
    <w:nsid w:val="409D7CD3"/>
    <w:multiLevelType w:val="multilevel"/>
    <w:tmpl w:val="DDB4046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3" w15:restartNumberingAfterBreak="0">
    <w:nsid w:val="40EB480A"/>
    <w:multiLevelType w:val="multilevel"/>
    <w:tmpl w:val="8BC22BE6"/>
    <w:lvl w:ilvl="0">
      <w:start w:val="1"/>
      <w:numFmt w:val="bullet"/>
      <w:pStyle w:val="nagwekpuktor-"/>
      <w:lvlText w:val=""/>
      <w:lvlJc w:val="left"/>
      <w:pPr>
        <w:tabs>
          <w:tab w:val="num" w:pos="1778"/>
        </w:tabs>
        <w:ind w:left="1778" w:hanging="360"/>
      </w:pPr>
      <w:rPr>
        <w:rFonts w:ascii="Symbol" w:hAnsi="Symbol" w:cs="Symbol" w:hint="default"/>
      </w:rPr>
    </w:lvl>
    <w:lvl w:ilvl="1">
      <w:start w:val="1"/>
      <w:numFmt w:val="upperRoman"/>
      <w:suff w:val="space"/>
      <w:lvlText w:val="Rozdział  %2. "/>
      <w:lvlJc w:val="left"/>
      <w:pPr>
        <w:ind w:left="5160" w:hanging="4139"/>
      </w:pPr>
      <w:rPr>
        <w:rFonts w:hint="default"/>
      </w:rPr>
    </w:lvl>
    <w:lvl w:ilvl="2">
      <w:start w:val="1"/>
      <w:numFmt w:val="decimal"/>
      <w:lvlText w:val="%3."/>
      <w:lvlJc w:val="left"/>
      <w:pPr>
        <w:tabs>
          <w:tab w:val="num" w:pos="1381"/>
        </w:tabs>
        <w:ind w:left="1021"/>
      </w:pPr>
      <w:rPr>
        <w:rFonts w:hint="default"/>
      </w:rPr>
    </w:lvl>
    <w:lvl w:ilvl="3">
      <w:start w:val="1"/>
      <w:numFmt w:val="decimal"/>
      <w:suff w:val="space"/>
      <w:lvlText w:val="%4)"/>
      <w:lvlJc w:val="left"/>
      <w:pPr>
        <w:ind w:left="3323" w:hanging="1905"/>
      </w:pPr>
      <w:rPr>
        <w:rFonts w:hint="default"/>
      </w:rPr>
    </w:lvl>
    <w:lvl w:ilvl="4">
      <w:start w:val="1"/>
      <w:numFmt w:val="lowerLetter"/>
      <w:suff w:val="space"/>
      <w:lvlText w:val="%5)"/>
      <w:lvlJc w:val="left"/>
      <w:pPr>
        <w:ind w:left="4043" w:hanging="1888"/>
      </w:pPr>
      <w:rPr>
        <w:rFonts w:hint="default"/>
      </w:rPr>
    </w:lvl>
    <w:lvl w:ilvl="5">
      <w:start w:val="1"/>
      <w:numFmt w:val="ordinal"/>
      <w:lvlRestart w:val="0"/>
      <w:suff w:val="nothing"/>
      <w:lvlText w:val="Art. %6"/>
      <w:lvlJc w:val="left"/>
      <w:pPr>
        <w:ind w:left="4763"/>
      </w:pPr>
      <w:rPr>
        <w:rFonts w:hint="default"/>
      </w:rPr>
    </w:lvl>
    <w:lvl w:ilvl="6">
      <w:start w:val="1"/>
      <w:numFmt w:val="ordinal"/>
      <w:suff w:val="space"/>
      <w:lvlText w:val="%7"/>
      <w:lvlJc w:val="left"/>
      <w:pPr>
        <w:ind w:left="5483"/>
      </w:pPr>
      <w:rPr>
        <w:rFonts w:hint="default"/>
      </w:rPr>
    </w:lvl>
    <w:lvl w:ilvl="7">
      <w:start w:val="1"/>
      <w:numFmt w:val="lowerLetter"/>
      <w:lvlText w:val="(%8)"/>
      <w:lvlJc w:val="left"/>
      <w:pPr>
        <w:tabs>
          <w:tab w:val="num" w:pos="6563"/>
        </w:tabs>
        <w:ind w:left="6203"/>
      </w:pPr>
      <w:rPr>
        <w:rFonts w:hint="default"/>
      </w:rPr>
    </w:lvl>
    <w:lvl w:ilvl="8">
      <w:start w:val="1"/>
      <w:numFmt w:val="lowerRoman"/>
      <w:lvlText w:val="(%9)"/>
      <w:lvlJc w:val="left"/>
      <w:pPr>
        <w:tabs>
          <w:tab w:val="num" w:pos="7283"/>
        </w:tabs>
        <w:ind w:left="6923"/>
      </w:pPr>
      <w:rPr>
        <w:rFonts w:hint="default"/>
      </w:rPr>
    </w:lvl>
  </w:abstractNum>
  <w:abstractNum w:abstractNumId="54"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1BE5491"/>
    <w:multiLevelType w:val="hybridMultilevel"/>
    <w:tmpl w:val="17DA8F6C"/>
    <w:lvl w:ilvl="0" w:tplc="04150017">
      <w:start w:val="1"/>
      <w:numFmt w:val="lowerLetter"/>
      <w:lvlText w:val="%1)"/>
      <w:lvlJc w:val="left"/>
      <w:pPr>
        <w:ind w:left="1070"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6" w15:restartNumberingAfterBreak="0">
    <w:nsid w:val="424D554A"/>
    <w:multiLevelType w:val="multilevel"/>
    <w:tmpl w:val="94B8F3E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8" w15:restartNumberingAfterBreak="0">
    <w:nsid w:val="42CC5591"/>
    <w:multiLevelType w:val="multilevel"/>
    <w:tmpl w:val="D2D4927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44693556"/>
    <w:multiLevelType w:val="hybridMultilevel"/>
    <w:tmpl w:val="D2D6FF8C"/>
    <w:lvl w:ilvl="0" w:tplc="0415000B">
      <w:start w:val="1"/>
      <w:numFmt w:val="bullet"/>
      <w:lvlText w:val=""/>
      <w:lvlJc w:val="left"/>
      <w:pPr>
        <w:ind w:left="1102" w:hanging="360"/>
      </w:pPr>
      <w:rPr>
        <w:rFonts w:ascii="Wingdings" w:hAnsi="Wingdings" w:hint="default"/>
      </w:rPr>
    </w:lvl>
    <w:lvl w:ilvl="1" w:tplc="04150003" w:tentative="1">
      <w:start w:val="1"/>
      <w:numFmt w:val="bullet"/>
      <w:lvlText w:val="o"/>
      <w:lvlJc w:val="left"/>
      <w:pPr>
        <w:ind w:left="1822" w:hanging="360"/>
      </w:pPr>
      <w:rPr>
        <w:rFonts w:ascii="Courier New" w:hAnsi="Courier New" w:cs="Courier New" w:hint="default"/>
      </w:rPr>
    </w:lvl>
    <w:lvl w:ilvl="2" w:tplc="04150005" w:tentative="1">
      <w:start w:val="1"/>
      <w:numFmt w:val="bullet"/>
      <w:lvlText w:val=""/>
      <w:lvlJc w:val="left"/>
      <w:pPr>
        <w:ind w:left="2542" w:hanging="360"/>
      </w:pPr>
      <w:rPr>
        <w:rFonts w:ascii="Wingdings" w:hAnsi="Wingdings" w:hint="default"/>
      </w:rPr>
    </w:lvl>
    <w:lvl w:ilvl="3" w:tplc="04150001" w:tentative="1">
      <w:start w:val="1"/>
      <w:numFmt w:val="bullet"/>
      <w:lvlText w:val=""/>
      <w:lvlJc w:val="left"/>
      <w:pPr>
        <w:ind w:left="3262" w:hanging="360"/>
      </w:pPr>
      <w:rPr>
        <w:rFonts w:ascii="Symbol" w:hAnsi="Symbol" w:hint="default"/>
      </w:rPr>
    </w:lvl>
    <w:lvl w:ilvl="4" w:tplc="04150003" w:tentative="1">
      <w:start w:val="1"/>
      <w:numFmt w:val="bullet"/>
      <w:lvlText w:val="o"/>
      <w:lvlJc w:val="left"/>
      <w:pPr>
        <w:ind w:left="3982" w:hanging="360"/>
      </w:pPr>
      <w:rPr>
        <w:rFonts w:ascii="Courier New" w:hAnsi="Courier New" w:cs="Courier New" w:hint="default"/>
      </w:rPr>
    </w:lvl>
    <w:lvl w:ilvl="5" w:tplc="04150005" w:tentative="1">
      <w:start w:val="1"/>
      <w:numFmt w:val="bullet"/>
      <w:lvlText w:val=""/>
      <w:lvlJc w:val="left"/>
      <w:pPr>
        <w:ind w:left="4702" w:hanging="360"/>
      </w:pPr>
      <w:rPr>
        <w:rFonts w:ascii="Wingdings" w:hAnsi="Wingdings" w:hint="default"/>
      </w:rPr>
    </w:lvl>
    <w:lvl w:ilvl="6" w:tplc="04150001" w:tentative="1">
      <w:start w:val="1"/>
      <w:numFmt w:val="bullet"/>
      <w:lvlText w:val=""/>
      <w:lvlJc w:val="left"/>
      <w:pPr>
        <w:ind w:left="5422" w:hanging="360"/>
      </w:pPr>
      <w:rPr>
        <w:rFonts w:ascii="Symbol" w:hAnsi="Symbol" w:hint="default"/>
      </w:rPr>
    </w:lvl>
    <w:lvl w:ilvl="7" w:tplc="04150003" w:tentative="1">
      <w:start w:val="1"/>
      <w:numFmt w:val="bullet"/>
      <w:lvlText w:val="o"/>
      <w:lvlJc w:val="left"/>
      <w:pPr>
        <w:ind w:left="6142" w:hanging="360"/>
      </w:pPr>
      <w:rPr>
        <w:rFonts w:ascii="Courier New" w:hAnsi="Courier New" w:cs="Courier New" w:hint="default"/>
      </w:rPr>
    </w:lvl>
    <w:lvl w:ilvl="8" w:tplc="04150005" w:tentative="1">
      <w:start w:val="1"/>
      <w:numFmt w:val="bullet"/>
      <w:lvlText w:val=""/>
      <w:lvlJc w:val="left"/>
      <w:pPr>
        <w:ind w:left="6862" w:hanging="360"/>
      </w:pPr>
      <w:rPr>
        <w:rFonts w:ascii="Wingdings" w:hAnsi="Wingdings" w:hint="default"/>
      </w:rPr>
    </w:lvl>
  </w:abstractNum>
  <w:abstractNum w:abstractNumId="60" w15:restartNumberingAfterBreak="0">
    <w:nsid w:val="446F2461"/>
    <w:multiLevelType w:val="multilevel"/>
    <w:tmpl w:val="B7CCC4D8"/>
    <w:lvl w:ilvl="0">
      <w:start w:val="1"/>
      <w:numFmt w:val="lowerLetter"/>
      <w:lvlText w:val="%1)"/>
      <w:lvlJc w:val="left"/>
      <w:pPr>
        <w:tabs>
          <w:tab w:val="num" w:pos="0"/>
        </w:tabs>
        <w:ind w:left="1854" w:hanging="360"/>
      </w:p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61" w15:restartNumberingAfterBreak="0">
    <w:nsid w:val="462E2143"/>
    <w:multiLevelType w:val="hybridMultilevel"/>
    <w:tmpl w:val="8E223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9BF5A60"/>
    <w:multiLevelType w:val="multilevel"/>
    <w:tmpl w:val="DD1AADEC"/>
    <w:lvl w:ilvl="0">
      <w:numFmt w:val="bullet"/>
      <w:lvlText w:val="•"/>
      <w:lvlJc w:val="left"/>
      <w:pPr>
        <w:tabs>
          <w:tab w:val="num" w:pos="0"/>
        </w:tabs>
        <w:ind w:left="1080" w:hanging="72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4A0A23E6"/>
    <w:multiLevelType w:val="hybridMultilevel"/>
    <w:tmpl w:val="AD50764E"/>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5" w15:restartNumberingAfterBreak="0">
    <w:nsid w:val="4AC369F7"/>
    <w:multiLevelType w:val="hybridMultilevel"/>
    <w:tmpl w:val="F2FEBC92"/>
    <w:lvl w:ilvl="0" w:tplc="6F3E19AC">
      <w:start w:val="1"/>
      <w:numFmt w:val="bullet"/>
      <w:pStyle w:val="Nagwek4-punktorzagbiony"/>
      <w:lvlText w:val="→"/>
      <w:lvlJc w:val="left"/>
      <w:pPr>
        <w:ind w:left="3272" w:hanging="360"/>
      </w:pPr>
      <w:rPr>
        <w:rFonts w:ascii="Times New Roman" w:hAnsi="Times New Roman" w:cs="Times New Roman" w:hint="default"/>
      </w:rPr>
    </w:lvl>
    <w:lvl w:ilvl="1" w:tplc="04150019">
      <w:start w:val="1"/>
      <w:numFmt w:val="bullet"/>
      <w:lvlText w:val="o"/>
      <w:lvlJc w:val="left"/>
      <w:pPr>
        <w:ind w:left="3992" w:hanging="360"/>
      </w:pPr>
      <w:rPr>
        <w:rFonts w:ascii="Courier New" w:hAnsi="Courier New" w:cs="Courier New" w:hint="default"/>
      </w:rPr>
    </w:lvl>
    <w:lvl w:ilvl="2" w:tplc="0415001B">
      <w:start w:val="1"/>
      <w:numFmt w:val="bullet"/>
      <w:lvlText w:val=""/>
      <w:lvlJc w:val="left"/>
      <w:pPr>
        <w:ind w:left="4712" w:hanging="360"/>
      </w:pPr>
      <w:rPr>
        <w:rFonts w:ascii="Wingdings" w:hAnsi="Wingdings" w:cs="Wingdings" w:hint="default"/>
      </w:rPr>
    </w:lvl>
    <w:lvl w:ilvl="3" w:tplc="0415000F">
      <w:start w:val="1"/>
      <w:numFmt w:val="bullet"/>
      <w:lvlText w:val=""/>
      <w:lvlJc w:val="left"/>
      <w:pPr>
        <w:ind w:left="5432" w:hanging="360"/>
      </w:pPr>
      <w:rPr>
        <w:rFonts w:ascii="Symbol" w:hAnsi="Symbol" w:cs="Symbol" w:hint="default"/>
      </w:rPr>
    </w:lvl>
    <w:lvl w:ilvl="4" w:tplc="04150019">
      <w:start w:val="1"/>
      <w:numFmt w:val="bullet"/>
      <w:lvlText w:val="o"/>
      <w:lvlJc w:val="left"/>
      <w:pPr>
        <w:ind w:left="6152" w:hanging="360"/>
      </w:pPr>
      <w:rPr>
        <w:rFonts w:ascii="Courier New" w:hAnsi="Courier New" w:cs="Courier New" w:hint="default"/>
      </w:rPr>
    </w:lvl>
    <w:lvl w:ilvl="5" w:tplc="0415001B">
      <w:start w:val="1"/>
      <w:numFmt w:val="bullet"/>
      <w:lvlText w:val=""/>
      <w:lvlJc w:val="left"/>
      <w:pPr>
        <w:ind w:left="6872" w:hanging="360"/>
      </w:pPr>
      <w:rPr>
        <w:rFonts w:ascii="Wingdings" w:hAnsi="Wingdings" w:cs="Wingdings" w:hint="default"/>
      </w:rPr>
    </w:lvl>
    <w:lvl w:ilvl="6" w:tplc="0415000F">
      <w:start w:val="1"/>
      <w:numFmt w:val="bullet"/>
      <w:lvlText w:val=""/>
      <w:lvlJc w:val="left"/>
      <w:pPr>
        <w:ind w:left="7592" w:hanging="360"/>
      </w:pPr>
      <w:rPr>
        <w:rFonts w:ascii="Symbol" w:hAnsi="Symbol" w:cs="Symbol" w:hint="default"/>
      </w:rPr>
    </w:lvl>
    <w:lvl w:ilvl="7" w:tplc="04150019">
      <w:start w:val="1"/>
      <w:numFmt w:val="bullet"/>
      <w:lvlText w:val="o"/>
      <w:lvlJc w:val="left"/>
      <w:pPr>
        <w:ind w:left="8312" w:hanging="360"/>
      </w:pPr>
      <w:rPr>
        <w:rFonts w:ascii="Courier New" w:hAnsi="Courier New" w:cs="Courier New" w:hint="default"/>
      </w:rPr>
    </w:lvl>
    <w:lvl w:ilvl="8" w:tplc="0415001B">
      <w:start w:val="1"/>
      <w:numFmt w:val="bullet"/>
      <w:lvlText w:val=""/>
      <w:lvlJc w:val="left"/>
      <w:pPr>
        <w:ind w:left="9032" w:hanging="360"/>
      </w:pPr>
      <w:rPr>
        <w:rFonts w:ascii="Wingdings" w:hAnsi="Wingdings" w:cs="Wingdings" w:hint="default"/>
      </w:rPr>
    </w:lvl>
  </w:abstractNum>
  <w:abstractNum w:abstractNumId="66" w15:restartNumberingAfterBreak="0">
    <w:nsid w:val="4AED31BC"/>
    <w:multiLevelType w:val="multilevel"/>
    <w:tmpl w:val="8B04A2A8"/>
    <w:lvl w:ilvl="0">
      <w:start w:val="1"/>
      <w:numFmt w:val="decimal"/>
      <w:lvlText w:val="2.2.%1."/>
      <w:lvlJc w:val="left"/>
      <w:pPr>
        <w:tabs>
          <w:tab w:val="num" w:pos="0"/>
        </w:tabs>
        <w:ind w:left="2345" w:hanging="360"/>
      </w:pPr>
    </w:lvl>
    <w:lvl w:ilvl="1">
      <w:start w:val="1"/>
      <w:numFmt w:val="lowerLetter"/>
      <w:lvlText w:val="%2."/>
      <w:lvlJc w:val="left"/>
      <w:pPr>
        <w:tabs>
          <w:tab w:val="num" w:pos="0"/>
        </w:tabs>
        <w:ind w:left="3065" w:hanging="360"/>
      </w:pPr>
    </w:lvl>
    <w:lvl w:ilvl="2">
      <w:start w:val="1"/>
      <w:numFmt w:val="lowerRoman"/>
      <w:lvlText w:val="%3."/>
      <w:lvlJc w:val="right"/>
      <w:pPr>
        <w:tabs>
          <w:tab w:val="num" w:pos="0"/>
        </w:tabs>
        <w:ind w:left="3785" w:hanging="180"/>
      </w:pPr>
    </w:lvl>
    <w:lvl w:ilvl="3">
      <w:start w:val="1"/>
      <w:numFmt w:val="decimal"/>
      <w:lvlText w:val="%4."/>
      <w:lvlJc w:val="left"/>
      <w:pPr>
        <w:tabs>
          <w:tab w:val="num" w:pos="0"/>
        </w:tabs>
        <w:ind w:left="4505" w:hanging="360"/>
      </w:pPr>
    </w:lvl>
    <w:lvl w:ilvl="4">
      <w:start w:val="1"/>
      <w:numFmt w:val="lowerLetter"/>
      <w:lvlText w:val="%5."/>
      <w:lvlJc w:val="left"/>
      <w:pPr>
        <w:tabs>
          <w:tab w:val="num" w:pos="0"/>
        </w:tabs>
        <w:ind w:left="5225" w:hanging="360"/>
      </w:pPr>
    </w:lvl>
    <w:lvl w:ilvl="5">
      <w:start w:val="1"/>
      <w:numFmt w:val="lowerRoman"/>
      <w:lvlText w:val="%6."/>
      <w:lvlJc w:val="right"/>
      <w:pPr>
        <w:tabs>
          <w:tab w:val="num" w:pos="0"/>
        </w:tabs>
        <w:ind w:left="5945" w:hanging="180"/>
      </w:pPr>
    </w:lvl>
    <w:lvl w:ilvl="6">
      <w:start w:val="1"/>
      <w:numFmt w:val="decimal"/>
      <w:lvlText w:val="%7."/>
      <w:lvlJc w:val="left"/>
      <w:pPr>
        <w:tabs>
          <w:tab w:val="num" w:pos="0"/>
        </w:tabs>
        <w:ind w:left="6665" w:hanging="360"/>
      </w:pPr>
    </w:lvl>
    <w:lvl w:ilvl="7">
      <w:start w:val="1"/>
      <w:numFmt w:val="lowerLetter"/>
      <w:lvlText w:val="%8."/>
      <w:lvlJc w:val="left"/>
      <w:pPr>
        <w:tabs>
          <w:tab w:val="num" w:pos="0"/>
        </w:tabs>
        <w:ind w:left="7385" w:hanging="360"/>
      </w:pPr>
    </w:lvl>
    <w:lvl w:ilvl="8">
      <w:start w:val="1"/>
      <w:numFmt w:val="lowerRoman"/>
      <w:lvlText w:val="%9."/>
      <w:lvlJc w:val="right"/>
      <w:pPr>
        <w:tabs>
          <w:tab w:val="num" w:pos="0"/>
        </w:tabs>
        <w:ind w:left="8105" w:hanging="180"/>
      </w:pPr>
    </w:lvl>
  </w:abstractNum>
  <w:abstractNum w:abstractNumId="67" w15:restartNumberingAfterBreak="0">
    <w:nsid w:val="4E2F1E1B"/>
    <w:multiLevelType w:val="multilevel"/>
    <w:tmpl w:val="A2FE70EA"/>
    <w:lvl w:ilvl="0">
      <w:start w:val="1"/>
      <w:numFmt w:val="decimal"/>
      <w:lvlText w:val="%1 "/>
      <w:lvlJc w:val="left"/>
      <w:pPr>
        <w:ind w:left="360" w:hanging="360"/>
      </w:pPr>
      <w:rPr>
        <w:rFonts w:hint="default"/>
      </w:rPr>
    </w:lvl>
    <w:lvl w:ilvl="1">
      <w:start w:val="1"/>
      <w:numFmt w:val="decimal"/>
      <w:pStyle w:val="Nagwek2"/>
      <w:lvlText w:val="%1.%2"/>
      <w:lvlJc w:val="left"/>
      <w:pPr>
        <w:ind w:left="576" w:hanging="576"/>
      </w:pPr>
      <w:rPr>
        <w:rFonts w:hint="default"/>
        <w:i w:val="0"/>
        <w:iCs/>
        <w:strike w:val="0"/>
        <w:color w:val="auto"/>
      </w:rPr>
    </w:lvl>
    <w:lvl w:ilvl="2">
      <w:start w:val="1"/>
      <w:numFmt w:val="decimal"/>
      <w:pStyle w:val="Nagwek3"/>
      <w:lvlText w:val="%1.%2.%3"/>
      <w:lvlJc w:val="left"/>
      <w:pPr>
        <w:ind w:left="1713" w:hanging="720"/>
      </w:pPr>
      <w:rPr>
        <w:rFonts w:hint="default"/>
        <w:b w:val="0"/>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297B7F"/>
    <w:multiLevelType w:val="hybridMultilevel"/>
    <w:tmpl w:val="53D47530"/>
    <w:lvl w:ilvl="0" w:tplc="1EBA2C70">
      <w:start w:val="1"/>
      <w:numFmt w:val="lowerLetter"/>
      <w:pStyle w:val="apodpunkt"/>
      <w:lvlText w:val="%1)"/>
      <w:lvlJc w:val="left"/>
      <w:pPr>
        <w:ind w:left="1080" w:hanging="360"/>
      </w:pPr>
      <w:rPr>
        <w:b w:val="0"/>
        <w:i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50FC170C"/>
    <w:multiLevelType w:val="hybridMultilevel"/>
    <w:tmpl w:val="B40E05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11F6755"/>
    <w:multiLevelType w:val="multilevel"/>
    <w:tmpl w:val="C65C6D80"/>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72" w15:restartNumberingAfterBreak="0">
    <w:nsid w:val="51CB31FA"/>
    <w:multiLevelType w:val="hybridMultilevel"/>
    <w:tmpl w:val="E1CE3DF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2416164"/>
    <w:multiLevelType w:val="hybridMultilevel"/>
    <w:tmpl w:val="F75AF2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26A02EB"/>
    <w:multiLevelType w:val="hybridMultilevel"/>
    <w:tmpl w:val="2F90FA52"/>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2E61B7D"/>
    <w:multiLevelType w:val="multilevel"/>
    <w:tmpl w:val="37F66948"/>
    <w:styleLink w:val="Styl1"/>
    <w:lvl w:ilvl="0">
      <w:start w:val="1"/>
      <w:numFmt w:val="decimal"/>
      <w:lvlText w:val="%1 "/>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52E96A65"/>
    <w:multiLevelType w:val="hybridMultilevel"/>
    <w:tmpl w:val="46DCEF88"/>
    <w:lvl w:ilvl="0" w:tplc="3BC46066">
      <w:start w:val="1"/>
      <w:numFmt w:val="bullet"/>
      <w:pStyle w:val="Listapunktowana"/>
      <w:lvlText w:val=""/>
      <w:lvlJc w:val="left"/>
      <w:pPr>
        <w:tabs>
          <w:tab w:val="num" w:pos="1004"/>
        </w:tabs>
        <w:ind w:left="1004" w:hanging="360"/>
      </w:pPr>
      <w:rPr>
        <w:rFonts w:ascii="Symbol" w:hAnsi="Symbol" w:cs="Symbol" w:hint="default"/>
      </w:rPr>
    </w:lvl>
    <w:lvl w:ilvl="1" w:tplc="83C6A976">
      <w:start w:val="1"/>
      <w:numFmt w:val="bullet"/>
      <w:lvlText w:val=""/>
      <w:lvlJc w:val="left"/>
      <w:pPr>
        <w:tabs>
          <w:tab w:val="num" w:pos="2084"/>
        </w:tabs>
        <w:ind w:left="2084" w:hanging="360"/>
      </w:pPr>
      <w:rPr>
        <w:rFonts w:ascii="Symbol" w:hAnsi="Symbol" w:cs="Symbol" w:hint="default"/>
      </w:rPr>
    </w:lvl>
    <w:lvl w:ilvl="2" w:tplc="860E6BBE">
      <w:start w:val="1"/>
      <w:numFmt w:val="bullet"/>
      <w:lvlText w:val=""/>
      <w:lvlJc w:val="left"/>
      <w:pPr>
        <w:tabs>
          <w:tab w:val="num" w:pos="2804"/>
        </w:tabs>
        <w:ind w:left="2804" w:hanging="360"/>
      </w:pPr>
      <w:rPr>
        <w:rFonts w:ascii="Wingdings" w:hAnsi="Wingdings" w:cs="Wingdings" w:hint="default"/>
      </w:rPr>
    </w:lvl>
    <w:lvl w:ilvl="3" w:tplc="EDB25DD2">
      <w:start w:val="1"/>
      <w:numFmt w:val="bullet"/>
      <w:lvlText w:val=""/>
      <w:lvlJc w:val="left"/>
      <w:pPr>
        <w:tabs>
          <w:tab w:val="num" w:pos="3524"/>
        </w:tabs>
        <w:ind w:left="3524" w:hanging="360"/>
      </w:pPr>
      <w:rPr>
        <w:rFonts w:ascii="Symbol" w:hAnsi="Symbol" w:cs="Symbol" w:hint="default"/>
      </w:rPr>
    </w:lvl>
    <w:lvl w:ilvl="4" w:tplc="B53EAB78">
      <w:start w:val="1"/>
      <w:numFmt w:val="bullet"/>
      <w:lvlText w:val="o"/>
      <w:lvlJc w:val="left"/>
      <w:pPr>
        <w:tabs>
          <w:tab w:val="num" w:pos="4244"/>
        </w:tabs>
        <w:ind w:left="4244" w:hanging="360"/>
      </w:pPr>
      <w:rPr>
        <w:rFonts w:ascii="Courier New" w:hAnsi="Courier New" w:cs="Courier New" w:hint="default"/>
      </w:rPr>
    </w:lvl>
    <w:lvl w:ilvl="5" w:tplc="C5D4CAE4">
      <w:start w:val="1"/>
      <w:numFmt w:val="bullet"/>
      <w:lvlText w:val=""/>
      <w:lvlJc w:val="left"/>
      <w:pPr>
        <w:tabs>
          <w:tab w:val="num" w:pos="4964"/>
        </w:tabs>
        <w:ind w:left="4964" w:hanging="360"/>
      </w:pPr>
      <w:rPr>
        <w:rFonts w:ascii="Wingdings" w:hAnsi="Wingdings" w:cs="Wingdings" w:hint="default"/>
      </w:rPr>
    </w:lvl>
    <w:lvl w:ilvl="6" w:tplc="178A75DC">
      <w:start w:val="1"/>
      <w:numFmt w:val="bullet"/>
      <w:lvlText w:val=""/>
      <w:lvlJc w:val="left"/>
      <w:pPr>
        <w:tabs>
          <w:tab w:val="num" w:pos="5684"/>
        </w:tabs>
        <w:ind w:left="5684" w:hanging="360"/>
      </w:pPr>
      <w:rPr>
        <w:rFonts w:ascii="Symbol" w:hAnsi="Symbol" w:cs="Symbol" w:hint="default"/>
      </w:rPr>
    </w:lvl>
    <w:lvl w:ilvl="7" w:tplc="16F4D732">
      <w:start w:val="1"/>
      <w:numFmt w:val="bullet"/>
      <w:lvlText w:val="o"/>
      <w:lvlJc w:val="left"/>
      <w:pPr>
        <w:tabs>
          <w:tab w:val="num" w:pos="6404"/>
        </w:tabs>
        <w:ind w:left="6404" w:hanging="360"/>
      </w:pPr>
      <w:rPr>
        <w:rFonts w:ascii="Courier New" w:hAnsi="Courier New" w:cs="Courier New" w:hint="default"/>
      </w:rPr>
    </w:lvl>
    <w:lvl w:ilvl="8" w:tplc="44CA7F82">
      <w:start w:val="1"/>
      <w:numFmt w:val="bullet"/>
      <w:lvlText w:val=""/>
      <w:lvlJc w:val="left"/>
      <w:pPr>
        <w:tabs>
          <w:tab w:val="num" w:pos="7124"/>
        </w:tabs>
        <w:ind w:left="7124" w:hanging="360"/>
      </w:pPr>
      <w:rPr>
        <w:rFonts w:ascii="Wingdings" w:hAnsi="Wingdings" w:cs="Wingdings" w:hint="default"/>
      </w:rPr>
    </w:lvl>
  </w:abstractNum>
  <w:abstractNum w:abstractNumId="77" w15:restartNumberingAfterBreak="0">
    <w:nsid w:val="532E43A5"/>
    <w:multiLevelType w:val="hybridMultilevel"/>
    <w:tmpl w:val="F75AF2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441196C"/>
    <w:multiLevelType w:val="hybridMultilevel"/>
    <w:tmpl w:val="13D433B8"/>
    <w:lvl w:ilvl="0" w:tplc="CC3A49D4">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79" w15:restartNumberingAfterBreak="0">
    <w:nsid w:val="551673F7"/>
    <w:multiLevelType w:val="hybridMultilevel"/>
    <w:tmpl w:val="30D850C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65129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7C14C31"/>
    <w:multiLevelType w:val="hybridMultilevel"/>
    <w:tmpl w:val="96526A82"/>
    <w:lvl w:ilvl="0" w:tplc="CC3A49D4">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82" w15:restartNumberingAfterBreak="0">
    <w:nsid w:val="5A954402"/>
    <w:multiLevelType w:val="hybridMultilevel"/>
    <w:tmpl w:val="0B286B8E"/>
    <w:lvl w:ilvl="0" w:tplc="0415000F">
      <w:start w:val="1"/>
      <w:numFmt w:val="decimal"/>
      <w:lvlText w:val="%1."/>
      <w:lvlJc w:val="left"/>
      <w:pPr>
        <w:ind w:left="720" w:hanging="360"/>
      </w:pPr>
      <w:rPr>
        <w:rFonts w:hint="default"/>
      </w:rPr>
    </w:lvl>
    <w:lvl w:ilvl="1" w:tplc="04150017">
      <w:start w:val="1"/>
      <w:numFmt w:val="lowerLetter"/>
      <w:lvlText w:val="%2)"/>
      <w:lvlJc w:val="left"/>
      <w:pPr>
        <w:ind w:left="1211"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B620EA0"/>
    <w:multiLevelType w:val="multilevel"/>
    <w:tmpl w:val="CD2821BE"/>
    <w:styleLink w:val="Styl2"/>
    <w:lvl w:ilvl="0">
      <w:start w:val="1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6" w15:restartNumberingAfterBreak="0">
    <w:nsid w:val="5D426496"/>
    <w:multiLevelType w:val="hybridMultilevel"/>
    <w:tmpl w:val="47388BB2"/>
    <w:lvl w:ilvl="0" w:tplc="2710EF2A">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87" w15:restartNumberingAfterBreak="0">
    <w:nsid w:val="5D666318"/>
    <w:multiLevelType w:val="hybridMultilevel"/>
    <w:tmpl w:val="D8F4A27E"/>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F050141"/>
    <w:multiLevelType w:val="multilevel"/>
    <w:tmpl w:val="CBD6463C"/>
    <w:lvl w:ilvl="0">
      <w:start w:val="16"/>
      <w:numFmt w:val="decimal"/>
      <w:lvlText w:val="%1 "/>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60212053"/>
    <w:multiLevelType w:val="hybridMultilevel"/>
    <w:tmpl w:val="B1465E98"/>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12F145F"/>
    <w:multiLevelType w:val="hybridMultilevel"/>
    <w:tmpl w:val="0BDE97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20819F7"/>
    <w:multiLevelType w:val="multilevel"/>
    <w:tmpl w:val="EA161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62F52758"/>
    <w:multiLevelType w:val="hybridMultilevel"/>
    <w:tmpl w:val="0D4EDF4E"/>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35E68B7"/>
    <w:multiLevelType w:val="multilevel"/>
    <w:tmpl w:val="FFDEAF3C"/>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95" w15:restartNumberingAfterBreak="0">
    <w:nsid w:val="63C3712C"/>
    <w:multiLevelType w:val="hybridMultilevel"/>
    <w:tmpl w:val="0B703E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4654CDB"/>
    <w:multiLevelType w:val="multilevel"/>
    <w:tmpl w:val="76787BEA"/>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98" w15:restartNumberingAfterBreak="0">
    <w:nsid w:val="64931925"/>
    <w:multiLevelType w:val="hybridMultilevel"/>
    <w:tmpl w:val="7832A266"/>
    <w:lvl w:ilvl="0" w:tplc="CC3A49D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9" w15:restartNumberingAfterBreak="0">
    <w:nsid w:val="64DC1820"/>
    <w:multiLevelType w:val="multilevel"/>
    <w:tmpl w:val="95FEDC7E"/>
    <w:lvl w:ilvl="0">
      <w:start w:val="1"/>
      <w:numFmt w:val="bullet"/>
      <w:lvlText w:val=""/>
      <w:lvlJc w:val="left"/>
      <w:pPr>
        <w:tabs>
          <w:tab w:val="num" w:pos="1778"/>
        </w:tabs>
        <w:ind w:left="1778" w:hanging="360"/>
      </w:pPr>
      <w:rPr>
        <w:rFonts w:ascii="Wingdings" w:hAnsi="Wingdings" w:hint="default"/>
      </w:rPr>
    </w:lvl>
    <w:lvl w:ilvl="1">
      <w:start w:val="1"/>
      <w:numFmt w:val="upperRoman"/>
      <w:suff w:val="space"/>
      <w:lvlText w:val="Rozdział  %2. "/>
      <w:lvlJc w:val="left"/>
      <w:pPr>
        <w:ind w:left="5160" w:hanging="4139"/>
      </w:pPr>
      <w:rPr>
        <w:rFonts w:hint="default"/>
      </w:rPr>
    </w:lvl>
    <w:lvl w:ilvl="2">
      <w:start w:val="1"/>
      <w:numFmt w:val="decimal"/>
      <w:lvlText w:val="%3."/>
      <w:lvlJc w:val="left"/>
      <w:pPr>
        <w:tabs>
          <w:tab w:val="num" w:pos="1381"/>
        </w:tabs>
        <w:ind w:left="1021"/>
      </w:pPr>
      <w:rPr>
        <w:rFonts w:hint="default"/>
      </w:rPr>
    </w:lvl>
    <w:lvl w:ilvl="3">
      <w:start w:val="1"/>
      <w:numFmt w:val="decimal"/>
      <w:suff w:val="space"/>
      <w:lvlText w:val="%4)"/>
      <w:lvlJc w:val="left"/>
      <w:pPr>
        <w:ind w:left="3323" w:hanging="1905"/>
      </w:pPr>
      <w:rPr>
        <w:rFonts w:hint="default"/>
      </w:rPr>
    </w:lvl>
    <w:lvl w:ilvl="4">
      <w:start w:val="1"/>
      <w:numFmt w:val="lowerLetter"/>
      <w:suff w:val="space"/>
      <w:lvlText w:val="%5)"/>
      <w:lvlJc w:val="left"/>
      <w:pPr>
        <w:ind w:left="4043" w:hanging="1888"/>
      </w:pPr>
      <w:rPr>
        <w:rFonts w:hint="default"/>
      </w:rPr>
    </w:lvl>
    <w:lvl w:ilvl="5">
      <w:start w:val="1"/>
      <w:numFmt w:val="ordinal"/>
      <w:lvlRestart w:val="0"/>
      <w:suff w:val="nothing"/>
      <w:lvlText w:val="Art. %6"/>
      <w:lvlJc w:val="left"/>
      <w:pPr>
        <w:ind w:left="4763"/>
      </w:pPr>
      <w:rPr>
        <w:rFonts w:hint="default"/>
      </w:rPr>
    </w:lvl>
    <w:lvl w:ilvl="6">
      <w:start w:val="1"/>
      <w:numFmt w:val="ordinal"/>
      <w:suff w:val="space"/>
      <w:lvlText w:val="%7"/>
      <w:lvlJc w:val="left"/>
      <w:pPr>
        <w:ind w:left="5483"/>
      </w:pPr>
      <w:rPr>
        <w:rFonts w:hint="default"/>
      </w:rPr>
    </w:lvl>
    <w:lvl w:ilvl="7">
      <w:start w:val="1"/>
      <w:numFmt w:val="lowerLetter"/>
      <w:lvlText w:val="(%8)"/>
      <w:lvlJc w:val="left"/>
      <w:pPr>
        <w:tabs>
          <w:tab w:val="num" w:pos="6563"/>
        </w:tabs>
        <w:ind w:left="6203"/>
      </w:pPr>
      <w:rPr>
        <w:rFonts w:hint="default"/>
      </w:rPr>
    </w:lvl>
    <w:lvl w:ilvl="8">
      <w:start w:val="1"/>
      <w:numFmt w:val="lowerRoman"/>
      <w:lvlText w:val="(%9)"/>
      <w:lvlJc w:val="left"/>
      <w:pPr>
        <w:tabs>
          <w:tab w:val="num" w:pos="7283"/>
        </w:tabs>
        <w:ind w:left="6923"/>
      </w:pPr>
      <w:rPr>
        <w:rFonts w:hint="default"/>
      </w:rPr>
    </w:lvl>
  </w:abstractNum>
  <w:abstractNum w:abstractNumId="100" w15:restartNumberingAfterBreak="0">
    <w:nsid w:val="65B8055F"/>
    <w:multiLevelType w:val="hybridMultilevel"/>
    <w:tmpl w:val="700CF4B0"/>
    <w:lvl w:ilvl="0" w:tplc="E738F6FA">
      <w:start w:val="1"/>
      <w:numFmt w:val="lowerLetter"/>
      <w:lvlText w:val="%1)"/>
      <w:lvlJc w:val="left"/>
      <w:pPr>
        <w:ind w:left="1713" w:hanging="360"/>
      </w:pPr>
      <w:rPr>
        <w:rFonts w:ascii="Times New Roman" w:hAnsi="Times New Roman" w:cs="Times New Roman" w:hint="default"/>
        <w:b w:val="0"/>
        <w:i w:val="0"/>
        <w:sz w:val="20"/>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1" w15:restartNumberingAfterBreak="0">
    <w:nsid w:val="65D97C2D"/>
    <w:multiLevelType w:val="hybridMultilevel"/>
    <w:tmpl w:val="5F6ABD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8E732C0"/>
    <w:multiLevelType w:val="multilevel"/>
    <w:tmpl w:val="72D4D2E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05" w15:restartNumberingAfterBreak="0">
    <w:nsid w:val="69F358D4"/>
    <w:multiLevelType w:val="hybridMultilevel"/>
    <w:tmpl w:val="01402D68"/>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C1A5DB2"/>
    <w:multiLevelType w:val="hybridMultilevel"/>
    <w:tmpl w:val="E61ECEB8"/>
    <w:name w:val="WW8Num3622222222222222"/>
    <w:lvl w:ilvl="0" w:tplc="0F00ED8A">
      <w:start w:val="1"/>
      <w:numFmt w:val="lowerLetter"/>
      <w:lvlText w:val="%1)"/>
      <w:lvlJc w:val="left"/>
      <w:pPr>
        <w:ind w:left="1072"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08" w15:restartNumberingAfterBreak="0">
    <w:nsid w:val="6EDF1EF1"/>
    <w:multiLevelType w:val="multilevel"/>
    <w:tmpl w:val="A0D0CFF8"/>
    <w:lvl w:ilvl="0">
      <w:start w:val="2"/>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FE1553B"/>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1" w15:restartNumberingAfterBreak="0">
    <w:nsid w:val="700122A4"/>
    <w:multiLevelType w:val="hybridMultilevel"/>
    <w:tmpl w:val="99EA22E4"/>
    <w:lvl w:ilvl="0" w:tplc="FBFEF344">
      <w:start w:val="1"/>
      <w:numFmt w:val="ordin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72847164"/>
    <w:multiLevelType w:val="hybridMultilevel"/>
    <w:tmpl w:val="BA8E74B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3" w15:restartNumberingAfterBreak="0">
    <w:nsid w:val="74095F21"/>
    <w:multiLevelType w:val="multilevel"/>
    <w:tmpl w:val="DEB6765C"/>
    <w:lvl w:ilvl="0">
      <w:start w:val="4"/>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7657424A"/>
    <w:multiLevelType w:val="multilevel"/>
    <w:tmpl w:val="B0E02C3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5" w15:restartNumberingAfterBreak="0">
    <w:nsid w:val="786F11A8"/>
    <w:multiLevelType w:val="multilevel"/>
    <w:tmpl w:val="2F5418F6"/>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16" w15:restartNumberingAfterBreak="0">
    <w:nsid w:val="788D13B9"/>
    <w:multiLevelType w:val="hybridMultilevel"/>
    <w:tmpl w:val="AC62D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9186C92"/>
    <w:multiLevelType w:val="hybridMultilevel"/>
    <w:tmpl w:val="38F80A0A"/>
    <w:lvl w:ilvl="0" w:tplc="04150017">
      <w:start w:val="1"/>
      <w:numFmt w:val="decimal"/>
      <w:pStyle w:val="Nagwek5"/>
      <w:lvlText w:val="%1)"/>
      <w:lvlJc w:val="left"/>
      <w:pPr>
        <w:ind w:left="720" w:hanging="360"/>
      </w:pPr>
      <w:rPr>
        <w:rFonts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15:restartNumberingAfterBreak="0">
    <w:nsid w:val="7A816BC8"/>
    <w:multiLevelType w:val="hybridMultilevel"/>
    <w:tmpl w:val="321A829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B234ABC"/>
    <w:multiLevelType w:val="hybridMultilevel"/>
    <w:tmpl w:val="AFFE55AC"/>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D4D3517"/>
    <w:multiLevelType w:val="multilevel"/>
    <w:tmpl w:val="52B2F49E"/>
    <w:lvl w:ilvl="0">
      <w:start w:val="1"/>
      <w:numFmt w:val="bullet"/>
      <w:lvlText w:val=""/>
      <w:lvlJc w:val="left"/>
      <w:pPr>
        <w:tabs>
          <w:tab w:val="num" w:pos="1778"/>
        </w:tabs>
        <w:ind w:left="1778" w:hanging="360"/>
      </w:pPr>
      <w:rPr>
        <w:rFonts w:ascii="Wingdings" w:hAnsi="Wingdings" w:hint="default"/>
      </w:rPr>
    </w:lvl>
    <w:lvl w:ilvl="1">
      <w:start w:val="1"/>
      <w:numFmt w:val="upperRoman"/>
      <w:suff w:val="space"/>
      <w:lvlText w:val="Rozdział  %2. "/>
      <w:lvlJc w:val="left"/>
      <w:pPr>
        <w:ind w:left="5160" w:hanging="4139"/>
      </w:pPr>
      <w:rPr>
        <w:rFonts w:hint="default"/>
      </w:rPr>
    </w:lvl>
    <w:lvl w:ilvl="2">
      <w:start w:val="1"/>
      <w:numFmt w:val="decimal"/>
      <w:lvlText w:val="%3."/>
      <w:lvlJc w:val="left"/>
      <w:pPr>
        <w:tabs>
          <w:tab w:val="num" w:pos="1381"/>
        </w:tabs>
        <w:ind w:left="1021"/>
      </w:pPr>
      <w:rPr>
        <w:rFonts w:hint="default"/>
      </w:rPr>
    </w:lvl>
    <w:lvl w:ilvl="3">
      <w:start w:val="1"/>
      <w:numFmt w:val="decimal"/>
      <w:suff w:val="space"/>
      <w:lvlText w:val="%4)"/>
      <w:lvlJc w:val="left"/>
      <w:pPr>
        <w:ind w:left="3323" w:hanging="1905"/>
      </w:pPr>
      <w:rPr>
        <w:rFonts w:hint="default"/>
      </w:rPr>
    </w:lvl>
    <w:lvl w:ilvl="4">
      <w:start w:val="1"/>
      <w:numFmt w:val="lowerLetter"/>
      <w:suff w:val="space"/>
      <w:lvlText w:val="%5)"/>
      <w:lvlJc w:val="left"/>
      <w:pPr>
        <w:ind w:left="4043" w:hanging="1888"/>
      </w:pPr>
      <w:rPr>
        <w:rFonts w:hint="default"/>
      </w:rPr>
    </w:lvl>
    <w:lvl w:ilvl="5">
      <w:start w:val="1"/>
      <w:numFmt w:val="ordinal"/>
      <w:lvlRestart w:val="0"/>
      <w:suff w:val="nothing"/>
      <w:lvlText w:val="Art. %6"/>
      <w:lvlJc w:val="left"/>
      <w:pPr>
        <w:ind w:left="4763"/>
      </w:pPr>
      <w:rPr>
        <w:rFonts w:hint="default"/>
      </w:rPr>
    </w:lvl>
    <w:lvl w:ilvl="6">
      <w:start w:val="1"/>
      <w:numFmt w:val="ordinal"/>
      <w:suff w:val="space"/>
      <w:lvlText w:val="%7"/>
      <w:lvlJc w:val="left"/>
      <w:pPr>
        <w:ind w:left="5483"/>
      </w:pPr>
      <w:rPr>
        <w:rFonts w:hint="default"/>
      </w:rPr>
    </w:lvl>
    <w:lvl w:ilvl="7">
      <w:start w:val="1"/>
      <w:numFmt w:val="lowerLetter"/>
      <w:lvlText w:val="(%8)"/>
      <w:lvlJc w:val="left"/>
      <w:pPr>
        <w:tabs>
          <w:tab w:val="num" w:pos="6563"/>
        </w:tabs>
        <w:ind w:left="6203"/>
      </w:pPr>
      <w:rPr>
        <w:rFonts w:hint="default"/>
      </w:rPr>
    </w:lvl>
    <w:lvl w:ilvl="8">
      <w:start w:val="1"/>
      <w:numFmt w:val="lowerRoman"/>
      <w:lvlText w:val="(%9)"/>
      <w:lvlJc w:val="left"/>
      <w:pPr>
        <w:tabs>
          <w:tab w:val="num" w:pos="7283"/>
        </w:tabs>
        <w:ind w:left="6923"/>
      </w:pPr>
      <w:rPr>
        <w:rFonts w:hint="default"/>
      </w:rPr>
    </w:lvl>
  </w:abstractNum>
  <w:abstractNum w:abstractNumId="122" w15:restartNumberingAfterBreak="0">
    <w:nsid w:val="7D707734"/>
    <w:multiLevelType w:val="hybridMultilevel"/>
    <w:tmpl w:val="A1DC171C"/>
    <w:lvl w:ilvl="0" w:tplc="CC3A49D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3" w15:restartNumberingAfterBreak="0">
    <w:nsid w:val="7E0843FC"/>
    <w:multiLevelType w:val="multilevel"/>
    <w:tmpl w:val="D8EC516C"/>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69836412">
    <w:abstractNumId w:val="7"/>
  </w:num>
  <w:num w:numId="2" w16cid:durableId="764419315">
    <w:abstractNumId w:val="6"/>
  </w:num>
  <w:num w:numId="3" w16cid:durableId="1074741449">
    <w:abstractNumId w:val="53"/>
  </w:num>
  <w:num w:numId="4" w16cid:durableId="1054044758">
    <w:abstractNumId w:val="76"/>
  </w:num>
  <w:num w:numId="5" w16cid:durableId="255747001">
    <w:abstractNumId w:val="67"/>
  </w:num>
  <w:num w:numId="6" w16cid:durableId="497619042">
    <w:abstractNumId w:val="75"/>
  </w:num>
  <w:num w:numId="7" w16cid:durableId="1125927923">
    <w:abstractNumId w:val="117"/>
  </w:num>
  <w:num w:numId="8" w16cid:durableId="946936029">
    <w:abstractNumId w:val="65"/>
  </w:num>
  <w:num w:numId="9" w16cid:durableId="1835293990">
    <w:abstractNumId w:val="83"/>
  </w:num>
  <w:num w:numId="10" w16cid:durableId="1624534593">
    <w:abstractNumId w:val="88"/>
  </w:num>
  <w:num w:numId="11" w16cid:durableId="2013679140">
    <w:abstractNumId w:val="33"/>
  </w:num>
  <w:num w:numId="12" w16cid:durableId="472261874">
    <w:abstractNumId w:val="69"/>
  </w:num>
  <w:num w:numId="13" w16cid:durableId="1168055205">
    <w:abstractNumId w:val="26"/>
  </w:num>
  <w:num w:numId="14" w16cid:durableId="1610240307">
    <w:abstractNumId w:val="112"/>
  </w:num>
  <w:num w:numId="15" w16cid:durableId="626057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9184636">
    <w:abstractNumId w:val="21"/>
  </w:num>
  <w:num w:numId="17" w16cid:durableId="575288757">
    <w:abstractNumId w:val="9"/>
  </w:num>
  <w:num w:numId="18" w16cid:durableId="1595430795">
    <w:abstractNumId w:val="86"/>
  </w:num>
  <w:num w:numId="19" w16cid:durableId="177232920">
    <w:abstractNumId w:val="100"/>
  </w:num>
  <w:num w:numId="20" w16cid:durableId="1686783769">
    <w:abstractNumId w:val="16"/>
  </w:num>
  <w:num w:numId="21" w16cid:durableId="921917911">
    <w:abstractNumId w:val="85"/>
    <w:lvlOverride w:ilvl="0">
      <w:startOverride w:val="1"/>
    </w:lvlOverride>
  </w:num>
  <w:num w:numId="22" w16cid:durableId="674648022">
    <w:abstractNumId w:val="57"/>
    <w:lvlOverride w:ilvl="0">
      <w:startOverride w:val="1"/>
    </w:lvlOverride>
  </w:num>
  <w:num w:numId="23" w16cid:durableId="1877157097">
    <w:abstractNumId w:val="85"/>
  </w:num>
  <w:num w:numId="24" w16cid:durableId="699816258">
    <w:abstractNumId w:val="57"/>
  </w:num>
  <w:num w:numId="25" w16cid:durableId="1148594933">
    <w:abstractNumId w:val="22"/>
  </w:num>
  <w:num w:numId="26" w16cid:durableId="2783379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01522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6837469">
    <w:abstractNumId w:val="51"/>
  </w:num>
  <w:num w:numId="29" w16cid:durableId="2010281614">
    <w:abstractNumId w:val="40"/>
  </w:num>
  <w:num w:numId="30" w16cid:durableId="674768325">
    <w:abstractNumId w:val="108"/>
  </w:num>
  <w:num w:numId="31" w16cid:durableId="267733729">
    <w:abstractNumId w:val="29"/>
  </w:num>
  <w:num w:numId="32" w16cid:durableId="1002971768">
    <w:abstractNumId w:val="0"/>
  </w:num>
  <w:num w:numId="33" w16cid:durableId="366954389">
    <w:abstractNumId w:val="96"/>
  </w:num>
  <w:num w:numId="34" w16cid:durableId="206188486">
    <w:abstractNumId w:val="2"/>
  </w:num>
  <w:num w:numId="35" w16cid:durableId="764544602">
    <w:abstractNumId w:val="84"/>
  </w:num>
  <w:num w:numId="36" w16cid:durableId="1958026993">
    <w:abstractNumId w:val="106"/>
  </w:num>
  <w:num w:numId="37" w16cid:durableId="1631665147">
    <w:abstractNumId w:val="8"/>
  </w:num>
  <w:num w:numId="38" w16cid:durableId="1482424657">
    <w:abstractNumId w:val="120"/>
  </w:num>
  <w:num w:numId="39" w16cid:durableId="913587187">
    <w:abstractNumId w:val="48"/>
  </w:num>
  <w:num w:numId="40" w16cid:durableId="175536658">
    <w:abstractNumId w:val="19"/>
  </w:num>
  <w:num w:numId="41" w16cid:durableId="144050651">
    <w:abstractNumId w:val="103"/>
  </w:num>
  <w:num w:numId="42" w16cid:durableId="98065222">
    <w:abstractNumId w:val="109"/>
  </w:num>
  <w:num w:numId="43" w16cid:durableId="1336687581">
    <w:abstractNumId w:val="54"/>
  </w:num>
  <w:num w:numId="44" w16cid:durableId="21517034">
    <w:abstractNumId w:val="61"/>
  </w:num>
  <w:num w:numId="45" w16cid:durableId="2036033319">
    <w:abstractNumId w:val="62"/>
  </w:num>
  <w:num w:numId="46" w16cid:durableId="635796683">
    <w:abstractNumId w:val="91"/>
  </w:num>
  <w:num w:numId="47" w16cid:durableId="1961565069">
    <w:abstractNumId w:val="15"/>
  </w:num>
  <w:num w:numId="48" w16cid:durableId="894046756">
    <w:abstractNumId w:val="34"/>
  </w:num>
  <w:num w:numId="49" w16cid:durableId="750347314">
    <w:abstractNumId w:val="68"/>
  </w:num>
  <w:num w:numId="50" w16cid:durableId="623075999">
    <w:abstractNumId w:val="13"/>
  </w:num>
  <w:num w:numId="51" w16cid:durableId="486701845">
    <w:abstractNumId w:val="102"/>
  </w:num>
  <w:num w:numId="52" w16cid:durableId="1574585497">
    <w:abstractNumId w:val="43"/>
  </w:num>
  <w:num w:numId="53" w16cid:durableId="1292516489">
    <w:abstractNumId w:val="101"/>
  </w:num>
  <w:num w:numId="54" w16cid:durableId="1920362452">
    <w:abstractNumId w:val="95"/>
  </w:num>
  <w:num w:numId="55" w16cid:durableId="2142140644">
    <w:abstractNumId w:val="38"/>
  </w:num>
  <w:num w:numId="56" w16cid:durableId="196895163">
    <w:abstractNumId w:val="28"/>
  </w:num>
  <w:num w:numId="57" w16cid:durableId="1018310594">
    <w:abstractNumId w:val="77"/>
  </w:num>
  <w:num w:numId="58" w16cid:durableId="187717216">
    <w:abstractNumId w:val="32"/>
  </w:num>
  <w:num w:numId="59" w16cid:durableId="493496705">
    <w:abstractNumId w:val="73"/>
  </w:num>
  <w:num w:numId="60" w16cid:durableId="1671519624">
    <w:abstractNumId w:val="70"/>
  </w:num>
  <w:num w:numId="61" w16cid:durableId="500774276">
    <w:abstractNumId w:val="74"/>
  </w:num>
  <w:num w:numId="62" w16cid:durableId="1277834200">
    <w:abstractNumId w:val="87"/>
  </w:num>
  <w:num w:numId="63" w16cid:durableId="488714239">
    <w:abstractNumId w:val="18"/>
  </w:num>
  <w:num w:numId="64" w16cid:durableId="481427925">
    <w:abstractNumId w:val="24"/>
  </w:num>
  <w:num w:numId="65" w16cid:durableId="1547646918">
    <w:abstractNumId w:val="45"/>
  </w:num>
  <w:num w:numId="66" w16cid:durableId="4526767">
    <w:abstractNumId w:val="89"/>
  </w:num>
  <w:num w:numId="67" w16cid:durableId="1869292121">
    <w:abstractNumId w:val="30"/>
  </w:num>
  <w:num w:numId="68" w16cid:durableId="1917858469">
    <w:abstractNumId w:val="47"/>
  </w:num>
  <w:num w:numId="69" w16cid:durableId="1763333667">
    <w:abstractNumId w:val="41"/>
  </w:num>
  <w:num w:numId="70" w16cid:durableId="435948212">
    <w:abstractNumId w:val="69"/>
    <w:lvlOverride w:ilvl="0">
      <w:startOverride w:val="1"/>
    </w:lvlOverride>
  </w:num>
  <w:num w:numId="71" w16cid:durableId="983508840">
    <w:abstractNumId w:val="69"/>
    <w:lvlOverride w:ilvl="0">
      <w:startOverride w:val="1"/>
    </w:lvlOverride>
  </w:num>
  <w:num w:numId="72" w16cid:durableId="759761638">
    <w:abstractNumId w:val="90"/>
  </w:num>
  <w:num w:numId="73" w16cid:durableId="1410275437">
    <w:abstractNumId w:val="46"/>
  </w:num>
  <w:num w:numId="74" w16cid:durableId="1203978081">
    <w:abstractNumId w:val="31"/>
  </w:num>
  <w:num w:numId="75" w16cid:durableId="943613161">
    <w:abstractNumId w:val="113"/>
  </w:num>
  <w:num w:numId="76" w16cid:durableId="1330401224">
    <w:abstractNumId w:val="92"/>
  </w:num>
  <w:num w:numId="77" w16cid:durableId="114032657">
    <w:abstractNumId w:val="50"/>
  </w:num>
  <w:num w:numId="78" w16cid:durableId="2145347931">
    <w:abstractNumId w:val="80"/>
  </w:num>
  <w:num w:numId="79" w16cid:durableId="505435749">
    <w:abstractNumId w:val="104"/>
  </w:num>
  <w:num w:numId="80" w16cid:durableId="1393772413">
    <w:abstractNumId w:val="97"/>
  </w:num>
  <w:num w:numId="81" w16cid:durableId="1686127574">
    <w:abstractNumId w:val="60"/>
  </w:num>
  <w:num w:numId="82" w16cid:durableId="919218818">
    <w:abstractNumId w:val="115"/>
  </w:num>
  <w:num w:numId="83" w16cid:durableId="1354458445">
    <w:abstractNumId w:val="123"/>
  </w:num>
  <w:num w:numId="84" w16cid:durableId="252664894">
    <w:abstractNumId w:val="14"/>
  </w:num>
  <w:num w:numId="85" w16cid:durableId="362363956">
    <w:abstractNumId w:val="58"/>
  </w:num>
  <w:num w:numId="86" w16cid:durableId="1112242878">
    <w:abstractNumId w:val="56"/>
  </w:num>
  <w:num w:numId="87" w16cid:durableId="1207716842">
    <w:abstractNumId w:val="3"/>
  </w:num>
  <w:num w:numId="88" w16cid:durableId="1669018301">
    <w:abstractNumId w:val="94"/>
  </w:num>
  <w:num w:numId="89" w16cid:durableId="1030182636">
    <w:abstractNumId w:val="66"/>
  </w:num>
  <w:num w:numId="90" w16cid:durableId="599874887">
    <w:abstractNumId w:val="110"/>
  </w:num>
  <w:num w:numId="91" w16cid:durableId="1940291316">
    <w:abstractNumId w:val="44"/>
  </w:num>
  <w:num w:numId="92" w16cid:durableId="948665255">
    <w:abstractNumId w:val="71"/>
  </w:num>
  <w:num w:numId="93" w16cid:durableId="489947225">
    <w:abstractNumId w:val="23"/>
  </w:num>
  <w:num w:numId="94" w16cid:durableId="88549935">
    <w:abstractNumId w:val="12"/>
  </w:num>
  <w:num w:numId="95" w16cid:durableId="1235361392">
    <w:abstractNumId w:val="114"/>
  </w:num>
  <w:num w:numId="96" w16cid:durableId="1426419234">
    <w:abstractNumId w:val="63"/>
  </w:num>
  <w:num w:numId="97" w16cid:durableId="759957752">
    <w:abstractNumId w:val="52"/>
  </w:num>
  <w:num w:numId="98" w16cid:durableId="1992437948">
    <w:abstractNumId w:val="93"/>
  </w:num>
  <w:num w:numId="99" w16cid:durableId="1787188908">
    <w:abstractNumId w:val="81"/>
  </w:num>
  <w:num w:numId="100" w16cid:durableId="986322083">
    <w:abstractNumId w:val="105"/>
  </w:num>
  <w:num w:numId="101" w16cid:durableId="5403708">
    <w:abstractNumId w:val="116"/>
  </w:num>
  <w:num w:numId="102" w16cid:durableId="2087191081">
    <w:abstractNumId w:val="119"/>
  </w:num>
  <w:num w:numId="103" w16cid:durableId="1709574239">
    <w:abstractNumId w:val="72"/>
  </w:num>
  <w:num w:numId="104" w16cid:durableId="475026210">
    <w:abstractNumId w:val="118"/>
  </w:num>
  <w:num w:numId="105" w16cid:durableId="2325597">
    <w:abstractNumId w:val="78"/>
  </w:num>
  <w:num w:numId="106" w16cid:durableId="751508446">
    <w:abstractNumId w:val="99"/>
  </w:num>
  <w:num w:numId="107" w16cid:durableId="1775130253">
    <w:abstractNumId w:val="121"/>
  </w:num>
  <w:num w:numId="108" w16cid:durableId="710954481">
    <w:abstractNumId w:val="79"/>
  </w:num>
  <w:num w:numId="109" w16cid:durableId="355548621">
    <w:abstractNumId w:val="25"/>
  </w:num>
  <w:num w:numId="110" w16cid:durableId="399526018">
    <w:abstractNumId w:val="98"/>
  </w:num>
  <w:num w:numId="111" w16cid:durableId="102499839">
    <w:abstractNumId w:val="36"/>
  </w:num>
  <w:num w:numId="112" w16cid:durableId="1925724832">
    <w:abstractNumId w:val="64"/>
  </w:num>
  <w:num w:numId="113" w16cid:durableId="85852767">
    <w:abstractNumId w:val="42"/>
  </w:num>
  <w:num w:numId="114" w16cid:durableId="1017270019">
    <w:abstractNumId w:val="11"/>
  </w:num>
  <w:num w:numId="115" w16cid:durableId="851257440">
    <w:abstractNumId w:val="5"/>
  </w:num>
  <w:num w:numId="116" w16cid:durableId="404377970">
    <w:abstractNumId w:val="82"/>
  </w:num>
  <w:num w:numId="117" w16cid:durableId="1919247165">
    <w:abstractNumId w:val="10"/>
  </w:num>
  <w:num w:numId="118" w16cid:durableId="466320910">
    <w:abstractNumId w:val="4"/>
  </w:num>
  <w:num w:numId="119" w16cid:durableId="2091657151">
    <w:abstractNumId w:val="20"/>
  </w:num>
  <w:num w:numId="120" w16cid:durableId="1105348483">
    <w:abstractNumId w:val="55"/>
  </w:num>
  <w:num w:numId="121" w16cid:durableId="1447653259">
    <w:abstractNumId w:val="49"/>
  </w:num>
  <w:num w:numId="122" w16cid:durableId="1491555917">
    <w:abstractNumId w:val="39"/>
  </w:num>
  <w:num w:numId="123" w16cid:durableId="1118837993">
    <w:abstractNumId w:val="59"/>
  </w:num>
  <w:num w:numId="124" w16cid:durableId="12141233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453597299">
    <w:abstractNumId w:val="122"/>
  </w:num>
  <w:num w:numId="126" w16cid:durableId="1563180403">
    <w:abstractNumId w:val="3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A6"/>
    <w:rsid w:val="000041B0"/>
    <w:rsid w:val="000050A0"/>
    <w:rsid w:val="00005734"/>
    <w:rsid w:val="00005AD5"/>
    <w:rsid w:val="0000616A"/>
    <w:rsid w:val="000073AA"/>
    <w:rsid w:val="00007EC2"/>
    <w:rsid w:val="0001040F"/>
    <w:rsid w:val="00010816"/>
    <w:rsid w:val="00010B87"/>
    <w:rsid w:val="00010D0E"/>
    <w:rsid w:val="0001177A"/>
    <w:rsid w:val="00011C68"/>
    <w:rsid w:val="00011CB0"/>
    <w:rsid w:val="00011CF1"/>
    <w:rsid w:val="0001202C"/>
    <w:rsid w:val="00012159"/>
    <w:rsid w:val="00012388"/>
    <w:rsid w:val="00012562"/>
    <w:rsid w:val="000127A8"/>
    <w:rsid w:val="00012A6C"/>
    <w:rsid w:val="00012EB7"/>
    <w:rsid w:val="00013204"/>
    <w:rsid w:val="000143E7"/>
    <w:rsid w:val="00014413"/>
    <w:rsid w:val="000154E6"/>
    <w:rsid w:val="000162AF"/>
    <w:rsid w:val="0001665F"/>
    <w:rsid w:val="00016B03"/>
    <w:rsid w:val="00016C6D"/>
    <w:rsid w:val="00020D67"/>
    <w:rsid w:val="00021DF4"/>
    <w:rsid w:val="00022134"/>
    <w:rsid w:val="00022968"/>
    <w:rsid w:val="0002303E"/>
    <w:rsid w:val="00023A57"/>
    <w:rsid w:val="00023ABE"/>
    <w:rsid w:val="00024229"/>
    <w:rsid w:val="00024241"/>
    <w:rsid w:val="00024326"/>
    <w:rsid w:val="000260B5"/>
    <w:rsid w:val="00026633"/>
    <w:rsid w:val="0002718D"/>
    <w:rsid w:val="000271B5"/>
    <w:rsid w:val="0002795E"/>
    <w:rsid w:val="00027D0C"/>
    <w:rsid w:val="000303FF"/>
    <w:rsid w:val="000306D6"/>
    <w:rsid w:val="00031516"/>
    <w:rsid w:val="00031FDB"/>
    <w:rsid w:val="000325B8"/>
    <w:rsid w:val="000331F2"/>
    <w:rsid w:val="00033791"/>
    <w:rsid w:val="00033EFB"/>
    <w:rsid w:val="00034089"/>
    <w:rsid w:val="00034DC6"/>
    <w:rsid w:val="000350D4"/>
    <w:rsid w:val="000356F6"/>
    <w:rsid w:val="00036593"/>
    <w:rsid w:val="00036C6D"/>
    <w:rsid w:val="0004097A"/>
    <w:rsid w:val="00040B1D"/>
    <w:rsid w:val="00041C53"/>
    <w:rsid w:val="00041EF3"/>
    <w:rsid w:val="000421A8"/>
    <w:rsid w:val="00042280"/>
    <w:rsid w:val="0004233A"/>
    <w:rsid w:val="0004373E"/>
    <w:rsid w:val="00044122"/>
    <w:rsid w:val="000446BB"/>
    <w:rsid w:val="000454F9"/>
    <w:rsid w:val="00045F81"/>
    <w:rsid w:val="000460C4"/>
    <w:rsid w:val="00046460"/>
    <w:rsid w:val="000470D5"/>
    <w:rsid w:val="00047853"/>
    <w:rsid w:val="00047B36"/>
    <w:rsid w:val="00047C77"/>
    <w:rsid w:val="00050C4D"/>
    <w:rsid w:val="000514F0"/>
    <w:rsid w:val="000521AF"/>
    <w:rsid w:val="00052459"/>
    <w:rsid w:val="00053C29"/>
    <w:rsid w:val="00053EE8"/>
    <w:rsid w:val="00054649"/>
    <w:rsid w:val="00054D1E"/>
    <w:rsid w:val="00054E4B"/>
    <w:rsid w:val="000552B8"/>
    <w:rsid w:val="000555B7"/>
    <w:rsid w:val="00055E04"/>
    <w:rsid w:val="00056FFF"/>
    <w:rsid w:val="00057175"/>
    <w:rsid w:val="000571AC"/>
    <w:rsid w:val="00057D20"/>
    <w:rsid w:val="00057EFD"/>
    <w:rsid w:val="000602D7"/>
    <w:rsid w:val="000603BA"/>
    <w:rsid w:val="00060570"/>
    <w:rsid w:val="000613DA"/>
    <w:rsid w:val="000627B8"/>
    <w:rsid w:val="0006347D"/>
    <w:rsid w:val="00063958"/>
    <w:rsid w:val="000649D9"/>
    <w:rsid w:val="0006528F"/>
    <w:rsid w:val="00065C47"/>
    <w:rsid w:val="000661A7"/>
    <w:rsid w:val="000663A8"/>
    <w:rsid w:val="00066550"/>
    <w:rsid w:val="0006702E"/>
    <w:rsid w:val="00067ECC"/>
    <w:rsid w:val="00067F82"/>
    <w:rsid w:val="00070B82"/>
    <w:rsid w:val="00070DE7"/>
    <w:rsid w:val="00071BAB"/>
    <w:rsid w:val="00071E51"/>
    <w:rsid w:val="0007211E"/>
    <w:rsid w:val="0007243F"/>
    <w:rsid w:val="0007397A"/>
    <w:rsid w:val="0007487A"/>
    <w:rsid w:val="00074A21"/>
    <w:rsid w:val="00074D89"/>
    <w:rsid w:val="000753C5"/>
    <w:rsid w:val="00075F12"/>
    <w:rsid w:val="00076461"/>
    <w:rsid w:val="000765A3"/>
    <w:rsid w:val="00076616"/>
    <w:rsid w:val="00076A44"/>
    <w:rsid w:val="000770D1"/>
    <w:rsid w:val="00077493"/>
    <w:rsid w:val="000808A9"/>
    <w:rsid w:val="000808DE"/>
    <w:rsid w:val="00080DDE"/>
    <w:rsid w:val="000829DA"/>
    <w:rsid w:val="00083762"/>
    <w:rsid w:val="00083AF7"/>
    <w:rsid w:val="00083D63"/>
    <w:rsid w:val="00083EBF"/>
    <w:rsid w:val="00084131"/>
    <w:rsid w:val="00084221"/>
    <w:rsid w:val="00084342"/>
    <w:rsid w:val="00084747"/>
    <w:rsid w:val="00085DA7"/>
    <w:rsid w:val="000871E4"/>
    <w:rsid w:val="000903A3"/>
    <w:rsid w:val="00091474"/>
    <w:rsid w:val="000919AA"/>
    <w:rsid w:val="00091D03"/>
    <w:rsid w:val="0009219A"/>
    <w:rsid w:val="0009235A"/>
    <w:rsid w:val="00092493"/>
    <w:rsid w:val="00092B54"/>
    <w:rsid w:val="00093570"/>
    <w:rsid w:val="00093686"/>
    <w:rsid w:val="0009408E"/>
    <w:rsid w:val="00094360"/>
    <w:rsid w:val="000943E6"/>
    <w:rsid w:val="00094877"/>
    <w:rsid w:val="00094A83"/>
    <w:rsid w:val="00095596"/>
    <w:rsid w:val="00095E48"/>
    <w:rsid w:val="00096595"/>
    <w:rsid w:val="00097447"/>
    <w:rsid w:val="00097AE9"/>
    <w:rsid w:val="00097C62"/>
    <w:rsid w:val="00097EA1"/>
    <w:rsid w:val="000A044F"/>
    <w:rsid w:val="000A1274"/>
    <w:rsid w:val="000A16E0"/>
    <w:rsid w:val="000A33E7"/>
    <w:rsid w:val="000A346C"/>
    <w:rsid w:val="000A3688"/>
    <w:rsid w:val="000A39BB"/>
    <w:rsid w:val="000A4127"/>
    <w:rsid w:val="000A4966"/>
    <w:rsid w:val="000A4C6E"/>
    <w:rsid w:val="000A50C2"/>
    <w:rsid w:val="000A53A3"/>
    <w:rsid w:val="000A543C"/>
    <w:rsid w:val="000A55DA"/>
    <w:rsid w:val="000A56B0"/>
    <w:rsid w:val="000A6740"/>
    <w:rsid w:val="000A7A74"/>
    <w:rsid w:val="000B1E65"/>
    <w:rsid w:val="000B21AB"/>
    <w:rsid w:val="000B29D5"/>
    <w:rsid w:val="000B3076"/>
    <w:rsid w:val="000B3AA4"/>
    <w:rsid w:val="000B3E71"/>
    <w:rsid w:val="000B41F5"/>
    <w:rsid w:val="000B4EF0"/>
    <w:rsid w:val="000B5782"/>
    <w:rsid w:val="000B5E3F"/>
    <w:rsid w:val="000B67A1"/>
    <w:rsid w:val="000B6D60"/>
    <w:rsid w:val="000B6E1A"/>
    <w:rsid w:val="000B7080"/>
    <w:rsid w:val="000B78D7"/>
    <w:rsid w:val="000C010B"/>
    <w:rsid w:val="000C1021"/>
    <w:rsid w:val="000C134E"/>
    <w:rsid w:val="000C1A9E"/>
    <w:rsid w:val="000C2535"/>
    <w:rsid w:val="000C3275"/>
    <w:rsid w:val="000C3757"/>
    <w:rsid w:val="000C3F10"/>
    <w:rsid w:val="000C3F6A"/>
    <w:rsid w:val="000C45B1"/>
    <w:rsid w:val="000C45E3"/>
    <w:rsid w:val="000C49E7"/>
    <w:rsid w:val="000C670E"/>
    <w:rsid w:val="000C7755"/>
    <w:rsid w:val="000C7F40"/>
    <w:rsid w:val="000D0601"/>
    <w:rsid w:val="000D06F7"/>
    <w:rsid w:val="000D0A6D"/>
    <w:rsid w:val="000D0EE9"/>
    <w:rsid w:val="000D1027"/>
    <w:rsid w:val="000D13DD"/>
    <w:rsid w:val="000D2322"/>
    <w:rsid w:val="000D2531"/>
    <w:rsid w:val="000D3096"/>
    <w:rsid w:val="000D3C1D"/>
    <w:rsid w:val="000D3E0A"/>
    <w:rsid w:val="000D51E4"/>
    <w:rsid w:val="000D5584"/>
    <w:rsid w:val="000D5700"/>
    <w:rsid w:val="000D5CC3"/>
    <w:rsid w:val="000D6353"/>
    <w:rsid w:val="000D6C72"/>
    <w:rsid w:val="000D7B61"/>
    <w:rsid w:val="000E0378"/>
    <w:rsid w:val="000E0654"/>
    <w:rsid w:val="000E0846"/>
    <w:rsid w:val="000E1126"/>
    <w:rsid w:val="000E15BF"/>
    <w:rsid w:val="000E15C0"/>
    <w:rsid w:val="000E1D5D"/>
    <w:rsid w:val="000E20BD"/>
    <w:rsid w:val="000E2B12"/>
    <w:rsid w:val="000E41FD"/>
    <w:rsid w:val="000E455F"/>
    <w:rsid w:val="000E6211"/>
    <w:rsid w:val="000E68AE"/>
    <w:rsid w:val="000E70E0"/>
    <w:rsid w:val="000E757C"/>
    <w:rsid w:val="000E7B3E"/>
    <w:rsid w:val="000F0178"/>
    <w:rsid w:val="000F02B4"/>
    <w:rsid w:val="000F09D5"/>
    <w:rsid w:val="000F11E0"/>
    <w:rsid w:val="000F1E19"/>
    <w:rsid w:val="000F3029"/>
    <w:rsid w:val="000F30E5"/>
    <w:rsid w:val="000F342A"/>
    <w:rsid w:val="000F3DC6"/>
    <w:rsid w:val="000F4BB8"/>
    <w:rsid w:val="000F4F88"/>
    <w:rsid w:val="000F53C3"/>
    <w:rsid w:val="000F54B7"/>
    <w:rsid w:val="000F5731"/>
    <w:rsid w:val="000F5960"/>
    <w:rsid w:val="000F59C4"/>
    <w:rsid w:val="000F664C"/>
    <w:rsid w:val="000F6D72"/>
    <w:rsid w:val="000F787F"/>
    <w:rsid w:val="00100969"/>
    <w:rsid w:val="00100C25"/>
    <w:rsid w:val="001010C6"/>
    <w:rsid w:val="00101572"/>
    <w:rsid w:val="00101600"/>
    <w:rsid w:val="00102680"/>
    <w:rsid w:val="00102BDC"/>
    <w:rsid w:val="00102E5B"/>
    <w:rsid w:val="001048F9"/>
    <w:rsid w:val="00105D07"/>
    <w:rsid w:val="001068B6"/>
    <w:rsid w:val="00106BB4"/>
    <w:rsid w:val="00107947"/>
    <w:rsid w:val="00110E67"/>
    <w:rsid w:val="00111490"/>
    <w:rsid w:val="001114C6"/>
    <w:rsid w:val="00111BD5"/>
    <w:rsid w:val="00111CFC"/>
    <w:rsid w:val="001127A9"/>
    <w:rsid w:val="00112D18"/>
    <w:rsid w:val="001130B7"/>
    <w:rsid w:val="00113920"/>
    <w:rsid w:val="001139DD"/>
    <w:rsid w:val="00114CA8"/>
    <w:rsid w:val="00114ECB"/>
    <w:rsid w:val="001156F5"/>
    <w:rsid w:val="00115A29"/>
    <w:rsid w:val="00115BB9"/>
    <w:rsid w:val="00115F96"/>
    <w:rsid w:val="00115FAC"/>
    <w:rsid w:val="001167F8"/>
    <w:rsid w:val="00116B75"/>
    <w:rsid w:val="00117F1C"/>
    <w:rsid w:val="00120019"/>
    <w:rsid w:val="001230F1"/>
    <w:rsid w:val="0012326D"/>
    <w:rsid w:val="0012391F"/>
    <w:rsid w:val="00123B7E"/>
    <w:rsid w:val="00123E97"/>
    <w:rsid w:val="0012407D"/>
    <w:rsid w:val="001240DA"/>
    <w:rsid w:val="0012420E"/>
    <w:rsid w:val="00124E97"/>
    <w:rsid w:val="00124EF6"/>
    <w:rsid w:val="00125023"/>
    <w:rsid w:val="0012504D"/>
    <w:rsid w:val="0012513C"/>
    <w:rsid w:val="00125349"/>
    <w:rsid w:val="00127504"/>
    <w:rsid w:val="001276E8"/>
    <w:rsid w:val="00127EA4"/>
    <w:rsid w:val="00130100"/>
    <w:rsid w:val="001301BD"/>
    <w:rsid w:val="00130A30"/>
    <w:rsid w:val="00131FB0"/>
    <w:rsid w:val="0013293C"/>
    <w:rsid w:val="0013295B"/>
    <w:rsid w:val="001331C1"/>
    <w:rsid w:val="00133248"/>
    <w:rsid w:val="001336B2"/>
    <w:rsid w:val="00133862"/>
    <w:rsid w:val="0013390A"/>
    <w:rsid w:val="00133FBB"/>
    <w:rsid w:val="00135F34"/>
    <w:rsid w:val="00135F40"/>
    <w:rsid w:val="001360B6"/>
    <w:rsid w:val="00136569"/>
    <w:rsid w:val="001370F6"/>
    <w:rsid w:val="001375AE"/>
    <w:rsid w:val="00137C8D"/>
    <w:rsid w:val="0014087C"/>
    <w:rsid w:val="00140C98"/>
    <w:rsid w:val="00140E3C"/>
    <w:rsid w:val="00140F4D"/>
    <w:rsid w:val="00141C3C"/>
    <w:rsid w:val="00142490"/>
    <w:rsid w:val="001427A7"/>
    <w:rsid w:val="00142BD8"/>
    <w:rsid w:val="00142EA6"/>
    <w:rsid w:val="001434BA"/>
    <w:rsid w:val="00143811"/>
    <w:rsid w:val="00143823"/>
    <w:rsid w:val="0014404B"/>
    <w:rsid w:val="0014432B"/>
    <w:rsid w:val="00144494"/>
    <w:rsid w:val="00145943"/>
    <w:rsid w:val="00146797"/>
    <w:rsid w:val="00146BAE"/>
    <w:rsid w:val="00146D47"/>
    <w:rsid w:val="00147243"/>
    <w:rsid w:val="001508F1"/>
    <w:rsid w:val="0015126C"/>
    <w:rsid w:val="00151A32"/>
    <w:rsid w:val="001521A0"/>
    <w:rsid w:val="001521E4"/>
    <w:rsid w:val="00152841"/>
    <w:rsid w:val="00152D7A"/>
    <w:rsid w:val="00152E9C"/>
    <w:rsid w:val="0015336B"/>
    <w:rsid w:val="00153DE5"/>
    <w:rsid w:val="001547BB"/>
    <w:rsid w:val="00154C10"/>
    <w:rsid w:val="001554FC"/>
    <w:rsid w:val="001561DF"/>
    <w:rsid w:val="001565D5"/>
    <w:rsid w:val="00156DE0"/>
    <w:rsid w:val="00156F5E"/>
    <w:rsid w:val="00156FC6"/>
    <w:rsid w:val="001573B8"/>
    <w:rsid w:val="00160203"/>
    <w:rsid w:val="00161B7C"/>
    <w:rsid w:val="001623A0"/>
    <w:rsid w:val="00162607"/>
    <w:rsid w:val="00162F17"/>
    <w:rsid w:val="00163265"/>
    <w:rsid w:val="00163FBC"/>
    <w:rsid w:val="00164100"/>
    <w:rsid w:val="00164511"/>
    <w:rsid w:val="00166A59"/>
    <w:rsid w:val="00166EE9"/>
    <w:rsid w:val="001679AC"/>
    <w:rsid w:val="00167F08"/>
    <w:rsid w:val="00170428"/>
    <w:rsid w:val="0017045E"/>
    <w:rsid w:val="00170B07"/>
    <w:rsid w:val="00170C32"/>
    <w:rsid w:val="00170C4E"/>
    <w:rsid w:val="00171361"/>
    <w:rsid w:val="001713E1"/>
    <w:rsid w:val="00171DD2"/>
    <w:rsid w:val="00172E10"/>
    <w:rsid w:val="00172F5F"/>
    <w:rsid w:val="00175016"/>
    <w:rsid w:val="0017567D"/>
    <w:rsid w:val="00175879"/>
    <w:rsid w:val="001768CF"/>
    <w:rsid w:val="00176924"/>
    <w:rsid w:val="00176926"/>
    <w:rsid w:val="00176ADF"/>
    <w:rsid w:val="00176D59"/>
    <w:rsid w:val="00177542"/>
    <w:rsid w:val="00177AFA"/>
    <w:rsid w:val="001805D7"/>
    <w:rsid w:val="0018064E"/>
    <w:rsid w:val="00180986"/>
    <w:rsid w:val="00180A81"/>
    <w:rsid w:val="00180B0E"/>
    <w:rsid w:val="00181103"/>
    <w:rsid w:val="00181AC3"/>
    <w:rsid w:val="00182181"/>
    <w:rsid w:val="001823C1"/>
    <w:rsid w:val="00182AD0"/>
    <w:rsid w:val="0018317E"/>
    <w:rsid w:val="001833A2"/>
    <w:rsid w:val="001834AC"/>
    <w:rsid w:val="00183676"/>
    <w:rsid w:val="00183EA5"/>
    <w:rsid w:val="00183F5B"/>
    <w:rsid w:val="00184336"/>
    <w:rsid w:val="001857FA"/>
    <w:rsid w:val="00185CA3"/>
    <w:rsid w:val="00185D98"/>
    <w:rsid w:val="001866A0"/>
    <w:rsid w:val="00186867"/>
    <w:rsid w:val="001870DE"/>
    <w:rsid w:val="00187654"/>
    <w:rsid w:val="00187BB8"/>
    <w:rsid w:val="00187C0F"/>
    <w:rsid w:val="0019136F"/>
    <w:rsid w:val="00191458"/>
    <w:rsid w:val="001916F5"/>
    <w:rsid w:val="00191A96"/>
    <w:rsid w:val="001922B8"/>
    <w:rsid w:val="00192636"/>
    <w:rsid w:val="00192CB3"/>
    <w:rsid w:val="0019335A"/>
    <w:rsid w:val="0019343D"/>
    <w:rsid w:val="0019343F"/>
    <w:rsid w:val="001940C7"/>
    <w:rsid w:val="001942B5"/>
    <w:rsid w:val="0019430C"/>
    <w:rsid w:val="001944F8"/>
    <w:rsid w:val="001944FB"/>
    <w:rsid w:val="00194F66"/>
    <w:rsid w:val="00195359"/>
    <w:rsid w:val="001953E5"/>
    <w:rsid w:val="00195C8E"/>
    <w:rsid w:val="001963B5"/>
    <w:rsid w:val="00196645"/>
    <w:rsid w:val="00197104"/>
    <w:rsid w:val="001972AF"/>
    <w:rsid w:val="001976EC"/>
    <w:rsid w:val="0019795E"/>
    <w:rsid w:val="00197D89"/>
    <w:rsid w:val="001A02E2"/>
    <w:rsid w:val="001A0522"/>
    <w:rsid w:val="001A0662"/>
    <w:rsid w:val="001A0A7D"/>
    <w:rsid w:val="001A0DCF"/>
    <w:rsid w:val="001A16BE"/>
    <w:rsid w:val="001A16C9"/>
    <w:rsid w:val="001A1765"/>
    <w:rsid w:val="001A22C4"/>
    <w:rsid w:val="001A294D"/>
    <w:rsid w:val="001A2A15"/>
    <w:rsid w:val="001A3687"/>
    <w:rsid w:val="001A37D6"/>
    <w:rsid w:val="001A460C"/>
    <w:rsid w:val="001A56EC"/>
    <w:rsid w:val="001A6288"/>
    <w:rsid w:val="001A67DD"/>
    <w:rsid w:val="001A6B97"/>
    <w:rsid w:val="001B04D0"/>
    <w:rsid w:val="001B32E6"/>
    <w:rsid w:val="001B3605"/>
    <w:rsid w:val="001B384F"/>
    <w:rsid w:val="001B4B4A"/>
    <w:rsid w:val="001B4CA6"/>
    <w:rsid w:val="001B5024"/>
    <w:rsid w:val="001B51AC"/>
    <w:rsid w:val="001B570A"/>
    <w:rsid w:val="001B5838"/>
    <w:rsid w:val="001B5992"/>
    <w:rsid w:val="001B617C"/>
    <w:rsid w:val="001B6278"/>
    <w:rsid w:val="001B794F"/>
    <w:rsid w:val="001C082F"/>
    <w:rsid w:val="001C1AA4"/>
    <w:rsid w:val="001C2024"/>
    <w:rsid w:val="001C274C"/>
    <w:rsid w:val="001C27E2"/>
    <w:rsid w:val="001C2C67"/>
    <w:rsid w:val="001C2E55"/>
    <w:rsid w:val="001C3541"/>
    <w:rsid w:val="001C37B4"/>
    <w:rsid w:val="001C3B6A"/>
    <w:rsid w:val="001C460C"/>
    <w:rsid w:val="001C52DA"/>
    <w:rsid w:val="001C5E35"/>
    <w:rsid w:val="001C62E5"/>
    <w:rsid w:val="001C68C7"/>
    <w:rsid w:val="001C6F34"/>
    <w:rsid w:val="001C71E2"/>
    <w:rsid w:val="001C7302"/>
    <w:rsid w:val="001C7355"/>
    <w:rsid w:val="001D0995"/>
    <w:rsid w:val="001D1034"/>
    <w:rsid w:val="001D171E"/>
    <w:rsid w:val="001D175D"/>
    <w:rsid w:val="001D1813"/>
    <w:rsid w:val="001D1EB7"/>
    <w:rsid w:val="001D207B"/>
    <w:rsid w:val="001D26F6"/>
    <w:rsid w:val="001D2834"/>
    <w:rsid w:val="001D2F21"/>
    <w:rsid w:val="001D3E16"/>
    <w:rsid w:val="001D4F09"/>
    <w:rsid w:val="001D6002"/>
    <w:rsid w:val="001D62B4"/>
    <w:rsid w:val="001D649E"/>
    <w:rsid w:val="001D664F"/>
    <w:rsid w:val="001D66FD"/>
    <w:rsid w:val="001D77FC"/>
    <w:rsid w:val="001D7B73"/>
    <w:rsid w:val="001D7C9A"/>
    <w:rsid w:val="001E0382"/>
    <w:rsid w:val="001E0647"/>
    <w:rsid w:val="001E091E"/>
    <w:rsid w:val="001E2F68"/>
    <w:rsid w:val="001E34F6"/>
    <w:rsid w:val="001E370A"/>
    <w:rsid w:val="001E3914"/>
    <w:rsid w:val="001E3B08"/>
    <w:rsid w:val="001E3B18"/>
    <w:rsid w:val="001E4332"/>
    <w:rsid w:val="001E45D3"/>
    <w:rsid w:val="001E4BD9"/>
    <w:rsid w:val="001E506E"/>
    <w:rsid w:val="001E5432"/>
    <w:rsid w:val="001E5C16"/>
    <w:rsid w:val="001E621D"/>
    <w:rsid w:val="001F0233"/>
    <w:rsid w:val="001F0451"/>
    <w:rsid w:val="001F0ADC"/>
    <w:rsid w:val="001F0D72"/>
    <w:rsid w:val="001F1CEB"/>
    <w:rsid w:val="001F2701"/>
    <w:rsid w:val="001F2CF9"/>
    <w:rsid w:val="001F3390"/>
    <w:rsid w:val="001F35AD"/>
    <w:rsid w:val="001F4D91"/>
    <w:rsid w:val="001F53CF"/>
    <w:rsid w:val="001F5D0A"/>
    <w:rsid w:val="001F66E6"/>
    <w:rsid w:val="001F73C3"/>
    <w:rsid w:val="001F7869"/>
    <w:rsid w:val="002000FE"/>
    <w:rsid w:val="00200792"/>
    <w:rsid w:val="00200EA6"/>
    <w:rsid w:val="002014AE"/>
    <w:rsid w:val="00201882"/>
    <w:rsid w:val="00201D38"/>
    <w:rsid w:val="0020246E"/>
    <w:rsid w:val="00203B55"/>
    <w:rsid w:val="00203C86"/>
    <w:rsid w:val="002043DD"/>
    <w:rsid w:val="0020447A"/>
    <w:rsid w:val="00204662"/>
    <w:rsid w:val="00204D00"/>
    <w:rsid w:val="00205277"/>
    <w:rsid w:val="00205688"/>
    <w:rsid w:val="002056A8"/>
    <w:rsid w:val="00205F08"/>
    <w:rsid w:val="0020774C"/>
    <w:rsid w:val="00207929"/>
    <w:rsid w:val="00207973"/>
    <w:rsid w:val="00210305"/>
    <w:rsid w:val="002104F5"/>
    <w:rsid w:val="00210A61"/>
    <w:rsid w:val="00210A6C"/>
    <w:rsid w:val="0021136D"/>
    <w:rsid w:val="002118CF"/>
    <w:rsid w:val="00211BA2"/>
    <w:rsid w:val="00211CBE"/>
    <w:rsid w:val="00211ED7"/>
    <w:rsid w:val="002120A7"/>
    <w:rsid w:val="0021343A"/>
    <w:rsid w:val="00213D5D"/>
    <w:rsid w:val="002147A4"/>
    <w:rsid w:val="00214882"/>
    <w:rsid w:val="002149EE"/>
    <w:rsid w:val="00215D22"/>
    <w:rsid w:val="00216419"/>
    <w:rsid w:val="002164D7"/>
    <w:rsid w:val="00216A5B"/>
    <w:rsid w:val="00216A93"/>
    <w:rsid w:val="00220680"/>
    <w:rsid w:val="002214EF"/>
    <w:rsid w:val="0022210E"/>
    <w:rsid w:val="002223CB"/>
    <w:rsid w:val="00222557"/>
    <w:rsid w:val="00222A57"/>
    <w:rsid w:val="00222C76"/>
    <w:rsid w:val="00222DDE"/>
    <w:rsid w:val="00222F68"/>
    <w:rsid w:val="002242B4"/>
    <w:rsid w:val="0022611C"/>
    <w:rsid w:val="0022611D"/>
    <w:rsid w:val="0022662B"/>
    <w:rsid w:val="002267CF"/>
    <w:rsid w:val="00226846"/>
    <w:rsid w:val="002268D8"/>
    <w:rsid w:val="00226E52"/>
    <w:rsid w:val="0022760B"/>
    <w:rsid w:val="00227FAE"/>
    <w:rsid w:val="0023000B"/>
    <w:rsid w:val="002306AC"/>
    <w:rsid w:val="00230898"/>
    <w:rsid w:val="00230AAB"/>
    <w:rsid w:val="002315E2"/>
    <w:rsid w:val="00231856"/>
    <w:rsid w:val="002322DB"/>
    <w:rsid w:val="002323AE"/>
    <w:rsid w:val="002335F9"/>
    <w:rsid w:val="0023367C"/>
    <w:rsid w:val="002340D5"/>
    <w:rsid w:val="00234D91"/>
    <w:rsid w:val="0023548E"/>
    <w:rsid w:val="00235C48"/>
    <w:rsid w:val="00236085"/>
    <w:rsid w:val="002365D1"/>
    <w:rsid w:val="0023696A"/>
    <w:rsid w:val="00236DCE"/>
    <w:rsid w:val="002374A0"/>
    <w:rsid w:val="0024061C"/>
    <w:rsid w:val="00241D54"/>
    <w:rsid w:val="00241FBB"/>
    <w:rsid w:val="0024332A"/>
    <w:rsid w:val="002438E2"/>
    <w:rsid w:val="00243970"/>
    <w:rsid w:val="00244581"/>
    <w:rsid w:val="0024513C"/>
    <w:rsid w:val="00245249"/>
    <w:rsid w:val="00247488"/>
    <w:rsid w:val="00247F15"/>
    <w:rsid w:val="002501A3"/>
    <w:rsid w:val="002507C1"/>
    <w:rsid w:val="00250E30"/>
    <w:rsid w:val="00252A98"/>
    <w:rsid w:val="00253241"/>
    <w:rsid w:val="002533F9"/>
    <w:rsid w:val="00253C1F"/>
    <w:rsid w:val="00253DC4"/>
    <w:rsid w:val="00254BAB"/>
    <w:rsid w:val="002551D9"/>
    <w:rsid w:val="0025657D"/>
    <w:rsid w:val="002567AF"/>
    <w:rsid w:val="002568DD"/>
    <w:rsid w:val="0025722C"/>
    <w:rsid w:val="002606A8"/>
    <w:rsid w:val="00260B39"/>
    <w:rsid w:val="00261FB9"/>
    <w:rsid w:val="002629D6"/>
    <w:rsid w:val="00263133"/>
    <w:rsid w:val="00263387"/>
    <w:rsid w:val="00263B0A"/>
    <w:rsid w:val="0026438A"/>
    <w:rsid w:val="0026487B"/>
    <w:rsid w:val="00264A0C"/>
    <w:rsid w:val="00265632"/>
    <w:rsid w:val="00265727"/>
    <w:rsid w:val="00265D36"/>
    <w:rsid w:val="0026649D"/>
    <w:rsid w:val="002667E0"/>
    <w:rsid w:val="00267170"/>
    <w:rsid w:val="00267317"/>
    <w:rsid w:val="002676AE"/>
    <w:rsid w:val="00267C06"/>
    <w:rsid w:val="00272399"/>
    <w:rsid w:val="00272547"/>
    <w:rsid w:val="0027273B"/>
    <w:rsid w:val="002727A2"/>
    <w:rsid w:val="00272A0E"/>
    <w:rsid w:val="00272B1D"/>
    <w:rsid w:val="0027328C"/>
    <w:rsid w:val="002750E6"/>
    <w:rsid w:val="0027526C"/>
    <w:rsid w:val="00275766"/>
    <w:rsid w:val="00275D7A"/>
    <w:rsid w:val="00275F5B"/>
    <w:rsid w:val="00276B7B"/>
    <w:rsid w:val="00276C4F"/>
    <w:rsid w:val="002771A3"/>
    <w:rsid w:val="00277E34"/>
    <w:rsid w:val="00280A04"/>
    <w:rsid w:val="0028196C"/>
    <w:rsid w:val="00281ACF"/>
    <w:rsid w:val="00281B8D"/>
    <w:rsid w:val="0028406A"/>
    <w:rsid w:val="002847B7"/>
    <w:rsid w:val="00284EE4"/>
    <w:rsid w:val="0028508F"/>
    <w:rsid w:val="002850C7"/>
    <w:rsid w:val="00285263"/>
    <w:rsid w:val="0028652B"/>
    <w:rsid w:val="002869DC"/>
    <w:rsid w:val="00286C90"/>
    <w:rsid w:val="00286D5F"/>
    <w:rsid w:val="002870D9"/>
    <w:rsid w:val="002875D0"/>
    <w:rsid w:val="00287B86"/>
    <w:rsid w:val="0029148A"/>
    <w:rsid w:val="00291535"/>
    <w:rsid w:val="0029179F"/>
    <w:rsid w:val="002923F9"/>
    <w:rsid w:val="00294170"/>
    <w:rsid w:val="002947BA"/>
    <w:rsid w:val="00295387"/>
    <w:rsid w:val="002959C8"/>
    <w:rsid w:val="00295E6F"/>
    <w:rsid w:val="0029631A"/>
    <w:rsid w:val="0029643C"/>
    <w:rsid w:val="002965EB"/>
    <w:rsid w:val="002971BE"/>
    <w:rsid w:val="002975BC"/>
    <w:rsid w:val="00297715"/>
    <w:rsid w:val="002A0C67"/>
    <w:rsid w:val="002A1740"/>
    <w:rsid w:val="002A2106"/>
    <w:rsid w:val="002A27E9"/>
    <w:rsid w:val="002A29DC"/>
    <w:rsid w:val="002A2C93"/>
    <w:rsid w:val="002A320C"/>
    <w:rsid w:val="002A367C"/>
    <w:rsid w:val="002A39A9"/>
    <w:rsid w:val="002A3D75"/>
    <w:rsid w:val="002A4172"/>
    <w:rsid w:val="002A4AD0"/>
    <w:rsid w:val="002A5134"/>
    <w:rsid w:val="002A5EE7"/>
    <w:rsid w:val="002A699A"/>
    <w:rsid w:val="002A6CCA"/>
    <w:rsid w:val="002A706B"/>
    <w:rsid w:val="002A7E3D"/>
    <w:rsid w:val="002B0186"/>
    <w:rsid w:val="002B030C"/>
    <w:rsid w:val="002B0348"/>
    <w:rsid w:val="002B06DB"/>
    <w:rsid w:val="002B0CCC"/>
    <w:rsid w:val="002B3E06"/>
    <w:rsid w:val="002B4F8F"/>
    <w:rsid w:val="002B5413"/>
    <w:rsid w:val="002B5486"/>
    <w:rsid w:val="002B5580"/>
    <w:rsid w:val="002B5C15"/>
    <w:rsid w:val="002B6A8E"/>
    <w:rsid w:val="002B6C35"/>
    <w:rsid w:val="002B6D85"/>
    <w:rsid w:val="002B7173"/>
    <w:rsid w:val="002C0428"/>
    <w:rsid w:val="002C0765"/>
    <w:rsid w:val="002C0AC9"/>
    <w:rsid w:val="002C0BB6"/>
    <w:rsid w:val="002C169E"/>
    <w:rsid w:val="002C2317"/>
    <w:rsid w:val="002C26F8"/>
    <w:rsid w:val="002C2A99"/>
    <w:rsid w:val="002C2C63"/>
    <w:rsid w:val="002C2E25"/>
    <w:rsid w:val="002C2E6D"/>
    <w:rsid w:val="002C3E8C"/>
    <w:rsid w:val="002C419E"/>
    <w:rsid w:val="002C4812"/>
    <w:rsid w:val="002C4B3A"/>
    <w:rsid w:val="002C5B37"/>
    <w:rsid w:val="002C5C5B"/>
    <w:rsid w:val="002C610E"/>
    <w:rsid w:val="002C6EBF"/>
    <w:rsid w:val="002C6F58"/>
    <w:rsid w:val="002C705C"/>
    <w:rsid w:val="002C707D"/>
    <w:rsid w:val="002C73F8"/>
    <w:rsid w:val="002D04C7"/>
    <w:rsid w:val="002D0695"/>
    <w:rsid w:val="002D0786"/>
    <w:rsid w:val="002D16B0"/>
    <w:rsid w:val="002D1AE1"/>
    <w:rsid w:val="002D1FE9"/>
    <w:rsid w:val="002D2015"/>
    <w:rsid w:val="002D20E1"/>
    <w:rsid w:val="002D20E7"/>
    <w:rsid w:val="002D2C31"/>
    <w:rsid w:val="002D3EDB"/>
    <w:rsid w:val="002D4D70"/>
    <w:rsid w:val="002D59A3"/>
    <w:rsid w:val="002D6080"/>
    <w:rsid w:val="002D6307"/>
    <w:rsid w:val="002D6740"/>
    <w:rsid w:val="002D691B"/>
    <w:rsid w:val="002D6D4B"/>
    <w:rsid w:val="002D703E"/>
    <w:rsid w:val="002D7477"/>
    <w:rsid w:val="002E16EB"/>
    <w:rsid w:val="002E251C"/>
    <w:rsid w:val="002E2596"/>
    <w:rsid w:val="002E2623"/>
    <w:rsid w:val="002E2BF7"/>
    <w:rsid w:val="002E4344"/>
    <w:rsid w:val="002E73CC"/>
    <w:rsid w:val="002E7F92"/>
    <w:rsid w:val="002E7FC1"/>
    <w:rsid w:val="002F0C56"/>
    <w:rsid w:val="002F1206"/>
    <w:rsid w:val="002F1266"/>
    <w:rsid w:val="002F276C"/>
    <w:rsid w:val="002F2AF2"/>
    <w:rsid w:val="002F3811"/>
    <w:rsid w:val="002F3A2C"/>
    <w:rsid w:val="002F463B"/>
    <w:rsid w:val="002F52A9"/>
    <w:rsid w:val="002F593C"/>
    <w:rsid w:val="002F5FEA"/>
    <w:rsid w:val="002F5FFE"/>
    <w:rsid w:val="002F618F"/>
    <w:rsid w:val="002F6AE2"/>
    <w:rsid w:val="002F70A4"/>
    <w:rsid w:val="002F778E"/>
    <w:rsid w:val="003006FC"/>
    <w:rsid w:val="0030081A"/>
    <w:rsid w:val="00300C7F"/>
    <w:rsid w:val="0030120D"/>
    <w:rsid w:val="0030124B"/>
    <w:rsid w:val="00301389"/>
    <w:rsid w:val="00302CCF"/>
    <w:rsid w:val="00302E48"/>
    <w:rsid w:val="003034C9"/>
    <w:rsid w:val="00303D0B"/>
    <w:rsid w:val="003046A8"/>
    <w:rsid w:val="00304CB1"/>
    <w:rsid w:val="0030538A"/>
    <w:rsid w:val="0030538D"/>
    <w:rsid w:val="003068D3"/>
    <w:rsid w:val="00306E69"/>
    <w:rsid w:val="00307307"/>
    <w:rsid w:val="00307CA9"/>
    <w:rsid w:val="0031066A"/>
    <w:rsid w:val="00310899"/>
    <w:rsid w:val="003114FF"/>
    <w:rsid w:val="00311822"/>
    <w:rsid w:val="00311C3A"/>
    <w:rsid w:val="0031231B"/>
    <w:rsid w:val="003131D5"/>
    <w:rsid w:val="003134E7"/>
    <w:rsid w:val="00313896"/>
    <w:rsid w:val="0031405E"/>
    <w:rsid w:val="00314581"/>
    <w:rsid w:val="003147EA"/>
    <w:rsid w:val="00314B97"/>
    <w:rsid w:val="00314C51"/>
    <w:rsid w:val="00315054"/>
    <w:rsid w:val="003151B2"/>
    <w:rsid w:val="00315C0E"/>
    <w:rsid w:val="00315CD1"/>
    <w:rsid w:val="00315E7F"/>
    <w:rsid w:val="00316086"/>
    <w:rsid w:val="0031665E"/>
    <w:rsid w:val="003167D5"/>
    <w:rsid w:val="00316859"/>
    <w:rsid w:val="00317016"/>
    <w:rsid w:val="0031729B"/>
    <w:rsid w:val="0032011A"/>
    <w:rsid w:val="003202A6"/>
    <w:rsid w:val="00320410"/>
    <w:rsid w:val="00321ED7"/>
    <w:rsid w:val="00322CE6"/>
    <w:rsid w:val="00323CF4"/>
    <w:rsid w:val="0032452A"/>
    <w:rsid w:val="0032567F"/>
    <w:rsid w:val="0032586B"/>
    <w:rsid w:val="00327F80"/>
    <w:rsid w:val="0033028E"/>
    <w:rsid w:val="00330A72"/>
    <w:rsid w:val="00330F40"/>
    <w:rsid w:val="00331347"/>
    <w:rsid w:val="00331457"/>
    <w:rsid w:val="003314E8"/>
    <w:rsid w:val="00331E76"/>
    <w:rsid w:val="00331FB0"/>
    <w:rsid w:val="00332003"/>
    <w:rsid w:val="003321E1"/>
    <w:rsid w:val="0033260B"/>
    <w:rsid w:val="00332B4D"/>
    <w:rsid w:val="00334FDC"/>
    <w:rsid w:val="003364A2"/>
    <w:rsid w:val="00336F53"/>
    <w:rsid w:val="0033706D"/>
    <w:rsid w:val="003400C0"/>
    <w:rsid w:val="00340D80"/>
    <w:rsid w:val="003417AC"/>
    <w:rsid w:val="00342565"/>
    <w:rsid w:val="00343835"/>
    <w:rsid w:val="00343D5B"/>
    <w:rsid w:val="00343E10"/>
    <w:rsid w:val="00344A18"/>
    <w:rsid w:val="00344E47"/>
    <w:rsid w:val="003454E6"/>
    <w:rsid w:val="0034550A"/>
    <w:rsid w:val="00347000"/>
    <w:rsid w:val="003472FC"/>
    <w:rsid w:val="00347DFB"/>
    <w:rsid w:val="00350F48"/>
    <w:rsid w:val="00351F20"/>
    <w:rsid w:val="00352202"/>
    <w:rsid w:val="003522D9"/>
    <w:rsid w:val="00352F03"/>
    <w:rsid w:val="003534A7"/>
    <w:rsid w:val="003535D8"/>
    <w:rsid w:val="00353BD8"/>
    <w:rsid w:val="00353E95"/>
    <w:rsid w:val="003544A9"/>
    <w:rsid w:val="0035491F"/>
    <w:rsid w:val="0035514F"/>
    <w:rsid w:val="00355A0D"/>
    <w:rsid w:val="00355A6D"/>
    <w:rsid w:val="00360804"/>
    <w:rsid w:val="00360D2C"/>
    <w:rsid w:val="0036179D"/>
    <w:rsid w:val="00361F4D"/>
    <w:rsid w:val="00362760"/>
    <w:rsid w:val="003630CD"/>
    <w:rsid w:val="0036322F"/>
    <w:rsid w:val="00363A5B"/>
    <w:rsid w:val="00363EAB"/>
    <w:rsid w:val="00363F07"/>
    <w:rsid w:val="003641E3"/>
    <w:rsid w:val="00364B58"/>
    <w:rsid w:val="00364BA7"/>
    <w:rsid w:val="00365DB1"/>
    <w:rsid w:val="003662CC"/>
    <w:rsid w:val="00366555"/>
    <w:rsid w:val="00366A0D"/>
    <w:rsid w:val="00367232"/>
    <w:rsid w:val="00367A0B"/>
    <w:rsid w:val="003700A8"/>
    <w:rsid w:val="00370222"/>
    <w:rsid w:val="00370871"/>
    <w:rsid w:val="0037123C"/>
    <w:rsid w:val="0037167D"/>
    <w:rsid w:val="00371F67"/>
    <w:rsid w:val="00372447"/>
    <w:rsid w:val="00372931"/>
    <w:rsid w:val="00372AC1"/>
    <w:rsid w:val="00372DFF"/>
    <w:rsid w:val="00373BF6"/>
    <w:rsid w:val="00373E85"/>
    <w:rsid w:val="003742E3"/>
    <w:rsid w:val="003751AF"/>
    <w:rsid w:val="003754C1"/>
    <w:rsid w:val="00375579"/>
    <w:rsid w:val="00375A40"/>
    <w:rsid w:val="00376236"/>
    <w:rsid w:val="00376864"/>
    <w:rsid w:val="00376E53"/>
    <w:rsid w:val="00377E30"/>
    <w:rsid w:val="00380496"/>
    <w:rsid w:val="0038078D"/>
    <w:rsid w:val="00380B5F"/>
    <w:rsid w:val="00380D57"/>
    <w:rsid w:val="003811DF"/>
    <w:rsid w:val="00381B62"/>
    <w:rsid w:val="003823D9"/>
    <w:rsid w:val="00382BC3"/>
    <w:rsid w:val="00382EFC"/>
    <w:rsid w:val="00383035"/>
    <w:rsid w:val="0038531E"/>
    <w:rsid w:val="003853CD"/>
    <w:rsid w:val="003858CA"/>
    <w:rsid w:val="00386631"/>
    <w:rsid w:val="00387247"/>
    <w:rsid w:val="003874EE"/>
    <w:rsid w:val="00387BB6"/>
    <w:rsid w:val="00390438"/>
    <w:rsid w:val="00390549"/>
    <w:rsid w:val="00391802"/>
    <w:rsid w:val="00391937"/>
    <w:rsid w:val="00391DB0"/>
    <w:rsid w:val="00392DFB"/>
    <w:rsid w:val="00392EEF"/>
    <w:rsid w:val="003939AF"/>
    <w:rsid w:val="00393C76"/>
    <w:rsid w:val="00393F93"/>
    <w:rsid w:val="00394154"/>
    <w:rsid w:val="00394B42"/>
    <w:rsid w:val="00395005"/>
    <w:rsid w:val="00395375"/>
    <w:rsid w:val="003958D8"/>
    <w:rsid w:val="00396108"/>
    <w:rsid w:val="00396D04"/>
    <w:rsid w:val="00396F58"/>
    <w:rsid w:val="0039711B"/>
    <w:rsid w:val="00397BF1"/>
    <w:rsid w:val="003A03A7"/>
    <w:rsid w:val="003A0A6D"/>
    <w:rsid w:val="003A10F3"/>
    <w:rsid w:val="003A17B9"/>
    <w:rsid w:val="003A1C35"/>
    <w:rsid w:val="003A22A8"/>
    <w:rsid w:val="003A2AF5"/>
    <w:rsid w:val="003A2B7A"/>
    <w:rsid w:val="003A2C7D"/>
    <w:rsid w:val="003A3668"/>
    <w:rsid w:val="003A3ED0"/>
    <w:rsid w:val="003A4025"/>
    <w:rsid w:val="003A4DB7"/>
    <w:rsid w:val="003A522A"/>
    <w:rsid w:val="003A529C"/>
    <w:rsid w:val="003A6404"/>
    <w:rsid w:val="003A64A2"/>
    <w:rsid w:val="003A7139"/>
    <w:rsid w:val="003B043E"/>
    <w:rsid w:val="003B06E6"/>
    <w:rsid w:val="003B077E"/>
    <w:rsid w:val="003B09BB"/>
    <w:rsid w:val="003B0E97"/>
    <w:rsid w:val="003B1C15"/>
    <w:rsid w:val="003B25D4"/>
    <w:rsid w:val="003B26AD"/>
    <w:rsid w:val="003B2808"/>
    <w:rsid w:val="003B2AA2"/>
    <w:rsid w:val="003B2E79"/>
    <w:rsid w:val="003B336B"/>
    <w:rsid w:val="003B3DB6"/>
    <w:rsid w:val="003B42BE"/>
    <w:rsid w:val="003B43B7"/>
    <w:rsid w:val="003B4C9B"/>
    <w:rsid w:val="003B4E8E"/>
    <w:rsid w:val="003B54E2"/>
    <w:rsid w:val="003B5B2C"/>
    <w:rsid w:val="003B5FF7"/>
    <w:rsid w:val="003B6773"/>
    <w:rsid w:val="003B6C4A"/>
    <w:rsid w:val="003B6EC6"/>
    <w:rsid w:val="003B7467"/>
    <w:rsid w:val="003C021E"/>
    <w:rsid w:val="003C0A19"/>
    <w:rsid w:val="003C0DE1"/>
    <w:rsid w:val="003C0EDA"/>
    <w:rsid w:val="003C0F61"/>
    <w:rsid w:val="003C0FDC"/>
    <w:rsid w:val="003C1D07"/>
    <w:rsid w:val="003C1F1E"/>
    <w:rsid w:val="003C2C96"/>
    <w:rsid w:val="003C2F6F"/>
    <w:rsid w:val="003C2FE3"/>
    <w:rsid w:val="003C2FF2"/>
    <w:rsid w:val="003C3F17"/>
    <w:rsid w:val="003C3F6F"/>
    <w:rsid w:val="003C4B63"/>
    <w:rsid w:val="003C4D2E"/>
    <w:rsid w:val="003C5415"/>
    <w:rsid w:val="003C552C"/>
    <w:rsid w:val="003C5610"/>
    <w:rsid w:val="003C5718"/>
    <w:rsid w:val="003C5D5F"/>
    <w:rsid w:val="003C6519"/>
    <w:rsid w:val="003C67D1"/>
    <w:rsid w:val="003C6A7B"/>
    <w:rsid w:val="003C6B53"/>
    <w:rsid w:val="003C7379"/>
    <w:rsid w:val="003C7CFE"/>
    <w:rsid w:val="003D3244"/>
    <w:rsid w:val="003D37B3"/>
    <w:rsid w:val="003D37D0"/>
    <w:rsid w:val="003D3F73"/>
    <w:rsid w:val="003D433D"/>
    <w:rsid w:val="003D43CF"/>
    <w:rsid w:val="003D56BC"/>
    <w:rsid w:val="003D6355"/>
    <w:rsid w:val="003D65AA"/>
    <w:rsid w:val="003D6D7C"/>
    <w:rsid w:val="003D7366"/>
    <w:rsid w:val="003D7703"/>
    <w:rsid w:val="003D7EBC"/>
    <w:rsid w:val="003E16DB"/>
    <w:rsid w:val="003E182D"/>
    <w:rsid w:val="003E1B2E"/>
    <w:rsid w:val="003E219D"/>
    <w:rsid w:val="003E2272"/>
    <w:rsid w:val="003E398B"/>
    <w:rsid w:val="003E3A92"/>
    <w:rsid w:val="003E3CBC"/>
    <w:rsid w:val="003E3ED5"/>
    <w:rsid w:val="003E4143"/>
    <w:rsid w:val="003E458C"/>
    <w:rsid w:val="003E47D8"/>
    <w:rsid w:val="003E4844"/>
    <w:rsid w:val="003E4B11"/>
    <w:rsid w:val="003E4C21"/>
    <w:rsid w:val="003E556B"/>
    <w:rsid w:val="003E6DEF"/>
    <w:rsid w:val="003E7787"/>
    <w:rsid w:val="003E77B8"/>
    <w:rsid w:val="003E78A1"/>
    <w:rsid w:val="003F0277"/>
    <w:rsid w:val="003F0510"/>
    <w:rsid w:val="003F0C30"/>
    <w:rsid w:val="003F0D92"/>
    <w:rsid w:val="003F0DC0"/>
    <w:rsid w:val="003F0E55"/>
    <w:rsid w:val="003F10A7"/>
    <w:rsid w:val="003F2A57"/>
    <w:rsid w:val="003F2DF0"/>
    <w:rsid w:val="003F36BA"/>
    <w:rsid w:val="003F3AC7"/>
    <w:rsid w:val="003F3E5B"/>
    <w:rsid w:val="003F50AC"/>
    <w:rsid w:val="003F6053"/>
    <w:rsid w:val="003F674F"/>
    <w:rsid w:val="003F7811"/>
    <w:rsid w:val="004001D1"/>
    <w:rsid w:val="004002A8"/>
    <w:rsid w:val="0040098C"/>
    <w:rsid w:val="00400F10"/>
    <w:rsid w:val="00401164"/>
    <w:rsid w:val="00401182"/>
    <w:rsid w:val="0040182C"/>
    <w:rsid w:val="00401933"/>
    <w:rsid w:val="0040198A"/>
    <w:rsid w:val="00402D42"/>
    <w:rsid w:val="00403C25"/>
    <w:rsid w:val="004045B9"/>
    <w:rsid w:val="00404A0C"/>
    <w:rsid w:val="00404A1A"/>
    <w:rsid w:val="00404C00"/>
    <w:rsid w:val="00404FD2"/>
    <w:rsid w:val="0040526F"/>
    <w:rsid w:val="004052C5"/>
    <w:rsid w:val="00405A20"/>
    <w:rsid w:val="00405EB2"/>
    <w:rsid w:val="00407043"/>
    <w:rsid w:val="0040709A"/>
    <w:rsid w:val="004071E5"/>
    <w:rsid w:val="00407471"/>
    <w:rsid w:val="004078B3"/>
    <w:rsid w:val="00407B3E"/>
    <w:rsid w:val="00411207"/>
    <w:rsid w:val="00411DE5"/>
    <w:rsid w:val="00411F71"/>
    <w:rsid w:val="00412282"/>
    <w:rsid w:val="004129D7"/>
    <w:rsid w:val="00413DDD"/>
    <w:rsid w:val="00414075"/>
    <w:rsid w:val="004148AC"/>
    <w:rsid w:val="00414B81"/>
    <w:rsid w:val="00414C65"/>
    <w:rsid w:val="004154BF"/>
    <w:rsid w:val="0041565B"/>
    <w:rsid w:val="00416C0C"/>
    <w:rsid w:val="00416DCD"/>
    <w:rsid w:val="00417E39"/>
    <w:rsid w:val="00420661"/>
    <w:rsid w:val="00421B39"/>
    <w:rsid w:val="00422080"/>
    <w:rsid w:val="004234FA"/>
    <w:rsid w:val="00423611"/>
    <w:rsid w:val="004238F8"/>
    <w:rsid w:val="004239FC"/>
    <w:rsid w:val="00423B84"/>
    <w:rsid w:val="0042629D"/>
    <w:rsid w:val="004262A7"/>
    <w:rsid w:val="0042647E"/>
    <w:rsid w:val="004265A8"/>
    <w:rsid w:val="00426D9E"/>
    <w:rsid w:val="00426E7F"/>
    <w:rsid w:val="0042748F"/>
    <w:rsid w:val="00427A4F"/>
    <w:rsid w:val="00430204"/>
    <w:rsid w:val="0043274F"/>
    <w:rsid w:val="00432ADA"/>
    <w:rsid w:val="00432FAD"/>
    <w:rsid w:val="00433DAE"/>
    <w:rsid w:val="0043454B"/>
    <w:rsid w:val="00434793"/>
    <w:rsid w:val="00434A57"/>
    <w:rsid w:val="0043584E"/>
    <w:rsid w:val="00435F72"/>
    <w:rsid w:val="00437706"/>
    <w:rsid w:val="0043782A"/>
    <w:rsid w:val="00437AC4"/>
    <w:rsid w:val="00440B64"/>
    <w:rsid w:val="0044119B"/>
    <w:rsid w:val="00441499"/>
    <w:rsid w:val="004414DC"/>
    <w:rsid w:val="00441AB2"/>
    <w:rsid w:val="00441E2C"/>
    <w:rsid w:val="004432FD"/>
    <w:rsid w:val="00443B6C"/>
    <w:rsid w:val="00443BB4"/>
    <w:rsid w:val="00443C35"/>
    <w:rsid w:val="00444325"/>
    <w:rsid w:val="00444DC2"/>
    <w:rsid w:val="00446B15"/>
    <w:rsid w:val="00447695"/>
    <w:rsid w:val="004477EC"/>
    <w:rsid w:val="004501F5"/>
    <w:rsid w:val="004503CA"/>
    <w:rsid w:val="00450615"/>
    <w:rsid w:val="004526C4"/>
    <w:rsid w:val="00452E06"/>
    <w:rsid w:val="004532B6"/>
    <w:rsid w:val="004532D8"/>
    <w:rsid w:val="00454A47"/>
    <w:rsid w:val="004550DC"/>
    <w:rsid w:val="0045528D"/>
    <w:rsid w:val="004552BE"/>
    <w:rsid w:val="00455357"/>
    <w:rsid w:val="00456149"/>
    <w:rsid w:val="004566A8"/>
    <w:rsid w:val="00457431"/>
    <w:rsid w:val="00460449"/>
    <w:rsid w:val="00461EAD"/>
    <w:rsid w:val="00462618"/>
    <w:rsid w:val="00463676"/>
    <w:rsid w:val="00463901"/>
    <w:rsid w:val="00463C64"/>
    <w:rsid w:val="00464667"/>
    <w:rsid w:val="0046516B"/>
    <w:rsid w:val="00465650"/>
    <w:rsid w:val="00465785"/>
    <w:rsid w:val="00465E34"/>
    <w:rsid w:val="00466579"/>
    <w:rsid w:val="00466999"/>
    <w:rsid w:val="004671C3"/>
    <w:rsid w:val="004700D7"/>
    <w:rsid w:val="00470323"/>
    <w:rsid w:val="004703C0"/>
    <w:rsid w:val="00471166"/>
    <w:rsid w:val="004714A3"/>
    <w:rsid w:val="00471685"/>
    <w:rsid w:val="00471ED5"/>
    <w:rsid w:val="0047246F"/>
    <w:rsid w:val="00472F62"/>
    <w:rsid w:val="004732E6"/>
    <w:rsid w:val="004734E3"/>
    <w:rsid w:val="00473D48"/>
    <w:rsid w:val="00473E24"/>
    <w:rsid w:val="0047406B"/>
    <w:rsid w:val="004748BA"/>
    <w:rsid w:val="00474ACC"/>
    <w:rsid w:val="00475A30"/>
    <w:rsid w:val="004760B0"/>
    <w:rsid w:val="004769C2"/>
    <w:rsid w:val="00476BC3"/>
    <w:rsid w:val="00476F2A"/>
    <w:rsid w:val="0047768B"/>
    <w:rsid w:val="00477A7D"/>
    <w:rsid w:val="00480227"/>
    <w:rsid w:val="00480563"/>
    <w:rsid w:val="00480F9A"/>
    <w:rsid w:val="0048148F"/>
    <w:rsid w:val="004816F1"/>
    <w:rsid w:val="00482590"/>
    <w:rsid w:val="004826E1"/>
    <w:rsid w:val="00482A1E"/>
    <w:rsid w:val="00482D28"/>
    <w:rsid w:val="00482ECD"/>
    <w:rsid w:val="00483BCD"/>
    <w:rsid w:val="004848D9"/>
    <w:rsid w:val="0048531C"/>
    <w:rsid w:val="0048596C"/>
    <w:rsid w:val="00486507"/>
    <w:rsid w:val="0048681C"/>
    <w:rsid w:val="00486B26"/>
    <w:rsid w:val="0048735B"/>
    <w:rsid w:val="004903DD"/>
    <w:rsid w:val="004908FE"/>
    <w:rsid w:val="00491128"/>
    <w:rsid w:val="0049160C"/>
    <w:rsid w:val="0049264F"/>
    <w:rsid w:val="00492A03"/>
    <w:rsid w:val="00492CA4"/>
    <w:rsid w:val="00493A2E"/>
    <w:rsid w:val="0049457C"/>
    <w:rsid w:val="00494616"/>
    <w:rsid w:val="004949EE"/>
    <w:rsid w:val="004954AC"/>
    <w:rsid w:val="00495903"/>
    <w:rsid w:val="00496811"/>
    <w:rsid w:val="004968A3"/>
    <w:rsid w:val="00496ADB"/>
    <w:rsid w:val="00497127"/>
    <w:rsid w:val="004976D2"/>
    <w:rsid w:val="004A0409"/>
    <w:rsid w:val="004A0579"/>
    <w:rsid w:val="004A06CF"/>
    <w:rsid w:val="004A0C8D"/>
    <w:rsid w:val="004A14B5"/>
    <w:rsid w:val="004A243F"/>
    <w:rsid w:val="004A3531"/>
    <w:rsid w:val="004A44A2"/>
    <w:rsid w:val="004A4584"/>
    <w:rsid w:val="004A4E37"/>
    <w:rsid w:val="004A4F59"/>
    <w:rsid w:val="004A659D"/>
    <w:rsid w:val="004A7B9C"/>
    <w:rsid w:val="004B0247"/>
    <w:rsid w:val="004B05BA"/>
    <w:rsid w:val="004B0F63"/>
    <w:rsid w:val="004B189E"/>
    <w:rsid w:val="004B2BFB"/>
    <w:rsid w:val="004B2E00"/>
    <w:rsid w:val="004B37E2"/>
    <w:rsid w:val="004B3814"/>
    <w:rsid w:val="004B3AC0"/>
    <w:rsid w:val="004B3AC5"/>
    <w:rsid w:val="004B3DC9"/>
    <w:rsid w:val="004B52CA"/>
    <w:rsid w:val="004B5A4E"/>
    <w:rsid w:val="004B6023"/>
    <w:rsid w:val="004B641C"/>
    <w:rsid w:val="004B68E2"/>
    <w:rsid w:val="004B69EB"/>
    <w:rsid w:val="004B6AE1"/>
    <w:rsid w:val="004B737F"/>
    <w:rsid w:val="004B7395"/>
    <w:rsid w:val="004B78CE"/>
    <w:rsid w:val="004C0835"/>
    <w:rsid w:val="004C0946"/>
    <w:rsid w:val="004C0E1D"/>
    <w:rsid w:val="004C0F38"/>
    <w:rsid w:val="004C1887"/>
    <w:rsid w:val="004C2A97"/>
    <w:rsid w:val="004C36CA"/>
    <w:rsid w:val="004C3920"/>
    <w:rsid w:val="004C39C0"/>
    <w:rsid w:val="004C4362"/>
    <w:rsid w:val="004C44A4"/>
    <w:rsid w:val="004C44C3"/>
    <w:rsid w:val="004C4A05"/>
    <w:rsid w:val="004C4DDC"/>
    <w:rsid w:val="004C52E8"/>
    <w:rsid w:val="004C5490"/>
    <w:rsid w:val="004C5C5E"/>
    <w:rsid w:val="004C6E81"/>
    <w:rsid w:val="004C78AE"/>
    <w:rsid w:val="004D0B54"/>
    <w:rsid w:val="004D0BC2"/>
    <w:rsid w:val="004D0CDE"/>
    <w:rsid w:val="004D1996"/>
    <w:rsid w:val="004D1B9C"/>
    <w:rsid w:val="004D2CFE"/>
    <w:rsid w:val="004D2EA4"/>
    <w:rsid w:val="004D3629"/>
    <w:rsid w:val="004D3EB2"/>
    <w:rsid w:val="004D42E1"/>
    <w:rsid w:val="004D47CE"/>
    <w:rsid w:val="004D4954"/>
    <w:rsid w:val="004D5480"/>
    <w:rsid w:val="004D5518"/>
    <w:rsid w:val="004D576B"/>
    <w:rsid w:val="004D57FB"/>
    <w:rsid w:val="004D594D"/>
    <w:rsid w:val="004D655C"/>
    <w:rsid w:val="004D694D"/>
    <w:rsid w:val="004D6E59"/>
    <w:rsid w:val="004D74E0"/>
    <w:rsid w:val="004D7CC6"/>
    <w:rsid w:val="004D7D56"/>
    <w:rsid w:val="004D7E97"/>
    <w:rsid w:val="004E00F2"/>
    <w:rsid w:val="004E0217"/>
    <w:rsid w:val="004E0458"/>
    <w:rsid w:val="004E1EE0"/>
    <w:rsid w:val="004E2CCA"/>
    <w:rsid w:val="004E5AD8"/>
    <w:rsid w:val="004E5C0B"/>
    <w:rsid w:val="004E5CE0"/>
    <w:rsid w:val="004E70AA"/>
    <w:rsid w:val="004E7538"/>
    <w:rsid w:val="004F0357"/>
    <w:rsid w:val="004F04C9"/>
    <w:rsid w:val="004F101E"/>
    <w:rsid w:val="004F171C"/>
    <w:rsid w:val="004F2022"/>
    <w:rsid w:val="004F3423"/>
    <w:rsid w:val="004F359D"/>
    <w:rsid w:val="004F43CB"/>
    <w:rsid w:val="004F4830"/>
    <w:rsid w:val="004F4FC2"/>
    <w:rsid w:val="004F5039"/>
    <w:rsid w:val="004F52F1"/>
    <w:rsid w:val="004F6625"/>
    <w:rsid w:val="004F674B"/>
    <w:rsid w:val="004F7331"/>
    <w:rsid w:val="004F7963"/>
    <w:rsid w:val="00500427"/>
    <w:rsid w:val="005004DE"/>
    <w:rsid w:val="00500C3E"/>
    <w:rsid w:val="005011DB"/>
    <w:rsid w:val="005014D0"/>
    <w:rsid w:val="00501B2D"/>
    <w:rsid w:val="00501B8A"/>
    <w:rsid w:val="00503113"/>
    <w:rsid w:val="00503E20"/>
    <w:rsid w:val="00503EF6"/>
    <w:rsid w:val="00503F0F"/>
    <w:rsid w:val="00504301"/>
    <w:rsid w:val="005047CF"/>
    <w:rsid w:val="0050499C"/>
    <w:rsid w:val="00505B91"/>
    <w:rsid w:val="00507177"/>
    <w:rsid w:val="00507398"/>
    <w:rsid w:val="005104A3"/>
    <w:rsid w:val="005104B9"/>
    <w:rsid w:val="00511AF0"/>
    <w:rsid w:val="00511EDD"/>
    <w:rsid w:val="005123D8"/>
    <w:rsid w:val="00512D1E"/>
    <w:rsid w:val="005132C0"/>
    <w:rsid w:val="00513322"/>
    <w:rsid w:val="00513477"/>
    <w:rsid w:val="00513DE2"/>
    <w:rsid w:val="00514278"/>
    <w:rsid w:val="0051444B"/>
    <w:rsid w:val="00515769"/>
    <w:rsid w:val="0051590D"/>
    <w:rsid w:val="00515EB7"/>
    <w:rsid w:val="0051664C"/>
    <w:rsid w:val="005173B5"/>
    <w:rsid w:val="00517FD3"/>
    <w:rsid w:val="005204A1"/>
    <w:rsid w:val="00520F0E"/>
    <w:rsid w:val="00521C34"/>
    <w:rsid w:val="00521EF6"/>
    <w:rsid w:val="005226C4"/>
    <w:rsid w:val="00522734"/>
    <w:rsid w:val="00522956"/>
    <w:rsid w:val="00522A41"/>
    <w:rsid w:val="00522AFA"/>
    <w:rsid w:val="0052324F"/>
    <w:rsid w:val="00523CDF"/>
    <w:rsid w:val="0052432B"/>
    <w:rsid w:val="00524353"/>
    <w:rsid w:val="005243A4"/>
    <w:rsid w:val="00524CB0"/>
    <w:rsid w:val="0052500B"/>
    <w:rsid w:val="00525742"/>
    <w:rsid w:val="005258CB"/>
    <w:rsid w:val="005265F9"/>
    <w:rsid w:val="00527E4C"/>
    <w:rsid w:val="005303A2"/>
    <w:rsid w:val="005315E8"/>
    <w:rsid w:val="00531A43"/>
    <w:rsid w:val="005331EC"/>
    <w:rsid w:val="0053397A"/>
    <w:rsid w:val="00534121"/>
    <w:rsid w:val="00534F6A"/>
    <w:rsid w:val="0053532A"/>
    <w:rsid w:val="0053557A"/>
    <w:rsid w:val="005355AA"/>
    <w:rsid w:val="00536E9E"/>
    <w:rsid w:val="00537E0A"/>
    <w:rsid w:val="00540105"/>
    <w:rsid w:val="0054286B"/>
    <w:rsid w:val="005428B8"/>
    <w:rsid w:val="00542C33"/>
    <w:rsid w:val="00543470"/>
    <w:rsid w:val="00545828"/>
    <w:rsid w:val="00546278"/>
    <w:rsid w:val="005462A6"/>
    <w:rsid w:val="00546393"/>
    <w:rsid w:val="00546806"/>
    <w:rsid w:val="00546F6B"/>
    <w:rsid w:val="00547486"/>
    <w:rsid w:val="00547EB5"/>
    <w:rsid w:val="00550484"/>
    <w:rsid w:val="00550774"/>
    <w:rsid w:val="00550B58"/>
    <w:rsid w:val="00551026"/>
    <w:rsid w:val="005515E3"/>
    <w:rsid w:val="00551AAF"/>
    <w:rsid w:val="00551BE7"/>
    <w:rsid w:val="00552569"/>
    <w:rsid w:val="00552C6F"/>
    <w:rsid w:val="00552F0C"/>
    <w:rsid w:val="005532BF"/>
    <w:rsid w:val="00553BC7"/>
    <w:rsid w:val="00554070"/>
    <w:rsid w:val="005541A2"/>
    <w:rsid w:val="00554240"/>
    <w:rsid w:val="00555130"/>
    <w:rsid w:val="005551E7"/>
    <w:rsid w:val="00555B08"/>
    <w:rsid w:val="00555EF8"/>
    <w:rsid w:val="00556475"/>
    <w:rsid w:val="0055697A"/>
    <w:rsid w:val="00556FF8"/>
    <w:rsid w:val="005606EB"/>
    <w:rsid w:val="00560FCD"/>
    <w:rsid w:val="00561C0E"/>
    <w:rsid w:val="0056211D"/>
    <w:rsid w:val="00562344"/>
    <w:rsid w:val="00562517"/>
    <w:rsid w:val="00562DAC"/>
    <w:rsid w:val="005635AD"/>
    <w:rsid w:val="0056406D"/>
    <w:rsid w:val="00564BC9"/>
    <w:rsid w:val="00565512"/>
    <w:rsid w:val="0056577B"/>
    <w:rsid w:val="00565815"/>
    <w:rsid w:val="00565955"/>
    <w:rsid w:val="00565CAA"/>
    <w:rsid w:val="0056618C"/>
    <w:rsid w:val="00566697"/>
    <w:rsid w:val="00566873"/>
    <w:rsid w:val="00566BB2"/>
    <w:rsid w:val="00566C3B"/>
    <w:rsid w:val="00566F62"/>
    <w:rsid w:val="00566FC9"/>
    <w:rsid w:val="00567E6D"/>
    <w:rsid w:val="005701E7"/>
    <w:rsid w:val="00570CAB"/>
    <w:rsid w:val="00570D16"/>
    <w:rsid w:val="0057133A"/>
    <w:rsid w:val="00571C09"/>
    <w:rsid w:val="005742C2"/>
    <w:rsid w:val="0057448D"/>
    <w:rsid w:val="0057476C"/>
    <w:rsid w:val="005749BC"/>
    <w:rsid w:val="005755CB"/>
    <w:rsid w:val="00576461"/>
    <w:rsid w:val="00576CD4"/>
    <w:rsid w:val="00577458"/>
    <w:rsid w:val="005807BC"/>
    <w:rsid w:val="00580B54"/>
    <w:rsid w:val="0058173C"/>
    <w:rsid w:val="00581745"/>
    <w:rsid w:val="0058200F"/>
    <w:rsid w:val="0058283C"/>
    <w:rsid w:val="00582D76"/>
    <w:rsid w:val="00583D5A"/>
    <w:rsid w:val="00584E10"/>
    <w:rsid w:val="005850F4"/>
    <w:rsid w:val="0058555D"/>
    <w:rsid w:val="00585966"/>
    <w:rsid w:val="00585AB4"/>
    <w:rsid w:val="00585E54"/>
    <w:rsid w:val="0058611A"/>
    <w:rsid w:val="005865AD"/>
    <w:rsid w:val="00586ED1"/>
    <w:rsid w:val="00590BFA"/>
    <w:rsid w:val="00591EF8"/>
    <w:rsid w:val="00591F63"/>
    <w:rsid w:val="00593641"/>
    <w:rsid w:val="005941BC"/>
    <w:rsid w:val="00594818"/>
    <w:rsid w:val="00594A42"/>
    <w:rsid w:val="00595231"/>
    <w:rsid w:val="00595321"/>
    <w:rsid w:val="0059570B"/>
    <w:rsid w:val="00595E2A"/>
    <w:rsid w:val="00596039"/>
    <w:rsid w:val="0059673C"/>
    <w:rsid w:val="005968B7"/>
    <w:rsid w:val="00596BDF"/>
    <w:rsid w:val="00596C70"/>
    <w:rsid w:val="00596D70"/>
    <w:rsid w:val="00596F4A"/>
    <w:rsid w:val="005970DC"/>
    <w:rsid w:val="00597E29"/>
    <w:rsid w:val="005A0369"/>
    <w:rsid w:val="005A078D"/>
    <w:rsid w:val="005A0BCA"/>
    <w:rsid w:val="005A1400"/>
    <w:rsid w:val="005A1FAA"/>
    <w:rsid w:val="005A1FBD"/>
    <w:rsid w:val="005A2046"/>
    <w:rsid w:val="005A3AF5"/>
    <w:rsid w:val="005A3C42"/>
    <w:rsid w:val="005A408C"/>
    <w:rsid w:val="005A5054"/>
    <w:rsid w:val="005A5222"/>
    <w:rsid w:val="005A52ED"/>
    <w:rsid w:val="005A6280"/>
    <w:rsid w:val="005A6515"/>
    <w:rsid w:val="005A740D"/>
    <w:rsid w:val="005B0893"/>
    <w:rsid w:val="005B0DD1"/>
    <w:rsid w:val="005B0F94"/>
    <w:rsid w:val="005B11E1"/>
    <w:rsid w:val="005B12A1"/>
    <w:rsid w:val="005B1C5E"/>
    <w:rsid w:val="005B1E03"/>
    <w:rsid w:val="005B2973"/>
    <w:rsid w:val="005B2F1D"/>
    <w:rsid w:val="005B2F90"/>
    <w:rsid w:val="005B465F"/>
    <w:rsid w:val="005B5213"/>
    <w:rsid w:val="005B5BC5"/>
    <w:rsid w:val="005B5EA2"/>
    <w:rsid w:val="005B7BEC"/>
    <w:rsid w:val="005C019A"/>
    <w:rsid w:val="005C0272"/>
    <w:rsid w:val="005C04A1"/>
    <w:rsid w:val="005C0D6B"/>
    <w:rsid w:val="005C114F"/>
    <w:rsid w:val="005C18B3"/>
    <w:rsid w:val="005C27C9"/>
    <w:rsid w:val="005C3183"/>
    <w:rsid w:val="005C3797"/>
    <w:rsid w:val="005C4155"/>
    <w:rsid w:val="005C4F85"/>
    <w:rsid w:val="005C55F8"/>
    <w:rsid w:val="005C5B6C"/>
    <w:rsid w:val="005C5F05"/>
    <w:rsid w:val="005C6296"/>
    <w:rsid w:val="005C6444"/>
    <w:rsid w:val="005C66F1"/>
    <w:rsid w:val="005C7311"/>
    <w:rsid w:val="005D04C0"/>
    <w:rsid w:val="005D07E1"/>
    <w:rsid w:val="005D19DC"/>
    <w:rsid w:val="005D2132"/>
    <w:rsid w:val="005D3118"/>
    <w:rsid w:val="005D335C"/>
    <w:rsid w:val="005D345D"/>
    <w:rsid w:val="005D3F34"/>
    <w:rsid w:val="005D3FB2"/>
    <w:rsid w:val="005D40CE"/>
    <w:rsid w:val="005D4B3D"/>
    <w:rsid w:val="005D5510"/>
    <w:rsid w:val="005D55F5"/>
    <w:rsid w:val="005D58D8"/>
    <w:rsid w:val="005D63F5"/>
    <w:rsid w:val="005D6974"/>
    <w:rsid w:val="005D75FA"/>
    <w:rsid w:val="005D766B"/>
    <w:rsid w:val="005D79ED"/>
    <w:rsid w:val="005D7B24"/>
    <w:rsid w:val="005E095B"/>
    <w:rsid w:val="005E17FE"/>
    <w:rsid w:val="005E2057"/>
    <w:rsid w:val="005E2555"/>
    <w:rsid w:val="005E272B"/>
    <w:rsid w:val="005E2781"/>
    <w:rsid w:val="005E2CE3"/>
    <w:rsid w:val="005E31E7"/>
    <w:rsid w:val="005E3287"/>
    <w:rsid w:val="005E398A"/>
    <w:rsid w:val="005E4D38"/>
    <w:rsid w:val="005E4D46"/>
    <w:rsid w:val="005E5142"/>
    <w:rsid w:val="005E5560"/>
    <w:rsid w:val="005E6BED"/>
    <w:rsid w:val="005E79CF"/>
    <w:rsid w:val="005E7B59"/>
    <w:rsid w:val="005F0068"/>
    <w:rsid w:val="005F03D5"/>
    <w:rsid w:val="005F0671"/>
    <w:rsid w:val="005F07DD"/>
    <w:rsid w:val="005F0EF7"/>
    <w:rsid w:val="005F176B"/>
    <w:rsid w:val="005F197E"/>
    <w:rsid w:val="005F1E8D"/>
    <w:rsid w:val="005F1F6F"/>
    <w:rsid w:val="005F1FEC"/>
    <w:rsid w:val="005F2CA9"/>
    <w:rsid w:val="005F2D60"/>
    <w:rsid w:val="005F3462"/>
    <w:rsid w:val="005F34D3"/>
    <w:rsid w:val="005F3F8D"/>
    <w:rsid w:val="005F4C5C"/>
    <w:rsid w:val="005F4DD2"/>
    <w:rsid w:val="005F4FA6"/>
    <w:rsid w:val="005F50E1"/>
    <w:rsid w:val="005F573F"/>
    <w:rsid w:val="005F5767"/>
    <w:rsid w:val="005F6961"/>
    <w:rsid w:val="005F7143"/>
    <w:rsid w:val="005F7B73"/>
    <w:rsid w:val="006005DA"/>
    <w:rsid w:val="00600667"/>
    <w:rsid w:val="0060073D"/>
    <w:rsid w:val="006014AB"/>
    <w:rsid w:val="00601721"/>
    <w:rsid w:val="00601EB6"/>
    <w:rsid w:val="00601F4C"/>
    <w:rsid w:val="00602359"/>
    <w:rsid w:val="00602B17"/>
    <w:rsid w:val="0060432F"/>
    <w:rsid w:val="006055C6"/>
    <w:rsid w:val="00605D88"/>
    <w:rsid w:val="00606D3D"/>
    <w:rsid w:val="00607B1A"/>
    <w:rsid w:val="006109B2"/>
    <w:rsid w:val="006112AB"/>
    <w:rsid w:val="00611479"/>
    <w:rsid w:val="00611B99"/>
    <w:rsid w:val="00611B9C"/>
    <w:rsid w:val="00611D20"/>
    <w:rsid w:val="006132F8"/>
    <w:rsid w:val="00613D5F"/>
    <w:rsid w:val="006145EF"/>
    <w:rsid w:val="00614E1F"/>
    <w:rsid w:val="00615F66"/>
    <w:rsid w:val="00616134"/>
    <w:rsid w:val="00616785"/>
    <w:rsid w:val="00617A4B"/>
    <w:rsid w:val="006218CF"/>
    <w:rsid w:val="0062225C"/>
    <w:rsid w:val="0062277B"/>
    <w:rsid w:val="00622A92"/>
    <w:rsid w:val="00623B0D"/>
    <w:rsid w:val="0062451F"/>
    <w:rsid w:val="00624BD0"/>
    <w:rsid w:val="00625620"/>
    <w:rsid w:val="00626B72"/>
    <w:rsid w:val="006270EF"/>
    <w:rsid w:val="006275A3"/>
    <w:rsid w:val="00627889"/>
    <w:rsid w:val="00627C96"/>
    <w:rsid w:val="0063056E"/>
    <w:rsid w:val="00630E3B"/>
    <w:rsid w:val="0063117B"/>
    <w:rsid w:val="00631432"/>
    <w:rsid w:val="00631930"/>
    <w:rsid w:val="0063259C"/>
    <w:rsid w:val="00632976"/>
    <w:rsid w:val="00633245"/>
    <w:rsid w:val="0063372B"/>
    <w:rsid w:val="00634819"/>
    <w:rsid w:val="00634E65"/>
    <w:rsid w:val="006361EE"/>
    <w:rsid w:val="00636407"/>
    <w:rsid w:val="0063647B"/>
    <w:rsid w:val="00636982"/>
    <w:rsid w:val="00637219"/>
    <w:rsid w:val="00637240"/>
    <w:rsid w:val="006374B9"/>
    <w:rsid w:val="006374C6"/>
    <w:rsid w:val="006377AF"/>
    <w:rsid w:val="006378D8"/>
    <w:rsid w:val="00637A21"/>
    <w:rsid w:val="00637F21"/>
    <w:rsid w:val="00641C4E"/>
    <w:rsid w:val="006429EA"/>
    <w:rsid w:val="0064349D"/>
    <w:rsid w:val="006438F3"/>
    <w:rsid w:val="00643E9A"/>
    <w:rsid w:val="0064437D"/>
    <w:rsid w:val="006445B9"/>
    <w:rsid w:val="00644672"/>
    <w:rsid w:val="006449A8"/>
    <w:rsid w:val="00644D5F"/>
    <w:rsid w:val="006452A3"/>
    <w:rsid w:val="00645986"/>
    <w:rsid w:val="006468AE"/>
    <w:rsid w:val="006468BF"/>
    <w:rsid w:val="00647373"/>
    <w:rsid w:val="006476BC"/>
    <w:rsid w:val="00647E36"/>
    <w:rsid w:val="006508D1"/>
    <w:rsid w:val="006516E9"/>
    <w:rsid w:val="006517F3"/>
    <w:rsid w:val="00651F3F"/>
    <w:rsid w:val="006526E0"/>
    <w:rsid w:val="006549BE"/>
    <w:rsid w:val="00655A78"/>
    <w:rsid w:val="00655E66"/>
    <w:rsid w:val="006561AA"/>
    <w:rsid w:val="00656F25"/>
    <w:rsid w:val="0065784D"/>
    <w:rsid w:val="0065796F"/>
    <w:rsid w:val="00657F35"/>
    <w:rsid w:val="006619A5"/>
    <w:rsid w:val="00661D9A"/>
    <w:rsid w:val="0066358F"/>
    <w:rsid w:val="00664B73"/>
    <w:rsid w:val="00665021"/>
    <w:rsid w:val="006652A0"/>
    <w:rsid w:val="006660CD"/>
    <w:rsid w:val="00666D1B"/>
    <w:rsid w:val="00666F77"/>
    <w:rsid w:val="006705DD"/>
    <w:rsid w:val="00670D3E"/>
    <w:rsid w:val="006711B2"/>
    <w:rsid w:val="0067130E"/>
    <w:rsid w:val="0067191D"/>
    <w:rsid w:val="006733A0"/>
    <w:rsid w:val="006737A8"/>
    <w:rsid w:val="00673EDC"/>
    <w:rsid w:val="0067434E"/>
    <w:rsid w:val="00674EFC"/>
    <w:rsid w:val="006750CD"/>
    <w:rsid w:val="00675257"/>
    <w:rsid w:val="006758FD"/>
    <w:rsid w:val="00675A46"/>
    <w:rsid w:val="006773F7"/>
    <w:rsid w:val="00677E96"/>
    <w:rsid w:val="00680319"/>
    <w:rsid w:val="00681678"/>
    <w:rsid w:val="00682500"/>
    <w:rsid w:val="006839D8"/>
    <w:rsid w:val="006840BE"/>
    <w:rsid w:val="0068439A"/>
    <w:rsid w:val="006871EB"/>
    <w:rsid w:val="0068739B"/>
    <w:rsid w:val="00687A24"/>
    <w:rsid w:val="00690CC8"/>
    <w:rsid w:val="006913B4"/>
    <w:rsid w:val="006915E1"/>
    <w:rsid w:val="00691607"/>
    <w:rsid w:val="0069170D"/>
    <w:rsid w:val="00691CA3"/>
    <w:rsid w:val="00691FC2"/>
    <w:rsid w:val="0069202B"/>
    <w:rsid w:val="00692171"/>
    <w:rsid w:val="006941E6"/>
    <w:rsid w:val="0069451E"/>
    <w:rsid w:val="0069459C"/>
    <w:rsid w:val="00695B35"/>
    <w:rsid w:val="00695DB3"/>
    <w:rsid w:val="00696989"/>
    <w:rsid w:val="00696DE8"/>
    <w:rsid w:val="006974C3"/>
    <w:rsid w:val="006A0D74"/>
    <w:rsid w:val="006A0FCD"/>
    <w:rsid w:val="006A149E"/>
    <w:rsid w:val="006A153A"/>
    <w:rsid w:val="006A164C"/>
    <w:rsid w:val="006A189A"/>
    <w:rsid w:val="006A1980"/>
    <w:rsid w:val="006A19FA"/>
    <w:rsid w:val="006A1E90"/>
    <w:rsid w:val="006A335E"/>
    <w:rsid w:val="006A346B"/>
    <w:rsid w:val="006A3ABB"/>
    <w:rsid w:val="006A5CB3"/>
    <w:rsid w:val="006A6AA6"/>
    <w:rsid w:val="006A7F64"/>
    <w:rsid w:val="006B0789"/>
    <w:rsid w:val="006B0A2C"/>
    <w:rsid w:val="006B15B8"/>
    <w:rsid w:val="006B15D0"/>
    <w:rsid w:val="006B28DF"/>
    <w:rsid w:val="006B2B1E"/>
    <w:rsid w:val="006B2FE7"/>
    <w:rsid w:val="006B3003"/>
    <w:rsid w:val="006B3087"/>
    <w:rsid w:val="006B3320"/>
    <w:rsid w:val="006B36F7"/>
    <w:rsid w:val="006B3AE8"/>
    <w:rsid w:val="006B4F7A"/>
    <w:rsid w:val="006B57DC"/>
    <w:rsid w:val="006B7364"/>
    <w:rsid w:val="006C0B31"/>
    <w:rsid w:val="006C1877"/>
    <w:rsid w:val="006C1A9F"/>
    <w:rsid w:val="006C1D73"/>
    <w:rsid w:val="006C1EB8"/>
    <w:rsid w:val="006C2202"/>
    <w:rsid w:val="006C2242"/>
    <w:rsid w:val="006C256F"/>
    <w:rsid w:val="006C2CAA"/>
    <w:rsid w:val="006C3E2C"/>
    <w:rsid w:val="006C401B"/>
    <w:rsid w:val="006C41ED"/>
    <w:rsid w:val="006C592F"/>
    <w:rsid w:val="006C74B3"/>
    <w:rsid w:val="006C75B1"/>
    <w:rsid w:val="006C7652"/>
    <w:rsid w:val="006C7AD4"/>
    <w:rsid w:val="006D053A"/>
    <w:rsid w:val="006D1826"/>
    <w:rsid w:val="006D19BA"/>
    <w:rsid w:val="006D2A40"/>
    <w:rsid w:val="006D33B7"/>
    <w:rsid w:val="006D3BD6"/>
    <w:rsid w:val="006D4141"/>
    <w:rsid w:val="006D4A6A"/>
    <w:rsid w:val="006D534E"/>
    <w:rsid w:val="006D53E6"/>
    <w:rsid w:val="006D73CA"/>
    <w:rsid w:val="006D73FF"/>
    <w:rsid w:val="006D770E"/>
    <w:rsid w:val="006D7DDF"/>
    <w:rsid w:val="006D7FD0"/>
    <w:rsid w:val="006E0041"/>
    <w:rsid w:val="006E073D"/>
    <w:rsid w:val="006E0DC6"/>
    <w:rsid w:val="006E19E2"/>
    <w:rsid w:val="006E2ABB"/>
    <w:rsid w:val="006E2CB3"/>
    <w:rsid w:val="006E337A"/>
    <w:rsid w:val="006E3D66"/>
    <w:rsid w:val="006E4292"/>
    <w:rsid w:val="006E4E60"/>
    <w:rsid w:val="006E4E8F"/>
    <w:rsid w:val="006E54A0"/>
    <w:rsid w:val="006E640A"/>
    <w:rsid w:val="006E66D9"/>
    <w:rsid w:val="006E6F69"/>
    <w:rsid w:val="006F0869"/>
    <w:rsid w:val="006F11FE"/>
    <w:rsid w:val="006F1F0C"/>
    <w:rsid w:val="006F340E"/>
    <w:rsid w:val="006F3D87"/>
    <w:rsid w:val="006F3FD5"/>
    <w:rsid w:val="006F436C"/>
    <w:rsid w:val="006F4719"/>
    <w:rsid w:val="006F49D4"/>
    <w:rsid w:val="006F4B52"/>
    <w:rsid w:val="006F59EA"/>
    <w:rsid w:val="006F5C55"/>
    <w:rsid w:val="006F6092"/>
    <w:rsid w:val="006F6B47"/>
    <w:rsid w:val="006F6CF8"/>
    <w:rsid w:val="006F704D"/>
    <w:rsid w:val="006F764A"/>
    <w:rsid w:val="006F7B99"/>
    <w:rsid w:val="007003B0"/>
    <w:rsid w:val="00700689"/>
    <w:rsid w:val="007021A7"/>
    <w:rsid w:val="0070254F"/>
    <w:rsid w:val="007028F7"/>
    <w:rsid w:val="00702C17"/>
    <w:rsid w:val="0070342E"/>
    <w:rsid w:val="00704D18"/>
    <w:rsid w:val="0070625C"/>
    <w:rsid w:val="00706420"/>
    <w:rsid w:val="00706452"/>
    <w:rsid w:val="00706685"/>
    <w:rsid w:val="00706BE0"/>
    <w:rsid w:val="00710260"/>
    <w:rsid w:val="0071125F"/>
    <w:rsid w:val="007119F9"/>
    <w:rsid w:val="007120A0"/>
    <w:rsid w:val="007123CC"/>
    <w:rsid w:val="007125D9"/>
    <w:rsid w:val="00712CFF"/>
    <w:rsid w:val="0071348B"/>
    <w:rsid w:val="007139AE"/>
    <w:rsid w:val="00713AB7"/>
    <w:rsid w:val="00713C9B"/>
    <w:rsid w:val="007146A0"/>
    <w:rsid w:val="00714BBC"/>
    <w:rsid w:val="00715A77"/>
    <w:rsid w:val="007166BC"/>
    <w:rsid w:val="007172DE"/>
    <w:rsid w:val="00717593"/>
    <w:rsid w:val="00717656"/>
    <w:rsid w:val="00717BBF"/>
    <w:rsid w:val="00717C6A"/>
    <w:rsid w:val="00717E98"/>
    <w:rsid w:val="00720199"/>
    <w:rsid w:val="007204A6"/>
    <w:rsid w:val="00720868"/>
    <w:rsid w:val="00720F3C"/>
    <w:rsid w:val="00720FC0"/>
    <w:rsid w:val="00723040"/>
    <w:rsid w:val="00723BD6"/>
    <w:rsid w:val="00723EA3"/>
    <w:rsid w:val="0072403E"/>
    <w:rsid w:val="00724061"/>
    <w:rsid w:val="007241D0"/>
    <w:rsid w:val="00725339"/>
    <w:rsid w:val="00725C80"/>
    <w:rsid w:val="00725DF3"/>
    <w:rsid w:val="00725E27"/>
    <w:rsid w:val="00725EA8"/>
    <w:rsid w:val="00725F6D"/>
    <w:rsid w:val="0072605D"/>
    <w:rsid w:val="0072635E"/>
    <w:rsid w:val="0072650B"/>
    <w:rsid w:val="00726B93"/>
    <w:rsid w:val="00727250"/>
    <w:rsid w:val="00727589"/>
    <w:rsid w:val="00730761"/>
    <w:rsid w:val="00731015"/>
    <w:rsid w:val="00731063"/>
    <w:rsid w:val="00731662"/>
    <w:rsid w:val="007316CE"/>
    <w:rsid w:val="00731BBC"/>
    <w:rsid w:val="00733CDC"/>
    <w:rsid w:val="00736300"/>
    <w:rsid w:val="0073698D"/>
    <w:rsid w:val="0073712F"/>
    <w:rsid w:val="00740B9E"/>
    <w:rsid w:val="007414D5"/>
    <w:rsid w:val="00741ACD"/>
    <w:rsid w:val="00741C83"/>
    <w:rsid w:val="00741F0B"/>
    <w:rsid w:val="00742130"/>
    <w:rsid w:val="00744058"/>
    <w:rsid w:val="00744B45"/>
    <w:rsid w:val="00744D87"/>
    <w:rsid w:val="00745809"/>
    <w:rsid w:val="0074590B"/>
    <w:rsid w:val="00745B5C"/>
    <w:rsid w:val="0074600E"/>
    <w:rsid w:val="00746743"/>
    <w:rsid w:val="00746934"/>
    <w:rsid w:val="007515B3"/>
    <w:rsid w:val="007517C8"/>
    <w:rsid w:val="00752464"/>
    <w:rsid w:val="007524B6"/>
    <w:rsid w:val="00754758"/>
    <w:rsid w:val="0075480C"/>
    <w:rsid w:val="00754862"/>
    <w:rsid w:val="00754AA5"/>
    <w:rsid w:val="0075502E"/>
    <w:rsid w:val="00755324"/>
    <w:rsid w:val="007556DE"/>
    <w:rsid w:val="00756F92"/>
    <w:rsid w:val="00757671"/>
    <w:rsid w:val="00760D1B"/>
    <w:rsid w:val="00761326"/>
    <w:rsid w:val="00761D99"/>
    <w:rsid w:val="00764F84"/>
    <w:rsid w:val="00765922"/>
    <w:rsid w:val="00765EB4"/>
    <w:rsid w:val="007662C8"/>
    <w:rsid w:val="00766554"/>
    <w:rsid w:val="007674DA"/>
    <w:rsid w:val="0076753F"/>
    <w:rsid w:val="007676C1"/>
    <w:rsid w:val="00770F4F"/>
    <w:rsid w:val="007710D2"/>
    <w:rsid w:val="00771362"/>
    <w:rsid w:val="00771F28"/>
    <w:rsid w:val="00772125"/>
    <w:rsid w:val="00772261"/>
    <w:rsid w:val="007727B4"/>
    <w:rsid w:val="00772F5E"/>
    <w:rsid w:val="00773367"/>
    <w:rsid w:val="00773973"/>
    <w:rsid w:val="00774093"/>
    <w:rsid w:val="00774365"/>
    <w:rsid w:val="00774930"/>
    <w:rsid w:val="00774D4F"/>
    <w:rsid w:val="0077500C"/>
    <w:rsid w:val="00775485"/>
    <w:rsid w:val="00775A4E"/>
    <w:rsid w:val="00775F26"/>
    <w:rsid w:val="00775FB0"/>
    <w:rsid w:val="00776668"/>
    <w:rsid w:val="0077677C"/>
    <w:rsid w:val="00777117"/>
    <w:rsid w:val="00777F83"/>
    <w:rsid w:val="00780387"/>
    <w:rsid w:val="00780A1D"/>
    <w:rsid w:val="00780DC3"/>
    <w:rsid w:val="00781A98"/>
    <w:rsid w:val="00781C69"/>
    <w:rsid w:val="00781DFC"/>
    <w:rsid w:val="00782CE3"/>
    <w:rsid w:val="0078324E"/>
    <w:rsid w:val="0078371B"/>
    <w:rsid w:val="00783A9C"/>
    <w:rsid w:val="00783F66"/>
    <w:rsid w:val="0078414D"/>
    <w:rsid w:val="0078435B"/>
    <w:rsid w:val="00784551"/>
    <w:rsid w:val="00785204"/>
    <w:rsid w:val="0078546E"/>
    <w:rsid w:val="007854D6"/>
    <w:rsid w:val="007865A4"/>
    <w:rsid w:val="0078715A"/>
    <w:rsid w:val="00787B87"/>
    <w:rsid w:val="00790F2A"/>
    <w:rsid w:val="0079217A"/>
    <w:rsid w:val="007933D7"/>
    <w:rsid w:val="00793B2E"/>
    <w:rsid w:val="007949BC"/>
    <w:rsid w:val="007951CD"/>
    <w:rsid w:val="0079525A"/>
    <w:rsid w:val="0079587F"/>
    <w:rsid w:val="00795953"/>
    <w:rsid w:val="00795C8F"/>
    <w:rsid w:val="007971A8"/>
    <w:rsid w:val="007973D8"/>
    <w:rsid w:val="00797585"/>
    <w:rsid w:val="00797753"/>
    <w:rsid w:val="007A08FF"/>
    <w:rsid w:val="007A0B2A"/>
    <w:rsid w:val="007A146B"/>
    <w:rsid w:val="007A16CE"/>
    <w:rsid w:val="007A2436"/>
    <w:rsid w:val="007A2553"/>
    <w:rsid w:val="007A303F"/>
    <w:rsid w:val="007A3498"/>
    <w:rsid w:val="007A3BF4"/>
    <w:rsid w:val="007A3D8F"/>
    <w:rsid w:val="007A438E"/>
    <w:rsid w:val="007A4676"/>
    <w:rsid w:val="007A478A"/>
    <w:rsid w:val="007A5058"/>
    <w:rsid w:val="007A58FC"/>
    <w:rsid w:val="007A5C2D"/>
    <w:rsid w:val="007A7331"/>
    <w:rsid w:val="007A7AE0"/>
    <w:rsid w:val="007A7DFA"/>
    <w:rsid w:val="007A7F13"/>
    <w:rsid w:val="007A7FFA"/>
    <w:rsid w:val="007B00A1"/>
    <w:rsid w:val="007B0AE0"/>
    <w:rsid w:val="007B0F19"/>
    <w:rsid w:val="007B1CCD"/>
    <w:rsid w:val="007B2453"/>
    <w:rsid w:val="007B2DD5"/>
    <w:rsid w:val="007B36D8"/>
    <w:rsid w:val="007B48F0"/>
    <w:rsid w:val="007B4AAC"/>
    <w:rsid w:val="007B5472"/>
    <w:rsid w:val="007B58AE"/>
    <w:rsid w:val="007B66A5"/>
    <w:rsid w:val="007B673D"/>
    <w:rsid w:val="007B67E0"/>
    <w:rsid w:val="007B6902"/>
    <w:rsid w:val="007B71E8"/>
    <w:rsid w:val="007B7361"/>
    <w:rsid w:val="007B7620"/>
    <w:rsid w:val="007B7E31"/>
    <w:rsid w:val="007C012A"/>
    <w:rsid w:val="007C1A8F"/>
    <w:rsid w:val="007C22AB"/>
    <w:rsid w:val="007C2BBA"/>
    <w:rsid w:val="007C2D7E"/>
    <w:rsid w:val="007C36A0"/>
    <w:rsid w:val="007C387B"/>
    <w:rsid w:val="007C4090"/>
    <w:rsid w:val="007C4C27"/>
    <w:rsid w:val="007C501A"/>
    <w:rsid w:val="007C53B2"/>
    <w:rsid w:val="007C5841"/>
    <w:rsid w:val="007C5E92"/>
    <w:rsid w:val="007C62BA"/>
    <w:rsid w:val="007C65BD"/>
    <w:rsid w:val="007C7FDE"/>
    <w:rsid w:val="007D058F"/>
    <w:rsid w:val="007D0996"/>
    <w:rsid w:val="007D0EA3"/>
    <w:rsid w:val="007D1074"/>
    <w:rsid w:val="007D11AB"/>
    <w:rsid w:val="007D1479"/>
    <w:rsid w:val="007D1ACB"/>
    <w:rsid w:val="007D2005"/>
    <w:rsid w:val="007D2279"/>
    <w:rsid w:val="007D3129"/>
    <w:rsid w:val="007D3339"/>
    <w:rsid w:val="007D3798"/>
    <w:rsid w:val="007D37CA"/>
    <w:rsid w:val="007D4BF1"/>
    <w:rsid w:val="007D51ED"/>
    <w:rsid w:val="007D6218"/>
    <w:rsid w:val="007E024F"/>
    <w:rsid w:val="007E06C0"/>
    <w:rsid w:val="007E0E80"/>
    <w:rsid w:val="007E1E64"/>
    <w:rsid w:val="007E2755"/>
    <w:rsid w:val="007E2960"/>
    <w:rsid w:val="007E2F24"/>
    <w:rsid w:val="007E3CCA"/>
    <w:rsid w:val="007E4924"/>
    <w:rsid w:val="007E4EB0"/>
    <w:rsid w:val="007E51AF"/>
    <w:rsid w:val="007E5269"/>
    <w:rsid w:val="007E56A9"/>
    <w:rsid w:val="007E67B4"/>
    <w:rsid w:val="007E6F3A"/>
    <w:rsid w:val="007E77CE"/>
    <w:rsid w:val="007E7980"/>
    <w:rsid w:val="007E7E9D"/>
    <w:rsid w:val="007E7FC1"/>
    <w:rsid w:val="007F1484"/>
    <w:rsid w:val="007F185C"/>
    <w:rsid w:val="007F3C57"/>
    <w:rsid w:val="007F439A"/>
    <w:rsid w:val="007F50DB"/>
    <w:rsid w:val="007F63A0"/>
    <w:rsid w:val="007F68A1"/>
    <w:rsid w:val="007F756D"/>
    <w:rsid w:val="007F7E43"/>
    <w:rsid w:val="007F7F6F"/>
    <w:rsid w:val="008000A3"/>
    <w:rsid w:val="00800668"/>
    <w:rsid w:val="0080076C"/>
    <w:rsid w:val="00800DA5"/>
    <w:rsid w:val="008015ED"/>
    <w:rsid w:val="00802D57"/>
    <w:rsid w:val="0080348D"/>
    <w:rsid w:val="008034C9"/>
    <w:rsid w:val="00804BFF"/>
    <w:rsid w:val="00804ECC"/>
    <w:rsid w:val="00804FA9"/>
    <w:rsid w:val="00806EEB"/>
    <w:rsid w:val="008072F0"/>
    <w:rsid w:val="008076FA"/>
    <w:rsid w:val="0080787E"/>
    <w:rsid w:val="00814151"/>
    <w:rsid w:val="0081484F"/>
    <w:rsid w:val="0081485C"/>
    <w:rsid w:val="00814977"/>
    <w:rsid w:val="00815516"/>
    <w:rsid w:val="00815B53"/>
    <w:rsid w:val="00815D70"/>
    <w:rsid w:val="0081725C"/>
    <w:rsid w:val="00817707"/>
    <w:rsid w:val="00817EF1"/>
    <w:rsid w:val="00820198"/>
    <w:rsid w:val="0082059D"/>
    <w:rsid w:val="00820F28"/>
    <w:rsid w:val="00821702"/>
    <w:rsid w:val="00821EC1"/>
    <w:rsid w:val="00822345"/>
    <w:rsid w:val="00822361"/>
    <w:rsid w:val="00822713"/>
    <w:rsid w:val="00822815"/>
    <w:rsid w:val="00822CC9"/>
    <w:rsid w:val="00822F82"/>
    <w:rsid w:val="008230BA"/>
    <w:rsid w:val="00823239"/>
    <w:rsid w:val="00823E40"/>
    <w:rsid w:val="0082421D"/>
    <w:rsid w:val="0082469B"/>
    <w:rsid w:val="0082549F"/>
    <w:rsid w:val="0082579B"/>
    <w:rsid w:val="00825873"/>
    <w:rsid w:val="00827054"/>
    <w:rsid w:val="00827500"/>
    <w:rsid w:val="00827627"/>
    <w:rsid w:val="00830106"/>
    <w:rsid w:val="00831EBD"/>
    <w:rsid w:val="00832439"/>
    <w:rsid w:val="00832D2C"/>
    <w:rsid w:val="00833901"/>
    <w:rsid w:val="008344AC"/>
    <w:rsid w:val="0083488A"/>
    <w:rsid w:val="00835A21"/>
    <w:rsid w:val="00836516"/>
    <w:rsid w:val="00837141"/>
    <w:rsid w:val="00837C4A"/>
    <w:rsid w:val="00840D08"/>
    <w:rsid w:val="0084119E"/>
    <w:rsid w:val="00841375"/>
    <w:rsid w:val="00841533"/>
    <w:rsid w:val="008417A6"/>
    <w:rsid w:val="00841EC9"/>
    <w:rsid w:val="00841F36"/>
    <w:rsid w:val="00842AB4"/>
    <w:rsid w:val="0084348C"/>
    <w:rsid w:val="00843CA4"/>
    <w:rsid w:val="0084451C"/>
    <w:rsid w:val="0084495D"/>
    <w:rsid w:val="00844995"/>
    <w:rsid w:val="00844B19"/>
    <w:rsid w:val="00844DBD"/>
    <w:rsid w:val="008450BC"/>
    <w:rsid w:val="00845330"/>
    <w:rsid w:val="008453A3"/>
    <w:rsid w:val="00845541"/>
    <w:rsid w:val="00845BE4"/>
    <w:rsid w:val="00845BF3"/>
    <w:rsid w:val="00845D01"/>
    <w:rsid w:val="00846716"/>
    <w:rsid w:val="00847B5C"/>
    <w:rsid w:val="008502F4"/>
    <w:rsid w:val="0085034F"/>
    <w:rsid w:val="008505B8"/>
    <w:rsid w:val="00851598"/>
    <w:rsid w:val="00851746"/>
    <w:rsid w:val="0085229C"/>
    <w:rsid w:val="008525DE"/>
    <w:rsid w:val="0085291B"/>
    <w:rsid w:val="00852C20"/>
    <w:rsid w:val="00853661"/>
    <w:rsid w:val="008539D0"/>
    <w:rsid w:val="00853BD5"/>
    <w:rsid w:val="00854402"/>
    <w:rsid w:val="0085462E"/>
    <w:rsid w:val="00854DCE"/>
    <w:rsid w:val="00855972"/>
    <w:rsid w:val="008559A4"/>
    <w:rsid w:val="00855AFD"/>
    <w:rsid w:val="008562A2"/>
    <w:rsid w:val="00857698"/>
    <w:rsid w:val="00857B39"/>
    <w:rsid w:val="008608BD"/>
    <w:rsid w:val="00861203"/>
    <w:rsid w:val="00861A34"/>
    <w:rsid w:val="00861F5A"/>
    <w:rsid w:val="00862579"/>
    <w:rsid w:val="00862AA3"/>
    <w:rsid w:val="008633EB"/>
    <w:rsid w:val="008634FF"/>
    <w:rsid w:val="00863502"/>
    <w:rsid w:val="00863BDB"/>
    <w:rsid w:val="00863DEF"/>
    <w:rsid w:val="0086504D"/>
    <w:rsid w:val="00865096"/>
    <w:rsid w:val="008664F7"/>
    <w:rsid w:val="0086661E"/>
    <w:rsid w:val="00866F04"/>
    <w:rsid w:val="00866F46"/>
    <w:rsid w:val="0086792F"/>
    <w:rsid w:val="00870870"/>
    <w:rsid w:val="00870893"/>
    <w:rsid w:val="00870BB1"/>
    <w:rsid w:val="00871E93"/>
    <w:rsid w:val="00872088"/>
    <w:rsid w:val="00872953"/>
    <w:rsid w:val="00872E13"/>
    <w:rsid w:val="00873350"/>
    <w:rsid w:val="008736CE"/>
    <w:rsid w:val="00873739"/>
    <w:rsid w:val="00875EB4"/>
    <w:rsid w:val="0087693A"/>
    <w:rsid w:val="0087788A"/>
    <w:rsid w:val="00877AD7"/>
    <w:rsid w:val="00880B42"/>
    <w:rsid w:val="00880CA2"/>
    <w:rsid w:val="00881033"/>
    <w:rsid w:val="00881053"/>
    <w:rsid w:val="008817B6"/>
    <w:rsid w:val="00881924"/>
    <w:rsid w:val="00881B00"/>
    <w:rsid w:val="00881E4A"/>
    <w:rsid w:val="00882549"/>
    <w:rsid w:val="00882D2A"/>
    <w:rsid w:val="00884116"/>
    <w:rsid w:val="008847CC"/>
    <w:rsid w:val="00885528"/>
    <w:rsid w:val="008859CB"/>
    <w:rsid w:val="008861BB"/>
    <w:rsid w:val="0088656A"/>
    <w:rsid w:val="00887DA6"/>
    <w:rsid w:val="00887F01"/>
    <w:rsid w:val="0089056F"/>
    <w:rsid w:val="0089148D"/>
    <w:rsid w:val="008919FD"/>
    <w:rsid w:val="008927A8"/>
    <w:rsid w:val="008927B4"/>
    <w:rsid w:val="00892890"/>
    <w:rsid w:val="00892BF9"/>
    <w:rsid w:val="00892C6D"/>
    <w:rsid w:val="00894E05"/>
    <w:rsid w:val="00894E2A"/>
    <w:rsid w:val="008951ED"/>
    <w:rsid w:val="00895681"/>
    <w:rsid w:val="0089595B"/>
    <w:rsid w:val="008964C2"/>
    <w:rsid w:val="0089695C"/>
    <w:rsid w:val="00896D6C"/>
    <w:rsid w:val="00897111"/>
    <w:rsid w:val="00897528"/>
    <w:rsid w:val="00897863"/>
    <w:rsid w:val="00897C57"/>
    <w:rsid w:val="008A046E"/>
    <w:rsid w:val="008A08B5"/>
    <w:rsid w:val="008A096B"/>
    <w:rsid w:val="008A0DD7"/>
    <w:rsid w:val="008A1208"/>
    <w:rsid w:val="008A1425"/>
    <w:rsid w:val="008A1AA2"/>
    <w:rsid w:val="008A1CF4"/>
    <w:rsid w:val="008A2035"/>
    <w:rsid w:val="008A25ED"/>
    <w:rsid w:val="008A25FD"/>
    <w:rsid w:val="008A3100"/>
    <w:rsid w:val="008A3AC5"/>
    <w:rsid w:val="008A3D6D"/>
    <w:rsid w:val="008A5403"/>
    <w:rsid w:val="008A5F99"/>
    <w:rsid w:val="008A670B"/>
    <w:rsid w:val="008A6978"/>
    <w:rsid w:val="008A721B"/>
    <w:rsid w:val="008A79E9"/>
    <w:rsid w:val="008B0AA1"/>
    <w:rsid w:val="008B0E9D"/>
    <w:rsid w:val="008B25DD"/>
    <w:rsid w:val="008B2B68"/>
    <w:rsid w:val="008B3137"/>
    <w:rsid w:val="008B39E9"/>
    <w:rsid w:val="008B44BD"/>
    <w:rsid w:val="008B5687"/>
    <w:rsid w:val="008B5BE9"/>
    <w:rsid w:val="008B6B0E"/>
    <w:rsid w:val="008B6EEA"/>
    <w:rsid w:val="008B7363"/>
    <w:rsid w:val="008B7E22"/>
    <w:rsid w:val="008B7F37"/>
    <w:rsid w:val="008C0967"/>
    <w:rsid w:val="008C1313"/>
    <w:rsid w:val="008C1ECC"/>
    <w:rsid w:val="008C2FD5"/>
    <w:rsid w:val="008C317B"/>
    <w:rsid w:val="008C33CC"/>
    <w:rsid w:val="008C37C0"/>
    <w:rsid w:val="008C386A"/>
    <w:rsid w:val="008C4178"/>
    <w:rsid w:val="008C41A4"/>
    <w:rsid w:val="008C4268"/>
    <w:rsid w:val="008C460B"/>
    <w:rsid w:val="008C4A32"/>
    <w:rsid w:val="008C5943"/>
    <w:rsid w:val="008C59E2"/>
    <w:rsid w:val="008C6E11"/>
    <w:rsid w:val="008C7307"/>
    <w:rsid w:val="008C76E9"/>
    <w:rsid w:val="008D0416"/>
    <w:rsid w:val="008D0470"/>
    <w:rsid w:val="008D096C"/>
    <w:rsid w:val="008D0A2E"/>
    <w:rsid w:val="008D0FEA"/>
    <w:rsid w:val="008D131E"/>
    <w:rsid w:val="008D1502"/>
    <w:rsid w:val="008D17B7"/>
    <w:rsid w:val="008D1C42"/>
    <w:rsid w:val="008D2250"/>
    <w:rsid w:val="008D2FBD"/>
    <w:rsid w:val="008D32CA"/>
    <w:rsid w:val="008D33B1"/>
    <w:rsid w:val="008D349F"/>
    <w:rsid w:val="008D37C9"/>
    <w:rsid w:val="008D3C2E"/>
    <w:rsid w:val="008D3FC3"/>
    <w:rsid w:val="008D49D4"/>
    <w:rsid w:val="008D4A6A"/>
    <w:rsid w:val="008D4C75"/>
    <w:rsid w:val="008D4D0B"/>
    <w:rsid w:val="008D4DAA"/>
    <w:rsid w:val="008D592D"/>
    <w:rsid w:val="008D5DC2"/>
    <w:rsid w:val="008D6468"/>
    <w:rsid w:val="008D6802"/>
    <w:rsid w:val="008D6C3E"/>
    <w:rsid w:val="008D7298"/>
    <w:rsid w:val="008D74E8"/>
    <w:rsid w:val="008D7FAB"/>
    <w:rsid w:val="008E0CF1"/>
    <w:rsid w:val="008E10BB"/>
    <w:rsid w:val="008E215E"/>
    <w:rsid w:val="008E29E7"/>
    <w:rsid w:val="008E2A83"/>
    <w:rsid w:val="008E3264"/>
    <w:rsid w:val="008E51DF"/>
    <w:rsid w:val="008E5C06"/>
    <w:rsid w:val="008E60DF"/>
    <w:rsid w:val="008E6AF3"/>
    <w:rsid w:val="008E6FAE"/>
    <w:rsid w:val="008E7A0D"/>
    <w:rsid w:val="008F0581"/>
    <w:rsid w:val="008F1832"/>
    <w:rsid w:val="008F1847"/>
    <w:rsid w:val="008F1F0D"/>
    <w:rsid w:val="008F205E"/>
    <w:rsid w:val="008F2398"/>
    <w:rsid w:val="008F23BE"/>
    <w:rsid w:val="008F28F4"/>
    <w:rsid w:val="008F4984"/>
    <w:rsid w:val="008F6A90"/>
    <w:rsid w:val="008F6B98"/>
    <w:rsid w:val="008F6D2C"/>
    <w:rsid w:val="008F6DAE"/>
    <w:rsid w:val="008F724E"/>
    <w:rsid w:val="00900ADF"/>
    <w:rsid w:val="00900F51"/>
    <w:rsid w:val="0090122C"/>
    <w:rsid w:val="009013D3"/>
    <w:rsid w:val="00901501"/>
    <w:rsid w:val="00901CB0"/>
    <w:rsid w:val="00902632"/>
    <w:rsid w:val="009027F4"/>
    <w:rsid w:val="00902E33"/>
    <w:rsid w:val="0090332E"/>
    <w:rsid w:val="00904448"/>
    <w:rsid w:val="00904783"/>
    <w:rsid w:val="0090522D"/>
    <w:rsid w:val="00905539"/>
    <w:rsid w:val="00905668"/>
    <w:rsid w:val="009057FA"/>
    <w:rsid w:val="009058B4"/>
    <w:rsid w:val="009059C0"/>
    <w:rsid w:val="00905C81"/>
    <w:rsid w:val="00906A1F"/>
    <w:rsid w:val="00906BCC"/>
    <w:rsid w:val="00907D9B"/>
    <w:rsid w:val="0091052B"/>
    <w:rsid w:val="00911EA6"/>
    <w:rsid w:val="00912B4F"/>
    <w:rsid w:val="009135EC"/>
    <w:rsid w:val="00913ACE"/>
    <w:rsid w:val="00913C32"/>
    <w:rsid w:val="00914028"/>
    <w:rsid w:val="00914236"/>
    <w:rsid w:val="009142D8"/>
    <w:rsid w:val="009147F5"/>
    <w:rsid w:val="009148C6"/>
    <w:rsid w:val="00914C4B"/>
    <w:rsid w:val="00914C57"/>
    <w:rsid w:val="00914DBE"/>
    <w:rsid w:val="00915422"/>
    <w:rsid w:val="00915E29"/>
    <w:rsid w:val="00915F35"/>
    <w:rsid w:val="00916036"/>
    <w:rsid w:val="009161C2"/>
    <w:rsid w:val="0091635F"/>
    <w:rsid w:val="009163E7"/>
    <w:rsid w:val="009168BE"/>
    <w:rsid w:val="00916F94"/>
    <w:rsid w:val="0091742E"/>
    <w:rsid w:val="00917D9D"/>
    <w:rsid w:val="00920168"/>
    <w:rsid w:val="00920590"/>
    <w:rsid w:val="00920A8C"/>
    <w:rsid w:val="00920FD0"/>
    <w:rsid w:val="00921314"/>
    <w:rsid w:val="009213CE"/>
    <w:rsid w:val="00921447"/>
    <w:rsid w:val="00921B29"/>
    <w:rsid w:val="00922480"/>
    <w:rsid w:val="009224C6"/>
    <w:rsid w:val="009244DD"/>
    <w:rsid w:val="00924645"/>
    <w:rsid w:val="00924986"/>
    <w:rsid w:val="00925656"/>
    <w:rsid w:val="009269A0"/>
    <w:rsid w:val="00926AE3"/>
    <w:rsid w:val="00927278"/>
    <w:rsid w:val="00927902"/>
    <w:rsid w:val="009279A1"/>
    <w:rsid w:val="00930536"/>
    <w:rsid w:val="00930A2E"/>
    <w:rsid w:val="009313C8"/>
    <w:rsid w:val="00931A94"/>
    <w:rsid w:val="00931E60"/>
    <w:rsid w:val="00931FB2"/>
    <w:rsid w:val="009326D5"/>
    <w:rsid w:val="00932A33"/>
    <w:rsid w:val="00932C88"/>
    <w:rsid w:val="00932DA8"/>
    <w:rsid w:val="00933235"/>
    <w:rsid w:val="0093381B"/>
    <w:rsid w:val="0093559E"/>
    <w:rsid w:val="00935862"/>
    <w:rsid w:val="00935C0B"/>
    <w:rsid w:val="009362E2"/>
    <w:rsid w:val="00936AD7"/>
    <w:rsid w:val="009377F4"/>
    <w:rsid w:val="0094064A"/>
    <w:rsid w:val="00940962"/>
    <w:rsid w:val="00940EFE"/>
    <w:rsid w:val="0094131B"/>
    <w:rsid w:val="009414EF"/>
    <w:rsid w:val="009415F8"/>
    <w:rsid w:val="00941B72"/>
    <w:rsid w:val="00941DB0"/>
    <w:rsid w:val="00942D9B"/>
    <w:rsid w:val="00942F39"/>
    <w:rsid w:val="00943365"/>
    <w:rsid w:val="0094434E"/>
    <w:rsid w:val="009448F7"/>
    <w:rsid w:val="00944BA6"/>
    <w:rsid w:val="00944BE0"/>
    <w:rsid w:val="00944C6B"/>
    <w:rsid w:val="00944C86"/>
    <w:rsid w:val="00945C9B"/>
    <w:rsid w:val="00945FEC"/>
    <w:rsid w:val="00946078"/>
    <w:rsid w:val="009461FF"/>
    <w:rsid w:val="00946230"/>
    <w:rsid w:val="0094626E"/>
    <w:rsid w:val="00946378"/>
    <w:rsid w:val="009479FF"/>
    <w:rsid w:val="009510AE"/>
    <w:rsid w:val="009531EE"/>
    <w:rsid w:val="0095330E"/>
    <w:rsid w:val="009533DA"/>
    <w:rsid w:val="0095374F"/>
    <w:rsid w:val="00953FEA"/>
    <w:rsid w:val="00954148"/>
    <w:rsid w:val="00954394"/>
    <w:rsid w:val="00954F07"/>
    <w:rsid w:val="00954F2A"/>
    <w:rsid w:val="009560F5"/>
    <w:rsid w:val="009604FF"/>
    <w:rsid w:val="00960909"/>
    <w:rsid w:val="00960C2F"/>
    <w:rsid w:val="009611F6"/>
    <w:rsid w:val="00961287"/>
    <w:rsid w:val="00962104"/>
    <w:rsid w:val="00962AEC"/>
    <w:rsid w:val="009639A3"/>
    <w:rsid w:val="00963A7C"/>
    <w:rsid w:val="00963BAE"/>
    <w:rsid w:val="00965061"/>
    <w:rsid w:val="0096525B"/>
    <w:rsid w:val="00965812"/>
    <w:rsid w:val="00965E85"/>
    <w:rsid w:val="009664B2"/>
    <w:rsid w:val="009667ED"/>
    <w:rsid w:val="00966807"/>
    <w:rsid w:val="00966E71"/>
    <w:rsid w:val="00967082"/>
    <w:rsid w:val="00967662"/>
    <w:rsid w:val="00967AA3"/>
    <w:rsid w:val="00967AAE"/>
    <w:rsid w:val="00967E05"/>
    <w:rsid w:val="00970204"/>
    <w:rsid w:val="00970D3D"/>
    <w:rsid w:val="00971AE7"/>
    <w:rsid w:val="00972496"/>
    <w:rsid w:val="009731A5"/>
    <w:rsid w:val="00973440"/>
    <w:rsid w:val="0097373B"/>
    <w:rsid w:val="0097404F"/>
    <w:rsid w:val="00974436"/>
    <w:rsid w:val="00974AAC"/>
    <w:rsid w:val="009765EF"/>
    <w:rsid w:val="009767AF"/>
    <w:rsid w:val="009767C1"/>
    <w:rsid w:val="009767F8"/>
    <w:rsid w:val="00976ACB"/>
    <w:rsid w:val="00976ADC"/>
    <w:rsid w:val="00976CD7"/>
    <w:rsid w:val="009775AE"/>
    <w:rsid w:val="00980420"/>
    <w:rsid w:val="00980ED3"/>
    <w:rsid w:val="0098151E"/>
    <w:rsid w:val="00981F89"/>
    <w:rsid w:val="009828D2"/>
    <w:rsid w:val="00982A43"/>
    <w:rsid w:val="00983B53"/>
    <w:rsid w:val="00983D64"/>
    <w:rsid w:val="009841F3"/>
    <w:rsid w:val="009848A5"/>
    <w:rsid w:val="009849AE"/>
    <w:rsid w:val="00984F8D"/>
    <w:rsid w:val="00985066"/>
    <w:rsid w:val="009865FE"/>
    <w:rsid w:val="0098673D"/>
    <w:rsid w:val="00986B6A"/>
    <w:rsid w:val="00987B25"/>
    <w:rsid w:val="00990B0B"/>
    <w:rsid w:val="00991023"/>
    <w:rsid w:val="00991027"/>
    <w:rsid w:val="009912B4"/>
    <w:rsid w:val="009912C4"/>
    <w:rsid w:val="009916CA"/>
    <w:rsid w:val="00995DFE"/>
    <w:rsid w:val="00995F0C"/>
    <w:rsid w:val="00996491"/>
    <w:rsid w:val="009966D0"/>
    <w:rsid w:val="009968DE"/>
    <w:rsid w:val="009973B7"/>
    <w:rsid w:val="00997CEF"/>
    <w:rsid w:val="009A01C5"/>
    <w:rsid w:val="009A04AE"/>
    <w:rsid w:val="009A1947"/>
    <w:rsid w:val="009A1C9B"/>
    <w:rsid w:val="009A2728"/>
    <w:rsid w:val="009A31FB"/>
    <w:rsid w:val="009A36A3"/>
    <w:rsid w:val="009A386A"/>
    <w:rsid w:val="009A43FB"/>
    <w:rsid w:val="009A4424"/>
    <w:rsid w:val="009A44FC"/>
    <w:rsid w:val="009A4FF9"/>
    <w:rsid w:val="009A5403"/>
    <w:rsid w:val="009A57DA"/>
    <w:rsid w:val="009A6185"/>
    <w:rsid w:val="009A75E7"/>
    <w:rsid w:val="009A77A4"/>
    <w:rsid w:val="009B08B6"/>
    <w:rsid w:val="009B0A80"/>
    <w:rsid w:val="009B1856"/>
    <w:rsid w:val="009B1E97"/>
    <w:rsid w:val="009B1F6A"/>
    <w:rsid w:val="009B2439"/>
    <w:rsid w:val="009B243F"/>
    <w:rsid w:val="009B2A0A"/>
    <w:rsid w:val="009B2D11"/>
    <w:rsid w:val="009B3C4B"/>
    <w:rsid w:val="009B403D"/>
    <w:rsid w:val="009B4DD7"/>
    <w:rsid w:val="009B54A0"/>
    <w:rsid w:val="009B637E"/>
    <w:rsid w:val="009B63D7"/>
    <w:rsid w:val="009B6469"/>
    <w:rsid w:val="009B6B2B"/>
    <w:rsid w:val="009B7E95"/>
    <w:rsid w:val="009B7EC5"/>
    <w:rsid w:val="009C0311"/>
    <w:rsid w:val="009C05D4"/>
    <w:rsid w:val="009C05ED"/>
    <w:rsid w:val="009C0C97"/>
    <w:rsid w:val="009C0D9C"/>
    <w:rsid w:val="009C135D"/>
    <w:rsid w:val="009C1873"/>
    <w:rsid w:val="009C2004"/>
    <w:rsid w:val="009C2B40"/>
    <w:rsid w:val="009C3308"/>
    <w:rsid w:val="009C34F6"/>
    <w:rsid w:val="009C3749"/>
    <w:rsid w:val="009C3D8E"/>
    <w:rsid w:val="009C4038"/>
    <w:rsid w:val="009C4261"/>
    <w:rsid w:val="009C4A77"/>
    <w:rsid w:val="009C4D55"/>
    <w:rsid w:val="009C4DC1"/>
    <w:rsid w:val="009C5DDD"/>
    <w:rsid w:val="009C6030"/>
    <w:rsid w:val="009C6211"/>
    <w:rsid w:val="009C6B00"/>
    <w:rsid w:val="009C756A"/>
    <w:rsid w:val="009C7644"/>
    <w:rsid w:val="009C76DE"/>
    <w:rsid w:val="009C7999"/>
    <w:rsid w:val="009C7A37"/>
    <w:rsid w:val="009C7A92"/>
    <w:rsid w:val="009C7C8F"/>
    <w:rsid w:val="009D10F8"/>
    <w:rsid w:val="009D334D"/>
    <w:rsid w:val="009D39C7"/>
    <w:rsid w:val="009D3A2B"/>
    <w:rsid w:val="009D3F38"/>
    <w:rsid w:val="009D4651"/>
    <w:rsid w:val="009D469B"/>
    <w:rsid w:val="009D57D1"/>
    <w:rsid w:val="009D590C"/>
    <w:rsid w:val="009D63F6"/>
    <w:rsid w:val="009D6F2D"/>
    <w:rsid w:val="009D70AB"/>
    <w:rsid w:val="009D7528"/>
    <w:rsid w:val="009D75AC"/>
    <w:rsid w:val="009E0BA6"/>
    <w:rsid w:val="009E0E5E"/>
    <w:rsid w:val="009E2230"/>
    <w:rsid w:val="009E3618"/>
    <w:rsid w:val="009E3CB4"/>
    <w:rsid w:val="009E3EBB"/>
    <w:rsid w:val="009E3EC2"/>
    <w:rsid w:val="009E4090"/>
    <w:rsid w:val="009E4359"/>
    <w:rsid w:val="009E53B4"/>
    <w:rsid w:val="009E5ECE"/>
    <w:rsid w:val="009E60D4"/>
    <w:rsid w:val="009E60E9"/>
    <w:rsid w:val="009E6649"/>
    <w:rsid w:val="009E6B35"/>
    <w:rsid w:val="009E7063"/>
    <w:rsid w:val="009E769C"/>
    <w:rsid w:val="009F0018"/>
    <w:rsid w:val="009F00F0"/>
    <w:rsid w:val="009F0306"/>
    <w:rsid w:val="009F030B"/>
    <w:rsid w:val="009F05D7"/>
    <w:rsid w:val="009F1396"/>
    <w:rsid w:val="009F31A2"/>
    <w:rsid w:val="009F3D14"/>
    <w:rsid w:val="009F4292"/>
    <w:rsid w:val="009F4FB1"/>
    <w:rsid w:val="009F510C"/>
    <w:rsid w:val="009F5CEB"/>
    <w:rsid w:val="009F5CF5"/>
    <w:rsid w:val="009F7433"/>
    <w:rsid w:val="009F74C0"/>
    <w:rsid w:val="009F78D9"/>
    <w:rsid w:val="009F79FD"/>
    <w:rsid w:val="00A0010D"/>
    <w:rsid w:val="00A00391"/>
    <w:rsid w:val="00A006D9"/>
    <w:rsid w:val="00A0148D"/>
    <w:rsid w:val="00A019D1"/>
    <w:rsid w:val="00A02B46"/>
    <w:rsid w:val="00A032BD"/>
    <w:rsid w:val="00A03706"/>
    <w:rsid w:val="00A04EBD"/>
    <w:rsid w:val="00A050A1"/>
    <w:rsid w:val="00A05920"/>
    <w:rsid w:val="00A05BD7"/>
    <w:rsid w:val="00A05FEC"/>
    <w:rsid w:val="00A06080"/>
    <w:rsid w:val="00A06C20"/>
    <w:rsid w:val="00A06DEA"/>
    <w:rsid w:val="00A073BB"/>
    <w:rsid w:val="00A07579"/>
    <w:rsid w:val="00A1065F"/>
    <w:rsid w:val="00A10FDC"/>
    <w:rsid w:val="00A11903"/>
    <w:rsid w:val="00A1236E"/>
    <w:rsid w:val="00A129BF"/>
    <w:rsid w:val="00A12BDE"/>
    <w:rsid w:val="00A131FB"/>
    <w:rsid w:val="00A13FE6"/>
    <w:rsid w:val="00A141EA"/>
    <w:rsid w:val="00A14882"/>
    <w:rsid w:val="00A14FBC"/>
    <w:rsid w:val="00A151A8"/>
    <w:rsid w:val="00A15DC4"/>
    <w:rsid w:val="00A16335"/>
    <w:rsid w:val="00A1647C"/>
    <w:rsid w:val="00A16523"/>
    <w:rsid w:val="00A16B43"/>
    <w:rsid w:val="00A17254"/>
    <w:rsid w:val="00A17E0E"/>
    <w:rsid w:val="00A205A9"/>
    <w:rsid w:val="00A20E8D"/>
    <w:rsid w:val="00A210AD"/>
    <w:rsid w:val="00A21341"/>
    <w:rsid w:val="00A219CE"/>
    <w:rsid w:val="00A21C83"/>
    <w:rsid w:val="00A2239D"/>
    <w:rsid w:val="00A22614"/>
    <w:rsid w:val="00A22832"/>
    <w:rsid w:val="00A22B2C"/>
    <w:rsid w:val="00A22F0F"/>
    <w:rsid w:val="00A23AC7"/>
    <w:rsid w:val="00A241FD"/>
    <w:rsid w:val="00A25C2E"/>
    <w:rsid w:val="00A26611"/>
    <w:rsid w:val="00A2676E"/>
    <w:rsid w:val="00A26FB3"/>
    <w:rsid w:val="00A30844"/>
    <w:rsid w:val="00A30E6F"/>
    <w:rsid w:val="00A312FC"/>
    <w:rsid w:val="00A316CA"/>
    <w:rsid w:val="00A31815"/>
    <w:rsid w:val="00A31A0B"/>
    <w:rsid w:val="00A323B5"/>
    <w:rsid w:val="00A3247B"/>
    <w:rsid w:val="00A328A0"/>
    <w:rsid w:val="00A32ECB"/>
    <w:rsid w:val="00A34EBC"/>
    <w:rsid w:val="00A3529B"/>
    <w:rsid w:val="00A36146"/>
    <w:rsid w:val="00A36902"/>
    <w:rsid w:val="00A37FEE"/>
    <w:rsid w:val="00A4034C"/>
    <w:rsid w:val="00A4076B"/>
    <w:rsid w:val="00A40893"/>
    <w:rsid w:val="00A40DE5"/>
    <w:rsid w:val="00A416E9"/>
    <w:rsid w:val="00A41D42"/>
    <w:rsid w:val="00A41EA3"/>
    <w:rsid w:val="00A42F60"/>
    <w:rsid w:val="00A43ABD"/>
    <w:rsid w:val="00A43C4B"/>
    <w:rsid w:val="00A43F39"/>
    <w:rsid w:val="00A44272"/>
    <w:rsid w:val="00A449FD"/>
    <w:rsid w:val="00A44D33"/>
    <w:rsid w:val="00A45035"/>
    <w:rsid w:val="00A45584"/>
    <w:rsid w:val="00A4775F"/>
    <w:rsid w:val="00A4784E"/>
    <w:rsid w:val="00A5028D"/>
    <w:rsid w:val="00A5037A"/>
    <w:rsid w:val="00A504E1"/>
    <w:rsid w:val="00A51C12"/>
    <w:rsid w:val="00A525EA"/>
    <w:rsid w:val="00A52F35"/>
    <w:rsid w:val="00A53344"/>
    <w:rsid w:val="00A53EFD"/>
    <w:rsid w:val="00A54032"/>
    <w:rsid w:val="00A54559"/>
    <w:rsid w:val="00A551C9"/>
    <w:rsid w:val="00A552AD"/>
    <w:rsid w:val="00A557AE"/>
    <w:rsid w:val="00A55B28"/>
    <w:rsid w:val="00A55CB5"/>
    <w:rsid w:val="00A5608E"/>
    <w:rsid w:val="00A56C7F"/>
    <w:rsid w:val="00A56DFA"/>
    <w:rsid w:val="00A5763F"/>
    <w:rsid w:val="00A57867"/>
    <w:rsid w:val="00A5790B"/>
    <w:rsid w:val="00A57CA4"/>
    <w:rsid w:val="00A60494"/>
    <w:rsid w:val="00A604B8"/>
    <w:rsid w:val="00A6098D"/>
    <w:rsid w:val="00A60F11"/>
    <w:rsid w:val="00A61348"/>
    <w:rsid w:val="00A622F5"/>
    <w:rsid w:val="00A62FED"/>
    <w:rsid w:val="00A635F2"/>
    <w:rsid w:val="00A63807"/>
    <w:rsid w:val="00A63810"/>
    <w:rsid w:val="00A642C1"/>
    <w:rsid w:val="00A653DD"/>
    <w:rsid w:val="00A65A14"/>
    <w:rsid w:val="00A65D5A"/>
    <w:rsid w:val="00A66543"/>
    <w:rsid w:val="00A66CFE"/>
    <w:rsid w:val="00A670F5"/>
    <w:rsid w:val="00A6728C"/>
    <w:rsid w:val="00A6732C"/>
    <w:rsid w:val="00A676F9"/>
    <w:rsid w:val="00A7015C"/>
    <w:rsid w:val="00A703D3"/>
    <w:rsid w:val="00A70D49"/>
    <w:rsid w:val="00A7147C"/>
    <w:rsid w:val="00A71630"/>
    <w:rsid w:val="00A72196"/>
    <w:rsid w:val="00A7263D"/>
    <w:rsid w:val="00A72A49"/>
    <w:rsid w:val="00A72ABD"/>
    <w:rsid w:val="00A72E12"/>
    <w:rsid w:val="00A7301D"/>
    <w:rsid w:val="00A73310"/>
    <w:rsid w:val="00A74B17"/>
    <w:rsid w:val="00A74CEE"/>
    <w:rsid w:val="00A75AF9"/>
    <w:rsid w:val="00A75CFF"/>
    <w:rsid w:val="00A75F66"/>
    <w:rsid w:val="00A75F78"/>
    <w:rsid w:val="00A76E1C"/>
    <w:rsid w:val="00A76F80"/>
    <w:rsid w:val="00A776EE"/>
    <w:rsid w:val="00A77D75"/>
    <w:rsid w:val="00A81305"/>
    <w:rsid w:val="00A81968"/>
    <w:rsid w:val="00A8247E"/>
    <w:rsid w:val="00A8251B"/>
    <w:rsid w:val="00A82D17"/>
    <w:rsid w:val="00A82F0A"/>
    <w:rsid w:val="00A831FE"/>
    <w:rsid w:val="00A85DFD"/>
    <w:rsid w:val="00A86A55"/>
    <w:rsid w:val="00A87147"/>
    <w:rsid w:val="00A902DB"/>
    <w:rsid w:val="00A907CC"/>
    <w:rsid w:val="00A909F4"/>
    <w:rsid w:val="00A91613"/>
    <w:rsid w:val="00A917F0"/>
    <w:rsid w:val="00A929E1"/>
    <w:rsid w:val="00A92BE5"/>
    <w:rsid w:val="00A92E2E"/>
    <w:rsid w:val="00A92F81"/>
    <w:rsid w:val="00A93A19"/>
    <w:rsid w:val="00A93B68"/>
    <w:rsid w:val="00A94304"/>
    <w:rsid w:val="00A945AD"/>
    <w:rsid w:val="00A962A8"/>
    <w:rsid w:val="00A96C22"/>
    <w:rsid w:val="00A96C8F"/>
    <w:rsid w:val="00A971C6"/>
    <w:rsid w:val="00A97207"/>
    <w:rsid w:val="00A9794F"/>
    <w:rsid w:val="00A97E35"/>
    <w:rsid w:val="00AA0358"/>
    <w:rsid w:val="00AA112B"/>
    <w:rsid w:val="00AA1CDD"/>
    <w:rsid w:val="00AA2519"/>
    <w:rsid w:val="00AA2BFE"/>
    <w:rsid w:val="00AA2D46"/>
    <w:rsid w:val="00AA3E9E"/>
    <w:rsid w:val="00AA40ED"/>
    <w:rsid w:val="00AA4771"/>
    <w:rsid w:val="00AA58DB"/>
    <w:rsid w:val="00AA5CEC"/>
    <w:rsid w:val="00AA60AC"/>
    <w:rsid w:val="00AA6572"/>
    <w:rsid w:val="00AA6683"/>
    <w:rsid w:val="00AA6CC2"/>
    <w:rsid w:val="00AA733D"/>
    <w:rsid w:val="00AA74AC"/>
    <w:rsid w:val="00AB00E7"/>
    <w:rsid w:val="00AB0B1C"/>
    <w:rsid w:val="00AB0B26"/>
    <w:rsid w:val="00AB0CA0"/>
    <w:rsid w:val="00AB0FD3"/>
    <w:rsid w:val="00AB1501"/>
    <w:rsid w:val="00AB1736"/>
    <w:rsid w:val="00AB1A12"/>
    <w:rsid w:val="00AB1A3C"/>
    <w:rsid w:val="00AB29EC"/>
    <w:rsid w:val="00AB2B34"/>
    <w:rsid w:val="00AB3161"/>
    <w:rsid w:val="00AB4306"/>
    <w:rsid w:val="00AB4479"/>
    <w:rsid w:val="00AB4CB1"/>
    <w:rsid w:val="00AB5661"/>
    <w:rsid w:val="00AB5A1D"/>
    <w:rsid w:val="00AB5F2A"/>
    <w:rsid w:val="00AB6A0E"/>
    <w:rsid w:val="00AB73FD"/>
    <w:rsid w:val="00AB7560"/>
    <w:rsid w:val="00AC0285"/>
    <w:rsid w:val="00AC2252"/>
    <w:rsid w:val="00AC2A62"/>
    <w:rsid w:val="00AC3782"/>
    <w:rsid w:val="00AC43DF"/>
    <w:rsid w:val="00AC4D54"/>
    <w:rsid w:val="00AC6252"/>
    <w:rsid w:val="00AC63C7"/>
    <w:rsid w:val="00AC72EF"/>
    <w:rsid w:val="00AC73B6"/>
    <w:rsid w:val="00AC7C04"/>
    <w:rsid w:val="00AC7F7F"/>
    <w:rsid w:val="00AD075B"/>
    <w:rsid w:val="00AD1484"/>
    <w:rsid w:val="00AD14E2"/>
    <w:rsid w:val="00AD16A9"/>
    <w:rsid w:val="00AD1856"/>
    <w:rsid w:val="00AD1C34"/>
    <w:rsid w:val="00AD26C0"/>
    <w:rsid w:val="00AD281A"/>
    <w:rsid w:val="00AD2B13"/>
    <w:rsid w:val="00AD2F6C"/>
    <w:rsid w:val="00AD31B4"/>
    <w:rsid w:val="00AD366F"/>
    <w:rsid w:val="00AD37AC"/>
    <w:rsid w:val="00AD45CA"/>
    <w:rsid w:val="00AD55F2"/>
    <w:rsid w:val="00AD5A35"/>
    <w:rsid w:val="00AD5C54"/>
    <w:rsid w:val="00AD5EB3"/>
    <w:rsid w:val="00AD5F6D"/>
    <w:rsid w:val="00AD6BEF"/>
    <w:rsid w:val="00AD712F"/>
    <w:rsid w:val="00AD77D9"/>
    <w:rsid w:val="00AE0D2E"/>
    <w:rsid w:val="00AE10C2"/>
    <w:rsid w:val="00AE1DC1"/>
    <w:rsid w:val="00AE1E1C"/>
    <w:rsid w:val="00AE2016"/>
    <w:rsid w:val="00AE26FF"/>
    <w:rsid w:val="00AE34EB"/>
    <w:rsid w:val="00AE37A1"/>
    <w:rsid w:val="00AE3B90"/>
    <w:rsid w:val="00AE3E03"/>
    <w:rsid w:val="00AE49C0"/>
    <w:rsid w:val="00AE49C6"/>
    <w:rsid w:val="00AE4AEE"/>
    <w:rsid w:val="00AE4EFA"/>
    <w:rsid w:val="00AE632C"/>
    <w:rsid w:val="00AE64CE"/>
    <w:rsid w:val="00AE6847"/>
    <w:rsid w:val="00AF04F9"/>
    <w:rsid w:val="00AF0621"/>
    <w:rsid w:val="00AF0698"/>
    <w:rsid w:val="00AF100D"/>
    <w:rsid w:val="00AF2952"/>
    <w:rsid w:val="00AF2DDD"/>
    <w:rsid w:val="00AF2E2F"/>
    <w:rsid w:val="00AF2EFF"/>
    <w:rsid w:val="00AF3892"/>
    <w:rsid w:val="00AF56A7"/>
    <w:rsid w:val="00AF5A2E"/>
    <w:rsid w:val="00AF5E6A"/>
    <w:rsid w:val="00AF7565"/>
    <w:rsid w:val="00AF7C74"/>
    <w:rsid w:val="00B001C4"/>
    <w:rsid w:val="00B00576"/>
    <w:rsid w:val="00B00AF3"/>
    <w:rsid w:val="00B00DAD"/>
    <w:rsid w:val="00B00EAF"/>
    <w:rsid w:val="00B00EF1"/>
    <w:rsid w:val="00B013E9"/>
    <w:rsid w:val="00B01FF2"/>
    <w:rsid w:val="00B0242D"/>
    <w:rsid w:val="00B02C33"/>
    <w:rsid w:val="00B02EDB"/>
    <w:rsid w:val="00B042D8"/>
    <w:rsid w:val="00B04682"/>
    <w:rsid w:val="00B04FA9"/>
    <w:rsid w:val="00B05DB2"/>
    <w:rsid w:val="00B05FBD"/>
    <w:rsid w:val="00B06024"/>
    <w:rsid w:val="00B06BEB"/>
    <w:rsid w:val="00B07A84"/>
    <w:rsid w:val="00B07C6B"/>
    <w:rsid w:val="00B10B2E"/>
    <w:rsid w:val="00B129E4"/>
    <w:rsid w:val="00B1356A"/>
    <w:rsid w:val="00B13772"/>
    <w:rsid w:val="00B14A54"/>
    <w:rsid w:val="00B14A70"/>
    <w:rsid w:val="00B14EF1"/>
    <w:rsid w:val="00B15099"/>
    <w:rsid w:val="00B1511D"/>
    <w:rsid w:val="00B15613"/>
    <w:rsid w:val="00B15813"/>
    <w:rsid w:val="00B159E5"/>
    <w:rsid w:val="00B1625B"/>
    <w:rsid w:val="00B164A9"/>
    <w:rsid w:val="00B16647"/>
    <w:rsid w:val="00B16898"/>
    <w:rsid w:val="00B1692B"/>
    <w:rsid w:val="00B22028"/>
    <w:rsid w:val="00B220EE"/>
    <w:rsid w:val="00B22492"/>
    <w:rsid w:val="00B228FB"/>
    <w:rsid w:val="00B22AE5"/>
    <w:rsid w:val="00B241B6"/>
    <w:rsid w:val="00B244B2"/>
    <w:rsid w:val="00B256AA"/>
    <w:rsid w:val="00B2590F"/>
    <w:rsid w:val="00B25AEC"/>
    <w:rsid w:val="00B26B5A"/>
    <w:rsid w:val="00B26CCB"/>
    <w:rsid w:val="00B26D24"/>
    <w:rsid w:val="00B26E6D"/>
    <w:rsid w:val="00B272AA"/>
    <w:rsid w:val="00B2772C"/>
    <w:rsid w:val="00B2789F"/>
    <w:rsid w:val="00B27AAC"/>
    <w:rsid w:val="00B30113"/>
    <w:rsid w:val="00B30A56"/>
    <w:rsid w:val="00B30B8F"/>
    <w:rsid w:val="00B30FAC"/>
    <w:rsid w:val="00B3135B"/>
    <w:rsid w:val="00B316F9"/>
    <w:rsid w:val="00B31BDB"/>
    <w:rsid w:val="00B31D3A"/>
    <w:rsid w:val="00B329AF"/>
    <w:rsid w:val="00B32A17"/>
    <w:rsid w:val="00B32DE3"/>
    <w:rsid w:val="00B32E4F"/>
    <w:rsid w:val="00B34AE4"/>
    <w:rsid w:val="00B34B09"/>
    <w:rsid w:val="00B34CFD"/>
    <w:rsid w:val="00B3549C"/>
    <w:rsid w:val="00B35A0D"/>
    <w:rsid w:val="00B35DBD"/>
    <w:rsid w:val="00B360E1"/>
    <w:rsid w:val="00B36755"/>
    <w:rsid w:val="00B36DDE"/>
    <w:rsid w:val="00B37454"/>
    <w:rsid w:val="00B37655"/>
    <w:rsid w:val="00B3776A"/>
    <w:rsid w:val="00B37917"/>
    <w:rsid w:val="00B40210"/>
    <w:rsid w:val="00B40F40"/>
    <w:rsid w:val="00B411FE"/>
    <w:rsid w:val="00B41590"/>
    <w:rsid w:val="00B41FF3"/>
    <w:rsid w:val="00B423C6"/>
    <w:rsid w:val="00B42BAA"/>
    <w:rsid w:val="00B438D3"/>
    <w:rsid w:val="00B43BAB"/>
    <w:rsid w:val="00B44283"/>
    <w:rsid w:val="00B445E7"/>
    <w:rsid w:val="00B446F5"/>
    <w:rsid w:val="00B44F38"/>
    <w:rsid w:val="00B4529C"/>
    <w:rsid w:val="00B452AF"/>
    <w:rsid w:val="00B45CF5"/>
    <w:rsid w:val="00B46487"/>
    <w:rsid w:val="00B46CC6"/>
    <w:rsid w:val="00B4750D"/>
    <w:rsid w:val="00B47535"/>
    <w:rsid w:val="00B47A90"/>
    <w:rsid w:val="00B47AAC"/>
    <w:rsid w:val="00B47AEE"/>
    <w:rsid w:val="00B47D28"/>
    <w:rsid w:val="00B505D5"/>
    <w:rsid w:val="00B50792"/>
    <w:rsid w:val="00B51BE2"/>
    <w:rsid w:val="00B52BAE"/>
    <w:rsid w:val="00B531C7"/>
    <w:rsid w:val="00B53452"/>
    <w:rsid w:val="00B547B7"/>
    <w:rsid w:val="00B547C1"/>
    <w:rsid w:val="00B54B7D"/>
    <w:rsid w:val="00B5550B"/>
    <w:rsid w:val="00B555CD"/>
    <w:rsid w:val="00B55B49"/>
    <w:rsid w:val="00B55CA5"/>
    <w:rsid w:val="00B5668E"/>
    <w:rsid w:val="00B5720F"/>
    <w:rsid w:val="00B572D8"/>
    <w:rsid w:val="00B60871"/>
    <w:rsid w:val="00B60917"/>
    <w:rsid w:val="00B60AAB"/>
    <w:rsid w:val="00B6110D"/>
    <w:rsid w:val="00B61C4D"/>
    <w:rsid w:val="00B6244D"/>
    <w:rsid w:val="00B62679"/>
    <w:rsid w:val="00B632B3"/>
    <w:rsid w:val="00B63551"/>
    <w:rsid w:val="00B636A7"/>
    <w:rsid w:val="00B63B8F"/>
    <w:rsid w:val="00B63F84"/>
    <w:rsid w:val="00B64510"/>
    <w:rsid w:val="00B664B1"/>
    <w:rsid w:val="00B66793"/>
    <w:rsid w:val="00B67810"/>
    <w:rsid w:val="00B67984"/>
    <w:rsid w:val="00B67B54"/>
    <w:rsid w:val="00B70819"/>
    <w:rsid w:val="00B7092B"/>
    <w:rsid w:val="00B70F67"/>
    <w:rsid w:val="00B71B03"/>
    <w:rsid w:val="00B71FA7"/>
    <w:rsid w:val="00B74AE9"/>
    <w:rsid w:val="00B74DD9"/>
    <w:rsid w:val="00B74FAC"/>
    <w:rsid w:val="00B75570"/>
    <w:rsid w:val="00B75AA0"/>
    <w:rsid w:val="00B75BC0"/>
    <w:rsid w:val="00B75E9B"/>
    <w:rsid w:val="00B75F0B"/>
    <w:rsid w:val="00B76715"/>
    <w:rsid w:val="00B81214"/>
    <w:rsid w:val="00B81967"/>
    <w:rsid w:val="00B81B92"/>
    <w:rsid w:val="00B821C6"/>
    <w:rsid w:val="00B82AC1"/>
    <w:rsid w:val="00B834D9"/>
    <w:rsid w:val="00B837DC"/>
    <w:rsid w:val="00B83DA0"/>
    <w:rsid w:val="00B83FA1"/>
    <w:rsid w:val="00B840CD"/>
    <w:rsid w:val="00B840DA"/>
    <w:rsid w:val="00B842D3"/>
    <w:rsid w:val="00B8477A"/>
    <w:rsid w:val="00B84E1E"/>
    <w:rsid w:val="00B85691"/>
    <w:rsid w:val="00B85A1A"/>
    <w:rsid w:val="00B85C90"/>
    <w:rsid w:val="00B85DB7"/>
    <w:rsid w:val="00B85E7B"/>
    <w:rsid w:val="00B86728"/>
    <w:rsid w:val="00B8770C"/>
    <w:rsid w:val="00B907E8"/>
    <w:rsid w:val="00B90AFC"/>
    <w:rsid w:val="00B91224"/>
    <w:rsid w:val="00B918FB"/>
    <w:rsid w:val="00B9255B"/>
    <w:rsid w:val="00B92AB1"/>
    <w:rsid w:val="00B92D12"/>
    <w:rsid w:val="00B92F15"/>
    <w:rsid w:val="00B9404F"/>
    <w:rsid w:val="00B9471D"/>
    <w:rsid w:val="00B94909"/>
    <w:rsid w:val="00B95186"/>
    <w:rsid w:val="00B95269"/>
    <w:rsid w:val="00B95A0B"/>
    <w:rsid w:val="00B95D81"/>
    <w:rsid w:val="00B95DC5"/>
    <w:rsid w:val="00B9625A"/>
    <w:rsid w:val="00B9634B"/>
    <w:rsid w:val="00B967BF"/>
    <w:rsid w:val="00B969B2"/>
    <w:rsid w:val="00B96A56"/>
    <w:rsid w:val="00B9726C"/>
    <w:rsid w:val="00B97A84"/>
    <w:rsid w:val="00BA0566"/>
    <w:rsid w:val="00BA0EF3"/>
    <w:rsid w:val="00BA0F69"/>
    <w:rsid w:val="00BA19B6"/>
    <w:rsid w:val="00BA1B22"/>
    <w:rsid w:val="00BA2972"/>
    <w:rsid w:val="00BA3010"/>
    <w:rsid w:val="00BA37E5"/>
    <w:rsid w:val="00BA44D7"/>
    <w:rsid w:val="00BA5050"/>
    <w:rsid w:val="00BA51B5"/>
    <w:rsid w:val="00BA530C"/>
    <w:rsid w:val="00BA64FA"/>
    <w:rsid w:val="00BA679C"/>
    <w:rsid w:val="00BA6B94"/>
    <w:rsid w:val="00BA7EFA"/>
    <w:rsid w:val="00BB003E"/>
    <w:rsid w:val="00BB0747"/>
    <w:rsid w:val="00BB1391"/>
    <w:rsid w:val="00BB1B72"/>
    <w:rsid w:val="00BB2F2C"/>
    <w:rsid w:val="00BB39FA"/>
    <w:rsid w:val="00BB4574"/>
    <w:rsid w:val="00BB49AA"/>
    <w:rsid w:val="00BB4F41"/>
    <w:rsid w:val="00BB633F"/>
    <w:rsid w:val="00BB6B1C"/>
    <w:rsid w:val="00BB75CC"/>
    <w:rsid w:val="00BB7894"/>
    <w:rsid w:val="00BC0213"/>
    <w:rsid w:val="00BC03D5"/>
    <w:rsid w:val="00BC0F82"/>
    <w:rsid w:val="00BC16A0"/>
    <w:rsid w:val="00BC17F2"/>
    <w:rsid w:val="00BC1FDE"/>
    <w:rsid w:val="00BC37E3"/>
    <w:rsid w:val="00BC432A"/>
    <w:rsid w:val="00BC46C8"/>
    <w:rsid w:val="00BC47D3"/>
    <w:rsid w:val="00BC498B"/>
    <w:rsid w:val="00BC612F"/>
    <w:rsid w:val="00BC6223"/>
    <w:rsid w:val="00BC6313"/>
    <w:rsid w:val="00BC67EF"/>
    <w:rsid w:val="00BC6BE0"/>
    <w:rsid w:val="00BC6F50"/>
    <w:rsid w:val="00BC73FF"/>
    <w:rsid w:val="00BC7B23"/>
    <w:rsid w:val="00BD00A0"/>
    <w:rsid w:val="00BD02FA"/>
    <w:rsid w:val="00BD1B7A"/>
    <w:rsid w:val="00BD25B6"/>
    <w:rsid w:val="00BD2E74"/>
    <w:rsid w:val="00BD4999"/>
    <w:rsid w:val="00BD5386"/>
    <w:rsid w:val="00BD53E5"/>
    <w:rsid w:val="00BD5E0C"/>
    <w:rsid w:val="00BD5FE6"/>
    <w:rsid w:val="00BD63F0"/>
    <w:rsid w:val="00BD6941"/>
    <w:rsid w:val="00BD7068"/>
    <w:rsid w:val="00BD7090"/>
    <w:rsid w:val="00BD7822"/>
    <w:rsid w:val="00BD7A71"/>
    <w:rsid w:val="00BD7FA8"/>
    <w:rsid w:val="00BE0624"/>
    <w:rsid w:val="00BE0E99"/>
    <w:rsid w:val="00BE131D"/>
    <w:rsid w:val="00BE1C56"/>
    <w:rsid w:val="00BE2356"/>
    <w:rsid w:val="00BE2E90"/>
    <w:rsid w:val="00BE3566"/>
    <w:rsid w:val="00BE45CE"/>
    <w:rsid w:val="00BE467F"/>
    <w:rsid w:val="00BE5A42"/>
    <w:rsid w:val="00BE5CDF"/>
    <w:rsid w:val="00BE601F"/>
    <w:rsid w:val="00BE72AD"/>
    <w:rsid w:val="00BE7788"/>
    <w:rsid w:val="00BE7C07"/>
    <w:rsid w:val="00BE7FE3"/>
    <w:rsid w:val="00BF08C0"/>
    <w:rsid w:val="00BF0BB0"/>
    <w:rsid w:val="00BF1833"/>
    <w:rsid w:val="00BF1D08"/>
    <w:rsid w:val="00BF1E49"/>
    <w:rsid w:val="00BF1E7D"/>
    <w:rsid w:val="00BF2785"/>
    <w:rsid w:val="00BF2E02"/>
    <w:rsid w:val="00BF320A"/>
    <w:rsid w:val="00BF3216"/>
    <w:rsid w:val="00BF352E"/>
    <w:rsid w:val="00BF3667"/>
    <w:rsid w:val="00BF39A9"/>
    <w:rsid w:val="00BF3DE2"/>
    <w:rsid w:val="00BF432B"/>
    <w:rsid w:val="00BF46CC"/>
    <w:rsid w:val="00BF4E84"/>
    <w:rsid w:val="00BF5097"/>
    <w:rsid w:val="00BF5667"/>
    <w:rsid w:val="00BF5853"/>
    <w:rsid w:val="00BF5C99"/>
    <w:rsid w:val="00BF6AE6"/>
    <w:rsid w:val="00BF6BC3"/>
    <w:rsid w:val="00BF7796"/>
    <w:rsid w:val="00C002C8"/>
    <w:rsid w:val="00C00BE8"/>
    <w:rsid w:val="00C00E15"/>
    <w:rsid w:val="00C0131D"/>
    <w:rsid w:val="00C0146F"/>
    <w:rsid w:val="00C01B99"/>
    <w:rsid w:val="00C025CC"/>
    <w:rsid w:val="00C027B5"/>
    <w:rsid w:val="00C02C6C"/>
    <w:rsid w:val="00C038EC"/>
    <w:rsid w:val="00C03BCF"/>
    <w:rsid w:val="00C043C6"/>
    <w:rsid w:val="00C046EA"/>
    <w:rsid w:val="00C04F21"/>
    <w:rsid w:val="00C05948"/>
    <w:rsid w:val="00C10557"/>
    <w:rsid w:val="00C105C4"/>
    <w:rsid w:val="00C10959"/>
    <w:rsid w:val="00C10BEF"/>
    <w:rsid w:val="00C10C65"/>
    <w:rsid w:val="00C10F5E"/>
    <w:rsid w:val="00C11CAF"/>
    <w:rsid w:val="00C12360"/>
    <w:rsid w:val="00C12629"/>
    <w:rsid w:val="00C130FE"/>
    <w:rsid w:val="00C13138"/>
    <w:rsid w:val="00C14590"/>
    <w:rsid w:val="00C14A34"/>
    <w:rsid w:val="00C14AA5"/>
    <w:rsid w:val="00C15C72"/>
    <w:rsid w:val="00C15D2D"/>
    <w:rsid w:val="00C160C0"/>
    <w:rsid w:val="00C163E7"/>
    <w:rsid w:val="00C165A3"/>
    <w:rsid w:val="00C17138"/>
    <w:rsid w:val="00C17698"/>
    <w:rsid w:val="00C20813"/>
    <w:rsid w:val="00C20875"/>
    <w:rsid w:val="00C20BA2"/>
    <w:rsid w:val="00C20BEB"/>
    <w:rsid w:val="00C215B9"/>
    <w:rsid w:val="00C21A9E"/>
    <w:rsid w:val="00C21C64"/>
    <w:rsid w:val="00C22042"/>
    <w:rsid w:val="00C22487"/>
    <w:rsid w:val="00C22C94"/>
    <w:rsid w:val="00C22E65"/>
    <w:rsid w:val="00C2366A"/>
    <w:rsid w:val="00C249E1"/>
    <w:rsid w:val="00C24ED0"/>
    <w:rsid w:val="00C25123"/>
    <w:rsid w:val="00C2582B"/>
    <w:rsid w:val="00C25ACA"/>
    <w:rsid w:val="00C25BBB"/>
    <w:rsid w:val="00C25EAC"/>
    <w:rsid w:val="00C266BC"/>
    <w:rsid w:val="00C26E02"/>
    <w:rsid w:val="00C27588"/>
    <w:rsid w:val="00C27771"/>
    <w:rsid w:val="00C277AC"/>
    <w:rsid w:val="00C33518"/>
    <w:rsid w:val="00C33F69"/>
    <w:rsid w:val="00C34B74"/>
    <w:rsid w:val="00C34FA8"/>
    <w:rsid w:val="00C351D4"/>
    <w:rsid w:val="00C35603"/>
    <w:rsid w:val="00C35DB5"/>
    <w:rsid w:val="00C36A19"/>
    <w:rsid w:val="00C36BDD"/>
    <w:rsid w:val="00C376BB"/>
    <w:rsid w:val="00C40D28"/>
    <w:rsid w:val="00C40E8C"/>
    <w:rsid w:val="00C40FF1"/>
    <w:rsid w:val="00C417D1"/>
    <w:rsid w:val="00C42152"/>
    <w:rsid w:val="00C429B2"/>
    <w:rsid w:val="00C42F32"/>
    <w:rsid w:val="00C4313A"/>
    <w:rsid w:val="00C43246"/>
    <w:rsid w:val="00C4373B"/>
    <w:rsid w:val="00C43765"/>
    <w:rsid w:val="00C43D33"/>
    <w:rsid w:val="00C44441"/>
    <w:rsid w:val="00C44F18"/>
    <w:rsid w:val="00C457F6"/>
    <w:rsid w:val="00C467F6"/>
    <w:rsid w:val="00C46D16"/>
    <w:rsid w:val="00C46E78"/>
    <w:rsid w:val="00C47638"/>
    <w:rsid w:val="00C47F20"/>
    <w:rsid w:val="00C47F88"/>
    <w:rsid w:val="00C505BB"/>
    <w:rsid w:val="00C50AF6"/>
    <w:rsid w:val="00C51464"/>
    <w:rsid w:val="00C5163B"/>
    <w:rsid w:val="00C5247B"/>
    <w:rsid w:val="00C52F1C"/>
    <w:rsid w:val="00C5326F"/>
    <w:rsid w:val="00C5348E"/>
    <w:rsid w:val="00C53F97"/>
    <w:rsid w:val="00C53FAA"/>
    <w:rsid w:val="00C5499C"/>
    <w:rsid w:val="00C55250"/>
    <w:rsid w:val="00C55359"/>
    <w:rsid w:val="00C557C1"/>
    <w:rsid w:val="00C55FC9"/>
    <w:rsid w:val="00C56069"/>
    <w:rsid w:val="00C5621E"/>
    <w:rsid w:val="00C57296"/>
    <w:rsid w:val="00C579E4"/>
    <w:rsid w:val="00C57C02"/>
    <w:rsid w:val="00C602DB"/>
    <w:rsid w:val="00C615D9"/>
    <w:rsid w:val="00C617D2"/>
    <w:rsid w:val="00C61820"/>
    <w:rsid w:val="00C61833"/>
    <w:rsid w:val="00C61F5D"/>
    <w:rsid w:val="00C620C7"/>
    <w:rsid w:val="00C628D5"/>
    <w:rsid w:val="00C63330"/>
    <w:rsid w:val="00C63A33"/>
    <w:rsid w:val="00C642BA"/>
    <w:rsid w:val="00C64D92"/>
    <w:rsid w:val="00C64F0A"/>
    <w:rsid w:val="00C6642E"/>
    <w:rsid w:val="00C666D1"/>
    <w:rsid w:val="00C66F54"/>
    <w:rsid w:val="00C674ED"/>
    <w:rsid w:val="00C6792A"/>
    <w:rsid w:val="00C71B14"/>
    <w:rsid w:val="00C71EE9"/>
    <w:rsid w:val="00C720B8"/>
    <w:rsid w:val="00C723A3"/>
    <w:rsid w:val="00C723F2"/>
    <w:rsid w:val="00C728A6"/>
    <w:rsid w:val="00C7299A"/>
    <w:rsid w:val="00C72CB2"/>
    <w:rsid w:val="00C7319B"/>
    <w:rsid w:val="00C73493"/>
    <w:rsid w:val="00C7359C"/>
    <w:rsid w:val="00C739A5"/>
    <w:rsid w:val="00C73E07"/>
    <w:rsid w:val="00C751BD"/>
    <w:rsid w:val="00C75AAE"/>
    <w:rsid w:val="00C75CF7"/>
    <w:rsid w:val="00C75D1B"/>
    <w:rsid w:val="00C75E64"/>
    <w:rsid w:val="00C761C9"/>
    <w:rsid w:val="00C76A44"/>
    <w:rsid w:val="00C76F44"/>
    <w:rsid w:val="00C779AC"/>
    <w:rsid w:val="00C808BD"/>
    <w:rsid w:val="00C8096F"/>
    <w:rsid w:val="00C81917"/>
    <w:rsid w:val="00C81A92"/>
    <w:rsid w:val="00C81BFF"/>
    <w:rsid w:val="00C81DA0"/>
    <w:rsid w:val="00C82142"/>
    <w:rsid w:val="00C82289"/>
    <w:rsid w:val="00C82E9C"/>
    <w:rsid w:val="00C842A9"/>
    <w:rsid w:val="00C84E60"/>
    <w:rsid w:val="00C8509A"/>
    <w:rsid w:val="00C856DD"/>
    <w:rsid w:val="00C859B5"/>
    <w:rsid w:val="00C85EBA"/>
    <w:rsid w:val="00C867D1"/>
    <w:rsid w:val="00C87096"/>
    <w:rsid w:val="00C874E0"/>
    <w:rsid w:val="00C875B8"/>
    <w:rsid w:val="00C876BF"/>
    <w:rsid w:val="00C87B8D"/>
    <w:rsid w:val="00C902F1"/>
    <w:rsid w:val="00C92489"/>
    <w:rsid w:val="00C9427F"/>
    <w:rsid w:val="00C94D1E"/>
    <w:rsid w:val="00C95101"/>
    <w:rsid w:val="00C95C10"/>
    <w:rsid w:val="00C95E22"/>
    <w:rsid w:val="00C96108"/>
    <w:rsid w:val="00C97A38"/>
    <w:rsid w:val="00C97CD7"/>
    <w:rsid w:val="00CA01D5"/>
    <w:rsid w:val="00CA02DF"/>
    <w:rsid w:val="00CA048C"/>
    <w:rsid w:val="00CA0ACE"/>
    <w:rsid w:val="00CA20EC"/>
    <w:rsid w:val="00CA2484"/>
    <w:rsid w:val="00CA347A"/>
    <w:rsid w:val="00CA4282"/>
    <w:rsid w:val="00CA43F2"/>
    <w:rsid w:val="00CA4514"/>
    <w:rsid w:val="00CA5D02"/>
    <w:rsid w:val="00CA5DB7"/>
    <w:rsid w:val="00CA609A"/>
    <w:rsid w:val="00CA65F8"/>
    <w:rsid w:val="00CA6BD6"/>
    <w:rsid w:val="00CA6EC8"/>
    <w:rsid w:val="00CA7156"/>
    <w:rsid w:val="00CA7F27"/>
    <w:rsid w:val="00CB1656"/>
    <w:rsid w:val="00CB19AE"/>
    <w:rsid w:val="00CB22BD"/>
    <w:rsid w:val="00CB27EF"/>
    <w:rsid w:val="00CB2D63"/>
    <w:rsid w:val="00CB3133"/>
    <w:rsid w:val="00CB3397"/>
    <w:rsid w:val="00CB3CEA"/>
    <w:rsid w:val="00CB4030"/>
    <w:rsid w:val="00CB43A0"/>
    <w:rsid w:val="00CB47C8"/>
    <w:rsid w:val="00CB542C"/>
    <w:rsid w:val="00CB6527"/>
    <w:rsid w:val="00CB6D6A"/>
    <w:rsid w:val="00CB74F3"/>
    <w:rsid w:val="00CB7761"/>
    <w:rsid w:val="00CC0420"/>
    <w:rsid w:val="00CC0599"/>
    <w:rsid w:val="00CC117B"/>
    <w:rsid w:val="00CC1A0C"/>
    <w:rsid w:val="00CC1E74"/>
    <w:rsid w:val="00CC2D50"/>
    <w:rsid w:val="00CC32DA"/>
    <w:rsid w:val="00CC3650"/>
    <w:rsid w:val="00CC3931"/>
    <w:rsid w:val="00CC39E3"/>
    <w:rsid w:val="00CC415D"/>
    <w:rsid w:val="00CC4633"/>
    <w:rsid w:val="00CC512A"/>
    <w:rsid w:val="00CC532B"/>
    <w:rsid w:val="00CC5518"/>
    <w:rsid w:val="00CC5E7A"/>
    <w:rsid w:val="00CC5ECA"/>
    <w:rsid w:val="00CC6ADE"/>
    <w:rsid w:val="00CC6B5A"/>
    <w:rsid w:val="00CC6C0A"/>
    <w:rsid w:val="00CC6D63"/>
    <w:rsid w:val="00CC72F0"/>
    <w:rsid w:val="00CD0634"/>
    <w:rsid w:val="00CD0E3E"/>
    <w:rsid w:val="00CD176F"/>
    <w:rsid w:val="00CD1E01"/>
    <w:rsid w:val="00CD27DF"/>
    <w:rsid w:val="00CD2D94"/>
    <w:rsid w:val="00CD2E1E"/>
    <w:rsid w:val="00CD2E96"/>
    <w:rsid w:val="00CD2FB9"/>
    <w:rsid w:val="00CD304A"/>
    <w:rsid w:val="00CD33D1"/>
    <w:rsid w:val="00CD35DC"/>
    <w:rsid w:val="00CD4C68"/>
    <w:rsid w:val="00CD4CAC"/>
    <w:rsid w:val="00CD533F"/>
    <w:rsid w:val="00CD54DA"/>
    <w:rsid w:val="00CD5E0E"/>
    <w:rsid w:val="00CD6176"/>
    <w:rsid w:val="00CD7175"/>
    <w:rsid w:val="00CD7318"/>
    <w:rsid w:val="00CD7483"/>
    <w:rsid w:val="00CD77BF"/>
    <w:rsid w:val="00CE0318"/>
    <w:rsid w:val="00CE2A06"/>
    <w:rsid w:val="00CE2A90"/>
    <w:rsid w:val="00CE3984"/>
    <w:rsid w:val="00CE3BAF"/>
    <w:rsid w:val="00CE3E6F"/>
    <w:rsid w:val="00CE41BD"/>
    <w:rsid w:val="00CE72A2"/>
    <w:rsid w:val="00CF0C36"/>
    <w:rsid w:val="00CF0E89"/>
    <w:rsid w:val="00CF1856"/>
    <w:rsid w:val="00CF1AF0"/>
    <w:rsid w:val="00CF2735"/>
    <w:rsid w:val="00CF29DF"/>
    <w:rsid w:val="00CF2B34"/>
    <w:rsid w:val="00CF2FBD"/>
    <w:rsid w:val="00CF30BC"/>
    <w:rsid w:val="00CF3917"/>
    <w:rsid w:val="00CF4067"/>
    <w:rsid w:val="00CF424E"/>
    <w:rsid w:val="00CF466C"/>
    <w:rsid w:val="00CF4A3D"/>
    <w:rsid w:val="00CF53A2"/>
    <w:rsid w:val="00CF558F"/>
    <w:rsid w:val="00CF57A4"/>
    <w:rsid w:val="00CF5885"/>
    <w:rsid w:val="00CF6A59"/>
    <w:rsid w:val="00CF6DFE"/>
    <w:rsid w:val="00CF701F"/>
    <w:rsid w:val="00D00615"/>
    <w:rsid w:val="00D0084C"/>
    <w:rsid w:val="00D0085F"/>
    <w:rsid w:val="00D01117"/>
    <w:rsid w:val="00D01C44"/>
    <w:rsid w:val="00D02149"/>
    <w:rsid w:val="00D0280C"/>
    <w:rsid w:val="00D02C43"/>
    <w:rsid w:val="00D02C6C"/>
    <w:rsid w:val="00D02C8D"/>
    <w:rsid w:val="00D02E9C"/>
    <w:rsid w:val="00D03A91"/>
    <w:rsid w:val="00D03F50"/>
    <w:rsid w:val="00D04240"/>
    <w:rsid w:val="00D04308"/>
    <w:rsid w:val="00D0546A"/>
    <w:rsid w:val="00D0558C"/>
    <w:rsid w:val="00D060F9"/>
    <w:rsid w:val="00D06526"/>
    <w:rsid w:val="00D07EC1"/>
    <w:rsid w:val="00D10701"/>
    <w:rsid w:val="00D10E69"/>
    <w:rsid w:val="00D11A42"/>
    <w:rsid w:val="00D12116"/>
    <w:rsid w:val="00D127BD"/>
    <w:rsid w:val="00D12962"/>
    <w:rsid w:val="00D12A73"/>
    <w:rsid w:val="00D12DFB"/>
    <w:rsid w:val="00D13867"/>
    <w:rsid w:val="00D13974"/>
    <w:rsid w:val="00D140C2"/>
    <w:rsid w:val="00D14255"/>
    <w:rsid w:val="00D15B81"/>
    <w:rsid w:val="00D15EC8"/>
    <w:rsid w:val="00D1704E"/>
    <w:rsid w:val="00D175C3"/>
    <w:rsid w:val="00D17777"/>
    <w:rsid w:val="00D17B22"/>
    <w:rsid w:val="00D17F95"/>
    <w:rsid w:val="00D2083C"/>
    <w:rsid w:val="00D20A41"/>
    <w:rsid w:val="00D2116C"/>
    <w:rsid w:val="00D21A98"/>
    <w:rsid w:val="00D21B99"/>
    <w:rsid w:val="00D22045"/>
    <w:rsid w:val="00D2364F"/>
    <w:rsid w:val="00D236C3"/>
    <w:rsid w:val="00D238C5"/>
    <w:rsid w:val="00D23984"/>
    <w:rsid w:val="00D25197"/>
    <w:rsid w:val="00D30B22"/>
    <w:rsid w:val="00D30D20"/>
    <w:rsid w:val="00D30F21"/>
    <w:rsid w:val="00D311B6"/>
    <w:rsid w:val="00D31244"/>
    <w:rsid w:val="00D31BB2"/>
    <w:rsid w:val="00D31EA0"/>
    <w:rsid w:val="00D3200B"/>
    <w:rsid w:val="00D322A8"/>
    <w:rsid w:val="00D32D9C"/>
    <w:rsid w:val="00D33C1F"/>
    <w:rsid w:val="00D34127"/>
    <w:rsid w:val="00D34EC0"/>
    <w:rsid w:val="00D34F66"/>
    <w:rsid w:val="00D3582E"/>
    <w:rsid w:val="00D3780E"/>
    <w:rsid w:val="00D3786D"/>
    <w:rsid w:val="00D37C1D"/>
    <w:rsid w:val="00D37D39"/>
    <w:rsid w:val="00D400AF"/>
    <w:rsid w:val="00D4045E"/>
    <w:rsid w:val="00D4052D"/>
    <w:rsid w:val="00D40759"/>
    <w:rsid w:val="00D40E5F"/>
    <w:rsid w:val="00D4133F"/>
    <w:rsid w:val="00D41DBD"/>
    <w:rsid w:val="00D41DC9"/>
    <w:rsid w:val="00D41FFA"/>
    <w:rsid w:val="00D43206"/>
    <w:rsid w:val="00D4341B"/>
    <w:rsid w:val="00D43659"/>
    <w:rsid w:val="00D44347"/>
    <w:rsid w:val="00D44C27"/>
    <w:rsid w:val="00D45419"/>
    <w:rsid w:val="00D468FA"/>
    <w:rsid w:val="00D46B1D"/>
    <w:rsid w:val="00D46C54"/>
    <w:rsid w:val="00D4716E"/>
    <w:rsid w:val="00D4742B"/>
    <w:rsid w:val="00D508F9"/>
    <w:rsid w:val="00D517E2"/>
    <w:rsid w:val="00D51FAB"/>
    <w:rsid w:val="00D521F2"/>
    <w:rsid w:val="00D525CF"/>
    <w:rsid w:val="00D53EB2"/>
    <w:rsid w:val="00D54546"/>
    <w:rsid w:val="00D55D5D"/>
    <w:rsid w:val="00D5608B"/>
    <w:rsid w:val="00D602BE"/>
    <w:rsid w:val="00D60776"/>
    <w:rsid w:val="00D607D8"/>
    <w:rsid w:val="00D6190E"/>
    <w:rsid w:val="00D61C9A"/>
    <w:rsid w:val="00D62101"/>
    <w:rsid w:val="00D62252"/>
    <w:rsid w:val="00D62333"/>
    <w:rsid w:val="00D6381E"/>
    <w:rsid w:val="00D63DC7"/>
    <w:rsid w:val="00D63ECB"/>
    <w:rsid w:val="00D63EFC"/>
    <w:rsid w:val="00D63FAF"/>
    <w:rsid w:val="00D64B4C"/>
    <w:rsid w:val="00D64CFA"/>
    <w:rsid w:val="00D65DCA"/>
    <w:rsid w:val="00D65E13"/>
    <w:rsid w:val="00D65FEC"/>
    <w:rsid w:val="00D6622B"/>
    <w:rsid w:val="00D66565"/>
    <w:rsid w:val="00D6662A"/>
    <w:rsid w:val="00D70440"/>
    <w:rsid w:val="00D70573"/>
    <w:rsid w:val="00D71DEE"/>
    <w:rsid w:val="00D72744"/>
    <w:rsid w:val="00D73265"/>
    <w:rsid w:val="00D73661"/>
    <w:rsid w:val="00D73916"/>
    <w:rsid w:val="00D73A79"/>
    <w:rsid w:val="00D73F3A"/>
    <w:rsid w:val="00D7435E"/>
    <w:rsid w:val="00D743D2"/>
    <w:rsid w:val="00D7471D"/>
    <w:rsid w:val="00D747CB"/>
    <w:rsid w:val="00D74B46"/>
    <w:rsid w:val="00D75179"/>
    <w:rsid w:val="00D751EB"/>
    <w:rsid w:val="00D7544F"/>
    <w:rsid w:val="00D76836"/>
    <w:rsid w:val="00D768AF"/>
    <w:rsid w:val="00D77BE5"/>
    <w:rsid w:val="00D77F00"/>
    <w:rsid w:val="00D8029F"/>
    <w:rsid w:val="00D803BC"/>
    <w:rsid w:val="00D80CC7"/>
    <w:rsid w:val="00D81EDC"/>
    <w:rsid w:val="00D8231C"/>
    <w:rsid w:val="00D8350F"/>
    <w:rsid w:val="00D83AEB"/>
    <w:rsid w:val="00D83F51"/>
    <w:rsid w:val="00D850E1"/>
    <w:rsid w:val="00D8515B"/>
    <w:rsid w:val="00D854DE"/>
    <w:rsid w:val="00D85642"/>
    <w:rsid w:val="00D859EE"/>
    <w:rsid w:val="00D85A44"/>
    <w:rsid w:val="00D868C7"/>
    <w:rsid w:val="00D87001"/>
    <w:rsid w:val="00D87421"/>
    <w:rsid w:val="00D907D8"/>
    <w:rsid w:val="00D91D89"/>
    <w:rsid w:val="00D9282D"/>
    <w:rsid w:val="00D928E2"/>
    <w:rsid w:val="00D92DD9"/>
    <w:rsid w:val="00D92FAB"/>
    <w:rsid w:val="00D93632"/>
    <w:rsid w:val="00D9406C"/>
    <w:rsid w:val="00D954AE"/>
    <w:rsid w:val="00D957E8"/>
    <w:rsid w:val="00D960F1"/>
    <w:rsid w:val="00D96759"/>
    <w:rsid w:val="00D96A2B"/>
    <w:rsid w:val="00D96DBC"/>
    <w:rsid w:val="00D97008"/>
    <w:rsid w:val="00D97A8B"/>
    <w:rsid w:val="00D97E8B"/>
    <w:rsid w:val="00DA0494"/>
    <w:rsid w:val="00DA0E52"/>
    <w:rsid w:val="00DA0F96"/>
    <w:rsid w:val="00DA13FE"/>
    <w:rsid w:val="00DA3829"/>
    <w:rsid w:val="00DA461B"/>
    <w:rsid w:val="00DA4629"/>
    <w:rsid w:val="00DA470C"/>
    <w:rsid w:val="00DA4A21"/>
    <w:rsid w:val="00DA4EE8"/>
    <w:rsid w:val="00DA6AB1"/>
    <w:rsid w:val="00DA6AE0"/>
    <w:rsid w:val="00DA6B79"/>
    <w:rsid w:val="00DB01FF"/>
    <w:rsid w:val="00DB031A"/>
    <w:rsid w:val="00DB076C"/>
    <w:rsid w:val="00DB0D93"/>
    <w:rsid w:val="00DB1103"/>
    <w:rsid w:val="00DB1256"/>
    <w:rsid w:val="00DB1613"/>
    <w:rsid w:val="00DB2017"/>
    <w:rsid w:val="00DB2902"/>
    <w:rsid w:val="00DB293C"/>
    <w:rsid w:val="00DB2D08"/>
    <w:rsid w:val="00DB2E42"/>
    <w:rsid w:val="00DB3501"/>
    <w:rsid w:val="00DB3A61"/>
    <w:rsid w:val="00DB40EC"/>
    <w:rsid w:val="00DB48B7"/>
    <w:rsid w:val="00DB4FAE"/>
    <w:rsid w:val="00DB5178"/>
    <w:rsid w:val="00DB560C"/>
    <w:rsid w:val="00DB5748"/>
    <w:rsid w:val="00DB575A"/>
    <w:rsid w:val="00DB5FBC"/>
    <w:rsid w:val="00DB628F"/>
    <w:rsid w:val="00DB6C10"/>
    <w:rsid w:val="00DB7384"/>
    <w:rsid w:val="00DC0B59"/>
    <w:rsid w:val="00DC0F40"/>
    <w:rsid w:val="00DC2D21"/>
    <w:rsid w:val="00DC2D47"/>
    <w:rsid w:val="00DC2DFF"/>
    <w:rsid w:val="00DC315C"/>
    <w:rsid w:val="00DC36EF"/>
    <w:rsid w:val="00DC381E"/>
    <w:rsid w:val="00DC3E1C"/>
    <w:rsid w:val="00DC3FF4"/>
    <w:rsid w:val="00DC4974"/>
    <w:rsid w:val="00DC5661"/>
    <w:rsid w:val="00DC5EB5"/>
    <w:rsid w:val="00DC61CB"/>
    <w:rsid w:val="00DC6D35"/>
    <w:rsid w:val="00DC7477"/>
    <w:rsid w:val="00DC7EFC"/>
    <w:rsid w:val="00DD1068"/>
    <w:rsid w:val="00DD12DE"/>
    <w:rsid w:val="00DD1FF3"/>
    <w:rsid w:val="00DD29B2"/>
    <w:rsid w:val="00DD34FD"/>
    <w:rsid w:val="00DD3E8E"/>
    <w:rsid w:val="00DD436B"/>
    <w:rsid w:val="00DD4467"/>
    <w:rsid w:val="00DD4A9A"/>
    <w:rsid w:val="00DD63D1"/>
    <w:rsid w:val="00DD6CDF"/>
    <w:rsid w:val="00DD70F0"/>
    <w:rsid w:val="00DD7219"/>
    <w:rsid w:val="00DD7581"/>
    <w:rsid w:val="00DD75B0"/>
    <w:rsid w:val="00DD761C"/>
    <w:rsid w:val="00DE00CF"/>
    <w:rsid w:val="00DE109A"/>
    <w:rsid w:val="00DE10CD"/>
    <w:rsid w:val="00DE1B0A"/>
    <w:rsid w:val="00DE200D"/>
    <w:rsid w:val="00DE2D28"/>
    <w:rsid w:val="00DE2D81"/>
    <w:rsid w:val="00DE3008"/>
    <w:rsid w:val="00DE357F"/>
    <w:rsid w:val="00DE388B"/>
    <w:rsid w:val="00DE3D0A"/>
    <w:rsid w:val="00DE3D68"/>
    <w:rsid w:val="00DE40FF"/>
    <w:rsid w:val="00DE436F"/>
    <w:rsid w:val="00DE54DE"/>
    <w:rsid w:val="00DE5C66"/>
    <w:rsid w:val="00DE5FC7"/>
    <w:rsid w:val="00DE6079"/>
    <w:rsid w:val="00DE60AC"/>
    <w:rsid w:val="00DE69B0"/>
    <w:rsid w:val="00DE7938"/>
    <w:rsid w:val="00DE7B05"/>
    <w:rsid w:val="00DF0100"/>
    <w:rsid w:val="00DF0673"/>
    <w:rsid w:val="00DF1130"/>
    <w:rsid w:val="00DF176D"/>
    <w:rsid w:val="00DF1919"/>
    <w:rsid w:val="00DF1BCB"/>
    <w:rsid w:val="00DF2144"/>
    <w:rsid w:val="00DF2E74"/>
    <w:rsid w:val="00DF32F2"/>
    <w:rsid w:val="00DF38E0"/>
    <w:rsid w:val="00DF3976"/>
    <w:rsid w:val="00DF4471"/>
    <w:rsid w:val="00DF474B"/>
    <w:rsid w:val="00DF4EAA"/>
    <w:rsid w:val="00DF55E9"/>
    <w:rsid w:val="00DF58E0"/>
    <w:rsid w:val="00DF5A8F"/>
    <w:rsid w:val="00DF63E4"/>
    <w:rsid w:val="00DF6D51"/>
    <w:rsid w:val="00E00192"/>
    <w:rsid w:val="00E00E29"/>
    <w:rsid w:val="00E01A65"/>
    <w:rsid w:val="00E01EE8"/>
    <w:rsid w:val="00E0298D"/>
    <w:rsid w:val="00E02D87"/>
    <w:rsid w:val="00E0361F"/>
    <w:rsid w:val="00E03967"/>
    <w:rsid w:val="00E042BD"/>
    <w:rsid w:val="00E045C3"/>
    <w:rsid w:val="00E0572D"/>
    <w:rsid w:val="00E057AB"/>
    <w:rsid w:val="00E05ADC"/>
    <w:rsid w:val="00E06D6C"/>
    <w:rsid w:val="00E070A9"/>
    <w:rsid w:val="00E07478"/>
    <w:rsid w:val="00E07F9C"/>
    <w:rsid w:val="00E105CD"/>
    <w:rsid w:val="00E13044"/>
    <w:rsid w:val="00E13FF2"/>
    <w:rsid w:val="00E14219"/>
    <w:rsid w:val="00E145C7"/>
    <w:rsid w:val="00E1495A"/>
    <w:rsid w:val="00E15F5F"/>
    <w:rsid w:val="00E1604B"/>
    <w:rsid w:val="00E162DD"/>
    <w:rsid w:val="00E16FA8"/>
    <w:rsid w:val="00E17220"/>
    <w:rsid w:val="00E174D8"/>
    <w:rsid w:val="00E2195A"/>
    <w:rsid w:val="00E225F5"/>
    <w:rsid w:val="00E22A99"/>
    <w:rsid w:val="00E231A7"/>
    <w:rsid w:val="00E2342E"/>
    <w:rsid w:val="00E23810"/>
    <w:rsid w:val="00E24B1E"/>
    <w:rsid w:val="00E24D17"/>
    <w:rsid w:val="00E250B4"/>
    <w:rsid w:val="00E25245"/>
    <w:rsid w:val="00E25714"/>
    <w:rsid w:val="00E2748C"/>
    <w:rsid w:val="00E277DA"/>
    <w:rsid w:val="00E30205"/>
    <w:rsid w:val="00E30E2E"/>
    <w:rsid w:val="00E31146"/>
    <w:rsid w:val="00E32332"/>
    <w:rsid w:val="00E33293"/>
    <w:rsid w:val="00E33F70"/>
    <w:rsid w:val="00E34283"/>
    <w:rsid w:val="00E34464"/>
    <w:rsid w:val="00E3461F"/>
    <w:rsid w:val="00E34B79"/>
    <w:rsid w:val="00E359CF"/>
    <w:rsid w:val="00E36BE1"/>
    <w:rsid w:val="00E37CC4"/>
    <w:rsid w:val="00E4009C"/>
    <w:rsid w:val="00E407FD"/>
    <w:rsid w:val="00E41312"/>
    <w:rsid w:val="00E4236D"/>
    <w:rsid w:val="00E4282F"/>
    <w:rsid w:val="00E437A9"/>
    <w:rsid w:val="00E43970"/>
    <w:rsid w:val="00E4423E"/>
    <w:rsid w:val="00E44AA1"/>
    <w:rsid w:val="00E44D31"/>
    <w:rsid w:val="00E45D5B"/>
    <w:rsid w:val="00E46719"/>
    <w:rsid w:val="00E467E6"/>
    <w:rsid w:val="00E46A7F"/>
    <w:rsid w:val="00E477E3"/>
    <w:rsid w:val="00E4799D"/>
    <w:rsid w:val="00E50797"/>
    <w:rsid w:val="00E5242E"/>
    <w:rsid w:val="00E52456"/>
    <w:rsid w:val="00E53209"/>
    <w:rsid w:val="00E5439C"/>
    <w:rsid w:val="00E54A2E"/>
    <w:rsid w:val="00E55033"/>
    <w:rsid w:val="00E5626B"/>
    <w:rsid w:val="00E56C07"/>
    <w:rsid w:val="00E5761E"/>
    <w:rsid w:val="00E57FE6"/>
    <w:rsid w:val="00E60245"/>
    <w:rsid w:val="00E604DA"/>
    <w:rsid w:val="00E609CF"/>
    <w:rsid w:val="00E60F1E"/>
    <w:rsid w:val="00E61B45"/>
    <w:rsid w:val="00E62908"/>
    <w:rsid w:val="00E62CD6"/>
    <w:rsid w:val="00E634F6"/>
    <w:rsid w:val="00E6451C"/>
    <w:rsid w:val="00E64B49"/>
    <w:rsid w:val="00E6527D"/>
    <w:rsid w:val="00E660FB"/>
    <w:rsid w:val="00E6651F"/>
    <w:rsid w:val="00E666A1"/>
    <w:rsid w:val="00E66FE6"/>
    <w:rsid w:val="00E6701A"/>
    <w:rsid w:val="00E672C7"/>
    <w:rsid w:val="00E70067"/>
    <w:rsid w:val="00E70A4F"/>
    <w:rsid w:val="00E70FDF"/>
    <w:rsid w:val="00E712C4"/>
    <w:rsid w:val="00E71370"/>
    <w:rsid w:val="00E71437"/>
    <w:rsid w:val="00E71702"/>
    <w:rsid w:val="00E71B9E"/>
    <w:rsid w:val="00E71C3A"/>
    <w:rsid w:val="00E71D5E"/>
    <w:rsid w:val="00E72348"/>
    <w:rsid w:val="00E7293C"/>
    <w:rsid w:val="00E72D50"/>
    <w:rsid w:val="00E73160"/>
    <w:rsid w:val="00E73D82"/>
    <w:rsid w:val="00E73F4E"/>
    <w:rsid w:val="00E741C5"/>
    <w:rsid w:val="00E74582"/>
    <w:rsid w:val="00E74A4A"/>
    <w:rsid w:val="00E7599B"/>
    <w:rsid w:val="00E7692E"/>
    <w:rsid w:val="00E7709F"/>
    <w:rsid w:val="00E774CC"/>
    <w:rsid w:val="00E80654"/>
    <w:rsid w:val="00E80EEE"/>
    <w:rsid w:val="00E81D54"/>
    <w:rsid w:val="00E82243"/>
    <w:rsid w:val="00E824BD"/>
    <w:rsid w:val="00E824F9"/>
    <w:rsid w:val="00E82F51"/>
    <w:rsid w:val="00E84EBC"/>
    <w:rsid w:val="00E851C3"/>
    <w:rsid w:val="00E862C2"/>
    <w:rsid w:val="00E863D5"/>
    <w:rsid w:val="00E86595"/>
    <w:rsid w:val="00E8678D"/>
    <w:rsid w:val="00E86DDA"/>
    <w:rsid w:val="00E86F49"/>
    <w:rsid w:val="00E87784"/>
    <w:rsid w:val="00E91793"/>
    <w:rsid w:val="00E91C18"/>
    <w:rsid w:val="00E91D4C"/>
    <w:rsid w:val="00E91E33"/>
    <w:rsid w:val="00E9243D"/>
    <w:rsid w:val="00E930BE"/>
    <w:rsid w:val="00E93695"/>
    <w:rsid w:val="00E939ED"/>
    <w:rsid w:val="00E941D2"/>
    <w:rsid w:val="00E9432A"/>
    <w:rsid w:val="00E94B10"/>
    <w:rsid w:val="00E94D70"/>
    <w:rsid w:val="00E94E41"/>
    <w:rsid w:val="00E957FB"/>
    <w:rsid w:val="00E97719"/>
    <w:rsid w:val="00E97C10"/>
    <w:rsid w:val="00E97C4C"/>
    <w:rsid w:val="00E97E6D"/>
    <w:rsid w:val="00EA0888"/>
    <w:rsid w:val="00EA18D6"/>
    <w:rsid w:val="00EA1C3E"/>
    <w:rsid w:val="00EA20A4"/>
    <w:rsid w:val="00EA4024"/>
    <w:rsid w:val="00EA410C"/>
    <w:rsid w:val="00EA4B3F"/>
    <w:rsid w:val="00EA501A"/>
    <w:rsid w:val="00EA68CE"/>
    <w:rsid w:val="00EA72DA"/>
    <w:rsid w:val="00EB1FAF"/>
    <w:rsid w:val="00EB2015"/>
    <w:rsid w:val="00EB21AA"/>
    <w:rsid w:val="00EB22F5"/>
    <w:rsid w:val="00EB2690"/>
    <w:rsid w:val="00EB3315"/>
    <w:rsid w:val="00EB3B26"/>
    <w:rsid w:val="00EB4498"/>
    <w:rsid w:val="00EB5023"/>
    <w:rsid w:val="00EB584E"/>
    <w:rsid w:val="00EB5B65"/>
    <w:rsid w:val="00EB6072"/>
    <w:rsid w:val="00EB6C34"/>
    <w:rsid w:val="00EB6F7C"/>
    <w:rsid w:val="00EB7203"/>
    <w:rsid w:val="00EB74A8"/>
    <w:rsid w:val="00EB7DAF"/>
    <w:rsid w:val="00EB7FA7"/>
    <w:rsid w:val="00EC00BC"/>
    <w:rsid w:val="00EC09BD"/>
    <w:rsid w:val="00EC100D"/>
    <w:rsid w:val="00EC105D"/>
    <w:rsid w:val="00EC1842"/>
    <w:rsid w:val="00EC1B58"/>
    <w:rsid w:val="00EC1C22"/>
    <w:rsid w:val="00EC1DE2"/>
    <w:rsid w:val="00EC2FFA"/>
    <w:rsid w:val="00EC3049"/>
    <w:rsid w:val="00EC3E85"/>
    <w:rsid w:val="00EC3FBA"/>
    <w:rsid w:val="00EC4008"/>
    <w:rsid w:val="00EC4144"/>
    <w:rsid w:val="00EC5060"/>
    <w:rsid w:val="00EC5169"/>
    <w:rsid w:val="00EC61B2"/>
    <w:rsid w:val="00EC6AD4"/>
    <w:rsid w:val="00EC6C6A"/>
    <w:rsid w:val="00EC6D07"/>
    <w:rsid w:val="00ED00F4"/>
    <w:rsid w:val="00ED049D"/>
    <w:rsid w:val="00ED0A2C"/>
    <w:rsid w:val="00ED1C30"/>
    <w:rsid w:val="00ED1F5D"/>
    <w:rsid w:val="00ED27AE"/>
    <w:rsid w:val="00ED27EF"/>
    <w:rsid w:val="00ED345C"/>
    <w:rsid w:val="00ED3C44"/>
    <w:rsid w:val="00ED409B"/>
    <w:rsid w:val="00ED43E7"/>
    <w:rsid w:val="00ED44A7"/>
    <w:rsid w:val="00ED67B5"/>
    <w:rsid w:val="00ED6A0D"/>
    <w:rsid w:val="00EE00BB"/>
    <w:rsid w:val="00EE018C"/>
    <w:rsid w:val="00EE035E"/>
    <w:rsid w:val="00EE03E7"/>
    <w:rsid w:val="00EE07E0"/>
    <w:rsid w:val="00EE0CF0"/>
    <w:rsid w:val="00EE0DCF"/>
    <w:rsid w:val="00EE17FD"/>
    <w:rsid w:val="00EE1D14"/>
    <w:rsid w:val="00EE1D5B"/>
    <w:rsid w:val="00EE3340"/>
    <w:rsid w:val="00EE39A8"/>
    <w:rsid w:val="00EE3F23"/>
    <w:rsid w:val="00EE3F84"/>
    <w:rsid w:val="00EE43AA"/>
    <w:rsid w:val="00EE5973"/>
    <w:rsid w:val="00EE638D"/>
    <w:rsid w:val="00EE6A17"/>
    <w:rsid w:val="00EE70FD"/>
    <w:rsid w:val="00EE7312"/>
    <w:rsid w:val="00EF00F7"/>
    <w:rsid w:val="00EF06D9"/>
    <w:rsid w:val="00EF2599"/>
    <w:rsid w:val="00EF378D"/>
    <w:rsid w:val="00EF45AF"/>
    <w:rsid w:val="00EF48E4"/>
    <w:rsid w:val="00EF549E"/>
    <w:rsid w:val="00EF57ED"/>
    <w:rsid w:val="00EF7FD2"/>
    <w:rsid w:val="00F0046B"/>
    <w:rsid w:val="00F0097D"/>
    <w:rsid w:val="00F00BCB"/>
    <w:rsid w:val="00F00C17"/>
    <w:rsid w:val="00F00DED"/>
    <w:rsid w:val="00F018A9"/>
    <w:rsid w:val="00F02911"/>
    <w:rsid w:val="00F04B9D"/>
    <w:rsid w:val="00F04D26"/>
    <w:rsid w:val="00F05596"/>
    <w:rsid w:val="00F05887"/>
    <w:rsid w:val="00F0690F"/>
    <w:rsid w:val="00F06B69"/>
    <w:rsid w:val="00F07134"/>
    <w:rsid w:val="00F07C14"/>
    <w:rsid w:val="00F07E2B"/>
    <w:rsid w:val="00F11A5C"/>
    <w:rsid w:val="00F11B4E"/>
    <w:rsid w:val="00F11E0B"/>
    <w:rsid w:val="00F123C6"/>
    <w:rsid w:val="00F1275E"/>
    <w:rsid w:val="00F12B59"/>
    <w:rsid w:val="00F131A1"/>
    <w:rsid w:val="00F13FC4"/>
    <w:rsid w:val="00F15166"/>
    <w:rsid w:val="00F151AC"/>
    <w:rsid w:val="00F152A9"/>
    <w:rsid w:val="00F15B8E"/>
    <w:rsid w:val="00F15F98"/>
    <w:rsid w:val="00F17E9E"/>
    <w:rsid w:val="00F200D4"/>
    <w:rsid w:val="00F20719"/>
    <w:rsid w:val="00F207D0"/>
    <w:rsid w:val="00F20C01"/>
    <w:rsid w:val="00F21508"/>
    <w:rsid w:val="00F2241D"/>
    <w:rsid w:val="00F22F84"/>
    <w:rsid w:val="00F23067"/>
    <w:rsid w:val="00F2311B"/>
    <w:rsid w:val="00F240CE"/>
    <w:rsid w:val="00F2418E"/>
    <w:rsid w:val="00F246D1"/>
    <w:rsid w:val="00F25770"/>
    <w:rsid w:val="00F259CF"/>
    <w:rsid w:val="00F25DAD"/>
    <w:rsid w:val="00F26992"/>
    <w:rsid w:val="00F27598"/>
    <w:rsid w:val="00F27D9B"/>
    <w:rsid w:val="00F27DF2"/>
    <w:rsid w:val="00F30582"/>
    <w:rsid w:val="00F305E2"/>
    <w:rsid w:val="00F314C6"/>
    <w:rsid w:val="00F31784"/>
    <w:rsid w:val="00F31856"/>
    <w:rsid w:val="00F31ABB"/>
    <w:rsid w:val="00F31ACC"/>
    <w:rsid w:val="00F31FCA"/>
    <w:rsid w:val="00F3212B"/>
    <w:rsid w:val="00F33AE0"/>
    <w:rsid w:val="00F35C1F"/>
    <w:rsid w:val="00F369AC"/>
    <w:rsid w:val="00F36F69"/>
    <w:rsid w:val="00F405BC"/>
    <w:rsid w:val="00F413A9"/>
    <w:rsid w:val="00F41620"/>
    <w:rsid w:val="00F41BF3"/>
    <w:rsid w:val="00F43133"/>
    <w:rsid w:val="00F4332F"/>
    <w:rsid w:val="00F43836"/>
    <w:rsid w:val="00F43EDA"/>
    <w:rsid w:val="00F43FE1"/>
    <w:rsid w:val="00F44126"/>
    <w:rsid w:val="00F444B1"/>
    <w:rsid w:val="00F44B22"/>
    <w:rsid w:val="00F45553"/>
    <w:rsid w:val="00F467D0"/>
    <w:rsid w:val="00F47688"/>
    <w:rsid w:val="00F47B75"/>
    <w:rsid w:val="00F47E51"/>
    <w:rsid w:val="00F503F8"/>
    <w:rsid w:val="00F50AB5"/>
    <w:rsid w:val="00F50B46"/>
    <w:rsid w:val="00F5160E"/>
    <w:rsid w:val="00F520DB"/>
    <w:rsid w:val="00F5216A"/>
    <w:rsid w:val="00F52675"/>
    <w:rsid w:val="00F52AF8"/>
    <w:rsid w:val="00F53089"/>
    <w:rsid w:val="00F53127"/>
    <w:rsid w:val="00F53758"/>
    <w:rsid w:val="00F53B6A"/>
    <w:rsid w:val="00F53BEC"/>
    <w:rsid w:val="00F54012"/>
    <w:rsid w:val="00F542D1"/>
    <w:rsid w:val="00F54F61"/>
    <w:rsid w:val="00F5585C"/>
    <w:rsid w:val="00F55FA2"/>
    <w:rsid w:val="00F5624A"/>
    <w:rsid w:val="00F56EEA"/>
    <w:rsid w:val="00F60055"/>
    <w:rsid w:val="00F6027E"/>
    <w:rsid w:val="00F60A5B"/>
    <w:rsid w:val="00F60A8E"/>
    <w:rsid w:val="00F62345"/>
    <w:rsid w:val="00F62D33"/>
    <w:rsid w:val="00F63D74"/>
    <w:rsid w:val="00F63E36"/>
    <w:rsid w:val="00F63FDA"/>
    <w:rsid w:val="00F64133"/>
    <w:rsid w:val="00F64197"/>
    <w:rsid w:val="00F64611"/>
    <w:rsid w:val="00F649B2"/>
    <w:rsid w:val="00F64EF6"/>
    <w:rsid w:val="00F65873"/>
    <w:rsid w:val="00F66827"/>
    <w:rsid w:val="00F66AD1"/>
    <w:rsid w:val="00F66B91"/>
    <w:rsid w:val="00F6711F"/>
    <w:rsid w:val="00F67478"/>
    <w:rsid w:val="00F67F51"/>
    <w:rsid w:val="00F70A98"/>
    <w:rsid w:val="00F70AA4"/>
    <w:rsid w:val="00F72532"/>
    <w:rsid w:val="00F72C56"/>
    <w:rsid w:val="00F72FE5"/>
    <w:rsid w:val="00F73440"/>
    <w:rsid w:val="00F765FF"/>
    <w:rsid w:val="00F77614"/>
    <w:rsid w:val="00F77DDD"/>
    <w:rsid w:val="00F80A7D"/>
    <w:rsid w:val="00F81638"/>
    <w:rsid w:val="00F81A2F"/>
    <w:rsid w:val="00F81A30"/>
    <w:rsid w:val="00F81BDB"/>
    <w:rsid w:val="00F82011"/>
    <w:rsid w:val="00F823E1"/>
    <w:rsid w:val="00F824BD"/>
    <w:rsid w:val="00F82854"/>
    <w:rsid w:val="00F82A94"/>
    <w:rsid w:val="00F82CF0"/>
    <w:rsid w:val="00F82E88"/>
    <w:rsid w:val="00F8453F"/>
    <w:rsid w:val="00F847D2"/>
    <w:rsid w:val="00F85CB0"/>
    <w:rsid w:val="00F86497"/>
    <w:rsid w:val="00F864FF"/>
    <w:rsid w:val="00F86D43"/>
    <w:rsid w:val="00F86D53"/>
    <w:rsid w:val="00F87BFC"/>
    <w:rsid w:val="00F87F7D"/>
    <w:rsid w:val="00F904BB"/>
    <w:rsid w:val="00F908A3"/>
    <w:rsid w:val="00F90AD1"/>
    <w:rsid w:val="00F9153E"/>
    <w:rsid w:val="00F91656"/>
    <w:rsid w:val="00F925E3"/>
    <w:rsid w:val="00F92EBD"/>
    <w:rsid w:val="00F93737"/>
    <w:rsid w:val="00F94098"/>
    <w:rsid w:val="00F94C34"/>
    <w:rsid w:val="00F9620D"/>
    <w:rsid w:val="00F966E1"/>
    <w:rsid w:val="00F97FB4"/>
    <w:rsid w:val="00F97FCC"/>
    <w:rsid w:val="00FA2174"/>
    <w:rsid w:val="00FA239D"/>
    <w:rsid w:val="00FA2591"/>
    <w:rsid w:val="00FA25FA"/>
    <w:rsid w:val="00FA2649"/>
    <w:rsid w:val="00FA2662"/>
    <w:rsid w:val="00FA4AAF"/>
    <w:rsid w:val="00FA69AB"/>
    <w:rsid w:val="00FA706A"/>
    <w:rsid w:val="00FA78C4"/>
    <w:rsid w:val="00FA7FEE"/>
    <w:rsid w:val="00FB05FB"/>
    <w:rsid w:val="00FB1B33"/>
    <w:rsid w:val="00FB1C6F"/>
    <w:rsid w:val="00FB22EC"/>
    <w:rsid w:val="00FB2B8F"/>
    <w:rsid w:val="00FB39BF"/>
    <w:rsid w:val="00FB3B7E"/>
    <w:rsid w:val="00FB3E8A"/>
    <w:rsid w:val="00FB4DDE"/>
    <w:rsid w:val="00FB518C"/>
    <w:rsid w:val="00FB5AC2"/>
    <w:rsid w:val="00FB5D11"/>
    <w:rsid w:val="00FB6815"/>
    <w:rsid w:val="00FB7EC5"/>
    <w:rsid w:val="00FC0156"/>
    <w:rsid w:val="00FC059A"/>
    <w:rsid w:val="00FC0908"/>
    <w:rsid w:val="00FC0AC1"/>
    <w:rsid w:val="00FC1161"/>
    <w:rsid w:val="00FC11CF"/>
    <w:rsid w:val="00FC1830"/>
    <w:rsid w:val="00FC1E30"/>
    <w:rsid w:val="00FC240E"/>
    <w:rsid w:val="00FC2F93"/>
    <w:rsid w:val="00FC3091"/>
    <w:rsid w:val="00FC3B7F"/>
    <w:rsid w:val="00FC3B84"/>
    <w:rsid w:val="00FC3D75"/>
    <w:rsid w:val="00FC44A7"/>
    <w:rsid w:val="00FC50D2"/>
    <w:rsid w:val="00FC6711"/>
    <w:rsid w:val="00FC7659"/>
    <w:rsid w:val="00FC7D18"/>
    <w:rsid w:val="00FD0DFB"/>
    <w:rsid w:val="00FD1F27"/>
    <w:rsid w:val="00FD220A"/>
    <w:rsid w:val="00FD23DA"/>
    <w:rsid w:val="00FD2C24"/>
    <w:rsid w:val="00FD32B3"/>
    <w:rsid w:val="00FD32EF"/>
    <w:rsid w:val="00FD3A03"/>
    <w:rsid w:val="00FD3CE6"/>
    <w:rsid w:val="00FD4487"/>
    <w:rsid w:val="00FD47A5"/>
    <w:rsid w:val="00FD59A4"/>
    <w:rsid w:val="00FD7433"/>
    <w:rsid w:val="00FD7987"/>
    <w:rsid w:val="00FD7C77"/>
    <w:rsid w:val="00FE026F"/>
    <w:rsid w:val="00FE02CB"/>
    <w:rsid w:val="00FE03DD"/>
    <w:rsid w:val="00FE0416"/>
    <w:rsid w:val="00FE0A48"/>
    <w:rsid w:val="00FE133E"/>
    <w:rsid w:val="00FE20EB"/>
    <w:rsid w:val="00FE2922"/>
    <w:rsid w:val="00FE2C6B"/>
    <w:rsid w:val="00FE2D2C"/>
    <w:rsid w:val="00FE31AB"/>
    <w:rsid w:val="00FE39DE"/>
    <w:rsid w:val="00FE3D21"/>
    <w:rsid w:val="00FE3E88"/>
    <w:rsid w:val="00FE458D"/>
    <w:rsid w:val="00FE458F"/>
    <w:rsid w:val="00FE47AF"/>
    <w:rsid w:val="00FE47C9"/>
    <w:rsid w:val="00FE4F3D"/>
    <w:rsid w:val="00FE5002"/>
    <w:rsid w:val="00FE5191"/>
    <w:rsid w:val="00FE5D3A"/>
    <w:rsid w:val="00FE5F58"/>
    <w:rsid w:val="00FE6024"/>
    <w:rsid w:val="00FE680D"/>
    <w:rsid w:val="00FE6EE7"/>
    <w:rsid w:val="00FE7DDC"/>
    <w:rsid w:val="00FF023B"/>
    <w:rsid w:val="00FF02C8"/>
    <w:rsid w:val="00FF065F"/>
    <w:rsid w:val="00FF10F1"/>
    <w:rsid w:val="00FF2277"/>
    <w:rsid w:val="00FF29B4"/>
    <w:rsid w:val="00FF4863"/>
    <w:rsid w:val="00FF4B6F"/>
    <w:rsid w:val="00FF5367"/>
    <w:rsid w:val="00FF5749"/>
    <w:rsid w:val="00FF5DAD"/>
    <w:rsid w:val="00FF663A"/>
    <w:rsid w:val="00FF66BC"/>
    <w:rsid w:val="00FF6A5E"/>
    <w:rsid w:val="00FF6B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7D02EA"/>
  <w15:chartTrackingRefBased/>
  <w15:docId w15:val="{B604598F-38C7-4303-89E6-BF3F05F5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48A5"/>
    <w:pPr>
      <w:suppressAutoHyphens/>
      <w:jc w:val="both"/>
    </w:pPr>
  </w:style>
  <w:style w:type="paragraph" w:styleId="Nagwek1">
    <w:name w:val="heading 1"/>
    <w:basedOn w:val="Normalny"/>
    <w:next w:val="Normalny"/>
    <w:link w:val="Nagwek1Znak"/>
    <w:uiPriority w:val="99"/>
    <w:qFormat/>
    <w:rsid w:val="004C3920"/>
    <w:pPr>
      <w:keepNext/>
      <w:spacing w:before="480" w:after="120"/>
      <w:ind w:left="360" w:hanging="360"/>
      <w:outlineLvl w:val="0"/>
    </w:pPr>
    <w:rPr>
      <w:b/>
      <w:bCs/>
      <w:caps/>
      <w:kern w:val="28"/>
    </w:rPr>
  </w:style>
  <w:style w:type="paragraph" w:styleId="Nagwek2">
    <w:name w:val="heading 2"/>
    <w:basedOn w:val="Normalny"/>
    <w:next w:val="Nagwek3"/>
    <w:link w:val="Nagwek2Znak"/>
    <w:uiPriority w:val="9"/>
    <w:qFormat/>
    <w:rsid w:val="00D525CF"/>
    <w:pPr>
      <w:numPr>
        <w:ilvl w:val="1"/>
        <w:numId w:val="5"/>
      </w:numPr>
      <w:spacing w:before="120" w:after="120"/>
      <w:outlineLvl w:val="1"/>
    </w:pPr>
  </w:style>
  <w:style w:type="paragraph" w:styleId="Nagwek3">
    <w:name w:val="heading 3"/>
    <w:basedOn w:val="Normalny"/>
    <w:link w:val="Nagwek3Znak"/>
    <w:uiPriority w:val="99"/>
    <w:qFormat/>
    <w:rsid w:val="00254BAB"/>
    <w:pPr>
      <w:numPr>
        <w:ilvl w:val="2"/>
        <w:numId w:val="5"/>
      </w:numPr>
      <w:spacing w:before="120" w:after="120"/>
      <w:outlineLvl w:val="2"/>
    </w:pPr>
  </w:style>
  <w:style w:type="paragraph" w:styleId="Nagwek4">
    <w:name w:val="heading 4"/>
    <w:basedOn w:val="Normalny"/>
    <w:link w:val="Nagwek4Znak"/>
    <w:uiPriority w:val="99"/>
    <w:qFormat/>
    <w:rsid w:val="00AA112B"/>
    <w:pPr>
      <w:spacing w:before="60" w:after="60"/>
      <w:ind w:left="2268" w:hanging="992"/>
      <w:outlineLvl w:val="3"/>
    </w:pPr>
  </w:style>
  <w:style w:type="paragraph" w:styleId="Nagwek5">
    <w:name w:val="heading 5"/>
    <w:basedOn w:val="Normalny"/>
    <w:link w:val="Nagwek5Znak"/>
    <w:uiPriority w:val="99"/>
    <w:qFormat/>
    <w:rsid w:val="00717E98"/>
    <w:pPr>
      <w:numPr>
        <w:numId w:val="7"/>
      </w:numPr>
      <w:spacing w:before="120" w:after="60"/>
      <w:ind w:left="425" w:hanging="425"/>
      <w:outlineLvl w:val="4"/>
    </w:pPr>
  </w:style>
  <w:style w:type="paragraph" w:styleId="Nagwek6">
    <w:name w:val="heading 6"/>
    <w:basedOn w:val="Normalny"/>
    <w:next w:val="Normalny"/>
    <w:link w:val="Nagwek6Znak"/>
    <w:qFormat/>
    <w:rsid w:val="00E7599B"/>
    <w:pPr>
      <w:spacing w:before="60" w:after="60"/>
      <w:ind w:left="714" w:hanging="357"/>
      <w:outlineLvl w:val="5"/>
    </w:pPr>
  </w:style>
  <w:style w:type="paragraph" w:styleId="Nagwek7">
    <w:name w:val="heading 7"/>
    <w:aliases w:val="Nagłówek 7.1"/>
    <w:basedOn w:val="Normalny"/>
    <w:next w:val="Normalny"/>
    <w:link w:val="Nagwek7Znak"/>
    <w:qFormat/>
    <w:rsid w:val="00272A0E"/>
    <w:pPr>
      <w:keepLines/>
      <w:spacing w:before="120" w:after="40"/>
      <w:ind w:left="1296" w:hanging="1296"/>
      <w:outlineLvl w:val="6"/>
    </w:pPr>
  </w:style>
  <w:style w:type="paragraph" w:styleId="Nagwek8">
    <w:name w:val="heading 8"/>
    <w:basedOn w:val="Nagwek7"/>
    <w:link w:val="Nagwek8Znak"/>
    <w:uiPriority w:val="99"/>
    <w:qFormat/>
    <w:rsid w:val="00A86A55"/>
    <w:pPr>
      <w:numPr>
        <w:ilvl w:val="7"/>
      </w:numPr>
      <w:ind w:left="1440" w:hanging="1440"/>
      <w:outlineLvl w:val="7"/>
    </w:pPr>
  </w:style>
  <w:style w:type="paragraph" w:styleId="Nagwek9">
    <w:name w:val="heading 9"/>
    <w:basedOn w:val="Normalny"/>
    <w:next w:val="Normalny"/>
    <w:link w:val="Nagwek9Znak"/>
    <w:qFormat/>
    <w:rsid w:val="004B2BFB"/>
    <w:pPr>
      <w:spacing w:before="40" w:after="40"/>
      <w:ind w:left="1584" w:hanging="1584"/>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4C3920"/>
    <w:rPr>
      <w:b/>
      <w:bCs/>
      <w:caps/>
      <w:kern w:val="28"/>
      <w:sz w:val="20"/>
      <w:szCs w:val="20"/>
    </w:rPr>
  </w:style>
  <w:style w:type="character" w:customStyle="1" w:styleId="Nagwek2Znak">
    <w:name w:val="Nagłówek 2 Znak"/>
    <w:basedOn w:val="Domylnaczcionkaakapitu"/>
    <w:link w:val="Nagwek2"/>
    <w:uiPriority w:val="9"/>
    <w:locked/>
    <w:rsid w:val="00D525CF"/>
  </w:style>
  <w:style w:type="character" w:customStyle="1" w:styleId="Nagwek3Znak">
    <w:name w:val="Nagłówek 3 Znak"/>
    <w:basedOn w:val="Domylnaczcionkaakapitu"/>
    <w:link w:val="Nagwek3"/>
    <w:uiPriority w:val="99"/>
    <w:locked/>
    <w:rsid w:val="00254BAB"/>
  </w:style>
  <w:style w:type="character" w:customStyle="1" w:styleId="Nagwek4Znak">
    <w:name w:val="Nagłówek 4 Znak"/>
    <w:link w:val="Nagwek4"/>
    <w:uiPriority w:val="99"/>
    <w:locked/>
    <w:rsid w:val="00AA112B"/>
    <w:rPr>
      <w:sz w:val="20"/>
      <w:szCs w:val="20"/>
    </w:rPr>
  </w:style>
  <w:style w:type="character" w:customStyle="1" w:styleId="Nagwek5Znak">
    <w:name w:val="Nagłówek 5 Znak"/>
    <w:basedOn w:val="Domylnaczcionkaakapitu"/>
    <w:link w:val="Nagwek5"/>
    <w:uiPriority w:val="99"/>
    <w:locked/>
    <w:rsid w:val="00717E98"/>
  </w:style>
  <w:style w:type="character" w:customStyle="1" w:styleId="Nagwek6Znak">
    <w:name w:val="Nagłówek 6 Znak"/>
    <w:link w:val="Nagwek6"/>
    <w:uiPriority w:val="99"/>
    <w:locked/>
    <w:rsid w:val="00E7599B"/>
    <w:rPr>
      <w:sz w:val="20"/>
      <w:szCs w:val="20"/>
    </w:rPr>
  </w:style>
  <w:style w:type="character" w:customStyle="1" w:styleId="Nagwek7Znak">
    <w:name w:val="Nagłówek 7 Znak"/>
    <w:aliases w:val="Nagłówek 7.1 Znak"/>
    <w:link w:val="Nagwek7"/>
    <w:uiPriority w:val="99"/>
    <w:locked/>
    <w:rsid w:val="00272A0E"/>
    <w:rPr>
      <w:sz w:val="24"/>
      <w:szCs w:val="24"/>
    </w:rPr>
  </w:style>
  <w:style w:type="character" w:customStyle="1" w:styleId="Nagwek8Znak">
    <w:name w:val="Nagłówek 8 Znak"/>
    <w:link w:val="Nagwek8"/>
    <w:uiPriority w:val="99"/>
    <w:locked/>
    <w:rsid w:val="00A86A55"/>
    <w:rPr>
      <w:sz w:val="24"/>
      <w:szCs w:val="24"/>
      <w:lang w:val="pl-PL" w:eastAsia="pl-PL"/>
    </w:rPr>
  </w:style>
  <w:style w:type="character" w:customStyle="1" w:styleId="Nagwek9Znak">
    <w:name w:val="Nagłówek 9 Znak"/>
    <w:link w:val="Nagwek9"/>
    <w:uiPriority w:val="99"/>
    <w:locked/>
    <w:rsid w:val="004B2BFB"/>
    <w:rPr>
      <w:sz w:val="20"/>
      <w:szCs w:val="20"/>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qFormat/>
    <w:locked/>
    <w:rsid w:val="00177AFA"/>
    <w:rPr>
      <w:sz w:val="20"/>
      <w:szCs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sz w:val="20"/>
      <w:szCs w:val="20"/>
    </w:rPr>
  </w:style>
  <w:style w:type="character" w:styleId="Odwoaniedokomentarza">
    <w:name w:val="annotation reference"/>
    <w:uiPriority w:val="99"/>
    <w:semiHidden/>
    <w:rsid w:val="002C0BB6"/>
    <w:rPr>
      <w:sz w:val="16"/>
      <w:szCs w:val="16"/>
    </w:rPr>
  </w:style>
  <w:style w:type="paragraph" w:styleId="Tekstkomentarza">
    <w:name w:val="annotation text"/>
    <w:basedOn w:val="Normalny"/>
    <w:link w:val="TekstkomentarzaZnak"/>
    <w:semiHidden/>
    <w:rsid w:val="002C0BB6"/>
  </w:style>
  <w:style w:type="character" w:customStyle="1" w:styleId="TekstkomentarzaZnak">
    <w:name w:val="Tekst komentarza Znak"/>
    <w:link w:val="Tekstkomentarza"/>
    <w:uiPriority w:val="99"/>
    <w:semiHidden/>
    <w:locked/>
    <w:rsid w:val="00E41312"/>
    <w:rPr>
      <w:sz w:val="24"/>
      <w:szCs w:val="24"/>
    </w:rPr>
  </w:style>
  <w:style w:type="character" w:styleId="Numerstrony">
    <w:name w:val="page number"/>
    <w:basedOn w:val="Domylnaczcionkaakapitu"/>
    <w:uiPriority w:val="99"/>
    <w:semiHidden/>
    <w:rsid w:val="002C0BB6"/>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sz w:val="20"/>
      <w:szCs w:val="20"/>
    </w:rPr>
  </w:style>
  <w:style w:type="paragraph" w:customStyle="1" w:styleId="Nagwek-Beznumeracji">
    <w:name w:val="Nagłówek-Bez numeracji"/>
    <w:basedOn w:val="Standard"/>
    <w:link w:val="Nagwek-BeznumeracjiZnak"/>
    <w:uiPriority w:val="99"/>
    <w:rsid w:val="0085462E"/>
    <w:pPr>
      <w:spacing w:before="240"/>
      <w:ind w:left="993"/>
      <w:jc w:val="both"/>
    </w:pPr>
  </w:style>
  <w:style w:type="paragraph" w:customStyle="1" w:styleId="Standardowya">
    <w:name w:val="Standardowy (a)"/>
    <w:basedOn w:val="Standard"/>
    <w:link w:val="StandardowyaZnak"/>
    <w:uiPriority w:val="99"/>
    <w:rsid w:val="009C4A77"/>
    <w:pPr>
      <w:ind w:left="993"/>
      <w:jc w:val="both"/>
    </w:p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szCs w:val="24"/>
      <w:lang w:val="pl-PL" w:eastAsia="pl-PL" w:bidi="ar-SA"/>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sz w:val="20"/>
      <w:szCs w:val="20"/>
    </w:rPr>
  </w:style>
  <w:style w:type="paragraph" w:styleId="Listapunktowana">
    <w:name w:val="List Bullet"/>
    <w:basedOn w:val="Normalny"/>
    <w:link w:val="ListapunktowanaZnak"/>
    <w:uiPriority w:val="99"/>
    <w:semiHidden/>
    <w:rsid w:val="002C0BB6"/>
    <w:pPr>
      <w:numPr>
        <w:numId w:val="4"/>
      </w:numPr>
    </w:pPr>
  </w:style>
  <w:style w:type="paragraph" w:customStyle="1" w:styleId="Title1">
    <w:name w:val="Title1"/>
    <w:basedOn w:val="Tytu"/>
    <w:uiPriority w:val="99"/>
    <w:rsid w:val="00F207D0"/>
    <w:pPr>
      <w:pageBreakBefore/>
    </w:pPr>
    <w:rPr>
      <w:b w:val="0"/>
      <w:bCs w:val="0"/>
      <w:sz w:val="24"/>
      <w:szCs w:val="24"/>
    </w:rPr>
  </w:style>
  <w:style w:type="paragraph" w:styleId="Tytu">
    <w:name w:val="Title"/>
    <w:basedOn w:val="Normalny"/>
    <w:link w:val="TytuZnak"/>
    <w:uiPriority w:val="99"/>
    <w:qFormat/>
    <w:rsid w:val="002C0BB6"/>
    <w:pPr>
      <w:numPr>
        <w:numId w:val="2"/>
      </w:numPr>
      <w:spacing w:before="60" w:after="120"/>
      <w:jc w:val="center"/>
      <w:outlineLvl w:val="0"/>
    </w:pPr>
    <w:rPr>
      <w:b/>
      <w:bCs/>
      <w:kern w:val="28"/>
      <w:sz w:val="28"/>
      <w:szCs w:val="28"/>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99"/>
    <w:locked/>
    <w:rsid w:val="00177AFA"/>
    <w:rPr>
      <w:b/>
      <w:bCs/>
      <w:kern w:val="28"/>
      <w:sz w:val="28"/>
      <w:szCs w:val="28"/>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semiHidden/>
    <w:rsid w:val="002C0BB6"/>
  </w:style>
  <w:style w:type="character" w:customStyle="1" w:styleId="Tekstpodstawowy2Znak">
    <w:name w:val="Tekst podstawowy 2 Znak"/>
    <w:link w:val="Tekstpodstawowy2"/>
    <w:uiPriority w:val="99"/>
    <w:semiHidden/>
    <w:locked/>
    <w:rsid w:val="00177AFA"/>
    <w:rPr>
      <w:sz w:val="20"/>
      <w:szCs w:val="20"/>
    </w:rPr>
  </w:style>
  <w:style w:type="paragraph" w:styleId="Mapadokumentu">
    <w:name w:val="Document Map"/>
    <w:basedOn w:val="Normalny"/>
    <w:link w:val="MapadokumentuZnak"/>
    <w:uiPriority w:val="99"/>
    <w:semiHidden/>
    <w:rsid w:val="002C0BB6"/>
    <w:pPr>
      <w:shd w:val="clear" w:color="auto" w:fill="000080"/>
    </w:pPr>
    <w:rPr>
      <w:rFonts w:ascii="Tahoma" w:hAnsi="Tahoma" w:cs="Tahoma"/>
    </w:rPr>
  </w:style>
  <w:style w:type="character" w:customStyle="1" w:styleId="MapadokumentuZnak">
    <w:name w:val="Mapa dokumentu Znak"/>
    <w:link w:val="Mapadokumentu"/>
    <w:uiPriority w:val="99"/>
    <w:semiHidden/>
    <w:locked/>
    <w:rsid w:val="00177AFA"/>
    <w:rPr>
      <w:sz w:val="2"/>
      <w:szCs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rPr>
  </w:style>
  <w:style w:type="paragraph" w:styleId="Tekstpodstawowywcity2">
    <w:name w:val="Body Text Indent 2"/>
    <w:basedOn w:val="Normalny"/>
    <w:link w:val="Tekstpodstawowywcity2Znak"/>
    <w:semiHidden/>
    <w:rsid w:val="002C0BB6"/>
    <w:pPr>
      <w:ind w:left="284"/>
    </w:pPr>
  </w:style>
  <w:style w:type="character" w:customStyle="1" w:styleId="Tekstpodstawowywcity2Znak">
    <w:name w:val="Tekst podstawowy wcięty 2 Znak"/>
    <w:link w:val="Tekstpodstawowywcity2"/>
    <w:uiPriority w:val="99"/>
    <w:semiHidden/>
    <w:locked/>
    <w:rsid w:val="00177AFA"/>
    <w:rPr>
      <w:sz w:val="20"/>
      <w:szCs w:val="20"/>
    </w:rPr>
  </w:style>
  <w:style w:type="paragraph" w:styleId="Tekstpodstawowywcity3">
    <w:name w:val="Body Text Indent 3"/>
    <w:basedOn w:val="Normalny"/>
    <w:link w:val="Tekstpodstawowywcity3Znak"/>
    <w:uiPriority w:val="99"/>
    <w:semiHidden/>
    <w:rsid w:val="002C0BB6"/>
    <w:pPr>
      <w:ind w:left="426"/>
    </w:pPr>
  </w:style>
  <w:style w:type="character" w:customStyle="1" w:styleId="Tekstpodstawowywcity3Znak">
    <w:name w:val="Tekst podstawowy wcięty 3 Znak"/>
    <w:link w:val="Tekstpodstawowywcity3"/>
    <w:uiPriority w:val="99"/>
    <w:semiHidden/>
    <w:locked/>
    <w:rsid w:val="00177AFA"/>
    <w:rPr>
      <w:sz w:val="16"/>
      <w:szCs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4"/>
      <w:szCs w:val="24"/>
    </w:rPr>
  </w:style>
  <w:style w:type="paragraph" w:customStyle="1" w:styleId="TableText">
    <w:name w:val="Table Text"/>
    <w:link w:val="TableTextZnak"/>
    <w:rsid w:val="00E34283"/>
    <w:pPr>
      <w:keepLines/>
      <w:autoSpaceDE w:val="0"/>
      <w:autoSpaceDN w:val="0"/>
      <w:adjustRightInd w:val="0"/>
      <w:spacing w:line="288" w:lineRule="atLeast"/>
    </w:pPr>
    <w:rPr>
      <w:color w:val="000000"/>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rPr>
  </w:style>
  <w:style w:type="paragraph" w:styleId="Tekstpodstawowy3">
    <w:name w:val="Body Text 3"/>
    <w:basedOn w:val="Normalny"/>
    <w:link w:val="Tekstpodstawowy3Znak"/>
    <w:uiPriority w:val="99"/>
    <w:semiHidden/>
    <w:rsid w:val="002C0BB6"/>
    <w:rPr>
      <w:b/>
      <w:bCs/>
    </w:rPr>
  </w:style>
  <w:style w:type="character" w:customStyle="1" w:styleId="Tekstpodstawowy3Znak">
    <w:name w:val="Tekst podstawowy 3 Znak"/>
    <w:link w:val="Tekstpodstawowy3"/>
    <w:uiPriority w:val="99"/>
    <w:semiHidden/>
    <w:locked/>
    <w:rsid w:val="00177AFA"/>
    <w:rPr>
      <w:sz w:val="16"/>
      <w:szCs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rPr>
  </w:style>
  <w:style w:type="paragraph" w:styleId="Podtytu">
    <w:name w:val="Subtitle"/>
    <w:basedOn w:val="Normalny"/>
    <w:link w:val="PodtytuZnak"/>
    <w:uiPriority w:val="99"/>
    <w:qFormat/>
    <w:rsid w:val="002C0BB6"/>
    <w:pPr>
      <w:keepLines/>
      <w:autoSpaceDE w:val="0"/>
      <w:autoSpaceDN w:val="0"/>
      <w:adjustRightInd w:val="0"/>
      <w:spacing w:before="56" w:after="60" w:line="345" w:lineRule="atLeast"/>
      <w:jc w:val="center"/>
    </w:pPr>
    <w:rPr>
      <w:b/>
      <w:bCs/>
      <w:color w:val="000000"/>
      <w:sz w:val="28"/>
      <w:szCs w:val="28"/>
    </w:rPr>
  </w:style>
  <w:style w:type="character" w:customStyle="1" w:styleId="PodtytuZnak">
    <w:name w:val="Podtytuł Znak"/>
    <w:link w:val="Podtytu"/>
    <w:uiPriority w:val="99"/>
    <w:locked/>
    <w:rsid w:val="00177AFA"/>
    <w:rPr>
      <w:rFonts w:ascii="Cambria" w:hAnsi="Cambria" w:cs="Cambria"/>
      <w:sz w:val="24"/>
      <w:szCs w:val="24"/>
    </w:rPr>
  </w:style>
  <w:style w:type="paragraph" w:styleId="Tekstprzypisudolnego">
    <w:name w:val="footnote text"/>
    <w:basedOn w:val="Normalny"/>
    <w:link w:val="TekstprzypisudolnegoZnak"/>
    <w:uiPriority w:val="99"/>
    <w:semiHidden/>
    <w:rsid w:val="002C0BB6"/>
    <w:pPr>
      <w:ind w:left="567"/>
    </w:pPr>
    <w:rPr>
      <w:i/>
      <w:iCs/>
    </w:rPr>
  </w:style>
  <w:style w:type="character" w:customStyle="1" w:styleId="TekstprzypisudolnegoZnak">
    <w:name w:val="Tekst przypisu dolnego Znak"/>
    <w:link w:val="Tekstprzypisudolnego"/>
    <w:uiPriority w:val="99"/>
    <w:semiHidden/>
    <w:locked/>
    <w:rsid w:val="00177AFA"/>
    <w:rPr>
      <w:sz w:val="20"/>
      <w:szCs w:val="20"/>
    </w:rPr>
  </w:style>
  <w:style w:type="character" w:styleId="Odwoanieprzypisudolnego">
    <w:name w:val="footnote reference"/>
    <w:uiPriority w:val="99"/>
    <w:rsid w:val="002C0BB6"/>
    <w:rPr>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rPr>
  </w:style>
  <w:style w:type="paragraph" w:customStyle="1" w:styleId="-NAZWA">
    <w:name w:val="§ - NAZWA"/>
    <w:next w:val="1"/>
    <w:rsid w:val="002C0BB6"/>
    <w:pPr>
      <w:keepNext/>
      <w:keepLines/>
      <w:autoSpaceDE w:val="0"/>
      <w:autoSpaceDN w:val="0"/>
      <w:adjustRightInd w:val="0"/>
      <w:spacing w:after="170" w:line="345" w:lineRule="atLeast"/>
      <w:jc w:val="center"/>
    </w:pPr>
    <w:rPr>
      <w:b/>
      <w:bCs/>
      <w:color w:val="000000"/>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uiPriority w:val="99"/>
    <w:rsid w:val="002C0BB6"/>
    <w:pPr>
      <w:keepLines/>
      <w:autoSpaceDE w:val="0"/>
      <w:autoSpaceDN w:val="0"/>
      <w:adjustRightInd w:val="0"/>
      <w:spacing w:line="288" w:lineRule="atLeast"/>
      <w:ind w:left="576" w:firstLine="288"/>
    </w:pPr>
    <w:rPr>
      <w:color w:val="000000"/>
    </w:rPr>
  </w:style>
  <w:style w:type="paragraph" w:customStyle="1" w:styleId="punktor-">
    <w:name w:val="punktor -"/>
    <w:rsid w:val="002C0BB6"/>
    <w:pPr>
      <w:keepLines/>
      <w:numPr>
        <w:numId w:val="1"/>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basedOn w:val="Domylnaczcionkaakapitu"/>
    <w:uiPriority w:val="99"/>
    <w:rsid w:val="002C0BB6"/>
  </w:style>
  <w:style w:type="paragraph" w:styleId="Spistreci1">
    <w:name w:val="toc 1"/>
    <w:basedOn w:val="Normalny"/>
    <w:next w:val="Normalny"/>
    <w:autoRedefine/>
    <w:uiPriority w:val="39"/>
    <w:rsid w:val="00E941D2"/>
    <w:pPr>
      <w:tabs>
        <w:tab w:val="right" w:leader="dot" w:pos="9214"/>
      </w:tabs>
      <w:spacing w:before="60" w:after="120"/>
      <w:ind w:left="1134" w:right="652" w:hanging="425"/>
    </w:pPr>
    <w:rPr>
      <w:noProof/>
    </w:rPr>
  </w:style>
  <w:style w:type="paragraph" w:styleId="Spistreci2">
    <w:name w:val="toc 2"/>
    <w:basedOn w:val="Normalny"/>
    <w:next w:val="Normalny"/>
    <w:autoRedefine/>
    <w:uiPriority w:val="99"/>
    <w:semiHidden/>
    <w:rsid w:val="002C0BB6"/>
    <w:pPr>
      <w:ind w:left="240"/>
    </w:pPr>
  </w:style>
  <w:style w:type="paragraph" w:styleId="Spistreci3">
    <w:name w:val="toc 3"/>
    <w:basedOn w:val="Normalny"/>
    <w:next w:val="Normalny"/>
    <w:autoRedefine/>
    <w:uiPriority w:val="99"/>
    <w:semiHidden/>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99"/>
    <w:semiHidden/>
    <w:rsid w:val="002C0BB6"/>
    <w:pPr>
      <w:ind w:left="720"/>
    </w:pPr>
  </w:style>
  <w:style w:type="paragraph" w:styleId="Spistreci5">
    <w:name w:val="toc 5"/>
    <w:basedOn w:val="Normalny"/>
    <w:next w:val="Normalny"/>
    <w:autoRedefine/>
    <w:uiPriority w:val="99"/>
    <w:semiHidden/>
    <w:rsid w:val="002C0BB6"/>
    <w:pPr>
      <w:ind w:left="960"/>
    </w:pPr>
  </w:style>
  <w:style w:type="paragraph" w:styleId="Spistreci6">
    <w:name w:val="toc 6"/>
    <w:basedOn w:val="Normalny"/>
    <w:next w:val="Normalny"/>
    <w:autoRedefine/>
    <w:uiPriority w:val="99"/>
    <w:semiHidden/>
    <w:rsid w:val="002C0BB6"/>
    <w:pPr>
      <w:ind w:left="1200"/>
    </w:pPr>
  </w:style>
  <w:style w:type="paragraph" w:styleId="Spistreci7">
    <w:name w:val="toc 7"/>
    <w:basedOn w:val="Normalny"/>
    <w:next w:val="Normalny"/>
    <w:autoRedefine/>
    <w:uiPriority w:val="99"/>
    <w:semiHidden/>
    <w:rsid w:val="002C0BB6"/>
    <w:pPr>
      <w:ind w:left="1440"/>
    </w:pPr>
  </w:style>
  <w:style w:type="paragraph" w:styleId="Spistreci8">
    <w:name w:val="toc 8"/>
    <w:basedOn w:val="Normalny"/>
    <w:next w:val="Normalny"/>
    <w:autoRedefine/>
    <w:uiPriority w:val="99"/>
    <w:semiHidden/>
    <w:rsid w:val="002C0BB6"/>
    <w:pPr>
      <w:ind w:left="1680"/>
    </w:pPr>
  </w:style>
  <w:style w:type="paragraph" w:styleId="Spistreci9">
    <w:name w:val="toc 9"/>
    <w:basedOn w:val="Normalny"/>
    <w:next w:val="Normalny"/>
    <w:autoRedefine/>
    <w:uiPriority w:val="99"/>
    <w:semiHidden/>
    <w:rsid w:val="002C0BB6"/>
    <w:pPr>
      <w:ind w:left="1920"/>
    </w:pPr>
  </w:style>
  <w:style w:type="character" w:styleId="Hipercze">
    <w:name w:val="Hyperlink"/>
    <w:uiPriority w:val="99"/>
    <w:rsid w:val="002C0BB6"/>
    <w:rPr>
      <w:color w:val="0000FF"/>
      <w:u w:val="single"/>
    </w:rPr>
  </w:style>
  <w:style w:type="character" w:styleId="UyteHipercze">
    <w:name w:val="FollowedHyperlink"/>
    <w:uiPriority w:val="99"/>
    <w:semiHidden/>
    <w:rsid w:val="002C0BB6"/>
    <w:rPr>
      <w:color w:val="800080"/>
      <w:u w:val="single"/>
    </w:rPr>
  </w:style>
  <w:style w:type="character" w:customStyle="1" w:styleId="Nagwek-BeznumeracjiZnak">
    <w:name w:val="Nagłówek-Bez numeracji Znak"/>
    <w:basedOn w:val="StandardZnak"/>
    <w:link w:val="Nagwek-Beznumeracji"/>
    <w:uiPriority w:val="99"/>
    <w:locked/>
    <w:rsid w:val="0085462E"/>
    <w:rPr>
      <w:sz w:val="24"/>
      <w:szCs w:val="24"/>
      <w:lang w:val="pl-PL" w:eastAsia="pl-PL" w:bidi="ar-SA"/>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rPr>
  </w:style>
  <w:style w:type="paragraph" w:styleId="Tekstblokowy">
    <w:name w:val="Block Text"/>
    <w:basedOn w:val="Normalny"/>
    <w:uiPriority w:val="99"/>
    <w:semiHidden/>
    <w:rsid w:val="002C0BB6"/>
    <w:pPr>
      <w:ind w:left="355" w:right="425"/>
    </w:pPr>
    <w:rPr>
      <w:rFonts w:ascii="Tahoma" w:hAnsi="Tahoma" w:cs="Tahoma"/>
      <w:sz w:val="22"/>
      <w:szCs w:val="22"/>
    </w:rPr>
  </w:style>
  <w:style w:type="paragraph" w:customStyle="1" w:styleId="RozdziaA">
    <w:name w:val="Rozdział A."/>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rPr>
  </w:style>
  <w:style w:type="paragraph" w:customStyle="1" w:styleId="Wycig3">
    <w:name w:val="Wyciąg 3)"/>
    <w:uiPriority w:val="99"/>
    <w:rsid w:val="002C0BB6"/>
    <w:pPr>
      <w:keepLines/>
      <w:widowControl w:val="0"/>
      <w:autoSpaceDE w:val="0"/>
      <w:autoSpaceDN w:val="0"/>
      <w:adjustRightInd w:val="0"/>
      <w:spacing w:after="72" w:line="288" w:lineRule="atLeast"/>
      <w:ind w:left="720" w:firstLine="288"/>
    </w:pPr>
    <w:rPr>
      <w:i/>
      <w:iCs/>
      <w:color w:val="000000"/>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rPr>
  </w:style>
  <w:style w:type="paragraph" w:styleId="Tekstdymka">
    <w:name w:val="Balloon Text"/>
    <w:basedOn w:val="Normalny"/>
    <w:link w:val="TekstdymkaZnak"/>
    <w:uiPriority w:val="99"/>
    <w:semiHidden/>
    <w:rsid w:val="002C0BB6"/>
    <w:rPr>
      <w:rFonts w:ascii="Tahoma" w:hAnsi="Tahoma" w:cs="Tahoma"/>
      <w:sz w:val="16"/>
      <w:szCs w:val="16"/>
    </w:rPr>
  </w:style>
  <w:style w:type="character" w:customStyle="1" w:styleId="TekstdymkaZnak">
    <w:name w:val="Tekst dymka Znak"/>
    <w:link w:val="Tekstdymka"/>
    <w:uiPriority w:val="99"/>
    <w:semiHidden/>
    <w:locked/>
    <w:rsid w:val="00177AFA"/>
    <w:rPr>
      <w:sz w:val="2"/>
      <w:szCs w:val="2"/>
    </w:rPr>
  </w:style>
  <w:style w:type="paragraph" w:styleId="Tematkomentarza">
    <w:name w:val="annotation subject"/>
    <w:basedOn w:val="Tekstkomentarza"/>
    <w:next w:val="Tekstkomentarza"/>
    <w:link w:val="TematkomentarzaZnak"/>
    <w:uiPriority w:val="99"/>
    <w:semiHidden/>
    <w:rsid w:val="002C0BB6"/>
    <w:rPr>
      <w:b/>
      <w:bCs/>
    </w:rPr>
  </w:style>
  <w:style w:type="character" w:customStyle="1" w:styleId="TematkomentarzaZnak">
    <w:name w:val="Temat komentarza Znak"/>
    <w:link w:val="Tematkomentarza"/>
    <w:uiPriority w:val="99"/>
    <w:semiHidden/>
    <w:locked/>
    <w:rsid w:val="00177AFA"/>
    <w:rPr>
      <w:b/>
      <w:bCs/>
      <w:sz w:val="20"/>
      <w:szCs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cs="Verdana"/>
      <w:b/>
      <w:bCs/>
      <w:color w:val="auto"/>
      <w:sz w:val="15"/>
      <w:szCs w:val="15"/>
    </w:rPr>
  </w:style>
  <w:style w:type="paragraph" w:styleId="NormalnyWeb">
    <w:name w:val="Normal (Web)"/>
    <w:basedOn w:val="Normalny"/>
    <w:uiPriority w:val="99"/>
    <w:semiHidden/>
    <w:rsid w:val="002C0BB6"/>
    <w:pPr>
      <w:spacing w:before="100" w:beforeAutospacing="1" w:after="100" w:afterAutospacing="1"/>
    </w:pPr>
  </w:style>
  <w:style w:type="character" w:customStyle="1" w:styleId="oznaczenie">
    <w:name w:val="oznaczenie"/>
    <w:basedOn w:val="Domylnaczcionkaakapitu"/>
    <w:uiPriority w:val="99"/>
    <w:rsid w:val="002C0BB6"/>
  </w:style>
  <w:style w:type="paragraph" w:customStyle="1" w:styleId="nagwekpuktor-">
    <w:name w:val="nagłówek puktor -"/>
    <w:basedOn w:val="Normalny"/>
    <w:link w:val="nagwekpuktor-Znak"/>
    <w:uiPriority w:val="99"/>
    <w:rsid w:val="002C0BB6"/>
    <w:pPr>
      <w:numPr>
        <w:numId w:val="3"/>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style>
  <w:style w:type="paragraph" w:styleId="Poprawka">
    <w:name w:val="Revision"/>
    <w:hidden/>
    <w:uiPriority w:val="99"/>
    <w:semiHidden/>
    <w:rsid w:val="002C0BB6"/>
    <w:rPr>
      <w:sz w:val="24"/>
      <w:szCs w:val="24"/>
    </w:rPr>
  </w:style>
  <w:style w:type="character" w:styleId="Pogrubienie">
    <w:name w:val="Strong"/>
    <w:uiPriority w:val="22"/>
    <w:qFormat/>
    <w:rsid w:val="00B63B8F"/>
    <w:rPr>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szCs w:val="20"/>
    </w:rPr>
  </w:style>
  <w:style w:type="character" w:customStyle="1" w:styleId="StandardowyaZnak">
    <w:name w:val="Standardowy (a) Znak"/>
    <w:basedOn w:val="StandardZnak"/>
    <w:link w:val="Standardowya"/>
    <w:uiPriority w:val="99"/>
    <w:locked/>
    <w:rsid w:val="009C4A77"/>
    <w:rPr>
      <w:sz w:val="24"/>
      <w:szCs w:val="24"/>
      <w:lang w:val="pl-PL" w:eastAsia="pl-PL" w:bidi="ar-SA"/>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basedOn w:val="Domylnaczcionkaakapitu"/>
    <w:link w:val="Listapunktowana"/>
    <w:uiPriority w:val="99"/>
    <w:semiHidden/>
    <w:locked/>
    <w:rsid w:val="00010B87"/>
  </w:style>
  <w:style w:type="character" w:customStyle="1" w:styleId="punktorkropawysunietyZnak">
    <w:name w:val="punktor_kropa_wysuniety Znak"/>
    <w:basedOn w:val="ListapunktowanaZnak"/>
    <w:link w:val="punktorkropawysuniety"/>
    <w:uiPriority w:val="99"/>
    <w:locked/>
    <w:rsid w:val="00010B87"/>
  </w:style>
  <w:style w:type="paragraph" w:customStyle="1" w:styleId="punktorkropawtabeli">
    <w:name w:val="punktor_kropa_w tabeli"/>
    <w:basedOn w:val="punktorkropa"/>
    <w:link w:val="punktorkropawtabeliZnak"/>
    <w:uiPriority w:val="99"/>
    <w:rsid w:val="00733CDC"/>
    <w:pPr>
      <w:tabs>
        <w:tab w:val="clear" w:pos="1418"/>
        <w:tab w:val="num" w:pos="497"/>
      </w:tabs>
      <w:ind w:left="497" w:hanging="283"/>
    </w:pPr>
  </w:style>
  <w:style w:type="character" w:customStyle="1" w:styleId="punktorkropaZnak">
    <w:name w:val="punktor_kropa Znak"/>
    <w:basedOn w:val="Listapunktowana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733CD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rsid w:val="009C76DE"/>
    <w:pPr>
      <w:pageBreakBefore/>
    </w:pPr>
    <w:rPr>
      <w:b w:val="0"/>
      <w:bCs w:val="0"/>
    </w:rPr>
  </w:style>
  <w:style w:type="paragraph" w:customStyle="1" w:styleId="gog">
    <w:name w:val="gog"/>
    <w:uiPriority w:val="99"/>
    <w:rsid w:val="00EE3340"/>
    <w:rPr>
      <w:color w:val="000000"/>
      <w:sz w:val="26"/>
      <w:szCs w:val="26"/>
    </w:rPr>
  </w:style>
  <w:style w:type="paragraph" w:customStyle="1" w:styleId="xl27">
    <w:name w:val="xl27"/>
    <w:basedOn w:val="Normalny"/>
    <w:uiPriority w:val="99"/>
    <w:rsid w:val="00EE3340"/>
    <w:pPr>
      <w:spacing w:before="100" w:beforeAutospacing="1" w:after="100" w:afterAutospacing="1"/>
      <w:jc w:val="center"/>
    </w:pPr>
    <w:rPr>
      <w:rFonts w:eastAsia="Arial Unicode MS"/>
    </w:rPr>
  </w:style>
  <w:style w:type="paragraph" w:styleId="Akapitzlist">
    <w:name w:val="List Paragraph"/>
    <w:basedOn w:val="Normalny"/>
    <w:uiPriority w:val="34"/>
    <w:qFormat/>
    <w:rsid w:val="00A91613"/>
    <w:pPr>
      <w:ind w:left="720"/>
    </w:pPr>
  </w:style>
  <w:style w:type="paragraph" w:customStyle="1" w:styleId="Standardowyin">
    <w:name w:val="Standardowy_in"/>
    <w:basedOn w:val="Normalny"/>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uiPriority w:val="99"/>
    <w:rsid w:val="00AA112B"/>
    <w:pPr>
      <w:spacing w:before="60"/>
      <w:ind w:left="2268"/>
    </w:pPr>
    <w:rPr>
      <w:sz w:val="20"/>
      <w:szCs w:val="20"/>
    </w:rPr>
  </w:style>
  <w:style w:type="paragraph" w:customStyle="1" w:styleId="Nagwek4-punktor">
    <w:name w:val="Nagłówek 4 -punktor"/>
    <w:basedOn w:val="nagwekpuktor-"/>
    <w:link w:val="Naglwek4-punktorZnak"/>
    <w:uiPriority w:val="99"/>
    <w:rsid w:val="008D7FAB"/>
    <w:pPr>
      <w:tabs>
        <w:tab w:val="clear" w:pos="1778"/>
        <w:tab w:val="num" w:pos="2552"/>
      </w:tabs>
      <w:ind w:left="2551" w:hanging="425"/>
    </w:pPr>
  </w:style>
  <w:style w:type="character" w:customStyle="1" w:styleId="Nagwek4-beznumeracjiZnak">
    <w:name w:val="Nagłówek 4 -bez numeracji Znak"/>
    <w:basedOn w:val="Nagwek-BeznumeracjiZnak"/>
    <w:link w:val="Nagwek4-beznumeracji"/>
    <w:uiPriority w:val="99"/>
    <w:locked/>
    <w:rsid w:val="00AA112B"/>
    <w:rPr>
      <w:sz w:val="24"/>
      <w:szCs w:val="24"/>
      <w:lang w:val="pl-PL" w:eastAsia="pl-PL" w:bidi="ar-SA"/>
    </w:rPr>
  </w:style>
  <w:style w:type="paragraph" w:customStyle="1" w:styleId="Nagwek2-punktor">
    <w:name w:val="Nagłówek 2 -punktor"/>
    <w:basedOn w:val="nagwekpuktor-"/>
    <w:link w:val="Nagwek2-punktorZnak"/>
    <w:uiPriority w:val="99"/>
    <w:rsid w:val="00C22487"/>
    <w:pPr>
      <w:tabs>
        <w:tab w:val="clear" w:pos="1778"/>
        <w:tab w:val="num" w:pos="993"/>
      </w:tabs>
      <w:spacing w:before="120" w:after="120"/>
      <w:ind w:left="993" w:hanging="284"/>
    </w:pPr>
  </w:style>
  <w:style w:type="character" w:customStyle="1" w:styleId="nagwekpuktor-Znak">
    <w:name w:val="nagłówek puktor - Znak"/>
    <w:basedOn w:val="Domylnaczcionkaakapitu"/>
    <w:link w:val="nagwekpuktor-"/>
    <w:uiPriority w:val="99"/>
    <w:locked/>
    <w:rsid w:val="001D77FC"/>
  </w:style>
  <w:style w:type="character" w:customStyle="1" w:styleId="Naglwek4-punktorZnak">
    <w:name w:val="Naglówek 4 -punktor Znak"/>
    <w:basedOn w:val="nagwekpuktor-Znak"/>
    <w:link w:val="Nagwek4-punktor"/>
    <w:uiPriority w:val="99"/>
    <w:locked/>
    <w:rsid w:val="008D7FAB"/>
  </w:style>
  <w:style w:type="paragraph" w:customStyle="1" w:styleId="Nagwek1-Beznumeracji">
    <w:name w:val="Nagłówek 1-Bez numeracji"/>
    <w:basedOn w:val="Nagwek-Beznumeracji"/>
    <w:link w:val="Nagwek1-BeznumeracjiZnak"/>
    <w:uiPriority w:val="99"/>
    <w:rsid w:val="00C22487"/>
    <w:pPr>
      <w:ind w:left="709"/>
    </w:pPr>
    <w:rPr>
      <w:sz w:val="20"/>
      <w:szCs w:val="20"/>
    </w:rPr>
  </w:style>
  <w:style w:type="character" w:customStyle="1" w:styleId="Nagwek2-punktorZnak">
    <w:name w:val="Nagłówek 2 -punktor Znak"/>
    <w:basedOn w:val="nagwekpuktor-Znak"/>
    <w:link w:val="Nagwek2-punktor"/>
    <w:uiPriority w:val="99"/>
    <w:locked/>
    <w:rsid w:val="00C22487"/>
  </w:style>
  <w:style w:type="paragraph" w:customStyle="1" w:styleId="Nagwek3-Beznumeracji">
    <w:name w:val="Nagłówek 3-Bez numeracji"/>
    <w:basedOn w:val="Nagwek4-beznumeracji"/>
    <w:link w:val="Nagwek3-BeznumeracjiZnak"/>
    <w:uiPriority w:val="99"/>
    <w:rsid w:val="00AA112B"/>
    <w:pPr>
      <w:ind w:left="1276"/>
    </w:pPr>
  </w:style>
  <w:style w:type="character" w:customStyle="1" w:styleId="Nagwek1-BeznumeracjiZnak">
    <w:name w:val="Nagłówek 1-Bez numeracji Znak"/>
    <w:basedOn w:val="Nagwek-BeznumeracjiZnak"/>
    <w:link w:val="Nagwek1-Beznumeracji"/>
    <w:uiPriority w:val="99"/>
    <w:locked/>
    <w:rsid w:val="00C22487"/>
    <w:rPr>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A112B"/>
    <w:rPr>
      <w:sz w:val="24"/>
      <w:szCs w:val="24"/>
      <w:lang w:val="pl-PL" w:eastAsia="pl-PL" w:bidi="ar-SA"/>
    </w:rPr>
  </w:style>
  <w:style w:type="paragraph" w:customStyle="1" w:styleId="Nagwek2-Beznumerowania">
    <w:name w:val="Nagłówek 2-Bez numerowania"/>
    <w:basedOn w:val="Nagwek3-Beznumeracji"/>
    <w:link w:val="Nagwek2-BeznumerowaniaZnak"/>
    <w:uiPriority w:val="99"/>
    <w:rsid w:val="004C3920"/>
    <w:pPr>
      <w:spacing w:before="0"/>
      <w:ind w:left="709"/>
    </w:pPr>
  </w:style>
  <w:style w:type="character" w:customStyle="1" w:styleId="Nagwek2-BeznumerowaniaZnak">
    <w:name w:val="Nagłówek 2-Bez numerowania Znak"/>
    <w:basedOn w:val="Nagwek3-BeznumeracjiZnak"/>
    <w:link w:val="Nagwek2-Beznumerowania"/>
    <w:uiPriority w:val="99"/>
    <w:locked/>
    <w:rsid w:val="004C3920"/>
    <w:rPr>
      <w:sz w:val="24"/>
      <w:szCs w:val="24"/>
      <w:lang w:val="pl-PL" w:eastAsia="pl-PL" w:bidi="ar-SA"/>
    </w:rPr>
  </w:style>
  <w:style w:type="character" w:customStyle="1" w:styleId="point2">
    <w:name w:val="point2"/>
    <w:uiPriority w:val="99"/>
    <w:rsid w:val="00067ECC"/>
    <w:rPr>
      <w:b/>
      <w:bCs/>
    </w:rPr>
  </w:style>
  <w:style w:type="character" w:customStyle="1" w:styleId="paragraphpunkt2">
    <w:name w:val="paragraphpunkt2"/>
    <w:uiPriority w:val="99"/>
    <w:rsid w:val="00067ECC"/>
    <w:rPr>
      <w:b/>
      <w:bCs/>
    </w:rPr>
  </w:style>
  <w:style w:type="character" w:customStyle="1" w:styleId="akapitdomyslny2">
    <w:name w:val="akapitdomyslny2"/>
    <w:basedOn w:val="Domylnaczcionkaakapitu"/>
    <w:uiPriority w:val="99"/>
    <w:rsid w:val="00067ECC"/>
  </w:style>
  <w:style w:type="character" w:customStyle="1" w:styleId="akapitustep2">
    <w:name w:val="akapitustep2"/>
    <w:basedOn w:val="Domylnaczcionkaakapitu"/>
    <w:uiPriority w:val="99"/>
    <w:rsid w:val="00F43EDA"/>
  </w:style>
  <w:style w:type="character" w:customStyle="1" w:styleId="paragraph1">
    <w:name w:val="paragraph1"/>
    <w:uiPriority w:val="99"/>
    <w:rsid w:val="00F43EDA"/>
    <w:rPr>
      <w:b/>
      <w:bCs/>
    </w:rPr>
  </w:style>
  <w:style w:type="character" w:customStyle="1" w:styleId="akapitdomyslny1">
    <w:name w:val="akapitdomyslny1"/>
    <w:basedOn w:val="Domylnaczcionkaakapitu"/>
    <w:uiPriority w:val="99"/>
    <w:rsid w:val="00F43EDA"/>
  </w:style>
  <w:style w:type="character" w:customStyle="1" w:styleId="point1">
    <w:name w:val="point1"/>
    <w:uiPriority w:val="99"/>
    <w:rsid w:val="00F43EDA"/>
    <w:rPr>
      <w:b/>
      <w:bCs/>
    </w:rPr>
  </w:style>
  <w:style w:type="character" w:customStyle="1" w:styleId="letter1">
    <w:name w:val="letter1"/>
    <w:uiPriority w:val="99"/>
    <w:rsid w:val="00F43EDA"/>
    <w:rPr>
      <w:b/>
      <w:bCs/>
    </w:rPr>
  </w:style>
  <w:style w:type="character" w:customStyle="1" w:styleId="tw4winTerm">
    <w:name w:val="tw4winTerm"/>
    <w:uiPriority w:val="99"/>
    <w:rsid w:val="00372447"/>
    <w:rPr>
      <w:color w:val="0000FF"/>
    </w:rPr>
  </w:style>
  <w:style w:type="character" w:customStyle="1" w:styleId="biggertext">
    <w:name w:val="biggertext"/>
    <w:basedOn w:val="Domylnaczcionkaakapitu"/>
    <w:uiPriority w:val="99"/>
    <w:rsid w:val="00372447"/>
  </w:style>
  <w:style w:type="character" w:customStyle="1" w:styleId="akapitustep">
    <w:name w:val="akapitustep"/>
    <w:basedOn w:val="Domylnaczcionkaakapitu"/>
    <w:uiPriority w:val="99"/>
    <w:rsid w:val="00372447"/>
  </w:style>
  <w:style w:type="character" w:customStyle="1" w:styleId="paragraph">
    <w:name w:val="paragraph"/>
    <w:basedOn w:val="Domylnaczcionkaakapitu"/>
    <w:uiPriority w:val="99"/>
    <w:rsid w:val="00372447"/>
  </w:style>
  <w:style w:type="character" w:customStyle="1" w:styleId="paragraphpunkt">
    <w:name w:val="paragraphpunkt"/>
    <w:basedOn w:val="Domylnaczcionkaakapitu"/>
    <w:uiPriority w:val="99"/>
    <w:rsid w:val="00372447"/>
  </w:style>
  <w:style w:type="paragraph" w:customStyle="1" w:styleId="Nagwek3-Punktor0">
    <w:name w:val="Nagłówek 3 - Punktor"/>
    <w:basedOn w:val="Nagwek2-punktor"/>
    <w:uiPriority w:val="99"/>
    <w:rsid w:val="00387BB6"/>
    <w:pPr>
      <w:tabs>
        <w:tab w:val="num" w:pos="1985"/>
      </w:tabs>
      <w:ind w:left="1843"/>
    </w:pPr>
  </w:style>
  <w:style w:type="character" w:customStyle="1" w:styleId="artykul">
    <w:name w:val="artykul"/>
    <w:basedOn w:val="Domylnaczcionkaakapitu"/>
    <w:uiPriority w:val="99"/>
    <w:rsid w:val="00BE3566"/>
  </w:style>
  <w:style w:type="character" w:customStyle="1" w:styleId="point">
    <w:name w:val="point"/>
    <w:basedOn w:val="Domylnaczcionkaakapitu"/>
    <w:uiPriority w:val="99"/>
    <w:rsid w:val="00BE3566"/>
  </w:style>
  <w:style w:type="character" w:customStyle="1" w:styleId="lmenuitem">
    <w:name w:val="lmenuitem"/>
    <w:basedOn w:val="Domylnaczcionkaakapitu"/>
    <w:uiPriority w:val="99"/>
    <w:rsid w:val="00BE3566"/>
  </w:style>
  <w:style w:type="character" w:customStyle="1" w:styleId="akapitdomyslny">
    <w:name w:val="akapitdomyslny"/>
    <w:basedOn w:val="Domylnaczcionkaakapitu"/>
    <w:uiPriority w:val="99"/>
    <w:rsid w:val="00BE3566"/>
  </w:style>
  <w:style w:type="paragraph" w:styleId="Nagwekspisutreci">
    <w:name w:val="TOC Heading"/>
    <w:basedOn w:val="Nagwek1"/>
    <w:next w:val="Normalny"/>
    <w:uiPriority w:val="99"/>
    <w:qFormat/>
    <w:rsid w:val="00D3780E"/>
    <w:pPr>
      <w:keepLines/>
      <w:suppressAutoHyphens w:val="0"/>
      <w:spacing w:after="0" w:line="276" w:lineRule="auto"/>
      <w:ind w:left="0" w:firstLine="0"/>
      <w:jc w:val="left"/>
      <w:outlineLvl w:val="9"/>
    </w:pPr>
    <w:rPr>
      <w:rFonts w:ascii="Cambria" w:hAnsi="Cambria" w:cs="Cambria"/>
      <w:color w:val="365F91"/>
      <w:kern w:val="0"/>
      <w:sz w:val="28"/>
      <w:szCs w:val="28"/>
      <w:lang w:eastAsia="en-US"/>
    </w:rPr>
  </w:style>
  <w:style w:type="paragraph" w:customStyle="1" w:styleId="nagwek5-beznumeracji">
    <w:name w:val="nagłówek 5 -bez numeracji"/>
    <w:basedOn w:val="Nagwek5"/>
    <w:autoRedefine/>
    <w:uiPriority w:val="99"/>
    <w:rsid w:val="004B52CA"/>
    <w:pPr>
      <w:numPr>
        <w:numId w:val="0"/>
      </w:numPr>
      <w:spacing w:before="0" w:after="240"/>
      <w:ind w:left="425"/>
    </w:pPr>
  </w:style>
  <w:style w:type="table" w:styleId="Tabela-Siatka">
    <w:name w:val="Table Grid"/>
    <w:aliases w:val="Siatka tabeli"/>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semiHidden/>
    <w:locked/>
    <w:rsid w:val="00443B6C"/>
    <w:pPr>
      <w:suppressAutoHyphens w:val="0"/>
      <w:jc w:val="left"/>
    </w:pPr>
    <w:rPr>
      <w:rFonts w:ascii="Consolas" w:hAnsi="Consolas" w:cs="Consolas"/>
      <w:sz w:val="21"/>
      <w:szCs w:val="21"/>
      <w:lang w:eastAsia="en-US"/>
    </w:rPr>
  </w:style>
  <w:style w:type="character" w:customStyle="1" w:styleId="ZwykytekstZnak">
    <w:name w:val="Zwykły tekst Znak"/>
    <w:link w:val="Zwykytekst"/>
    <w:uiPriority w:val="99"/>
    <w:semiHidden/>
    <w:locked/>
    <w:rsid w:val="00443B6C"/>
    <w:rPr>
      <w:rFonts w:ascii="Consolas" w:hAnsi="Consolas" w:cs="Consolas"/>
      <w:sz w:val="21"/>
      <w:szCs w:val="21"/>
      <w:lang w:eastAsia="en-US"/>
    </w:rPr>
  </w:style>
  <w:style w:type="character" w:customStyle="1" w:styleId="akapitdomyslnynastepne">
    <w:name w:val="akapitdomyslnynastepne"/>
    <w:basedOn w:val="Domylnaczcionkaakapitu"/>
    <w:uiPriority w:val="99"/>
    <w:rsid w:val="002223CB"/>
  </w:style>
  <w:style w:type="paragraph" w:customStyle="1" w:styleId="Nagwek4-punktorzagbiony">
    <w:name w:val="Nagłówek 4 -punktor zagłębiony"/>
    <w:basedOn w:val="Nagwek4-punktor"/>
    <w:uiPriority w:val="99"/>
    <w:rsid w:val="00DE3008"/>
    <w:pPr>
      <w:numPr>
        <w:numId w:val="8"/>
      </w:numPr>
      <w:spacing w:before="120"/>
      <w:ind w:left="3271" w:hanging="357"/>
    </w:pPr>
  </w:style>
  <w:style w:type="numbering" w:customStyle="1" w:styleId="Styl1">
    <w:name w:val="Styl1"/>
    <w:uiPriority w:val="99"/>
    <w:rsid w:val="009415FD"/>
    <w:pPr>
      <w:numPr>
        <w:numId w:val="6"/>
      </w:numPr>
    </w:pPr>
  </w:style>
  <w:style w:type="paragraph" w:customStyle="1" w:styleId="tyt">
    <w:name w:val="tyt"/>
    <w:basedOn w:val="Normalny"/>
    <w:uiPriority w:val="99"/>
    <w:rsid w:val="00904783"/>
    <w:pPr>
      <w:keepNext/>
      <w:suppressAutoHyphens w:val="0"/>
      <w:spacing w:before="60" w:after="60"/>
      <w:jc w:val="center"/>
    </w:pPr>
    <w:rPr>
      <w:b/>
      <w:bCs/>
      <w:sz w:val="24"/>
      <w:szCs w:val="24"/>
    </w:rPr>
  </w:style>
  <w:style w:type="character" w:customStyle="1" w:styleId="WcietySingleZnak">
    <w:name w:val="Wciety Single Znak"/>
    <w:link w:val="WcietySingle"/>
    <w:locked/>
    <w:rsid w:val="00441499"/>
    <w:rPr>
      <w:color w:val="000000"/>
      <w:sz w:val="24"/>
      <w:szCs w:val="24"/>
      <w:lang w:bidi="ar-SA"/>
    </w:rPr>
  </w:style>
  <w:style w:type="numbering" w:customStyle="1" w:styleId="Styl2">
    <w:name w:val="Styl2"/>
    <w:uiPriority w:val="99"/>
    <w:rsid w:val="00253C1F"/>
    <w:pPr>
      <w:numPr>
        <w:numId w:val="9"/>
      </w:numPr>
    </w:pPr>
  </w:style>
  <w:style w:type="paragraph" w:customStyle="1" w:styleId="Default">
    <w:name w:val="Default"/>
    <w:rsid w:val="00D17F95"/>
    <w:pPr>
      <w:autoSpaceDE w:val="0"/>
      <w:autoSpaceDN w:val="0"/>
      <w:adjustRightInd w:val="0"/>
    </w:pPr>
    <w:rPr>
      <w:color w:val="000000"/>
      <w:sz w:val="24"/>
      <w:szCs w:val="24"/>
    </w:rPr>
  </w:style>
  <w:style w:type="paragraph" w:styleId="Legenda">
    <w:name w:val="caption"/>
    <w:basedOn w:val="Normalny"/>
    <w:next w:val="Normalny"/>
    <w:uiPriority w:val="35"/>
    <w:qFormat/>
    <w:rsid w:val="00FA78C4"/>
    <w:pPr>
      <w:suppressAutoHyphens w:val="0"/>
      <w:spacing w:after="200"/>
      <w:jc w:val="left"/>
    </w:pPr>
    <w:rPr>
      <w:rFonts w:ascii="Calibri" w:eastAsia="Calibri" w:hAnsi="Calibri"/>
      <w:b/>
      <w:bCs/>
      <w:color w:val="4F81BD"/>
      <w:sz w:val="18"/>
      <w:szCs w:val="18"/>
      <w:lang w:eastAsia="en-US"/>
    </w:rPr>
  </w:style>
  <w:style w:type="character" w:customStyle="1" w:styleId="TableTextZnak">
    <w:name w:val="Table Text Znak"/>
    <w:link w:val="TableText"/>
    <w:rsid w:val="00E34283"/>
    <w:rPr>
      <w:color w:val="000000"/>
    </w:rPr>
  </w:style>
  <w:style w:type="paragraph" w:styleId="Tekstprzypisukocowego">
    <w:name w:val="endnote text"/>
    <w:basedOn w:val="Normalny"/>
    <w:link w:val="TekstprzypisukocowegoZnak"/>
    <w:uiPriority w:val="99"/>
    <w:semiHidden/>
    <w:unhideWhenUsed/>
    <w:locked/>
    <w:rsid w:val="00005734"/>
  </w:style>
  <w:style w:type="character" w:customStyle="1" w:styleId="TekstprzypisukocowegoZnak">
    <w:name w:val="Tekst przypisu końcowego Znak"/>
    <w:basedOn w:val="Domylnaczcionkaakapitu"/>
    <w:link w:val="Tekstprzypisukocowego"/>
    <w:uiPriority w:val="99"/>
    <w:semiHidden/>
    <w:rsid w:val="00005734"/>
  </w:style>
  <w:style w:type="character" w:styleId="Odwoanieprzypisukocowego">
    <w:name w:val="endnote reference"/>
    <w:uiPriority w:val="99"/>
    <w:semiHidden/>
    <w:unhideWhenUsed/>
    <w:locked/>
    <w:rsid w:val="00005734"/>
    <w:rPr>
      <w:vertAlign w:val="superscript"/>
    </w:rPr>
  </w:style>
  <w:style w:type="character" w:styleId="Numerwiersza">
    <w:name w:val="line number"/>
    <w:uiPriority w:val="99"/>
    <w:semiHidden/>
    <w:unhideWhenUsed/>
    <w:locked/>
    <w:rsid w:val="00832D2C"/>
  </w:style>
  <w:style w:type="character" w:styleId="Nierozpoznanawzmianka">
    <w:name w:val="Unresolved Mention"/>
    <w:uiPriority w:val="99"/>
    <w:semiHidden/>
    <w:unhideWhenUsed/>
    <w:rsid w:val="000E0654"/>
    <w:rPr>
      <w:color w:val="605E5C"/>
      <w:shd w:val="clear" w:color="auto" w:fill="E1DFDD"/>
    </w:rPr>
  </w:style>
  <w:style w:type="paragraph" w:customStyle="1" w:styleId="0Nagwek0Paragraf">
    <w:name w:val="0 Nagłówek 0 Paragraf"/>
    <w:basedOn w:val="Standard"/>
    <w:link w:val="0Nagwek0ParagrafZnak"/>
    <w:qFormat/>
    <w:rsid w:val="00B05FBD"/>
    <w:pPr>
      <w:keepNext/>
      <w:suppressAutoHyphens/>
      <w:autoSpaceDE/>
      <w:adjustRightInd/>
      <w:spacing w:before="120" w:after="120"/>
      <w:jc w:val="center"/>
      <w:textAlignment w:val="baseline"/>
    </w:pPr>
    <w:rPr>
      <w:rFonts w:ascii="Tahoma" w:eastAsia="NSimSun" w:hAnsi="Tahoma" w:cs="Tahoma"/>
      <w:b/>
      <w:kern w:val="3"/>
      <w:sz w:val="18"/>
      <w:szCs w:val="18"/>
      <w:lang w:eastAsia="zh-CN" w:bidi="hi-IN"/>
    </w:rPr>
  </w:style>
  <w:style w:type="character" w:customStyle="1" w:styleId="0Nagwek0ParagrafZnak">
    <w:name w:val="0 Nagłówek 0 Paragraf Znak"/>
    <w:link w:val="0Nagwek0Paragraf"/>
    <w:rsid w:val="00B05FBD"/>
    <w:rPr>
      <w:rFonts w:ascii="Tahoma" w:eastAsia="NSimSun" w:hAnsi="Tahoma" w:cs="Tahoma"/>
      <w:b/>
      <w:kern w:val="3"/>
      <w:sz w:val="18"/>
      <w:szCs w:val="18"/>
      <w:lang w:eastAsia="zh-CN" w:bidi="hi-IN"/>
    </w:rPr>
  </w:style>
  <w:style w:type="paragraph" w:customStyle="1" w:styleId="NormMK">
    <w:name w:val="Norm MK"/>
    <w:basedOn w:val="Normalny"/>
    <w:qFormat/>
    <w:rsid w:val="00275D7A"/>
    <w:pPr>
      <w:spacing w:line="276" w:lineRule="auto"/>
    </w:pPr>
    <w:rPr>
      <w:rFonts w:ascii="Tahoma" w:hAnsi="Tahoma" w:cs="Tahoma"/>
      <w:sz w:val="18"/>
      <w:szCs w:val="18"/>
      <w:lang w:eastAsia="zh-CN"/>
    </w:rPr>
  </w:style>
  <w:style w:type="numbering" w:customStyle="1" w:styleId="WWNum4">
    <w:name w:val="WWNum4"/>
    <w:basedOn w:val="Bezlisty"/>
    <w:rsid w:val="002A1740"/>
    <w:pPr>
      <w:numPr>
        <w:numId w:val="17"/>
      </w:numPr>
    </w:pPr>
  </w:style>
  <w:style w:type="character" w:customStyle="1" w:styleId="Nagwek3-punktorZnak">
    <w:name w:val="Nagłówek 3 -punktor Znak"/>
    <w:link w:val="Nagwek3-punktor"/>
    <w:uiPriority w:val="99"/>
    <w:locked/>
    <w:rsid w:val="002A1740"/>
    <w:rPr>
      <w:rFonts w:ascii="Tahoma" w:hAnsi="Tahoma"/>
      <w:sz w:val="18"/>
    </w:rPr>
  </w:style>
  <w:style w:type="paragraph" w:customStyle="1" w:styleId="Nagwek3-punktor">
    <w:name w:val="Nagłówek 3 -punktor"/>
    <w:basedOn w:val="Normalny"/>
    <w:link w:val="Nagwek3-punktorZnak"/>
    <w:uiPriority w:val="99"/>
    <w:rsid w:val="002A1740"/>
    <w:pPr>
      <w:numPr>
        <w:ilvl w:val="3"/>
        <w:numId w:val="17"/>
      </w:numPr>
      <w:spacing w:before="120" w:after="120"/>
      <w:ind w:left="1276" w:hanging="142"/>
    </w:pPr>
    <w:rPr>
      <w:rFonts w:ascii="Tahoma" w:hAnsi="Tahoma"/>
      <w:sz w:val="18"/>
    </w:rPr>
  </w:style>
  <w:style w:type="numbering" w:customStyle="1" w:styleId="WWNum2">
    <w:name w:val="WWNum2"/>
    <w:basedOn w:val="Bezlisty"/>
    <w:rsid w:val="00471685"/>
    <w:pPr>
      <w:numPr>
        <w:numId w:val="20"/>
      </w:numPr>
    </w:pPr>
  </w:style>
  <w:style w:type="paragraph" w:customStyle="1" w:styleId="NormalBold">
    <w:name w:val="NormalBold"/>
    <w:basedOn w:val="Normalny"/>
    <w:link w:val="NormalBoldChar"/>
    <w:rsid w:val="00AD1856"/>
    <w:pPr>
      <w:widowControl w:val="0"/>
      <w:suppressAutoHyphens w:val="0"/>
      <w:jc w:val="left"/>
    </w:pPr>
    <w:rPr>
      <w:b/>
      <w:sz w:val="24"/>
      <w:lang w:eastAsia="en-GB"/>
    </w:rPr>
  </w:style>
  <w:style w:type="character" w:customStyle="1" w:styleId="NormalBoldChar">
    <w:name w:val="NormalBold Char"/>
    <w:link w:val="NormalBold"/>
    <w:locked/>
    <w:rsid w:val="00AD1856"/>
    <w:rPr>
      <w:b/>
      <w:sz w:val="24"/>
      <w:lang w:eastAsia="en-GB"/>
    </w:rPr>
  </w:style>
  <w:style w:type="paragraph" w:customStyle="1" w:styleId="Text1">
    <w:name w:val="Text 1"/>
    <w:basedOn w:val="Normalny"/>
    <w:rsid w:val="00AD1856"/>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D1856"/>
    <w:pPr>
      <w:suppressAutoHyphens w:val="0"/>
      <w:spacing w:before="120" w:after="120"/>
      <w:jc w:val="left"/>
    </w:pPr>
    <w:rPr>
      <w:rFonts w:eastAsia="Calibri"/>
      <w:sz w:val="24"/>
      <w:szCs w:val="22"/>
      <w:lang w:eastAsia="en-GB"/>
    </w:rPr>
  </w:style>
  <w:style w:type="paragraph" w:customStyle="1" w:styleId="Tiret0">
    <w:name w:val="Tiret 0"/>
    <w:basedOn w:val="Normalny"/>
    <w:rsid w:val="00AD1856"/>
    <w:pPr>
      <w:numPr>
        <w:numId w:val="21"/>
      </w:numPr>
      <w:suppressAutoHyphens w:val="0"/>
      <w:spacing w:before="120" w:after="120"/>
    </w:pPr>
    <w:rPr>
      <w:rFonts w:eastAsia="Calibri"/>
      <w:sz w:val="24"/>
      <w:szCs w:val="22"/>
      <w:lang w:eastAsia="en-GB"/>
    </w:rPr>
  </w:style>
  <w:style w:type="paragraph" w:customStyle="1" w:styleId="Tiret1">
    <w:name w:val="Tiret 1"/>
    <w:basedOn w:val="Normalny"/>
    <w:rsid w:val="000454F9"/>
    <w:pPr>
      <w:numPr>
        <w:numId w:val="22"/>
      </w:numPr>
      <w:suppressAutoHyphens w:val="0"/>
      <w:spacing w:before="120" w:after="120"/>
    </w:pPr>
    <w:rPr>
      <w:rFonts w:eastAsia="Calibri"/>
      <w:szCs w:val="22"/>
      <w:lang w:eastAsia="en-GB"/>
    </w:rPr>
  </w:style>
  <w:style w:type="paragraph" w:customStyle="1" w:styleId="NumPar1">
    <w:name w:val="NumPar 1"/>
    <w:basedOn w:val="Normalny"/>
    <w:next w:val="Text1"/>
    <w:rsid w:val="00AD1856"/>
    <w:pPr>
      <w:numPr>
        <w:numId w:val="25"/>
      </w:numPr>
      <w:suppressAutoHyphens w:val="0"/>
      <w:spacing w:before="120" w:after="120"/>
    </w:pPr>
    <w:rPr>
      <w:rFonts w:eastAsia="Calibri"/>
      <w:sz w:val="24"/>
      <w:szCs w:val="22"/>
      <w:lang w:eastAsia="en-GB"/>
    </w:rPr>
  </w:style>
  <w:style w:type="paragraph" w:customStyle="1" w:styleId="NumPar2">
    <w:name w:val="NumPar 2"/>
    <w:basedOn w:val="Normalny"/>
    <w:next w:val="Text1"/>
    <w:rsid w:val="00AD1856"/>
    <w:pPr>
      <w:numPr>
        <w:ilvl w:val="1"/>
        <w:numId w:val="25"/>
      </w:numPr>
      <w:suppressAutoHyphens w:val="0"/>
      <w:spacing w:before="120" w:after="120"/>
    </w:pPr>
    <w:rPr>
      <w:rFonts w:eastAsia="Calibri"/>
      <w:sz w:val="24"/>
      <w:szCs w:val="22"/>
      <w:lang w:eastAsia="en-GB"/>
    </w:rPr>
  </w:style>
  <w:style w:type="paragraph" w:customStyle="1" w:styleId="NumPar3">
    <w:name w:val="NumPar 3"/>
    <w:basedOn w:val="Normalny"/>
    <w:next w:val="Text1"/>
    <w:rsid w:val="00AD1856"/>
    <w:pPr>
      <w:numPr>
        <w:ilvl w:val="2"/>
        <w:numId w:val="25"/>
      </w:numPr>
      <w:suppressAutoHyphens w:val="0"/>
      <w:spacing w:before="120" w:after="120"/>
    </w:pPr>
    <w:rPr>
      <w:rFonts w:eastAsia="Calibri"/>
      <w:sz w:val="24"/>
      <w:szCs w:val="22"/>
      <w:lang w:eastAsia="en-GB"/>
    </w:rPr>
  </w:style>
  <w:style w:type="paragraph" w:customStyle="1" w:styleId="NumPar4">
    <w:name w:val="NumPar 4"/>
    <w:basedOn w:val="Normalny"/>
    <w:next w:val="Text1"/>
    <w:rsid w:val="00AD1856"/>
    <w:pPr>
      <w:numPr>
        <w:ilvl w:val="3"/>
        <w:numId w:val="25"/>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AD185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D1856"/>
    <w:pPr>
      <w:keepNext/>
      <w:suppressAutoHyphens w:val="0"/>
      <w:spacing w:before="120" w:after="360"/>
      <w:jc w:val="center"/>
    </w:pPr>
    <w:rPr>
      <w:rFonts w:eastAsia="Calibri"/>
      <w:b/>
      <w:smallCaps/>
      <w:sz w:val="28"/>
      <w:szCs w:val="22"/>
      <w:lang w:eastAsia="en-GB"/>
    </w:rPr>
  </w:style>
  <w:style w:type="character" w:customStyle="1" w:styleId="TekstprzypisudolnegoZnak1">
    <w:name w:val="Tekst przypisu dolnego Znak1"/>
    <w:uiPriority w:val="99"/>
    <w:semiHidden/>
    <w:locked/>
    <w:rsid w:val="0012504D"/>
    <w:rPr>
      <w:lang w:eastAsia="zh-CN"/>
    </w:rPr>
  </w:style>
  <w:style w:type="table" w:customStyle="1" w:styleId="Tabela-Siatka1">
    <w:name w:val="Tabela - Siatka1"/>
    <w:basedOn w:val="Standardowy"/>
    <w:next w:val="Tabela-Siatka"/>
    <w:uiPriority w:val="39"/>
    <w:rsid w:val="00D63EF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odpunkt">
    <w:name w:val="a) podpunkt"/>
    <w:basedOn w:val="Akapitzlist"/>
    <w:qFormat/>
    <w:rsid w:val="000454F9"/>
    <w:pPr>
      <w:numPr>
        <w:numId w:val="12"/>
      </w:numPr>
      <w:suppressAutoHyphens w:val="0"/>
      <w:spacing w:after="150"/>
      <w:contextualSpacing/>
    </w:pPr>
  </w:style>
  <w:style w:type="paragraph" w:customStyle="1" w:styleId="Tekst">
    <w:name w:val="Tekst"/>
    <w:basedOn w:val="Normalny"/>
    <w:link w:val="TekstZnak"/>
    <w:qFormat/>
    <w:locked/>
    <w:rsid w:val="00844995"/>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844995"/>
    <w:rPr>
      <w:rFonts w:eastAsia="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49315">
      <w:bodyDiv w:val="1"/>
      <w:marLeft w:val="0"/>
      <w:marRight w:val="0"/>
      <w:marTop w:val="0"/>
      <w:marBottom w:val="0"/>
      <w:divBdr>
        <w:top w:val="none" w:sz="0" w:space="0" w:color="auto"/>
        <w:left w:val="none" w:sz="0" w:space="0" w:color="auto"/>
        <w:bottom w:val="none" w:sz="0" w:space="0" w:color="auto"/>
        <w:right w:val="none" w:sz="0" w:space="0" w:color="auto"/>
      </w:divBdr>
      <w:divsChild>
        <w:div w:id="1362978239">
          <w:marLeft w:val="0"/>
          <w:marRight w:val="0"/>
          <w:marTop w:val="0"/>
          <w:marBottom w:val="0"/>
          <w:divBdr>
            <w:top w:val="none" w:sz="0" w:space="0" w:color="auto"/>
            <w:left w:val="none" w:sz="0" w:space="0" w:color="auto"/>
            <w:bottom w:val="none" w:sz="0" w:space="0" w:color="auto"/>
            <w:right w:val="none" w:sz="0" w:space="0" w:color="auto"/>
          </w:divBdr>
        </w:div>
        <w:div w:id="1999848296">
          <w:marLeft w:val="0"/>
          <w:marRight w:val="0"/>
          <w:marTop w:val="0"/>
          <w:marBottom w:val="0"/>
          <w:divBdr>
            <w:top w:val="none" w:sz="0" w:space="0" w:color="auto"/>
            <w:left w:val="none" w:sz="0" w:space="0" w:color="auto"/>
            <w:bottom w:val="none" w:sz="0" w:space="0" w:color="auto"/>
            <w:right w:val="none" w:sz="0" w:space="0" w:color="auto"/>
          </w:divBdr>
        </w:div>
      </w:divsChild>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1397826717">
      <w:marLeft w:val="0"/>
      <w:marRight w:val="0"/>
      <w:marTop w:val="0"/>
      <w:marBottom w:val="0"/>
      <w:divBdr>
        <w:top w:val="none" w:sz="0" w:space="0" w:color="auto"/>
        <w:left w:val="none" w:sz="0" w:space="0" w:color="auto"/>
        <w:bottom w:val="none" w:sz="0" w:space="0" w:color="auto"/>
        <w:right w:val="none" w:sz="0" w:space="0" w:color="auto"/>
      </w:divBdr>
    </w:div>
    <w:div w:id="1397826718">
      <w:marLeft w:val="0"/>
      <w:marRight w:val="0"/>
      <w:marTop w:val="0"/>
      <w:marBottom w:val="0"/>
      <w:divBdr>
        <w:top w:val="none" w:sz="0" w:space="0" w:color="auto"/>
        <w:left w:val="none" w:sz="0" w:space="0" w:color="auto"/>
        <w:bottom w:val="none" w:sz="0" w:space="0" w:color="auto"/>
        <w:right w:val="none" w:sz="0" w:space="0" w:color="auto"/>
      </w:divBdr>
    </w:div>
    <w:div w:id="1397826731">
      <w:marLeft w:val="0"/>
      <w:marRight w:val="0"/>
      <w:marTop w:val="0"/>
      <w:marBottom w:val="0"/>
      <w:divBdr>
        <w:top w:val="none" w:sz="0" w:space="0" w:color="auto"/>
        <w:left w:val="none" w:sz="0" w:space="0" w:color="auto"/>
        <w:bottom w:val="none" w:sz="0" w:space="0" w:color="auto"/>
        <w:right w:val="none" w:sz="0" w:space="0" w:color="auto"/>
      </w:divBdr>
    </w:div>
    <w:div w:id="1397826732">
      <w:marLeft w:val="0"/>
      <w:marRight w:val="0"/>
      <w:marTop w:val="0"/>
      <w:marBottom w:val="0"/>
      <w:divBdr>
        <w:top w:val="none" w:sz="0" w:space="0" w:color="auto"/>
        <w:left w:val="none" w:sz="0" w:space="0" w:color="auto"/>
        <w:bottom w:val="none" w:sz="0" w:space="0" w:color="auto"/>
        <w:right w:val="none" w:sz="0" w:space="0" w:color="auto"/>
      </w:divBdr>
    </w:div>
    <w:div w:id="1397826734">
      <w:marLeft w:val="0"/>
      <w:marRight w:val="0"/>
      <w:marTop w:val="0"/>
      <w:marBottom w:val="0"/>
      <w:divBdr>
        <w:top w:val="none" w:sz="0" w:space="0" w:color="auto"/>
        <w:left w:val="none" w:sz="0" w:space="0" w:color="auto"/>
        <w:bottom w:val="none" w:sz="0" w:space="0" w:color="auto"/>
        <w:right w:val="none" w:sz="0" w:space="0" w:color="auto"/>
      </w:divBdr>
      <w:divsChild>
        <w:div w:id="1397826755">
          <w:marLeft w:val="0"/>
          <w:marRight w:val="0"/>
          <w:marTop w:val="0"/>
          <w:marBottom w:val="0"/>
          <w:divBdr>
            <w:top w:val="none" w:sz="0" w:space="0" w:color="auto"/>
            <w:left w:val="none" w:sz="0" w:space="0" w:color="auto"/>
            <w:bottom w:val="none" w:sz="0" w:space="0" w:color="auto"/>
            <w:right w:val="none" w:sz="0" w:space="0" w:color="auto"/>
          </w:divBdr>
        </w:div>
      </w:divsChild>
    </w:div>
    <w:div w:id="1397826735">
      <w:marLeft w:val="0"/>
      <w:marRight w:val="0"/>
      <w:marTop w:val="0"/>
      <w:marBottom w:val="0"/>
      <w:divBdr>
        <w:top w:val="none" w:sz="0" w:space="0" w:color="auto"/>
        <w:left w:val="none" w:sz="0" w:space="0" w:color="auto"/>
        <w:bottom w:val="none" w:sz="0" w:space="0" w:color="auto"/>
        <w:right w:val="none" w:sz="0" w:space="0" w:color="auto"/>
      </w:divBdr>
    </w:div>
    <w:div w:id="1397826748">
      <w:marLeft w:val="0"/>
      <w:marRight w:val="0"/>
      <w:marTop w:val="0"/>
      <w:marBottom w:val="0"/>
      <w:divBdr>
        <w:top w:val="none" w:sz="0" w:space="0" w:color="auto"/>
        <w:left w:val="none" w:sz="0" w:space="0" w:color="auto"/>
        <w:bottom w:val="none" w:sz="0" w:space="0" w:color="auto"/>
        <w:right w:val="none" w:sz="0" w:space="0" w:color="auto"/>
      </w:divBdr>
      <w:divsChild>
        <w:div w:id="1397826712">
          <w:marLeft w:val="0"/>
          <w:marRight w:val="0"/>
          <w:marTop w:val="0"/>
          <w:marBottom w:val="0"/>
          <w:divBdr>
            <w:top w:val="none" w:sz="0" w:space="0" w:color="auto"/>
            <w:left w:val="none" w:sz="0" w:space="0" w:color="auto"/>
            <w:bottom w:val="none" w:sz="0" w:space="0" w:color="auto"/>
            <w:right w:val="none" w:sz="0" w:space="0" w:color="auto"/>
          </w:divBdr>
        </w:div>
        <w:div w:id="1397826714">
          <w:marLeft w:val="0"/>
          <w:marRight w:val="0"/>
          <w:marTop w:val="0"/>
          <w:marBottom w:val="0"/>
          <w:divBdr>
            <w:top w:val="none" w:sz="0" w:space="0" w:color="auto"/>
            <w:left w:val="none" w:sz="0" w:space="0" w:color="auto"/>
            <w:bottom w:val="none" w:sz="0" w:space="0" w:color="auto"/>
            <w:right w:val="none" w:sz="0" w:space="0" w:color="auto"/>
          </w:divBdr>
        </w:div>
        <w:div w:id="1397826715">
          <w:marLeft w:val="0"/>
          <w:marRight w:val="0"/>
          <w:marTop w:val="0"/>
          <w:marBottom w:val="0"/>
          <w:divBdr>
            <w:top w:val="none" w:sz="0" w:space="0" w:color="auto"/>
            <w:left w:val="none" w:sz="0" w:space="0" w:color="auto"/>
            <w:bottom w:val="none" w:sz="0" w:space="0" w:color="auto"/>
            <w:right w:val="none" w:sz="0" w:space="0" w:color="auto"/>
          </w:divBdr>
        </w:div>
        <w:div w:id="1397826719">
          <w:marLeft w:val="0"/>
          <w:marRight w:val="0"/>
          <w:marTop w:val="0"/>
          <w:marBottom w:val="0"/>
          <w:divBdr>
            <w:top w:val="none" w:sz="0" w:space="0" w:color="auto"/>
            <w:left w:val="none" w:sz="0" w:space="0" w:color="auto"/>
            <w:bottom w:val="none" w:sz="0" w:space="0" w:color="auto"/>
            <w:right w:val="none" w:sz="0" w:space="0" w:color="auto"/>
          </w:divBdr>
        </w:div>
        <w:div w:id="1397826721">
          <w:marLeft w:val="0"/>
          <w:marRight w:val="0"/>
          <w:marTop w:val="0"/>
          <w:marBottom w:val="0"/>
          <w:divBdr>
            <w:top w:val="none" w:sz="0" w:space="0" w:color="auto"/>
            <w:left w:val="none" w:sz="0" w:space="0" w:color="auto"/>
            <w:bottom w:val="none" w:sz="0" w:space="0" w:color="auto"/>
            <w:right w:val="none" w:sz="0" w:space="0" w:color="auto"/>
          </w:divBdr>
        </w:div>
        <w:div w:id="1397826722">
          <w:marLeft w:val="0"/>
          <w:marRight w:val="0"/>
          <w:marTop w:val="0"/>
          <w:marBottom w:val="0"/>
          <w:divBdr>
            <w:top w:val="none" w:sz="0" w:space="0" w:color="auto"/>
            <w:left w:val="none" w:sz="0" w:space="0" w:color="auto"/>
            <w:bottom w:val="none" w:sz="0" w:space="0" w:color="auto"/>
            <w:right w:val="none" w:sz="0" w:space="0" w:color="auto"/>
          </w:divBdr>
          <w:divsChild>
            <w:div w:id="1397826713">
              <w:marLeft w:val="0"/>
              <w:marRight w:val="0"/>
              <w:marTop w:val="0"/>
              <w:marBottom w:val="0"/>
              <w:divBdr>
                <w:top w:val="none" w:sz="0" w:space="0" w:color="auto"/>
                <w:left w:val="none" w:sz="0" w:space="0" w:color="auto"/>
                <w:bottom w:val="none" w:sz="0" w:space="0" w:color="auto"/>
                <w:right w:val="none" w:sz="0" w:space="0" w:color="auto"/>
              </w:divBdr>
            </w:div>
            <w:div w:id="1397826716">
              <w:marLeft w:val="0"/>
              <w:marRight w:val="0"/>
              <w:marTop w:val="0"/>
              <w:marBottom w:val="0"/>
              <w:divBdr>
                <w:top w:val="none" w:sz="0" w:space="0" w:color="auto"/>
                <w:left w:val="none" w:sz="0" w:space="0" w:color="auto"/>
                <w:bottom w:val="none" w:sz="0" w:space="0" w:color="auto"/>
                <w:right w:val="none" w:sz="0" w:space="0" w:color="auto"/>
              </w:divBdr>
            </w:div>
            <w:div w:id="1397826720">
              <w:marLeft w:val="0"/>
              <w:marRight w:val="0"/>
              <w:marTop w:val="0"/>
              <w:marBottom w:val="0"/>
              <w:divBdr>
                <w:top w:val="none" w:sz="0" w:space="0" w:color="auto"/>
                <w:left w:val="none" w:sz="0" w:space="0" w:color="auto"/>
                <w:bottom w:val="none" w:sz="0" w:space="0" w:color="auto"/>
                <w:right w:val="none" w:sz="0" w:space="0" w:color="auto"/>
              </w:divBdr>
            </w:div>
            <w:div w:id="1397826724">
              <w:marLeft w:val="0"/>
              <w:marRight w:val="0"/>
              <w:marTop w:val="0"/>
              <w:marBottom w:val="0"/>
              <w:divBdr>
                <w:top w:val="none" w:sz="0" w:space="0" w:color="auto"/>
                <w:left w:val="none" w:sz="0" w:space="0" w:color="auto"/>
                <w:bottom w:val="none" w:sz="0" w:space="0" w:color="auto"/>
                <w:right w:val="none" w:sz="0" w:space="0" w:color="auto"/>
              </w:divBdr>
            </w:div>
            <w:div w:id="1397826730">
              <w:marLeft w:val="0"/>
              <w:marRight w:val="0"/>
              <w:marTop w:val="0"/>
              <w:marBottom w:val="0"/>
              <w:divBdr>
                <w:top w:val="none" w:sz="0" w:space="0" w:color="auto"/>
                <w:left w:val="none" w:sz="0" w:space="0" w:color="auto"/>
                <w:bottom w:val="none" w:sz="0" w:space="0" w:color="auto"/>
                <w:right w:val="none" w:sz="0" w:space="0" w:color="auto"/>
              </w:divBdr>
            </w:div>
            <w:div w:id="1397826739">
              <w:marLeft w:val="0"/>
              <w:marRight w:val="0"/>
              <w:marTop w:val="0"/>
              <w:marBottom w:val="0"/>
              <w:divBdr>
                <w:top w:val="none" w:sz="0" w:space="0" w:color="auto"/>
                <w:left w:val="none" w:sz="0" w:space="0" w:color="auto"/>
                <w:bottom w:val="none" w:sz="0" w:space="0" w:color="auto"/>
                <w:right w:val="none" w:sz="0" w:space="0" w:color="auto"/>
              </w:divBdr>
            </w:div>
            <w:div w:id="1397826743">
              <w:marLeft w:val="0"/>
              <w:marRight w:val="0"/>
              <w:marTop w:val="0"/>
              <w:marBottom w:val="0"/>
              <w:divBdr>
                <w:top w:val="none" w:sz="0" w:space="0" w:color="auto"/>
                <w:left w:val="none" w:sz="0" w:space="0" w:color="auto"/>
                <w:bottom w:val="none" w:sz="0" w:space="0" w:color="auto"/>
                <w:right w:val="none" w:sz="0" w:space="0" w:color="auto"/>
              </w:divBdr>
            </w:div>
            <w:div w:id="1397826752">
              <w:marLeft w:val="0"/>
              <w:marRight w:val="0"/>
              <w:marTop w:val="0"/>
              <w:marBottom w:val="0"/>
              <w:divBdr>
                <w:top w:val="none" w:sz="0" w:space="0" w:color="auto"/>
                <w:left w:val="none" w:sz="0" w:space="0" w:color="auto"/>
                <w:bottom w:val="none" w:sz="0" w:space="0" w:color="auto"/>
                <w:right w:val="none" w:sz="0" w:space="0" w:color="auto"/>
              </w:divBdr>
            </w:div>
          </w:divsChild>
        </w:div>
        <w:div w:id="1397826723">
          <w:marLeft w:val="0"/>
          <w:marRight w:val="0"/>
          <w:marTop w:val="0"/>
          <w:marBottom w:val="0"/>
          <w:divBdr>
            <w:top w:val="none" w:sz="0" w:space="0" w:color="auto"/>
            <w:left w:val="none" w:sz="0" w:space="0" w:color="auto"/>
            <w:bottom w:val="none" w:sz="0" w:space="0" w:color="auto"/>
            <w:right w:val="none" w:sz="0" w:space="0" w:color="auto"/>
          </w:divBdr>
        </w:div>
        <w:div w:id="1397826725">
          <w:marLeft w:val="0"/>
          <w:marRight w:val="0"/>
          <w:marTop w:val="0"/>
          <w:marBottom w:val="0"/>
          <w:divBdr>
            <w:top w:val="none" w:sz="0" w:space="0" w:color="auto"/>
            <w:left w:val="none" w:sz="0" w:space="0" w:color="auto"/>
            <w:bottom w:val="none" w:sz="0" w:space="0" w:color="auto"/>
            <w:right w:val="none" w:sz="0" w:space="0" w:color="auto"/>
          </w:divBdr>
        </w:div>
        <w:div w:id="1397826726">
          <w:marLeft w:val="0"/>
          <w:marRight w:val="0"/>
          <w:marTop w:val="0"/>
          <w:marBottom w:val="0"/>
          <w:divBdr>
            <w:top w:val="none" w:sz="0" w:space="0" w:color="auto"/>
            <w:left w:val="none" w:sz="0" w:space="0" w:color="auto"/>
            <w:bottom w:val="none" w:sz="0" w:space="0" w:color="auto"/>
            <w:right w:val="none" w:sz="0" w:space="0" w:color="auto"/>
          </w:divBdr>
        </w:div>
        <w:div w:id="1397826727">
          <w:marLeft w:val="0"/>
          <w:marRight w:val="0"/>
          <w:marTop w:val="0"/>
          <w:marBottom w:val="0"/>
          <w:divBdr>
            <w:top w:val="none" w:sz="0" w:space="0" w:color="auto"/>
            <w:left w:val="none" w:sz="0" w:space="0" w:color="auto"/>
            <w:bottom w:val="none" w:sz="0" w:space="0" w:color="auto"/>
            <w:right w:val="none" w:sz="0" w:space="0" w:color="auto"/>
          </w:divBdr>
        </w:div>
        <w:div w:id="1397826728">
          <w:marLeft w:val="0"/>
          <w:marRight w:val="0"/>
          <w:marTop w:val="0"/>
          <w:marBottom w:val="0"/>
          <w:divBdr>
            <w:top w:val="none" w:sz="0" w:space="0" w:color="auto"/>
            <w:left w:val="none" w:sz="0" w:space="0" w:color="auto"/>
            <w:bottom w:val="none" w:sz="0" w:space="0" w:color="auto"/>
            <w:right w:val="none" w:sz="0" w:space="0" w:color="auto"/>
          </w:divBdr>
        </w:div>
        <w:div w:id="1397826729">
          <w:marLeft w:val="0"/>
          <w:marRight w:val="0"/>
          <w:marTop w:val="0"/>
          <w:marBottom w:val="0"/>
          <w:divBdr>
            <w:top w:val="none" w:sz="0" w:space="0" w:color="auto"/>
            <w:left w:val="none" w:sz="0" w:space="0" w:color="auto"/>
            <w:bottom w:val="none" w:sz="0" w:space="0" w:color="auto"/>
            <w:right w:val="none" w:sz="0" w:space="0" w:color="auto"/>
          </w:divBdr>
        </w:div>
        <w:div w:id="1397826733">
          <w:marLeft w:val="0"/>
          <w:marRight w:val="0"/>
          <w:marTop w:val="0"/>
          <w:marBottom w:val="0"/>
          <w:divBdr>
            <w:top w:val="none" w:sz="0" w:space="0" w:color="auto"/>
            <w:left w:val="none" w:sz="0" w:space="0" w:color="auto"/>
            <w:bottom w:val="none" w:sz="0" w:space="0" w:color="auto"/>
            <w:right w:val="none" w:sz="0" w:space="0" w:color="auto"/>
          </w:divBdr>
        </w:div>
        <w:div w:id="1397826736">
          <w:marLeft w:val="0"/>
          <w:marRight w:val="0"/>
          <w:marTop w:val="0"/>
          <w:marBottom w:val="0"/>
          <w:divBdr>
            <w:top w:val="none" w:sz="0" w:space="0" w:color="auto"/>
            <w:left w:val="none" w:sz="0" w:space="0" w:color="auto"/>
            <w:bottom w:val="none" w:sz="0" w:space="0" w:color="auto"/>
            <w:right w:val="none" w:sz="0" w:space="0" w:color="auto"/>
          </w:divBdr>
        </w:div>
        <w:div w:id="1397826737">
          <w:marLeft w:val="0"/>
          <w:marRight w:val="0"/>
          <w:marTop w:val="0"/>
          <w:marBottom w:val="0"/>
          <w:divBdr>
            <w:top w:val="none" w:sz="0" w:space="0" w:color="auto"/>
            <w:left w:val="none" w:sz="0" w:space="0" w:color="auto"/>
            <w:bottom w:val="none" w:sz="0" w:space="0" w:color="auto"/>
            <w:right w:val="none" w:sz="0" w:space="0" w:color="auto"/>
          </w:divBdr>
        </w:div>
        <w:div w:id="1397826738">
          <w:marLeft w:val="0"/>
          <w:marRight w:val="0"/>
          <w:marTop w:val="0"/>
          <w:marBottom w:val="0"/>
          <w:divBdr>
            <w:top w:val="none" w:sz="0" w:space="0" w:color="auto"/>
            <w:left w:val="none" w:sz="0" w:space="0" w:color="auto"/>
            <w:bottom w:val="none" w:sz="0" w:space="0" w:color="auto"/>
            <w:right w:val="none" w:sz="0" w:space="0" w:color="auto"/>
          </w:divBdr>
        </w:div>
        <w:div w:id="1397826740">
          <w:marLeft w:val="0"/>
          <w:marRight w:val="0"/>
          <w:marTop w:val="0"/>
          <w:marBottom w:val="0"/>
          <w:divBdr>
            <w:top w:val="none" w:sz="0" w:space="0" w:color="auto"/>
            <w:left w:val="none" w:sz="0" w:space="0" w:color="auto"/>
            <w:bottom w:val="none" w:sz="0" w:space="0" w:color="auto"/>
            <w:right w:val="none" w:sz="0" w:space="0" w:color="auto"/>
          </w:divBdr>
        </w:div>
        <w:div w:id="1397826741">
          <w:marLeft w:val="0"/>
          <w:marRight w:val="0"/>
          <w:marTop w:val="0"/>
          <w:marBottom w:val="0"/>
          <w:divBdr>
            <w:top w:val="none" w:sz="0" w:space="0" w:color="auto"/>
            <w:left w:val="none" w:sz="0" w:space="0" w:color="auto"/>
            <w:bottom w:val="none" w:sz="0" w:space="0" w:color="auto"/>
            <w:right w:val="none" w:sz="0" w:space="0" w:color="auto"/>
          </w:divBdr>
        </w:div>
        <w:div w:id="1397826742">
          <w:marLeft w:val="0"/>
          <w:marRight w:val="0"/>
          <w:marTop w:val="0"/>
          <w:marBottom w:val="0"/>
          <w:divBdr>
            <w:top w:val="none" w:sz="0" w:space="0" w:color="auto"/>
            <w:left w:val="none" w:sz="0" w:space="0" w:color="auto"/>
            <w:bottom w:val="none" w:sz="0" w:space="0" w:color="auto"/>
            <w:right w:val="none" w:sz="0" w:space="0" w:color="auto"/>
          </w:divBdr>
        </w:div>
        <w:div w:id="1397826744">
          <w:marLeft w:val="0"/>
          <w:marRight w:val="0"/>
          <w:marTop w:val="0"/>
          <w:marBottom w:val="0"/>
          <w:divBdr>
            <w:top w:val="none" w:sz="0" w:space="0" w:color="auto"/>
            <w:left w:val="none" w:sz="0" w:space="0" w:color="auto"/>
            <w:bottom w:val="none" w:sz="0" w:space="0" w:color="auto"/>
            <w:right w:val="none" w:sz="0" w:space="0" w:color="auto"/>
          </w:divBdr>
        </w:div>
        <w:div w:id="1397826745">
          <w:marLeft w:val="0"/>
          <w:marRight w:val="0"/>
          <w:marTop w:val="0"/>
          <w:marBottom w:val="0"/>
          <w:divBdr>
            <w:top w:val="none" w:sz="0" w:space="0" w:color="auto"/>
            <w:left w:val="none" w:sz="0" w:space="0" w:color="auto"/>
            <w:bottom w:val="none" w:sz="0" w:space="0" w:color="auto"/>
            <w:right w:val="none" w:sz="0" w:space="0" w:color="auto"/>
          </w:divBdr>
        </w:div>
        <w:div w:id="1397826746">
          <w:marLeft w:val="0"/>
          <w:marRight w:val="0"/>
          <w:marTop w:val="0"/>
          <w:marBottom w:val="0"/>
          <w:divBdr>
            <w:top w:val="none" w:sz="0" w:space="0" w:color="auto"/>
            <w:left w:val="none" w:sz="0" w:space="0" w:color="auto"/>
            <w:bottom w:val="none" w:sz="0" w:space="0" w:color="auto"/>
            <w:right w:val="none" w:sz="0" w:space="0" w:color="auto"/>
          </w:divBdr>
        </w:div>
        <w:div w:id="1397826747">
          <w:marLeft w:val="0"/>
          <w:marRight w:val="0"/>
          <w:marTop w:val="0"/>
          <w:marBottom w:val="0"/>
          <w:divBdr>
            <w:top w:val="none" w:sz="0" w:space="0" w:color="auto"/>
            <w:left w:val="none" w:sz="0" w:space="0" w:color="auto"/>
            <w:bottom w:val="none" w:sz="0" w:space="0" w:color="auto"/>
            <w:right w:val="none" w:sz="0" w:space="0" w:color="auto"/>
          </w:divBdr>
        </w:div>
        <w:div w:id="1397826750">
          <w:marLeft w:val="0"/>
          <w:marRight w:val="0"/>
          <w:marTop w:val="0"/>
          <w:marBottom w:val="0"/>
          <w:divBdr>
            <w:top w:val="none" w:sz="0" w:space="0" w:color="auto"/>
            <w:left w:val="none" w:sz="0" w:space="0" w:color="auto"/>
            <w:bottom w:val="none" w:sz="0" w:space="0" w:color="auto"/>
            <w:right w:val="none" w:sz="0" w:space="0" w:color="auto"/>
          </w:divBdr>
        </w:div>
        <w:div w:id="1397826751">
          <w:marLeft w:val="0"/>
          <w:marRight w:val="0"/>
          <w:marTop w:val="0"/>
          <w:marBottom w:val="0"/>
          <w:divBdr>
            <w:top w:val="none" w:sz="0" w:space="0" w:color="auto"/>
            <w:left w:val="none" w:sz="0" w:space="0" w:color="auto"/>
            <w:bottom w:val="none" w:sz="0" w:space="0" w:color="auto"/>
            <w:right w:val="none" w:sz="0" w:space="0" w:color="auto"/>
          </w:divBdr>
        </w:div>
        <w:div w:id="1397826753">
          <w:marLeft w:val="0"/>
          <w:marRight w:val="0"/>
          <w:marTop w:val="0"/>
          <w:marBottom w:val="0"/>
          <w:divBdr>
            <w:top w:val="none" w:sz="0" w:space="0" w:color="auto"/>
            <w:left w:val="none" w:sz="0" w:space="0" w:color="auto"/>
            <w:bottom w:val="none" w:sz="0" w:space="0" w:color="auto"/>
            <w:right w:val="none" w:sz="0" w:space="0" w:color="auto"/>
          </w:divBdr>
        </w:div>
        <w:div w:id="1397826754">
          <w:marLeft w:val="0"/>
          <w:marRight w:val="0"/>
          <w:marTop w:val="0"/>
          <w:marBottom w:val="0"/>
          <w:divBdr>
            <w:top w:val="none" w:sz="0" w:space="0" w:color="auto"/>
            <w:left w:val="none" w:sz="0" w:space="0" w:color="auto"/>
            <w:bottom w:val="none" w:sz="0" w:space="0" w:color="auto"/>
            <w:right w:val="none" w:sz="0" w:space="0" w:color="auto"/>
          </w:divBdr>
        </w:div>
        <w:div w:id="1397826756">
          <w:marLeft w:val="0"/>
          <w:marRight w:val="0"/>
          <w:marTop w:val="0"/>
          <w:marBottom w:val="0"/>
          <w:divBdr>
            <w:top w:val="none" w:sz="0" w:space="0" w:color="auto"/>
            <w:left w:val="none" w:sz="0" w:space="0" w:color="auto"/>
            <w:bottom w:val="none" w:sz="0" w:space="0" w:color="auto"/>
            <w:right w:val="none" w:sz="0" w:space="0" w:color="auto"/>
          </w:divBdr>
        </w:div>
        <w:div w:id="1397826758">
          <w:marLeft w:val="0"/>
          <w:marRight w:val="0"/>
          <w:marTop w:val="0"/>
          <w:marBottom w:val="0"/>
          <w:divBdr>
            <w:top w:val="none" w:sz="0" w:space="0" w:color="auto"/>
            <w:left w:val="none" w:sz="0" w:space="0" w:color="auto"/>
            <w:bottom w:val="none" w:sz="0" w:space="0" w:color="auto"/>
            <w:right w:val="none" w:sz="0" w:space="0" w:color="auto"/>
          </w:divBdr>
        </w:div>
        <w:div w:id="1397826759">
          <w:marLeft w:val="0"/>
          <w:marRight w:val="0"/>
          <w:marTop w:val="0"/>
          <w:marBottom w:val="0"/>
          <w:divBdr>
            <w:top w:val="none" w:sz="0" w:space="0" w:color="auto"/>
            <w:left w:val="none" w:sz="0" w:space="0" w:color="auto"/>
            <w:bottom w:val="none" w:sz="0" w:space="0" w:color="auto"/>
            <w:right w:val="none" w:sz="0" w:space="0" w:color="auto"/>
          </w:divBdr>
        </w:div>
        <w:div w:id="1397826760">
          <w:marLeft w:val="0"/>
          <w:marRight w:val="0"/>
          <w:marTop w:val="0"/>
          <w:marBottom w:val="0"/>
          <w:divBdr>
            <w:top w:val="none" w:sz="0" w:space="0" w:color="auto"/>
            <w:left w:val="none" w:sz="0" w:space="0" w:color="auto"/>
            <w:bottom w:val="none" w:sz="0" w:space="0" w:color="auto"/>
            <w:right w:val="none" w:sz="0" w:space="0" w:color="auto"/>
          </w:divBdr>
        </w:div>
        <w:div w:id="1397826761">
          <w:marLeft w:val="0"/>
          <w:marRight w:val="0"/>
          <w:marTop w:val="0"/>
          <w:marBottom w:val="0"/>
          <w:divBdr>
            <w:top w:val="none" w:sz="0" w:space="0" w:color="auto"/>
            <w:left w:val="none" w:sz="0" w:space="0" w:color="auto"/>
            <w:bottom w:val="none" w:sz="0" w:space="0" w:color="auto"/>
            <w:right w:val="none" w:sz="0" w:space="0" w:color="auto"/>
          </w:divBdr>
        </w:div>
        <w:div w:id="1397826762">
          <w:marLeft w:val="0"/>
          <w:marRight w:val="0"/>
          <w:marTop w:val="0"/>
          <w:marBottom w:val="0"/>
          <w:divBdr>
            <w:top w:val="none" w:sz="0" w:space="0" w:color="auto"/>
            <w:left w:val="none" w:sz="0" w:space="0" w:color="auto"/>
            <w:bottom w:val="none" w:sz="0" w:space="0" w:color="auto"/>
            <w:right w:val="none" w:sz="0" w:space="0" w:color="auto"/>
          </w:divBdr>
        </w:div>
        <w:div w:id="1397826763">
          <w:marLeft w:val="0"/>
          <w:marRight w:val="0"/>
          <w:marTop w:val="0"/>
          <w:marBottom w:val="0"/>
          <w:divBdr>
            <w:top w:val="none" w:sz="0" w:space="0" w:color="auto"/>
            <w:left w:val="none" w:sz="0" w:space="0" w:color="auto"/>
            <w:bottom w:val="none" w:sz="0" w:space="0" w:color="auto"/>
            <w:right w:val="none" w:sz="0" w:space="0" w:color="auto"/>
          </w:divBdr>
        </w:div>
        <w:div w:id="1397826764">
          <w:marLeft w:val="0"/>
          <w:marRight w:val="0"/>
          <w:marTop w:val="0"/>
          <w:marBottom w:val="0"/>
          <w:divBdr>
            <w:top w:val="none" w:sz="0" w:space="0" w:color="auto"/>
            <w:left w:val="none" w:sz="0" w:space="0" w:color="auto"/>
            <w:bottom w:val="none" w:sz="0" w:space="0" w:color="auto"/>
            <w:right w:val="none" w:sz="0" w:space="0" w:color="auto"/>
          </w:divBdr>
        </w:div>
        <w:div w:id="1397826765">
          <w:marLeft w:val="0"/>
          <w:marRight w:val="0"/>
          <w:marTop w:val="0"/>
          <w:marBottom w:val="0"/>
          <w:divBdr>
            <w:top w:val="none" w:sz="0" w:space="0" w:color="auto"/>
            <w:left w:val="none" w:sz="0" w:space="0" w:color="auto"/>
            <w:bottom w:val="none" w:sz="0" w:space="0" w:color="auto"/>
            <w:right w:val="none" w:sz="0" w:space="0" w:color="auto"/>
          </w:divBdr>
        </w:div>
        <w:div w:id="1397826766">
          <w:marLeft w:val="0"/>
          <w:marRight w:val="0"/>
          <w:marTop w:val="0"/>
          <w:marBottom w:val="0"/>
          <w:divBdr>
            <w:top w:val="none" w:sz="0" w:space="0" w:color="auto"/>
            <w:left w:val="none" w:sz="0" w:space="0" w:color="auto"/>
            <w:bottom w:val="none" w:sz="0" w:space="0" w:color="auto"/>
            <w:right w:val="none" w:sz="0" w:space="0" w:color="auto"/>
          </w:divBdr>
        </w:div>
      </w:divsChild>
    </w:div>
    <w:div w:id="1397826749">
      <w:marLeft w:val="0"/>
      <w:marRight w:val="0"/>
      <w:marTop w:val="0"/>
      <w:marBottom w:val="0"/>
      <w:divBdr>
        <w:top w:val="none" w:sz="0" w:space="0" w:color="auto"/>
        <w:left w:val="none" w:sz="0" w:space="0" w:color="auto"/>
        <w:bottom w:val="none" w:sz="0" w:space="0" w:color="auto"/>
        <w:right w:val="none" w:sz="0" w:space="0" w:color="auto"/>
      </w:divBdr>
    </w:div>
    <w:div w:id="1397826757">
      <w:marLeft w:val="0"/>
      <w:marRight w:val="0"/>
      <w:marTop w:val="0"/>
      <w:marBottom w:val="0"/>
      <w:divBdr>
        <w:top w:val="none" w:sz="0" w:space="0" w:color="auto"/>
        <w:left w:val="none" w:sz="0" w:space="0" w:color="auto"/>
        <w:bottom w:val="none" w:sz="0" w:space="0" w:color="auto"/>
        <w:right w:val="none" w:sz="0" w:space="0" w:color="auto"/>
      </w:divBdr>
    </w:div>
    <w:div w:id="1397826767">
      <w:marLeft w:val="0"/>
      <w:marRight w:val="0"/>
      <w:marTop w:val="0"/>
      <w:marBottom w:val="0"/>
      <w:divBdr>
        <w:top w:val="none" w:sz="0" w:space="0" w:color="auto"/>
        <w:left w:val="none" w:sz="0" w:space="0" w:color="auto"/>
        <w:bottom w:val="none" w:sz="0" w:space="0" w:color="auto"/>
        <w:right w:val="none" w:sz="0" w:space="0" w:color="auto"/>
      </w:divBdr>
    </w:div>
    <w:div w:id="1398939727">
      <w:bodyDiv w:val="1"/>
      <w:marLeft w:val="0"/>
      <w:marRight w:val="0"/>
      <w:marTop w:val="0"/>
      <w:marBottom w:val="0"/>
      <w:divBdr>
        <w:top w:val="none" w:sz="0" w:space="0" w:color="auto"/>
        <w:left w:val="none" w:sz="0" w:space="0" w:color="auto"/>
        <w:bottom w:val="none" w:sz="0" w:space="0" w:color="auto"/>
        <w:right w:val="none" w:sz="0" w:space="0" w:color="auto"/>
      </w:divBdr>
    </w:div>
    <w:div w:id="1488285453">
      <w:bodyDiv w:val="1"/>
      <w:marLeft w:val="0"/>
      <w:marRight w:val="0"/>
      <w:marTop w:val="0"/>
      <w:marBottom w:val="0"/>
      <w:divBdr>
        <w:top w:val="none" w:sz="0" w:space="0" w:color="auto"/>
        <w:left w:val="none" w:sz="0" w:space="0" w:color="auto"/>
        <w:bottom w:val="none" w:sz="0" w:space="0" w:color="auto"/>
        <w:right w:val="none" w:sz="0" w:space="0" w:color="auto"/>
      </w:divBdr>
    </w:div>
    <w:div w:id="1634753868">
      <w:bodyDiv w:val="1"/>
      <w:marLeft w:val="0"/>
      <w:marRight w:val="0"/>
      <w:marTop w:val="0"/>
      <w:marBottom w:val="0"/>
      <w:divBdr>
        <w:top w:val="none" w:sz="0" w:space="0" w:color="auto"/>
        <w:left w:val="none" w:sz="0" w:space="0" w:color="auto"/>
        <w:bottom w:val="none" w:sz="0" w:space="0" w:color="auto"/>
        <w:right w:val="none" w:sz="0" w:space="0" w:color="auto"/>
      </w:divBdr>
    </w:div>
    <w:div w:id="1697270416">
      <w:bodyDiv w:val="1"/>
      <w:marLeft w:val="0"/>
      <w:marRight w:val="0"/>
      <w:marTop w:val="0"/>
      <w:marBottom w:val="0"/>
      <w:divBdr>
        <w:top w:val="none" w:sz="0" w:space="0" w:color="auto"/>
        <w:left w:val="none" w:sz="0" w:space="0" w:color="auto"/>
        <w:bottom w:val="none" w:sz="0" w:space="0" w:color="auto"/>
        <w:right w:val="none" w:sz="0" w:space="0" w:color="auto"/>
      </w:divBdr>
    </w:div>
    <w:div w:id="1821463043">
      <w:bodyDiv w:val="1"/>
      <w:marLeft w:val="0"/>
      <w:marRight w:val="0"/>
      <w:marTop w:val="0"/>
      <w:marBottom w:val="0"/>
      <w:divBdr>
        <w:top w:val="none" w:sz="0" w:space="0" w:color="auto"/>
        <w:left w:val="none" w:sz="0" w:space="0" w:color="auto"/>
        <w:bottom w:val="none" w:sz="0" w:space="0" w:color="auto"/>
        <w:right w:val="none" w:sz="0" w:space="0" w:color="auto"/>
      </w:divBdr>
    </w:div>
    <w:div w:id="209886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twartedane.metropoliagzm.pl/dataset/rozklady-jazdy-i-lokalizacja-przystankow-gtf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Visio_Drawing1.vsd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6EBA4-841E-4BCC-B1A7-05BE83225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20659</Words>
  <Characters>123960</Characters>
  <Application>Microsoft Office Word</Application>
  <DocSecurity>0</DocSecurity>
  <Lines>1033</Lines>
  <Paragraphs>288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144331</CharactersWithSpaces>
  <SharedDoc>false</SharedDoc>
  <HLinks>
    <vt:vector size="204" baseType="variant">
      <vt:variant>
        <vt:i4>4390926</vt:i4>
      </vt:variant>
      <vt:variant>
        <vt:i4>171</vt:i4>
      </vt:variant>
      <vt:variant>
        <vt:i4>0</vt:i4>
      </vt:variant>
      <vt:variant>
        <vt:i4>5</vt:i4>
      </vt:variant>
      <vt:variant>
        <vt:lpwstr>https://platformazakupowa.pl/strona/45-instrukcje</vt:lpwstr>
      </vt:variant>
      <vt:variant>
        <vt:lpwstr/>
      </vt:variant>
      <vt:variant>
        <vt:i4>6488080</vt:i4>
      </vt:variant>
      <vt:variant>
        <vt:i4>168</vt:i4>
      </vt:variant>
      <vt:variant>
        <vt:i4>0</vt:i4>
      </vt:variant>
      <vt:variant>
        <vt:i4>5</vt:i4>
      </vt:variant>
      <vt:variant>
        <vt:lpwstr>https://platformazakupowa.pl/pn/pkm_gliwice/</vt:lpwstr>
      </vt:variant>
      <vt:variant>
        <vt:lpwstr/>
      </vt:variant>
      <vt:variant>
        <vt:i4>917556</vt:i4>
      </vt:variant>
      <vt:variant>
        <vt:i4>165</vt:i4>
      </vt:variant>
      <vt:variant>
        <vt:i4>0</vt:i4>
      </vt:variant>
      <vt:variant>
        <vt:i4>5</vt:i4>
      </vt:variant>
      <vt:variant>
        <vt:lpwstr>mailto:iod@pkm-gliwice.com.pl</vt:lpwstr>
      </vt:variant>
      <vt:variant>
        <vt:lpwstr/>
      </vt:variant>
      <vt:variant>
        <vt:i4>1048618</vt:i4>
      </vt:variant>
      <vt:variant>
        <vt:i4>162</vt:i4>
      </vt:variant>
      <vt:variant>
        <vt:i4>0</vt:i4>
      </vt:variant>
      <vt:variant>
        <vt:i4>5</vt:i4>
      </vt:variant>
      <vt:variant>
        <vt:lpwstr>mailto:info@pkm-gliwice.com.pl</vt:lpwstr>
      </vt:variant>
      <vt:variant>
        <vt:lpwstr/>
      </vt:variant>
      <vt:variant>
        <vt:i4>2031674</vt:i4>
      </vt:variant>
      <vt:variant>
        <vt:i4>155</vt:i4>
      </vt:variant>
      <vt:variant>
        <vt:i4>0</vt:i4>
      </vt:variant>
      <vt:variant>
        <vt:i4>5</vt:i4>
      </vt:variant>
      <vt:variant>
        <vt:lpwstr/>
      </vt:variant>
      <vt:variant>
        <vt:lpwstr>_Toc80693273</vt:lpwstr>
      </vt:variant>
      <vt:variant>
        <vt:i4>1966138</vt:i4>
      </vt:variant>
      <vt:variant>
        <vt:i4>149</vt:i4>
      </vt:variant>
      <vt:variant>
        <vt:i4>0</vt:i4>
      </vt:variant>
      <vt:variant>
        <vt:i4>5</vt:i4>
      </vt:variant>
      <vt:variant>
        <vt:lpwstr/>
      </vt:variant>
      <vt:variant>
        <vt:lpwstr>_Toc80693272</vt:lpwstr>
      </vt:variant>
      <vt:variant>
        <vt:i4>1900602</vt:i4>
      </vt:variant>
      <vt:variant>
        <vt:i4>143</vt:i4>
      </vt:variant>
      <vt:variant>
        <vt:i4>0</vt:i4>
      </vt:variant>
      <vt:variant>
        <vt:i4>5</vt:i4>
      </vt:variant>
      <vt:variant>
        <vt:lpwstr/>
      </vt:variant>
      <vt:variant>
        <vt:lpwstr>_Toc80693271</vt:lpwstr>
      </vt:variant>
      <vt:variant>
        <vt:i4>1835066</vt:i4>
      </vt:variant>
      <vt:variant>
        <vt:i4>137</vt:i4>
      </vt:variant>
      <vt:variant>
        <vt:i4>0</vt:i4>
      </vt:variant>
      <vt:variant>
        <vt:i4>5</vt:i4>
      </vt:variant>
      <vt:variant>
        <vt:lpwstr/>
      </vt:variant>
      <vt:variant>
        <vt:lpwstr>_Toc80693270</vt:lpwstr>
      </vt:variant>
      <vt:variant>
        <vt:i4>1376315</vt:i4>
      </vt:variant>
      <vt:variant>
        <vt:i4>131</vt:i4>
      </vt:variant>
      <vt:variant>
        <vt:i4>0</vt:i4>
      </vt:variant>
      <vt:variant>
        <vt:i4>5</vt:i4>
      </vt:variant>
      <vt:variant>
        <vt:lpwstr/>
      </vt:variant>
      <vt:variant>
        <vt:lpwstr>_Toc80693269</vt:lpwstr>
      </vt:variant>
      <vt:variant>
        <vt:i4>1310779</vt:i4>
      </vt:variant>
      <vt:variant>
        <vt:i4>125</vt:i4>
      </vt:variant>
      <vt:variant>
        <vt:i4>0</vt:i4>
      </vt:variant>
      <vt:variant>
        <vt:i4>5</vt:i4>
      </vt:variant>
      <vt:variant>
        <vt:lpwstr/>
      </vt:variant>
      <vt:variant>
        <vt:lpwstr>_Toc80693268</vt:lpwstr>
      </vt:variant>
      <vt:variant>
        <vt:i4>1769531</vt:i4>
      </vt:variant>
      <vt:variant>
        <vt:i4>119</vt:i4>
      </vt:variant>
      <vt:variant>
        <vt:i4>0</vt:i4>
      </vt:variant>
      <vt:variant>
        <vt:i4>5</vt:i4>
      </vt:variant>
      <vt:variant>
        <vt:lpwstr/>
      </vt:variant>
      <vt:variant>
        <vt:lpwstr>_Toc80693267</vt:lpwstr>
      </vt:variant>
      <vt:variant>
        <vt:i4>1703995</vt:i4>
      </vt:variant>
      <vt:variant>
        <vt:i4>113</vt:i4>
      </vt:variant>
      <vt:variant>
        <vt:i4>0</vt:i4>
      </vt:variant>
      <vt:variant>
        <vt:i4>5</vt:i4>
      </vt:variant>
      <vt:variant>
        <vt:lpwstr/>
      </vt:variant>
      <vt:variant>
        <vt:lpwstr>_Toc80693266</vt:lpwstr>
      </vt:variant>
      <vt:variant>
        <vt:i4>1638459</vt:i4>
      </vt:variant>
      <vt:variant>
        <vt:i4>107</vt:i4>
      </vt:variant>
      <vt:variant>
        <vt:i4>0</vt:i4>
      </vt:variant>
      <vt:variant>
        <vt:i4>5</vt:i4>
      </vt:variant>
      <vt:variant>
        <vt:lpwstr/>
      </vt:variant>
      <vt:variant>
        <vt:lpwstr>_Toc80693265</vt:lpwstr>
      </vt:variant>
      <vt:variant>
        <vt:i4>1572923</vt:i4>
      </vt:variant>
      <vt:variant>
        <vt:i4>101</vt:i4>
      </vt:variant>
      <vt:variant>
        <vt:i4>0</vt:i4>
      </vt:variant>
      <vt:variant>
        <vt:i4>5</vt:i4>
      </vt:variant>
      <vt:variant>
        <vt:lpwstr/>
      </vt:variant>
      <vt:variant>
        <vt:lpwstr>_Toc80693264</vt:lpwstr>
      </vt:variant>
      <vt:variant>
        <vt:i4>2031675</vt:i4>
      </vt:variant>
      <vt:variant>
        <vt:i4>95</vt:i4>
      </vt:variant>
      <vt:variant>
        <vt:i4>0</vt:i4>
      </vt:variant>
      <vt:variant>
        <vt:i4>5</vt:i4>
      </vt:variant>
      <vt:variant>
        <vt:lpwstr/>
      </vt:variant>
      <vt:variant>
        <vt:lpwstr>_Toc80693263</vt:lpwstr>
      </vt:variant>
      <vt:variant>
        <vt:i4>1966139</vt:i4>
      </vt:variant>
      <vt:variant>
        <vt:i4>89</vt:i4>
      </vt:variant>
      <vt:variant>
        <vt:i4>0</vt:i4>
      </vt:variant>
      <vt:variant>
        <vt:i4>5</vt:i4>
      </vt:variant>
      <vt:variant>
        <vt:lpwstr/>
      </vt:variant>
      <vt:variant>
        <vt:lpwstr>_Toc80693262</vt:lpwstr>
      </vt:variant>
      <vt:variant>
        <vt:i4>1900603</vt:i4>
      </vt:variant>
      <vt:variant>
        <vt:i4>83</vt:i4>
      </vt:variant>
      <vt:variant>
        <vt:i4>0</vt:i4>
      </vt:variant>
      <vt:variant>
        <vt:i4>5</vt:i4>
      </vt:variant>
      <vt:variant>
        <vt:lpwstr/>
      </vt:variant>
      <vt:variant>
        <vt:lpwstr>_Toc80693261</vt:lpwstr>
      </vt:variant>
      <vt:variant>
        <vt:i4>1835067</vt:i4>
      </vt:variant>
      <vt:variant>
        <vt:i4>77</vt:i4>
      </vt:variant>
      <vt:variant>
        <vt:i4>0</vt:i4>
      </vt:variant>
      <vt:variant>
        <vt:i4>5</vt:i4>
      </vt:variant>
      <vt:variant>
        <vt:lpwstr/>
      </vt:variant>
      <vt:variant>
        <vt:lpwstr>_Toc80693260</vt:lpwstr>
      </vt:variant>
      <vt:variant>
        <vt:i4>1376312</vt:i4>
      </vt:variant>
      <vt:variant>
        <vt:i4>71</vt:i4>
      </vt:variant>
      <vt:variant>
        <vt:i4>0</vt:i4>
      </vt:variant>
      <vt:variant>
        <vt:i4>5</vt:i4>
      </vt:variant>
      <vt:variant>
        <vt:lpwstr/>
      </vt:variant>
      <vt:variant>
        <vt:lpwstr>_Toc80693259</vt:lpwstr>
      </vt:variant>
      <vt:variant>
        <vt:i4>1310776</vt:i4>
      </vt:variant>
      <vt:variant>
        <vt:i4>65</vt:i4>
      </vt:variant>
      <vt:variant>
        <vt:i4>0</vt:i4>
      </vt:variant>
      <vt:variant>
        <vt:i4>5</vt:i4>
      </vt:variant>
      <vt:variant>
        <vt:lpwstr/>
      </vt:variant>
      <vt:variant>
        <vt:lpwstr>_Toc80693258</vt:lpwstr>
      </vt:variant>
      <vt:variant>
        <vt:i4>1769528</vt:i4>
      </vt:variant>
      <vt:variant>
        <vt:i4>59</vt:i4>
      </vt:variant>
      <vt:variant>
        <vt:i4>0</vt:i4>
      </vt:variant>
      <vt:variant>
        <vt:i4>5</vt:i4>
      </vt:variant>
      <vt:variant>
        <vt:lpwstr/>
      </vt:variant>
      <vt:variant>
        <vt:lpwstr>_Toc80693257</vt:lpwstr>
      </vt:variant>
      <vt:variant>
        <vt:i4>1703992</vt:i4>
      </vt:variant>
      <vt:variant>
        <vt:i4>53</vt:i4>
      </vt:variant>
      <vt:variant>
        <vt:i4>0</vt:i4>
      </vt:variant>
      <vt:variant>
        <vt:i4>5</vt:i4>
      </vt:variant>
      <vt:variant>
        <vt:lpwstr/>
      </vt:variant>
      <vt:variant>
        <vt:lpwstr>_Toc80693256</vt:lpwstr>
      </vt:variant>
      <vt:variant>
        <vt:i4>1638456</vt:i4>
      </vt:variant>
      <vt:variant>
        <vt:i4>47</vt:i4>
      </vt:variant>
      <vt:variant>
        <vt:i4>0</vt:i4>
      </vt:variant>
      <vt:variant>
        <vt:i4>5</vt:i4>
      </vt:variant>
      <vt:variant>
        <vt:lpwstr/>
      </vt:variant>
      <vt:variant>
        <vt:lpwstr>_Toc80693255</vt:lpwstr>
      </vt:variant>
      <vt:variant>
        <vt:i4>1572920</vt:i4>
      </vt:variant>
      <vt:variant>
        <vt:i4>41</vt:i4>
      </vt:variant>
      <vt:variant>
        <vt:i4>0</vt:i4>
      </vt:variant>
      <vt:variant>
        <vt:i4>5</vt:i4>
      </vt:variant>
      <vt:variant>
        <vt:lpwstr/>
      </vt:variant>
      <vt:variant>
        <vt:lpwstr>_Toc80693254</vt:lpwstr>
      </vt:variant>
      <vt:variant>
        <vt:i4>2031672</vt:i4>
      </vt:variant>
      <vt:variant>
        <vt:i4>35</vt:i4>
      </vt:variant>
      <vt:variant>
        <vt:i4>0</vt:i4>
      </vt:variant>
      <vt:variant>
        <vt:i4>5</vt:i4>
      </vt:variant>
      <vt:variant>
        <vt:lpwstr/>
      </vt:variant>
      <vt:variant>
        <vt:lpwstr>_Toc80693253</vt:lpwstr>
      </vt:variant>
      <vt:variant>
        <vt:i4>1966136</vt:i4>
      </vt:variant>
      <vt:variant>
        <vt:i4>29</vt:i4>
      </vt:variant>
      <vt:variant>
        <vt:i4>0</vt:i4>
      </vt:variant>
      <vt:variant>
        <vt:i4>5</vt:i4>
      </vt:variant>
      <vt:variant>
        <vt:lpwstr/>
      </vt:variant>
      <vt:variant>
        <vt:lpwstr>_Toc80693252</vt:lpwstr>
      </vt:variant>
      <vt:variant>
        <vt:i4>1900600</vt:i4>
      </vt:variant>
      <vt:variant>
        <vt:i4>23</vt:i4>
      </vt:variant>
      <vt:variant>
        <vt:i4>0</vt:i4>
      </vt:variant>
      <vt:variant>
        <vt:i4>5</vt:i4>
      </vt:variant>
      <vt:variant>
        <vt:lpwstr/>
      </vt:variant>
      <vt:variant>
        <vt:lpwstr>_Toc80693251</vt:lpwstr>
      </vt:variant>
      <vt:variant>
        <vt:i4>1835064</vt:i4>
      </vt:variant>
      <vt:variant>
        <vt:i4>17</vt:i4>
      </vt:variant>
      <vt:variant>
        <vt:i4>0</vt:i4>
      </vt:variant>
      <vt:variant>
        <vt:i4>5</vt:i4>
      </vt:variant>
      <vt:variant>
        <vt:lpwstr/>
      </vt:variant>
      <vt:variant>
        <vt:lpwstr>_Toc80693250</vt:lpwstr>
      </vt:variant>
      <vt:variant>
        <vt:i4>1376313</vt:i4>
      </vt:variant>
      <vt:variant>
        <vt:i4>11</vt:i4>
      </vt:variant>
      <vt:variant>
        <vt:i4>0</vt:i4>
      </vt:variant>
      <vt:variant>
        <vt:i4>5</vt:i4>
      </vt:variant>
      <vt:variant>
        <vt:lpwstr/>
      </vt:variant>
      <vt:variant>
        <vt:lpwstr>_Toc80693249</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ariant>
        <vt:i4>6619245</vt:i4>
      </vt:variant>
      <vt:variant>
        <vt:i4>9</vt:i4>
      </vt:variant>
      <vt:variant>
        <vt:i4>0</vt:i4>
      </vt:variant>
      <vt:variant>
        <vt:i4>5</vt:i4>
      </vt:variant>
      <vt:variant>
        <vt:lpwstr>http://www.pkm-gliwice.com.pl/</vt:lpwstr>
      </vt:variant>
      <vt:variant>
        <vt:lpwstr/>
      </vt:variant>
      <vt:variant>
        <vt:i4>1048618</vt:i4>
      </vt:variant>
      <vt:variant>
        <vt:i4>6</vt:i4>
      </vt:variant>
      <vt:variant>
        <vt:i4>0</vt:i4>
      </vt:variant>
      <vt:variant>
        <vt:i4>5</vt:i4>
      </vt:variant>
      <vt:variant>
        <vt:lpwstr>mailto:info@pkm-gliwice.com.pl</vt:lpwstr>
      </vt:variant>
      <vt:variant>
        <vt:lpwstr/>
      </vt:variant>
      <vt:variant>
        <vt:i4>8060944</vt:i4>
      </vt:variant>
      <vt:variant>
        <vt:i4>2202</vt:i4>
      </vt:variant>
      <vt:variant>
        <vt:i4>1026</vt:i4>
      </vt:variant>
      <vt:variant>
        <vt:i4>1</vt:i4>
      </vt:variant>
      <vt:variant>
        <vt:lpwstr>cid:image001.jpg@01D469EA.1F8C0200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Mirella Musiolik</dc:creator>
  <cp:keywords/>
  <cp:lastModifiedBy>Patryk Kostrzewski</cp:lastModifiedBy>
  <cp:revision>33</cp:revision>
  <cp:lastPrinted>2014-10-31T13:09:00Z</cp:lastPrinted>
  <dcterms:created xsi:type="dcterms:W3CDTF">2024-11-18T10:37:00Z</dcterms:created>
  <dcterms:modified xsi:type="dcterms:W3CDTF">2024-11-25T12:55:00Z</dcterms:modified>
</cp:coreProperties>
</file>