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1FE8088E" w:rsidR="000D36CF" w:rsidRDefault="005C3299" w:rsidP="00CF6FDA">
      <w:pPr>
        <w:pStyle w:val="Nagwek2"/>
      </w:pPr>
      <w:r>
        <w:t>Załącznik nr 6</w:t>
      </w:r>
      <w:r w:rsidR="000D36CF">
        <w:t xml:space="preserve"> do SWZ</w:t>
      </w:r>
    </w:p>
    <w:p w14:paraId="241B3768" w14:textId="4AC1E98A" w:rsidR="000D36CF" w:rsidRDefault="000D36CF" w:rsidP="0017501B">
      <w:r>
        <w:t>Nr postępowania: ZP/</w:t>
      </w:r>
      <w:r w:rsidR="00073056">
        <w:t>23/2025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 xml:space="preserve">o aktualności informacji zawartych w oświadczeniu, o którym mowa w art. 125 ust. 1 </w:t>
      </w:r>
      <w:proofErr w:type="spellStart"/>
      <w:r w:rsidRPr="00981F51">
        <w:rPr>
          <w:rStyle w:val="Nagwek3Znak"/>
          <w:b w:val="0"/>
          <w:color w:val="auto"/>
        </w:rPr>
        <w:t>Pzp</w:t>
      </w:r>
      <w:proofErr w:type="spellEnd"/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42627AC5" w14:textId="77777777" w:rsidR="00073056" w:rsidRPr="00073056" w:rsidRDefault="00073056" w:rsidP="00073056">
      <w:pPr>
        <w:keepNext w:val="0"/>
        <w:keepLines w:val="0"/>
        <w:spacing w:after="0" w:line="276" w:lineRule="auto"/>
        <w:ind w:left="0" w:firstLine="0"/>
        <w:rPr>
          <w:rFonts w:ascii="Verdana" w:eastAsia="Calibri" w:hAnsi="Verdana" w:cs="Times New Roman"/>
          <w:bCs/>
          <w:sz w:val="18"/>
          <w:szCs w:val="18"/>
        </w:rPr>
      </w:pPr>
      <w:bookmarkStart w:id="0" w:name="_Hlk156392192"/>
      <w:bookmarkStart w:id="1" w:name="_Hlk88214652"/>
      <w:r w:rsidRPr="00073056">
        <w:rPr>
          <w:rFonts w:ascii="Verdana" w:eastAsia="Calibri" w:hAnsi="Verdana" w:cs="Times New Roman"/>
          <w:sz w:val="18"/>
          <w:szCs w:val="18"/>
        </w:rPr>
        <w:t>„</w:t>
      </w:r>
      <w:r w:rsidRPr="00073056">
        <w:rPr>
          <w:rFonts w:ascii="Verdana" w:eastAsia="Calibri" w:hAnsi="Verdana" w:cs="Times New Roman"/>
          <w:bCs/>
          <w:sz w:val="18"/>
          <w:szCs w:val="18"/>
        </w:rPr>
        <w:t xml:space="preserve">Dostawa </w:t>
      </w:r>
      <w:bookmarkEnd w:id="0"/>
      <w:r w:rsidRPr="00073056">
        <w:rPr>
          <w:rFonts w:ascii="Verdana" w:eastAsia="Calibri" w:hAnsi="Verdana" w:cs="Times New Roman"/>
          <w:bCs/>
          <w:sz w:val="18"/>
          <w:szCs w:val="18"/>
        </w:rPr>
        <w:t>dwóch szt. macierzy dyskowych”</w:t>
      </w:r>
    </w:p>
    <w:bookmarkEnd w:id="1"/>
    <w:p w14:paraId="76F6B4C5" w14:textId="24B766B9" w:rsidR="00BC5AB6" w:rsidRPr="00073056" w:rsidRDefault="00BC5AB6" w:rsidP="00073056">
      <w:pPr>
        <w:ind w:left="360" w:hanging="360"/>
        <w:rPr>
          <w:i/>
          <w:iCs/>
        </w:rPr>
      </w:pPr>
    </w:p>
    <w:p w14:paraId="504D592A" w14:textId="77777777" w:rsidR="00073056" w:rsidRDefault="00073056" w:rsidP="00BC5AB6">
      <w:pPr>
        <w:pStyle w:val="Akapitzlist"/>
        <w:numPr>
          <w:ilvl w:val="0"/>
          <w:numId w:val="0"/>
        </w:numPr>
        <w:ind w:left="360"/>
        <w:rPr>
          <w:rFonts w:eastAsiaTheme="minorHAnsi" w:cstheme="minorBidi"/>
          <w:szCs w:val="22"/>
          <w:lang w:eastAsia="en-US"/>
        </w:rPr>
      </w:pPr>
    </w:p>
    <w:p w14:paraId="04F519BA" w14:textId="66A8DB6C" w:rsidR="00197DCB" w:rsidRPr="00981F51" w:rsidRDefault="00197DCB" w:rsidP="00BC5AB6">
      <w:pPr>
        <w:pStyle w:val="Akapitzlist"/>
        <w:numPr>
          <w:ilvl w:val="0"/>
          <w:numId w:val="0"/>
        </w:numPr>
        <w:ind w:left="360"/>
      </w:pPr>
      <w:r w:rsidRPr="00981F51">
        <w:lastRenderedPageBreak/>
        <w:t xml:space="preserve">Oświadczam, że </w:t>
      </w:r>
      <w:r w:rsidR="005C3299" w:rsidRPr="00981F51">
        <w:t>wszystkie informacje zawarte w złożonym przeze mnie wcześniej oświadczeniu są nadal aktualne</w:t>
      </w:r>
    </w:p>
    <w:p w14:paraId="0D4F5C35" w14:textId="244FF6F5" w:rsidR="005C3299" w:rsidRPr="00D95619" w:rsidRDefault="005C3299" w:rsidP="00981F51">
      <w:pPr>
        <w:pStyle w:val="Normalny3"/>
        <w:rPr>
          <w:bCs/>
          <w:i/>
          <w:iCs/>
          <w:color w:val="000000"/>
          <w:sz w:val="20"/>
          <w:szCs w:val="20"/>
          <w:u w:color="000000"/>
          <w:bdr w:val="nil"/>
          <w:lang w:eastAsia="pl-PL"/>
        </w:rPr>
      </w:pPr>
      <w:r>
        <w:t xml:space="preserve">z </w:t>
      </w:r>
      <w:r w:rsidRPr="00BA30BC">
        <w:t>art. 125 ust. 1 ustawy, w zakresie podstaw wykluczenia z</w:t>
      </w:r>
      <w:r w:rsidR="00981F51">
        <w:t xml:space="preserve"> postępowania wskazanych przez Z</w:t>
      </w:r>
      <w:r w:rsidRPr="00BA30BC">
        <w:t>amawiającego, o których mowa w:</w:t>
      </w:r>
    </w:p>
    <w:p w14:paraId="389111A1" w14:textId="77777777" w:rsidR="005C3299" w:rsidRPr="00BA30BC" w:rsidRDefault="005C3299" w:rsidP="00981F51">
      <w:pPr>
        <w:pStyle w:val="Normalny5"/>
      </w:pPr>
      <w:r w:rsidRPr="00BA30BC">
        <w:t xml:space="preserve">art. 108 ust. 1 pkt 3 ustawy </w:t>
      </w:r>
      <w:proofErr w:type="spellStart"/>
      <w:r w:rsidRPr="00BA30BC">
        <w:t>Pzp</w:t>
      </w:r>
      <w:proofErr w:type="spellEnd"/>
      <w:r w:rsidRPr="00BA30BC">
        <w:t>,</w:t>
      </w:r>
    </w:p>
    <w:p w14:paraId="305E260E" w14:textId="77777777" w:rsidR="005C3299" w:rsidRPr="00BA30BC" w:rsidRDefault="005C3299" w:rsidP="00981F51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26E6B563" w14:textId="77777777" w:rsidR="005C3299" w:rsidRPr="00BA30BC" w:rsidRDefault="005C3299" w:rsidP="00981F51">
      <w:pPr>
        <w:pStyle w:val="Normalny5"/>
      </w:pPr>
      <w:r w:rsidRPr="00BA30BC">
        <w:t xml:space="preserve">art. 108 ust. 1 pkt 5 ustawy </w:t>
      </w:r>
      <w:proofErr w:type="spellStart"/>
      <w:r w:rsidRPr="00BA30BC">
        <w:t>Pzp</w:t>
      </w:r>
      <w:proofErr w:type="spellEnd"/>
      <w:r w:rsidRPr="00BA30BC">
        <w:t>, dotyczących zawarcia z innymi wykonawcami porozumienia mającego na celu zakłócenie konkurencji,</w:t>
      </w:r>
    </w:p>
    <w:p w14:paraId="584FB58F" w14:textId="043BD86E" w:rsidR="00197DCB" w:rsidRDefault="005C3299" w:rsidP="00981F51">
      <w:pPr>
        <w:pStyle w:val="Normalny5"/>
      </w:pPr>
      <w:r w:rsidRPr="00BA30BC">
        <w:t xml:space="preserve">art. 108 ust. 1 pkt 6 ustawy </w:t>
      </w:r>
      <w:proofErr w:type="spellStart"/>
      <w:r w:rsidRPr="00BA30BC">
        <w:t>Pzp</w:t>
      </w:r>
      <w:proofErr w:type="spellEnd"/>
      <w:r w:rsidRPr="00BA30BC">
        <w:t>,</w:t>
      </w:r>
    </w:p>
    <w:p w14:paraId="403D8894" w14:textId="70FD4BD7" w:rsidR="007C3BC9" w:rsidRPr="00842A7C" w:rsidRDefault="007E7BE2" w:rsidP="007C3BC9">
      <w:pPr>
        <w:pStyle w:val="NormalnyCzerwony"/>
      </w:pPr>
      <w:r>
        <w:t>Oświadczenie Wykonawcy – Załącznik</w:t>
      </w:r>
      <w:r w:rsidR="008D0741">
        <w:t xml:space="preserve"> nr </w:t>
      </w:r>
      <w:r w:rsidR="005C3299">
        <w:t>6</w:t>
      </w:r>
      <w:r>
        <w:t xml:space="preserve"> do SWZ musi być podpisane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5A74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E584DA" w14:textId="77777777" w:rsidR="004F1EEA" w:rsidRDefault="004F1EEA" w:rsidP="008D58C2">
      <w:pPr>
        <w:spacing w:after="0" w:line="240" w:lineRule="auto"/>
      </w:pPr>
      <w:r>
        <w:separator/>
      </w:r>
    </w:p>
  </w:endnote>
  <w:endnote w:type="continuationSeparator" w:id="0">
    <w:p w14:paraId="43E7CF04" w14:textId="77777777" w:rsidR="004F1EEA" w:rsidRDefault="004F1EEA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FFF55" w14:textId="77777777" w:rsidR="00073056" w:rsidRDefault="0007305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117E4E" w14:textId="77777777" w:rsidR="00073056" w:rsidRDefault="0007305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2925" w14:textId="77777777" w:rsidR="00073056" w:rsidRDefault="000730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80B95" w14:textId="77777777" w:rsidR="004F1EEA" w:rsidRDefault="004F1EEA" w:rsidP="008D58C2">
      <w:pPr>
        <w:spacing w:after="0" w:line="240" w:lineRule="auto"/>
      </w:pPr>
      <w:r>
        <w:separator/>
      </w:r>
    </w:p>
  </w:footnote>
  <w:footnote w:type="continuationSeparator" w:id="0">
    <w:p w14:paraId="34BD2FA3" w14:textId="77777777" w:rsidR="004F1EEA" w:rsidRDefault="004F1EEA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24C32" w14:textId="77777777" w:rsidR="00073056" w:rsidRDefault="0007305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43EE1" w14:textId="77777777" w:rsidR="00073056" w:rsidRDefault="0007305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8D702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5D6AC8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127DBBC5" wp14:editId="7C993F1E">
          <wp:extent cx="5760720" cy="737870"/>
          <wp:effectExtent l="0" t="0" r="0" b="5080"/>
          <wp:docPr id="2012380247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38D4F21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5D6AC8">
      <w:rPr>
        <w:rFonts w:eastAsia="Calibri" w:cs="Times New Roman"/>
        <w:b w:val="0"/>
        <w:kern w:val="2"/>
        <w14:ligatures w14:val="standardContextual"/>
      </w:rPr>
      <w:t xml:space="preserve">"Unikatowe populacyjne badania </w:t>
    </w:r>
    <w:proofErr w:type="spellStart"/>
    <w:r w:rsidRPr="005D6AC8">
      <w:rPr>
        <w:rFonts w:eastAsia="Calibri" w:cs="Times New Roman"/>
        <w:b w:val="0"/>
        <w:kern w:val="2"/>
        <w14:ligatures w14:val="standardContextual"/>
      </w:rPr>
      <w:t>całogenomowe</w:t>
    </w:r>
    <w:proofErr w:type="spellEnd"/>
    <w:r w:rsidRPr="005D6AC8">
      <w:rPr>
        <w:rFonts w:eastAsia="Calibri" w:cs="Times New Roman"/>
        <w:b w:val="0"/>
        <w:kern w:val="2"/>
        <w14:ligatures w14:val="standardContextual"/>
      </w:rPr>
      <w:t xml:space="preserve"> pozwalające na prognozowanie ryzyka </w:t>
    </w:r>
    <w:proofErr w:type="spellStart"/>
    <w:r w:rsidRPr="005D6AC8">
      <w:rPr>
        <w:rFonts w:eastAsia="Calibri" w:cs="Times New Roman"/>
        <w:b w:val="0"/>
        <w:kern w:val="2"/>
        <w14:ligatures w14:val="standardContextual"/>
      </w:rPr>
      <w:t>nowotworzenia</w:t>
    </w:r>
    <w:proofErr w:type="spellEnd"/>
    <w:r w:rsidRPr="005D6AC8">
      <w:rPr>
        <w:rFonts w:eastAsia="Calibri" w:cs="Times New Roman"/>
        <w:b w:val="0"/>
        <w:kern w:val="2"/>
        <w14:ligatures w14:val="standardContextual"/>
      </w:rPr>
      <w:t xml:space="preserve"> oraz wystąpienia powikłań terapii onkologicznej w kohorcie pacjentów pediatrycznych leczonych z powodu ostrej białaczki </w:t>
    </w:r>
    <w:proofErr w:type="spellStart"/>
    <w:r w:rsidRPr="005D6AC8">
      <w:rPr>
        <w:rFonts w:eastAsia="Calibri" w:cs="Times New Roman"/>
        <w:b w:val="0"/>
        <w:kern w:val="2"/>
        <w14:ligatures w14:val="standardContextual"/>
      </w:rPr>
      <w:t>limfoblastycznej</w:t>
    </w:r>
    <w:proofErr w:type="spellEnd"/>
    <w:r w:rsidRPr="005D6AC8">
      <w:rPr>
        <w:rFonts w:eastAsia="Calibri" w:cs="Times New Roman"/>
        <w:b w:val="0"/>
        <w:kern w:val="2"/>
        <w14:ligatures w14:val="standardContextual"/>
      </w:rPr>
      <w:t xml:space="preserve"> jednolitym protokołem </w:t>
    </w:r>
    <w:proofErr w:type="spellStart"/>
    <w:r w:rsidRPr="005D6AC8">
      <w:rPr>
        <w:rFonts w:eastAsia="Calibri" w:cs="Times New Roman"/>
        <w:b w:val="0"/>
        <w:kern w:val="2"/>
        <w14:ligatures w14:val="standardContextual"/>
      </w:rPr>
      <w:t>cALL</w:t>
    </w:r>
    <w:proofErr w:type="spellEnd"/>
    <w:r w:rsidRPr="005D6AC8">
      <w:rPr>
        <w:rFonts w:eastAsia="Calibri" w:cs="Times New Roman"/>
        <w:b w:val="0"/>
        <w:kern w:val="2"/>
        <w14:ligatures w14:val="standardContextual"/>
      </w:rPr>
      <w:t>-POL” w ramach Krajowego Planu Odbudowy i Zwiększania Odporności, Komponent D Efektywność, dostępność i jakość systemu ochrony zdrowia, Inwestycja D3.1.1 Kompleksowy rozwój badań w zakresie nauk medycznych i nauk o zdrowiu, nr KPOD.07.07-IW.07-0156/24</w:t>
    </w:r>
  </w:p>
  <w:p w14:paraId="7F2171F0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411CF2EF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0EA08049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3E66329B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5D6AC8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1E1757D7" wp14:editId="009182FD">
          <wp:extent cx="5760720" cy="737870"/>
          <wp:effectExtent l="0" t="0" r="0" b="5080"/>
          <wp:docPr id="874266380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1B04616" w14:textId="77777777" w:rsidR="005A7442" w:rsidRPr="005D6AC8" w:rsidRDefault="005A7442" w:rsidP="005A7442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5D6AC8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KPOD.07.07-IW.07-0153/24</w:t>
    </w:r>
  </w:p>
  <w:p w14:paraId="657DBD0B" w14:textId="77777777" w:rsidR="00073056" w:rsidRDefault="0007305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778375405">
    <w:abstractNumId w:val="10"/>
  </w:num>
  <w:num w:numId="2" w16cid:durableId="992411733">
    <w:abstractNumId w:val="1"/>
  </w:num>
  <w:num w:numId="3" w16cid:durableId="1379470122">
    <w:abstractNumId w:val="2"/>
  </w:num>
  <w:num w:numId="4" w16cid:durableId="1040977794">
    <w:abstractNumId w:val="4"/>
  </w:num>
  <w:num w:numId="5" w16cid:durableId="2099791760">
    <w:abstractNumId w:val="0"/>
  </w:num>
  <w:num w:numId="6" w16cid:durableId="951009306">
    <w:abstractNumId w:val="12"/>
  </w:num>
  <w:num w:numId="7" w16cid:durableId="759567526">
    <w:abstractNumId w:val="3"/>
  </w:num>
  <w:num w:numId="8" w16cid:durableId="2076509909">
    <w:abstractNumId w:val="9"/>
  </w:num>
  <w:num w:numId="9" w16cid:durableId="618731207">
    <w:abstractNumId w:val="7"/>
  </w:num>
  <w:num w:numId="10" w16cid:durableId="1926183502">
    <w:abstractNumId w:val="7"/>
    <w:lvlOverride w:ilvl="0">
      <w:startOverride w:val="1"/>
    </w:lvlOverride>
  </w:num>
  <w:num w:numId="11" w16cid:durableId="980304847">
    <w:abstractNumId w:val="6"/>
  </w:num>
  <w:num w:numId="12" w16cid:durableId="284237978">
    <w:abstractNumId w:val="7"/>
    <w:lvlOverride w:ilvl="0">
      <w:startOverride w:val="1"/>
    </w:lvlOverride>
  </w:num>
  <w:num w:numId="13" w16cid:durableId="27218602">
    <w:abstractNumId w:val="8"/>
  </w:num>
  <w:num w:numId="14" w16cid:durableId="1957910412">
    <w:abstractNumId w:val="7"/>
    <w:lvlOverride w:ilvl="0">
      <w:startOverride w:val="1"/>
    </w:lvlOverride>
  </w:num>
  <w:num w:numId="15" w16cid:durableId="935940905">
    <w:abstractNumId w:val="11"/>
  </w:num>
  <w:num w:numId="16" w16cid:durableId="5568670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73056"/>
    <w:rsid w:val="000D36CF"/>
    <w:rsid w:val="000F6604"/>
    <w:rsid w:val="0017501B"/>
    <w:rsid w:val="00197DCB"/>
    <w:rsid w:val="00207DDA"/>
    <w:rsid w:val="00396235"/>
    <w:rsid w:val="003F7291"/>
    <w:rsid w:val="00455B6F"/>
    <w:rsid w:val="0047282A"/>
    <w:rsid w:val="004F1EEA"/>
    <w:rsid w:val="00570CFD"/>
    <w:rsid w:val="005A2CF4"/>
    <w:rsid w:val="005A7442"/>
    <w:rsid w:val="005B40D7"/>
    <w:rsid w:val="005C3299"/>
    <w:rsid w:val="00683257"/>
    <w:rsid w:val="006D3676"/>
    <w:rsid w:val="006D5C06"/>
    <w:rsid w:val="006E1167"/>
    <w:rsid w:val="007C3BC9"/>
    <w:rsid w:val="007E7BE2"/>
    <w:rsid w:val="008121E1"/>
    <w:rsid w:val="00831AB2"/>
    <w:rsid w:val="00842A7C"/>
    <w:rsid w:val="0084300E"/>
    <w:rsid w:val="00862FEE"/>
    <w:rsid w:val="0089757B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B772FF"/>
    <w:rsid w:val="00BC5AB6"/>
    <w:rsid w:val="00C850EB"/>
    <w:rsid w:val="00CB402B"/>
    <w:rsid w:val="00CF6FDA"/>
    <w:rsid w:val="00D40E0B"/>
    <w:rsid w:val="00D47A7D"/>
    <w:rsid w:val="00D536CB"/>
    <w:rsid w:val="00DA55EF"/>
    <w:rsid w:val="00DE2593"/>
    <w:rsid w:val="00E069E2"/>
    <w:rsid w:val="00ED50A3"/>
    <w:rsid w:val="00EE5DAD"/>
    <w:rsid w:val="00F04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A78AC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A78AC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199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Monika Krawczyk</cp:lastModifiedBy>
  <cp:revision>31</cp:revision>
  <dcterms:created xsi:type="dcterms:W3CDTF">2023-06-14T16:35:00Z</dcterms:created>
  <dcterms:modified xsi:type="dcterms:W3CDTF">2025-02-26T09:00:00Z</dcterms:modified>
</cp:coreProperties>
</file>