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E01" w:rsidRDefault="00DF4D8C" w:rsidP="00DF4D8C">
      <w:pPr>
        <w:jc w:val="right"/>
        <w:rPr>
          <w:rFonts w:cstheme="minorHAnsi"/>
          <w:sz w:val="24"/>
          <w:szCs w:val="24"/>
        </w:rPr>
      </w:pPr>
      <w:r w:rsidRPr="00DF4D8C">
        <w:rPr>
          <w:rFonts w:cstheme="minorHAnsi"/>
          <w:sz w:val="24"/>
          <w:szCs w:val="24"/>
        </w:rPr>
        <w:t>Starogard Gdański, 19.05.2022r.</w:t>
      </w:r>
    </w:p>
    <w:p w:rsidR="002F6D4D" w:rsidRDefault="002F6D4D" w:rsidP="00DF4D8C">
      <w:pPr>
        <w:jc w:val="right"/>
        <w:rPr>
          <w:rFonts w:cstheme="minorHAnsi"/>
          <w:sz w:val="24"/>
          <w:szCs w:val="24"/>
        </w:rPr>
      </w:pPr>
    </w:p>
    <w:p w:rsidR="002F6D4D" w:rsidRPr="00157CEF" w:rsidRDefault="002F6D4D" w:rsidP="002F6D4D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157CEF">
        <w:rPr>
          <w:rFonts w:cs="Calibri"/>
          <w:bCs/>
          <w:sz w:val="24"/>
          <w:szCs w:val="24"/>
        </w:rPr>
        <w:t>Publiczna Szkoła Podstawowa Nr 4</w:t>
      </w:r>
    </w:p>
    <w:p w:rsidR="002F6D4D" w:rsidRPr="00157CEF" w:rsidRDefault="002F6D4D" w:rsidP="002F6D4D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157CEF">
        <w:rPr>
          <w:rFonts w:cs="Calibri"/>
          <w:bCs/>
          <w:sz w:val="24"/>
          <w:szCs w:val="24"/>
        </w:rPr>
        <w:t>Z Oddziałami Integracyjnymi</w:t>
      </w:r>
    </w:p>
    <w:p w:rsidR="002F6D4D" w:rsidRPr="00157CEF" w:rsidRDefault="002F6D4D" w:rsidP="002F6D4D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157CEF">
        <w:rPr>
          <w:rFonts w:cs="Calibri"/>
          <w:bCs/>
          <w:sz w:val="24"/>
          <w:szCs w:val="24"/>
        </w:rPr>
        <w:t xml:space="preserve">Im. Juliusza Słowackiego </w:t>
      </w:r>
    </w:p>
    <w:p w:rsidR="002F6D4D" w:rsidRPr="00157CEF" w:rsidRDefault="002F6D4D" w:rsidP="002F6D4D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157CEF">
        <w:rPr>
          <w:rFonts w:cs="Calibri"/>
          <w:bCs/>
          <w:sz w:val="24"/>
          <w:szCs w:val="24"/>
        </w:rPr>
        <w:t>83-200 Starogard Gdański</w:t>
      </w:r>
    </w:p>
    <w:p w:rsidR="002F6D4D" w:rsidRPr="00157CEF" w:rsidRDefault="002F6D4D" w:rsidP="002F6D4D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157CEF">
        <w:rPr>
          <w:rFonts w:cs="Calibri"/>
          <w:bCs/>
          <w:sz w:val="24"/>
          <w:szCs w:val="24"/>
        </w:rPr>
        <w:t>Al. Jana Pawła II 4</w:t>
      </w:r>
    </w:p>
    <w:p w:rsidR="002F6D4D" w:rsidRPr="00157CEF" w:rsidRDefault="002F6D4D" w:rsidP="002F6D4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157CEF">
        <w:rPr>
          <w:rFonts w:cs="Calibri"/>
          <w:b/>
          <w:bCs/>
          <w:sz w:val="24"/>
          <w:szCs w:val="24"/>
        </w:rPr>
        <w:t xml:space="preserve">                                         </w:t>
      </w:r>
    </w:p>
    <w:p w:rsidR="002F6D4D" w:rsidRPr="00DF4D8C" w:rsidRDefault="002F6D4D" w:rsidP="002F6D4D">
      <w:pPr>
        <w:rPr>
          <w:rFonts w:cstheme="minorHAnsi"/>
          <w:sz w:val="24"/>
          <w:szCs w:val="24"/>
        </w:rPr>
      </w:pPr>
    </w:p>
    <w:p w:rsidR="00DF4D8C" w:rsidRPr="00DF4D8C" w:rsidRDefault="00DF4D8C" w:rsidP="002F6D4D">
      <w:pPr>
        <w:rPr>
          <w:rFonts w:cstheme="minorHAnsi"/>
          <w:sz w:val="24"/>
          <w:szCs w:val="24"/>
        </w:rPr>
      </w:pPr>
    </w:p>
    <w:p w:rsidR="00DF4D8C" w:rsidRPr="00DF4D8C" w:rsidRDefault="00DF4D8C" w:rsidP="00DF4D8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Zawiadomienie o unieważnieniu postępowania</w:t>
      </w:r>
    </w:p>
    <w:p w:rsidR="00D55C8A" w:rsidRDefault="00DF4D8C" w:rsidP="00D55C8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DF4D8C">
        <w:rPr>
          <w:rFonts w:cstheme="minorHAnsi"/>
          <w:sz w:val="24"/>
          <w:szCs w:val="24"/>
        </w:rPr>
        <w:t xml:space="preserve">ot.: postępowania o udzielenie zamówienia publicznego prowadzonego w trybie podstawowym pn.: „Modernizacja placu zabaw przy Publicznej Szkole Podstawowej Nr 4 </w:t>
      </w:r>
    </w:p>
    <w:p w:rsidR="00DF4D8C" w:rsidRDefault="00DF4D8C" w:rsidP="00D55C8A">
      <w:pPr>
        <w:spacing w:after="0"/>
        <w:rPr>
          <w:rFonts w:cstheme="minorHAnsi"/>
          <w:sz w:val="24"/>
          <w:szCs w:val="24"/>
        </w:rPr>
      </w:pPr>
      <w:r w:rsidRPr="00DF4D8C">
        <w:rPr>
          <w:rFonts w:cstheme="minorHAnsi"/>
          <w:sz w:val="24"/>
          <w:szCs w:val="24"/>
        </w:rPr>
        <w:t>z Oddziałami Integracyjnymi w Starogardzie Gdańskim”.</w:t>
      </w:r>
    </w:p>
    <w:p w:rsidR="00DF4D8C" w:rsidRDefault="00DF4D8C" w:rsidP="00DF4D8C">
      <w:pPr>
        <w:rPr>
          <w:rFonts w:cstheme="minorHAnsi"/>
          <w:sz w:val="24"/>
          <w:szCs w:val="24"/>
        </w:rPr>
      </w:pPr>
    </w:p>
    <w:p w:rsidR="00DF4D8C" w:rsidRDefault="00DF4D8C" w:rsidP="00DF4D8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informuje, że na podstawie:</w:t>
      </w:r>
      <w:bookmarkStart w:id="0" w:name="_GoBack"/>
      <w:bookmarkEnd w:id="0"/>
    </w:p>
    <w:p w:rsidR="00DF4D8C" w:rsidRDefault="00DF4D8C" w:rsidP="00DF4D8C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Art. 255 pkt 6 Ustawy unieważnił powyższe postępowanie.</w:t>
      </w:r>
    </w:p>
    <w:p w:rsidR="00DF4D8C" w:rsidRDefault="00DF4D8C" w:rsidP="00DF4D8C">
      <w:pPr>
        <w:rPr>
          <w:rFonts w:cstheme="minorHAnsi"/>
          <w:sz w:val="24"/>
          <w:szCs w:val="24"/>
        </w:rPr>
      </w:pPr>
    </w:p>
    <w:p w:rsidR="00DF4D8C" w:rsidRPr="00DF4D8C" w:rsidRDefault="00DF4D8C" w:rsidP="00DF4D8C">
      <w:pPr>
        <w:jc w:val="center"/>
        <w:rPr>
          <w:rFonts w:cstheme="minorHAnsi"/>
          <w:sz w:val="24"/>
          <w:szCs w:val="24"/>
          <w:u w:val="single"/>
        </w:rPr>
      </w:pPr>
      <w:r w:rsidRPr="00DF4D8C">
        <w:rPr>
          <w:rFonts w:cstheme="minorHAnsi"/>
          <w:sz w:val="24"/>
          <w:szCs w:val="24"/>
          <w:u w:val="single"/>
        </w:rPr>
        <w:t>UZASADNIENIE</w:t>
      </w:r>
    </w:p>
    <w:p w:rsidR="00DF4D8C" w:rsidRDefault="009C0D59" w:rsidP="00DF4D8C">
      <w:pPr>
        <w:rPr>
          <w:sz w:val="24"/>
          <w:szCs w:val="24"/>
        </w:rPr>
      </w:pPr>
      <w:r>
        <w:rPr>
          <w:sz w:val="24"/>
          <w:szCs w:val="24"/>
        </w:rPr>
        <w:t>Termin</w:t>
      </w:r>
      <w:r w:rsidR="00DF4D8C" w:rsidRPr="009C0D59">
        <w:rPr>
          <w:sz w:val="24"/>
          <w:szCs w:val="24"/>
        </w:rPr>
        <w:t xml:space="preserve"> składania ofert z uwzględnieniem złożoności zamówienia oraz czasu potrzebnego na ich przygotowanie w przypadku robót budowlanych nie może być krótszy niż 14 dni od dnia zamieszczenia ogłoszenia w Biuletynie Zamówień Publicznych</w:t>
      </w:r>
      <w:r w:rsidR="002F6D4D">
        <w:rPr>
          <w:sz w:val="24"/>
          <w:szCs w:val="24"/>
        </w:rPr>
        <w:t>.</w:t>
      </w:r>
    </w:p>
    <w:p w:rsidR="009C0D59" w:rsidRDefault="009C0D59" w:rsidP="00DF4D8C">
      <w:pPr>
        <w:rPr>
          <w:sz w:val="24"/>
          <w:szCs w:val="24"/>
        </w:rPr>
      </w:pPr>
      <w:r>
        <w:rPr>
          <w:sz w:val="24"/>
          <w:szCs w:val="24"/>
        </w:rPr>
        <w:t>Biorąc pod uwagę, że zamawiających wyznaczył termin 8 dni na składanie ofert podjęto decyzję o uniewa</w:t>
      </w:r>
      <w:r w:rsidR="002F6D4D">
        <w:rPr>
          <w:sz w:val="24"/>
          <w:szCs w:val="24"/>
        </w:rPr>
        <w:t>żnieniu postępowania na podstawie art.283 Ustawy Pzp.</w:t>
      </w:r>
    </w:p>
    <w:p w:rsidR="009C0D59" w:rsidRPr="009C0D59" w:rsidRDefault="009C0D59" w:rsidP="009C0D59">
      <w:pPr>
        <w:pStyle w:val="Standard"/>
        <w:spacing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C0D59">
        <w:rPr>
          <w:rFonts w:asciiTheme="minorHAnsi" w:hAnsiTheme="minorHAnsi" w:cstheme="minorHAnsi"/>
          <w:b w:val="0"/>
          <w:bCs w:val="0"/>
          <w:sz w:val="24"/>
          <w:szCs w:val="24"/>
        </w:rPr>
        <w:t>Otrzymują:</w:t>
      </w:r>
    </w:p>
    <w:p w:rsidR="009C0D59" w:rsidRPr="009C0D59" w:rsidRDefault="009C0D59" w:rsidP="009C0D59">
      <w:pPr>
        <w:pStyle w:val="Standard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C0D59">
        <w:rPr>
          <w:rFonts w:asciiTheme="minorHAnsi" w:hAnsiTheme="minorHAnsi" w:cstheme="minorHAnsi"/>
          <w:b w:val="0"/>
          <w:bCs w:val="0"/>
          <w:sz w:val="24"/>
          <w:szCs w:val="24"/>
        </w:rPr>
        <w:t>Wykonawcy;</w:t>
      </w:r>
    </w:p>
    <w:p w:rsidR="009C0D59" w:rsidRPr="009C0D59" w:rsidRDefault="009C0D59" w:rsidP="009C0D59">
      <w:pPr>
        <w:pStyle w:val="Standard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C0D59">
        <w:rPr>
          <w:rFonts w:asciiTheme="minorHAnsi" w:hAnsiTheme="minorHAnsi" w:cstheme="minorHAnsi"/>
          <w:b w:val="0"/>
          <w:bCs w:val="0"/>
          <w:sz w:val="24"/>
          <w:szCs w:val="24"/>
        </w:rPr>
        <w:t>aa.</w:t>
      </w:r>
    </w:p>
    <w:p w:rsidR="009C0D59" w:rsidRPr="009C0D59" w:rsidRDefault="009C0D59" w:rsidP="00DF4D8C">
      <w:pPr>
        <w:rPr>
          <w:rFonts w:cstheme="minorHAnsi"/>
          <w:sz w:val="24"/>
          <w:szCs w:val="24"/>
        </w:rPr>
      </w:pPr>
    </w:p>
    <w:sectPr w:rsidR="009C0D59" w:rsidRPr="009C0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469A4"/>
    <w:multiLevelType w:val="hybridMultilevel"/>
    <w:tmpl w:val="EA1E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B3D62"/>
    <w:multiLevelType w:val="multilevel"/>
    <w:tmpl w:val="4E0EFE7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91"/>
    <w:rsid w:val="00182E01"/>
    <w:rsid w:val="002F6D4D"/>
    <w:rsid w:val="009C0D59"/>
    <w:rsid w:val="00A86391"/>
    <w:rsid w:val="00D55C8A"/>
    <w:rsid w:val="00D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D21EB"/>
  <w15:chartTrackingRefBased/>
  <w15:docId w15:val="{83946543-2516-48AA-BFB5-D10A9F67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D8C"/>
    <w:pPr>
      <w:ind w:left="720"/>
      <w:contextualSpacing/>
    </w:pPr>
  </w:style>
  <w:style w:type="paragraph" w:customStyle="1" w:styleId="Standard">
    <w:name w:val="Standard"/>
    <w:rsid w:val="009C0D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color w:val="000000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2022-05-19T06:21:00Z</dcterms:created>
  <dcterms:modified xsi:type="dcterms:W3CDTF">2022-05-19T06:55:00Z</dcterms:modified>
</cp:coreProperties>
</file>