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FF02" w14:textId="77777777" w:rsidR="005C054C" w:rsidRPr="0021240D" w:rsidRDefault="004141CA" w:rsidP="0021240D">
      <w:pPr>
        <w:pStyle w:val="Tytu"/>
        <w:ind w:right="74"/>
        <w:jc w:val="right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Załącznik nr 2</w:t>
      </w:r>
    </w:p>
    <w:p w14:paraId="52FAE690" w14:textId="20173FC1" w:rsidR="005C054C" w:rsidRPr="0021240D" w:rsidRDefault="0021240D" w:rsidP="0021240D">
      <w:pPr>
        <w:pStyle w:val="Nagwek1"/>
        <w:spacing w:line="236" w:lineRule="exact"/>
        <w:ind w:right="74"/>
        <w:jc w:val="right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</w:rPr>
        <w:t xml:space="preserve">do Umowy nr </w:t>
      </w:r>
      <w:r w:rsidR="00AC6DF8">
        <w:rPr>
          <w:rFonts w:ascii="Times New Roman" w:hAnsi="Times New Roman" w:cs="Times New Roman"/>
        </w:rPr>
        <w:t>……….</w:t>
      </w:r>
      <w:r w:rsidR="00837B41">
        <w:rPr>
          <w:rFonts w:ascii="Times New Roman" w:hAnsi="Times New Roman" w:cs="Times New Roman"/>
        </w:rPr>
        <w:t xml:space="preserve"> z dnia </w:t>
      </w:r>
      <w:r w:rsidR="00AC6DF8">
        <w:rPr>
          <w:rFonts w:ascii="Times New Roman" w:hAnsi="Times New Roman" w:cs="Times New Roman"/>
        </w:rPr>
        <w:t>…………</w:t>
      </w:r>
      <w:r w:rsidR="00837B41">
        <w:rPr>
          <w:rFonts w:ascii="Times New Roman" w:hAnsi="Times New Roman" w:cs="Times New Roman"/>
        </w:rPr>
        <w:t>r.</w:t>
      </w:r>
    </w:p>
    <w:p w14:paraId="7E6BFF72" w14:textId="77777777" w:rsidR="005C054C" w:rsidRPr="0021240D" w:rsidRDefault="004141CA">
      <w:pPr>
        <w:spacing w:before="186"/>
        <w:ind w:left="1926" w:right="204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240D">
        <w:rPr>
          <w:rFonts w:ascii="Times New Roman" w:hAnsi="Times New Roman" w:cs="Times New Roman"/>
          <w:b/>
          <w:sz w:val="18"/>
          <w:szCs w:val="18"/>
        </w:rPr>
        <w:t>ZASADY UDZIELENIA ZDALNEGO DOSTĘPU DO ZASOBÓW</w:t>
      </w:r>
    </w:p>
    <w:p w14:paraId="1033B027" w14:textId="386242F4" w:rsidR="005C054C" w:rsidRPr="0021240D" w:rsidRDefault="004141CA">
      <w:pPr>
        <w:pStyle w:val="Tekstpodstawowy"/>
        <w:spacing w:before="109" w:line="213" w:lineRule="auto"/>
        <w:ind w:left="116" w:right="236" w:firstLine="0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</w:rPr>
        <w:t>Niniejszy załącznik ustala zasady udzielenia Wykonawcy zdalnego dostępu do zasobów sieci teleinformatycznej Zamawiającego</w:t>
      </w:r>
      <w:r w:rsidR="004A7BDB" w:rsidRPr="0021240D">
        <w:rPr>
          <w:rFonts w:ascii="Times New Roman" w:hAnsi="Times New Roman" w:cs="Times New Roman"/>
        </w:rPr>
        <w:t>,</w:t>
      </w:r>
      <w:r w:rsidRPr="0021240D">
        <w:rPr>
          <w:rFonts w:ascii="Times New Roman" w:hAnsi="Times New Roman" w:cs="Times New Roman"/>
        </w:rPr>
        <w:t xml:space="preserve"> </w:t>
      </w:r>
      <w:r w:rsidR="004A7BDB" w:rsidRPr="0021240D">
        <w:rPr>
          <w:rFonts w:ascii="Times New Roman" w:hAnsi="Times New Roman" w:cs="Times New Roman"/>
        </w:rPr>
        <w:t xml:space="preserve">wyłącznie </w:t>
      </w:r>
      <w:r w:rsidRPr="0021240D">
        <w:rPr>
          <w:rFonts w:ascii="Times New Roman" w:hAnsi="Times New Roman" w:cs="Times New Roman"/>
        </w:rPr>
        <w:t xml:space="preserve">w celu </w:t>
      </w:r>
      <w:r w:rsidR="004A7BDB" w:rsidRPr="0021240D">
        <w:rPr>
          <w:rFonts w:ascii="Times New Roman" w:hAnsi="Times New Roman" w:cs="Times New Roman"/>
        </w:rPr>
        <w:t xml:space="preserve">i na potrzeby realizacji przez Wykonawcę  </w:t>
      </w:r>
      <w:r w:rsidRPr="0021240D">
        <w:rPr>
          <w:rFonts w:ascii="Times New Roman" w:hAnsi="Times New Roman" w:cs="Times New Roman"/>
        </w:rPr>
        <w:t>umowy</w:t>
      </w:r>
      <w:r w:rsidR="004A7BDB" w:rsidRPr="0021240D">
        <w:rPr>
          <w:rFonts w:ascii="Times New Roman" w:hAnsi="Times New Roman" w:cs="Times New Roman"/>
        </w:rPr>
        <w:t xml:space="preserve"> nr </w:t>
      </w:r>
      <w:r w:rsidR="00AC6DF8">
        <w:rPr>
          <w:rFonts w:ascii="Times New Roman" w:hAnsi="Times New Roman" w:cs="Times New Roman"/>
        </w:rPr>
        <w:t>…….</w:t>
      </w:r>
      <w:r w:rsidR="004A7BDB" w:rsidRPr="0021240D">
        <w:rPr>
          <w:rFonts w:ascii="Times New Roman" w:hAnsi="Times New Roman" w:cs="Times New Roman"/>
        </w:rPr>
        <w:t xml:space="preserve"> z dnia </w:t>
      </w:r>
      <w:r w:rsidR="00AC6DF8">
        <w:rPr>
          <w:rFonts w:ascii="Times New Roman" w:hAnsi="Times New Roman" w:cs="Times New Roman"/>
        </w:rPr>
        <w:t>……….</w:t>
      </w:r>
      <w:r w:rsidR="00944025">
        <w:rPr>
          <w:rFonts w:ascii="Times New Roman" w:hAnsi="Times New Roman" w:cs="Times New Roman"/>
        </w:rPr>
        <w:t>.</w:t>
      </w:r>
      <w:r w:rsidR="004A7BDB" w:rsidRPr="0021240D">
        <w:rPr>
          <w:rFonts w:ascii="Times New Roman" w:hAnsi="Times New Roman" w:cs="Times New Roman"/>
        </w:rPr>
        <w:t xml:space="preserve"> zwanej także „Umową główną”</w:t>
      </w:r>
      <w:r w:rsidRPr="0021240D">
        <w:rPr>
          <w:rFonts w:ascii="Times New Roman" w:hAnsi="Times New Roman" w:cs="Times New Roman"/>
        </w:rPr>
        <w:t>.</w:t>
      </w:r>
    </w:p>
    <w:p w14:paraId="3837E361" w14:textId="1988802C" w:rsidR="004A7BDB" w:rsidRPr="0021240D" w:rsidRDefault="004A7BDB">
      <w:pPr>
        <w:pStyle w:val="Nagwek1"/>
        <w:spacing w:before="94"/>
        <w:ind w:left="386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</w:rPr>
        <w:t>§ 1 Zasady ogólne</w:t>
      </w:r>
    </w:p>
    <w:p w14:paraId="43EC96BD" w14:textId="0C467204" w:rsidR="00CD4D73" w:rsidRPr="0021240D" w:rsidRDefault="00A572DB" w:rsidP="0021240D">
      <w:pPr>
        <w:pStyle w:val="Akapitzlist"/>
        <w:numPr>
          <w:ilvl w:val="0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Wykonawca zapewnia, że połączenia zdalne do serwisowanych systemów i urządzeń będą realizowane wyłącznie </w:t>
      </w:r>
      <w:r w:rsidR="006E68E0">
        <w:rPr>
          <w:rFonts w:ascii="Times New Roman" w:hAnsi="Times New Roman" w:cs="Times New Roman"/>
          <w:sz w:val="18"/>
          <w:szCs w:val="18"/>
        </w:rPr>
        <w:t>z terytorium krajów UE.</w:t>
      </w:r>
    </w:p>
    <w:p w14:paraId="73C71B04" w14:textId="095CB085" w:rsidR="00FE0373" w:rsidRPr="0021240D" w:rsidRDefault="00FE0373" w:rsidP="0021240D">
      <w:pPr>
        <w:pStyle w:val="Akapitzlist"/>
        <w:numPr>
          <w:ilvl w:val="0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W związku z realizacją Umowy głównej, Wykonawcy zabrania się:</w:t>
      </w:r>
    </w:p>
    <w:p w14:paraId="29E5F7D2" w14:textId="77777777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zmiany przyznanych adresów IP bez uprzedniego uzgodnienia z Zamawiającym,</w:t>
      </w:r>
    </w:p>
    <w:p w14:paraId="57A14FBF" w14:textId="072E5021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rozdzielania sygnału na inne urządzenia niż określone w umowie</w:t>
      </w:r>
      <w:r w:rsidR="008340F0" w:rsidRPr="0021240D">
        <w:rPr>
          <w:rFonts w:ascii="Times New Roman" w:hAnsi="Times New Roman" w:cs="Times New Roman"/>
          <w:sz w:val="18"/>
          <w:szCs w:val="18"/>
        </w:rPr>
        <w:t xml:space="preserve"> głównej,</w:t>
      </w:r>
    </w:p>
    <w:p w14:paraId="44DBCA75" w14:textId="77777777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jakichkolwiek samowolnych zmian w infrastrukturze telekomunikacyjnej Zamawiającego,</w:t>
      </w:r>
    </w:p>
    <w:p w14:paraId="4A5CD329" w14:textId="77777777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dokonywania przeciążenia sieci teleinformatycznej Zamawiającego,</w:t>
      </w:r>
    </w:p>
    <w:p w14:paraId="5CD14E61" w14:textId="77777777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rozsyłania niechcianej poczty (SPAM),</w:t>
      </w:r>
    </w:p>
    <w:p w14:paraId="2364E4FF" w14:textId="77777777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używania niedozwolonych narzędzi sieciowych, takich jak </w:t>
      </w:r>
      <w:proofErr w:type="spellStart"/>
      <w:r w:rsidRPr="0021240D">
        <w:rPr>
          <w:rFonts w:ascii="Times New Roman" w:hAnsi="Times New Roman" w:cs="Times New Roman"/>
          <w:sz w:val="18"/>
          <w:szCs w:val="18"/>
        </w:rPr>
        <w:t>sniffery</w:t>
      </w:r>
      <w:proofErr w:type="spellEnd"/>
      <w:r w:rsidRPr="0021240D">
        <w:rPr>
          <w:rFonts w:ascii="Times New Roman" w:hAnsi="Times New Roman" w:cs="Times New Roman"/>
          <w:sz w:val="18"/>
          <w:szCs w:val="18"/>
        </w:rPr>
        <w:t xml:space="preserve">, skanery portów, </w:t>
      </w:r>
      <w:proofErr w:type="spellStart"/>
      <w:r w:rsidRPr="0021240D">
        <w:rPr>
          <w:rFonts w:ascii="Times New Roman" w:hAnsi="Times New Roman" w:cs="Times New Roman"/>
          <w:sz w:val="18"/>
          <w:szCs w:val="18"/>
        </w:rPr>
        <w:t>exploity</w:t>
      </w:r>
      <w:proofErr w:type="spellEnd"/>
      <w:r w:rsidRPr="0021240D">
        <w:rPr>
          <w:rFonts w:ascii="Times New Roman" w:hAnsi="Times New Roman" w:cs="Times New Roman"/>
          <w:sz w:val="18"/>
          <w:szCs w:val="18"/>
        </w:rPr>
        <w:t>,</w:t>
      </w:r>
    </w:p>
    <w:p w14:paraId="6AEBDEB6" w14:textId="283089A4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wykorzystywania infrastruktury teleinformatycznej Zamawiającego </w:t>
      </w:r>
      <w:r w:rsidR="008340F0" w:rsidRPr="0021240D">
        <w:rPr>
          <w:rFonts w:ascii="Times New Roman" w:hAnsi="Times New Roman" w:cs="Times New Roman"/>
          <w:sz w:val="18"/>
          <w:szCs w:val="18"/>
        </w:rPr>
        <w:t>do innych celów niż związane z realizacją umowy głównej</w:t>
      </w:r>
      <w:r w:rsidRPr="0021240D">
        <w:rPr>
          <w:rFonts w:ascii="Times New Roman" w:hAnsi="Times New Roman" w:cs="Times New Roman"/>
          <w:sz w:val="18"/>
          <w:szCs w:val="18"/>
        </w:rPr>
        <w:t>,</w:t>
      </w:r>
    </w:p>
    <w:p w14:paraId="760546D6" w14:textId="77777777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prowadzenia jakichkolwiek działań, które mogą powodować zakłócenia w działaniu infrastruktury Zamawiającego,</w:t>
      </w:r>
    </w:p>
    <w:p w14:paraId="744E748D" w14:textId="116C7C4A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podejmowania jakichkolwiek działań, które mogą uszkodzić infrastrukturę Zamawiającego, za pomocą której świadczona jest usługa lub mogących zakłócić poprawne funkcjonowanie systemów,</w:t>
      </w:r>
    </w:p>
    <w:p w14:paraId="7C7D4321" w14:textId="77777777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dokonywania nieuzgodnionych z Zamawiającym napraw i zmian (w tym również instalacji oprogramowania i urządzeń sieciowych) w infrastrukturze telekomunikacyjnej Zamawiającego,</w:t>
      </w:r>
    </w:p>
    <w:p w14:paraId="19873377" w14:textId="77777777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stosowania urządzeń sieciowych i oprogramowania nieuzgodnionych z Zamawiającym, </w:t>
      </w:r>
    </w:p>
    <w:p w14:paraId="7B5115A0" w14:textId="7863DA9D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odmowy dostępu</w:t>
      </w:r>
      <w:r w:rsidR="006E68E0">
        <w:rPr>
          <w:rFonts w:ascii="Times New Roman" w:hAnsi="Times New Roman" w:cs="Times New Roman"/>
          <w:sz w:val="18"/>
          <w:szCs w:val="18"/>
        </w:rPr>
        <w:t xml:space="preserve"> do infrastruktury zainstalowanej u Zamawiającego</w:t>
      </w:r>
      <w:r w:rsidRPr="0021240D">
        <w:rPr>
          <w:rFonts w:ascii="Times New Roman" w:hAnsi="Times New Roman" w:cs="Times New Roman"/>
          <w:sz w:val="18"/>
          <w:szCs w:val="18"/>
        </w:rPr>
        <w:t xml:space="preserve">, w celu przeprowadzenia czynności kontrolnych, konserwacji lub naprawy, </w:t>
      </w:r>
    </w:p>
    <w:p w14:paraId="19F84B9D" w14:textId="2C0DB0F3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wykorzystywania udostępnionej przez Zamawiającego infrastruktury niezgodnie z przepisami prawa </w:t>
      </w:r>
      <w:r w:rsidR="00A65683" w:rsidRPr="0021240D">
        <w:rPr>
          <w:rFonts w:ascii="Times New Roman" w:hAnsi="Times New Roman" w:cs="Times New Roman"/>
          <w:sz w:val="18"/>
          <w:szCs w:val="18"/>
        </w:rPr>
        <w:t xml:space="preserve">i </w:t>
      </w:r>
      <w:r w:rsidRPr="0021240D">
        <w:rPr>
          <w:rFonts w:ascii="Times New Roman" w:hAnsi="Times New Roman" w:cs="Times New Roman"/>
          <w:sz w:val="18"/>
          <w:szCs w:val="18"/>
        </w:rPr>
        <w:t>niezgodnie z zawartą Umową główną,</w:t>
      </w:r>
    </w:p>
    <w:p w14:paraId="0C39F50F" w14:textId="77777777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uzyskiwania lub podejmowania prób uzyskania informacji z sieci teleinformatycznej Zamawiającego przy użyciu jakiejkolwiek metody, która nie została wyraźnie dopuszczona przez Zamawiającego,</w:t>
      </w:r>
    </w:p>
    <w:p w14:paraId="47E0F855" w14:textId="77777777" w:rsidR="00FE0373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przechwytywania, badania lub w inny sposób analizowania jakiegokolwiek komunikacyjnego protokołu używanego przez Zamawiającego, zarówno poprzez analizator sieci, program przechwytujący (</w:t>
      </w:r>
      <w:proofErr w:type="spellStart"/>
      <w:r w:rsidRPr="0021240D">
        <w:rPr>
          <w:rFonts w:ascii="Times New Roman" w:hAnsi="Times New Roman" w:cs="Times New Roman"/>
          <w:sz w:val="18"/>
          <w:szCs w:val="18"/>
        </w:rPr>
        <w:t>sniffer</w:t>
      </w:r>
      <w:proofErr w:type="spellEnd"/>
      <w:r w:rsidRPr="0021240D">
        <w:rPr>
          <w:rFonts w:ascii="Times New Roman" w:hAnsi="Times New Roman" w:cs="Times New Roman"/>
          <w:sz w:val="18"/>
          <w:szCs w:val="18"/>
        </w:rPr>
        <w:t>) lub inne urządzenie,</w:t>
      </w:r>
    </w:p>
    <w:p w14:paraId="24A9E457" w14:textId="4533B6B5" w:rsidR="004A7BDB" w:rsidRPr="0021240D" w:rsidRDefault="00FE0373" w:rsidP="0021240D">
      <w:pPr>
        <w:pStyle w:val="Akapitzlist"/>
        <w:numPr>
          <w:ilvl w:val="1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podejmowania działań, które nie są niezbędne do realizacji zawartej z Zamawiającym Umowy głównej.</w:t>
      </w:r>
    </w:p>
    <w:p w14:paraId="6BF51531" w14:textId="2F8DC35A" w:rsidR="00011098" w:rsidRPr="0021240D" w:rsidRDefault="00011098" w:rsidP="0021240D">
      <w:pPr>
        <w:pStyle w:val="Akapitzlist"/>
        <w:numPr>
          <w:ilvl w:val="0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Przydzielenie zdalnego dostęp dla Wykonawcy będzie się odbywało zgodnie z zasadami obowiązującymi u Zamawiającego </w:t>
      </w:r>
      <w:r w:rsidR="00213DF7" w:rsidRPr="0021240D">
        <w:rPr>
          <w:rFonts w:ascii="Times New Roman" w:hAnsi="Times New Roman" w:cs="Times New Roman"/>
          <w:sz w:val="18"/>
          <w:szCs w:val="18"/>
        </w:rPr>
        <w:t xml:space="preserve">poprzez </w:t>
      </w:r>
      <w:r w:rsidRPr="0021240D">
        <w:rPr>
          <w:rFonts w:ascii="Times New Roman" w:hAnsi="Times New Roman" w:cs="Times New Roman"/>
          <w:sz w:val="18"/>
          <w:szCs w:val="18"/>
        </w:rPr>
        <w:t xml:space="preserve">indywidualne konta VPN dla serwisantów. Wykonawca przekaże z zachowaniem formy pisemnej wykaz osób uprawnionych do zestawienia połączenia zdalnego pomiędzy systemami teleinformatycznymi Zamawiającego, a systemem teleinformatycznym Wykonawcy. Sposób realizacji połączenia będzie </w:t>
      </w:r>
      <w:r w:rsidR="00213DF7" w:rsidRPr="0021240D">
        <w:rPr>
          <w:rFonts w:ascii="Times New Roman" w:hAnsi="Times New Roman" w:cs="Times New Roman"/>
          <w:sz w:val="18"/>
          <w:szCs w:val="18"/>
        </w:rPr>
        <w:t xml:space="preserve">każdorazowo </w:t>
      </w:r>
      <w:r w:rsidRPr="0021240D">
        <w:rPr>
          <w:rFonts w:ascii="Times New Roman" w:hAnsi="Times New Roman" w:cs="Times New Roman"/>
          <w:sz w:val="18"/>
          <w:szCs w:val="18"/>
        </w:rPr>
        <w:t>uzgodniony z Kierownikiem Działu Informatycznego Zamawiającego.</w:t>
      </w:r>
    </w:p>
    <w:p w14:paraId="55F6A2B6" w14:textId="466C1554" w:rsidR="00011098" w:rsidRPr="0021240D" w:rsidRDefault="0037430F" w:rsidP="0021240D">
      <w:pPr>
        <w:pStyle w:val="Akapitzlist"/>
        <w:numPr>
          <w:ilvl w:val="0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Wykonawca zapewnia, że podczas zdalnego serwisu systemów objętych </w:t>
      </w:r>
      <w:r w:rsidR="00757EB8" w:rsidRPr="0021240D">
        <w:rPr>
          <w:rFonts w:ascii="Times New Roman" w:hAnsi="Times New Roman" w:cs="Times New Roman"/>
          <w:sz w:val="18"/>
          <w:szCs w:val="18"/>
        </w:rPr>
        <w:t>u</w:t>
      </w:r>
      <w:r w:rsidRPr="0021240D">
        <w:rPr>
          <w:rFonts w:ascii="Times New Roman" w:hAnsi="Times New Roman" w:cs="Times New Roman"/>
          <w:sz w:val="18"/>
          <w:szCs w:val="18"/>
        </w:rPr>
        <w:t>mową</w:t>
      </w:r>
      <w:r w:rsidR="00EF442F" w:rsidRPr="0021240D">
        <w:rPr>
          <w:rFonts w:ascii="Times New Roman" w:hAnsi="Times New Roman" w:cs="Times New Roman"/>
          <w:sz w:val="18"/>
          <w:szCs w:val="18"/>
        </w:rPr>
        <w:t xml:space="preserve"> główną, </w:t>
      </w:r>
      <w:r w:rsidRPr="0021240D">
        <w:rPr>
          <w:rFonts w:ascii="Times New Roman" w:hAnsi="Times New Roman" w:cs="Times New Roman"/>
          <w:sz w:val="18"/>
          <w:szCs w:val="18"/>
        </w:rPr>
        <w:t>komunikacja (przesyłanie danych) pomiędzy systemem teleinformatycznym Zamawiającego a systemem teleinformatycznym Wykonawcy odbywa</w:t>
      </w:r>
      <w:r w:rsidR="00EF442F" w:rsidRPr="0021240D">
        <w:rPr>
          <w:rFonts w:ascii="Times New Roman" w:hAnsi="Times New Roman" w:cs="Times New Roman"/>
          <w:sz w:val="18"/>
          <w:szCs w:val="18"/>
        </w:rPr>
        <w:t xml:space="preserve">ć się będzie </w:t>
      </w:r>
      <w:r w:rsidRPr="0021240D">
        <w:rPr>
          <w:rFonts w:ascii="Times New Roman" w:hAnsi="Times New Roman" w:cs="Times New Roman"/>
          <w:sz w:val="18"/>
          <w:szCs w:val="18"/>
        </w:rPr>
        <w:t>w sposób bezpieczny i szyfrowan</w:t>
      </w:r>
      <w:r w:rsidR="00EF442F" w:rsidRPr="0021240D">
        <w:rPr>
          <w:rFonts w:ascii="Times New Roman" w:hAnsi="Times New Roman" w:cs="Times New Roman"/>
          <w:sz w:val="18"/>
          <w:szCs w:val="18"/>
        </w:rPr>
        <w:t>y</w:t>
      </w:r>
      <w:r w:rsidRPr="0021240D">
        <w:rPr>
          <w:rFonts w:ascii="Times New Roman" w:hAnsi="Times New Roman" w:cs="Times New Roman"/>
          <w:sz w:val="18"/>
          <w:szCs w:val="18"/>
        </w:rPr>
        <w:t>.</w:t>
      </w:r>
    </w:p>
    <w:p w14:paraId="26EE4DCC" w14:textId="030588AB" w:rsidR="007F2ED3" w:rsidRPr="0021240D" w:rsidRDefault="007F2ED3" w:rsidP="0021240D">
      <w:pPr>
        <w:pStyle w:val="Akapitzlist"/>
        <w:numPr>
          <w:ilvl w:val="0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Wykonawca zobowiązany jest do zapewnienia należytego poziomu bezpieczeństwa wydzielonej sieci teleinformatycznej Zamawiającego, w której podłączone są serwisowane </w:t>
      </w:r>
      <w:r w:rsidR="0081283E" w:rsidRPr="0021240D">
        <w:rPr>
          <w:rFonts w:ascii="Times New Roman" w:hAnsi="Times New Roman" w:cs="Times New Roman"/>
          <w:sz w:val="18"/>
          <w:szCs w:val="18"/>
        </w:rPr>
        <w:t>s</w:t>
      </w:r>
      <w:r w:rsidRPr="0021240D">
        <w:rPr>
          <w:rFonts w:ascii="Times New Roman" w:hAnsi="Times New Roman" w:cs="Times New Roman"/>
          <w:sz w:val="18"/>
          <w:szCs w:val="18"/>
        </w:rPr>
        <w:t>ystemy/urządzenia</w:t>
      </w:r>
      <w:r w:rsidR="00E30FAA" w:rsidRPr="0021240D">
        <w:rPr>
          <w:rFonts w:ascii="Times New Roman" w:hAnsi="Times New Roman" w:cs="Times New Roman"/>
          <w:sz w:val="18"/>
          <w:szCs w:val="18"/>
        </w:rPr>
        <w:t>, w sposób wykluczający możliwość przetwarzania danych przez osoby nieuprawnione</w:t>
      </w:r>
      <w:r w:rsidR="00200357" w:rsidRPr="0021240D">
        <w:rPr>
          <w:rFonts w:ascii="Times New Roman" w:hAnsi="Times New Roman" w:cs="Times New Roman"/>
          <w:sz w:val="18"/>
          <w:szCs w:val="18"/>
        </w:rPr>
        <w:t>.</w:t>
      </w:r>
    </w:p>
    <w:p w14:paraId="0F118326" w14:textId="35556397" w:rsidR="00213EF4" w:rsidRPr="0021240D" w:rsidRDefault="00213EF4" w:rsidP="0021240D">
      <w:pPr>
        <w:pStyle w:val="Akapitzlist"/>
        <w:numPr>
          <w:ilvl w:val="0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W przypadku dokonywania istotnych zmian w systemach/urządzeniach (np. zmiana konfiguracji) mogących powodować powstanie </w:t>
      </w:r>
      <w:r w:rsidR="001303AF" w:rsidRPr="0021240D">
        <w:rPr>
          <w:rFonts w:ascii="Times New Roman" w:hAnsi="Times New Roman" w:cs="Times New Roman"/>
          <w:sz w:val="18"/>
          <w:szCs w:val="18"/>
        </w:rPr>
        <w:t xml:space="preserve">potencjalnych </w:t>
      </w:r>
      <w:r w:rsidRPr="0021240D">
        <w:rPr>
          <w:rFonts w:ascii="Times New Roman" w:hAnsi="Times New Roman" w:cs="Times New Roman"/>
          <w:sz w:val="18"/>
          <w:szCs w:val="18"/>
        </w:rPr>
        <w:t xml:space="preserve">błędów lub utratę danych osobowych przetwarzanych w urządzeniu, Wykonawca </w:t>
      </w:r>
      <w:r w:rsidR="003775D0" w:rsidRPr="0021240D">
        <w:rPr>
          <w:rFonts w:ascii="Times New Roman" w:hAnsi="Times New Roman" w:cs="Times New Roman"/>
          <w:sz w:val="18"/>
          <w:szCs w:val="18"/>
        </w:rPr>
        <w:t xml:space="preserve">w porozumieniu z Zamawiającym </w:t>
      </w:r>
      <w:r w:rsidRPr="0021240D">
        <w:rPr>
          <w:rFonts w:ascii="Times New Roman" w:hAnsi="Times New Roman" w:cs="Times New Roman"/>
          <w:sz w:val="18"/>
          <w:szCs w:val="18"/>
        </w:rPr>
        <w:t xml:space="preserve">zobowiązany jest do zapewnienia kopii bezpieczeństwa przed podjęciem takich czynności </w:t>
      </w:r>
      <w:r w:rsidR="001303AF" w:rsidRPr="0021240D">
        <w:rPr>
          <w:rFonts w:ascii="Times New Roman" w:hAnsi="Times New Roman" w:cs="Times New Roman"/>
          <w:sz w:val="18"/>
          <w:szCs w:val="18"/>
        </w:rPr>
        <w:t xml:space="preserve">i </w:t>
      </w:r>
      <w:r w:rsidRPr="0021240D">
        <w:rPr>
          <w:rFonts w:ascii="Times New Roman" w:hAnsi="Times New Roman" w:cs="Times New Roman"/>
          <w:sz w:val="18"/>
          <w:szCs w:val="18"/>
        </w:rPr>
        <w:t xml:space="preserve">uzyskania potwierdzenia </w:t>
      </w:r>
      <w:r w:rsidR="001303AF" w:rsidRPr="0021240D">
        <w:rPr>
          <w:rFonts w:ascii="Times New Roman" w:hAnsi="Times New Roman" w:cs="Times New Roman"/>
          <w:sz w:val="18"/>
          <w:szCs w:val="18"/>
        </w:rPr>
        <w:t xml:space="preserve">od </w:t>
      </w:r>
      <w:r w:rsidRPr="0021240D">
        <w:rPr>
          <w:rFonts w:ascii="Times New Roman" w:hAnsi="Times New Roman" w:cs="Times New Roman"/>
          <w:sz w:val="18"/>
          <w:szCs w:val="18"/>
        </w:rPr>
        <w:t>Zamawiającego o poprawności przesłania danych do systemu dziedzinowego Zamawiającego.</w:t>
      </w:r>
    </w:p>
    <w:p w14:paraId="2660CAF5" w14:textId="1783A4F2" w:rsidR="00201B18" w:rsidRPr="0021240D" w:rsidRDefault="00201B18" w:rsidP="0021240D">
      <w:pPr>
        <w:pStyle w:val="Akapitzlist"/>
        <w:numPr>
          <w:ilvl w:val="0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Wykonawca zapewnia, że jego systemy i aplikacje informatyczne, wszystkie urządzenia (w tym urządzenia komputerowe) wykorzystywane do </w:t>
      </w:r>
      <w:r w:rsidR="00A80851" w:rsidRPr="0021240D">
        <w:rPr>
          <w:rFonts w:ascii="Times New Roman" w:hAnsi="Times New Roman" w:cs="Times New Roman"/>
          <w:sz w:val="18"/>
          <w:szCs w:val="18"/>
        </w:rPr>
        <w:t xml:space="preserve">realizacji przedmiotu umowy głównej </w:t>
      </w:r>
      <w:r w:rsidRPr="0021240D">
        <w:rPr>
          <w:rFonts w:ascii="Times New Roman" w:hAnsi="Times New Roman" w:cs="Times New Roman"/>
          <w:sz w:val="18"/>
          <w:szCs w:val="18"/>
        </w:rPr>
        <w:t>są zabezpieczone przed dostępem osób nieupoważnionych oraz przed działaniem szkodliwego oprogramowania.</w:t>
      </w:r>
    </w:p>
    <w:p w14:paraId="711F8073" w14:textId="6E8BF2B5" w:rsidR="00201B18" w:rsidRPr="0021240D" w:rsidRDefault="00605629" w:rsidP="0021240D">
      <w:pPr>
        <w:pStyle w:val="Akapitzlist"/>
        <w:numPr>
          <w:ilvl w:val="0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Wykonawca gwarantuje, że dostęp do powierzonych danych osobowych przetwarzanych w systemach objętych umową główną będą miały jedynie osoby posiadające stosowne uprawnienia do ich serwisowania oraz posiadające stosowne upoważnienia do przetwarzania danych osobowych. Wykonawca oświadcza, że posiada w tym zakresie stosowne procedury i jest w stanie wykazać ich stosowanie</w:t>
      </w:r>
      <w:r w:rsidR="00AE5B33" w:rsidRPr="0021240D">
        <w:rPr>
          <w:rFonts w:ascii="Times New Roman" w:hAnsi="Times New Roman" w:cs="Times New Roman"/>
          <w:sz w:val="18"/>
          <w:szCs w:val="18"/>
        </w:rPr>
        <w:t xml:space="preserve"> oraz przestrzega obowiązujące przepisy o ochronie danych osobowych</w:t>
      </w:r>
      <w:r w:rsidRPr="0021240D">
        <w:rPr>
          <w:rFonts w:ascii="Times New Roman" w:hAnsi="Times New Roman" w:cs="Times New Roman"/>
          <w:sz w:val="18"/>
          <w:szCs w:val="18"/>
        </w:rPr>
        <w:t>.</w:t>
      </w:r>
    </w:p>
    <w:p w14:paraId="7DDE16D5" w14:textId="06A5F8C6" w:rsidR="004C4BF2" w:rsidRPr="001165FC" w:rsidRDefault="004C4BF2" w:rsidP="0021240D">
      <w:pPr>
        <w:pStyle w:val="Akapitzlist"/>
        <w:numPr>
          <w:ilvl w:val="0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Wykonawca zapewnia, że nie będzie wykonywał na zasobach nie należących do Zamawiającego kopii danych osobowych przetwarzanych w systemach/urządzeniach Zamawiającego objętych umową główną bez pisemnej zgody Zamawiającego.</w:t>
      </w:r>
    </w:p>
    <w:p w14:paraId="28456A38" w14:textId="58EE0B57" w:rsidR="001165FC" w:rsidRPr="00007306" w:rsidRDefault="00114681" w:rsidP="00EC0AEA">
      <w:pPr>
        <w:pStyle w:val="Akapitzlist"/>
        <w:numPr>
          <w:ilvl w:val="0"/>
          <w:numId w:val="3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  <w:b/>
        </w:rPr>
      </w:pPr>
      <w:r w:rsidRPr="00007306">
        <w:rPr>
          <w:rFonts w:ascii="Times New Roman" w:hAnsi="Times New Roman" w:cs="Times New Roman"/>
          <w:b/>
          <w:sz w:val="18"/>
          <w:szCs w:val="18"/>
        </w:rPr>
        <w:t>Wykonawca zobowiązany jest do zgłoszenia Zamawiają</w:t>
      </w:r>
      <w:r w:rsidR="002D4589">
        <w:rPr>
          <w:rFonts w:ascii="Times New Roman" w:hAnsi="Times New Roman" w:cs="Times New Roman"/>
          <w:b/>
          <w:sz w:val="18"/>
          <w:szCs w:val="18"/>
        </w:rPr>
        <w:t xml:space="preserve">cemu każdego incydentu dot. </w:t>
      </w:r>
      <w:proofErr w:type="spellStart"/>
      <w:r w:rsidR="002D4589">
        <w:rPr>
          <w:rFonts w:ascii="Times New Roman" w:hAnsi="Times New Roman" w:cs="Times New Roman"/>
          <w:b/>
          <w:sz w:val="18"/>
          <w:szCs w:val="18"/>
        </w:rPr>
        <w:t>c</w:t>
      </w:r>
      <w:r w:rsidRPr="00007306">
        <w:rPr>
          <w:rFonts w:ascii="Times New Roman" w:hAnsi="Times New Roman" w:cs="Times New Roman"/>
          <w:b/>
          <w:sz w:val="18"/>
          <w:szCs w:val="18"/>
        </w:rPr>
        <w:t>yberbezpieczeństwa</w:t>
      </w:r>
      <w:proofErr w:type="spellEnd"/>
      <w:r w:rsidRPr="00007306">
        <w:rPr>
          <w:rFonts w:ascii="Times New Roman" w:hAnsi="Times New Roman" w:cs="Times New Roman"/>
          <w:b/>
          <w:sz w:val="18"/>
          <w:szCs w:val="18"/>
        </w:rPr>
        <w:t xml:space="preserve"> niezwłocznie, nie później niż w ciągu 16 godzin od momentu jego wykrycia</w:t>
      </w:r>
      <w:r w:rsidR="00007306" w:rsidRPr="00007306">
        <w:rPr>
          <w:rFonts w:ascii="Times New Roman" w:hAnsi="Times New Roman" w:cs="Times New Roman"/>
          <w:b/>
          <w:sz w:val="18"/>
          <w:szCs w:val="18"/>
        </w:rPr>
        <w:t xml:space="preserve"> (Zamawiający podlega wymogom ustawy o </w:t>
      </w:r>
      <w:proofErr w:type="spellStart"/>
      <w:r w:rsidR="00007306" w:rsidRPr="00007306">
        <w:rPr>
          <w:rFonts w:ascii="Times New Roman" w:hAnsi="Times New Roman" w:cs="Times New Roman"/>
          <w:b/>
          <w:sz w:val="18"/>
          <w:szCs w:val="18"/>
        </w:rPr>
        <w:t>ksc</w:t>
      </w:r>
      <w:proofErr w:type="spellEnd"/>
      <w:r w:rsidR="00007306" w:rsidRPr="00007306">
        <w:rPr>
          <w:rFonts w:ascii="Times New Roman" w:hAnsi="Times New Roman" w:cs="Times New Roman"/>
          <w:b/>
          <w:sz w:val="18"/>
          <w:szCs w:val="18"/>
        </w:rPr>
        <w:t xml:space="preserve"> - art. 11 ust. 1 pkt 4 i art. 18 ust. 1 pkt 4 ustawy z dnia 5</w:t>
      </w:r>
      <w:r w:rsidR="000073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07306" w:rsidRPr="00007306">
        <w:rPr>
          <w:rFonts w:ascii="Times New Roman" w:hAnsi="Times New Roman" w:cs="Times New Roman"/>
          <w:b/>
          <w:sz w:val="18"/>
          <w:szCs w:val="18"/>
        </w:rPr>
        <w:t xml:space="preserve">lipca 2018 r. o krajowym systemie </w:t>
      </w:r>
      <w:proofErr w:type="spellStart"/>
      <w:r w:rsidR="00007306" w:rsidRPr="00007306">
        <w:rPr>
          <w:rFonts w:ascii="Times New Roman" w:hAnsi="Times New Roman" w:cs="Times New Roman"/>
          <w:b/>
          <w:sz w:val="18"/>
          <w:szCs w:val="18"/>
        </w:rPr>
        <w:t>cyberbezpieczeństwa</w:t>
      </w:r>
      <w:proofErr w:type="spellEnd"/>
      <w:r w:rsidR="00007306">
        <w:rPr>
          <w:rFonts w:ascii="Times New Roman" w:hAnsi="Times New Roman" w:cs="Times New Roman"/>
          <w:b/>
          <w:sz w:val="18"/>
          <w:szCs w:val="18"/>
        </w:rPr>
        <w:t>)</w:t>
      </w:r>
    </w:p>
    <w:p w14:paraId="4704F042" w14:textId="77777777" w:rsidR="004A7BDB" w:rsidRPr="0021240D" w:rsidRDefault="004A7BDB">
      <w:pPr>
        <w:pStyle w:val="Nagwek1"/>
        <w:spacing w:before="94"/>
        <w:ind w:left="3863"/>
        <w:rPr>
          <w:rFonts w:ascii="Times New Roman" w:hAnsi="Times New Roman" w:cs="Times New Roman"/>
        </w:rPr>
      </w:pPr>
    </w:p>
    <w:p w14:paraId="4ADAD91B" w14:textId="77777777" w:rsidR="004A7BDB" w:rsidRPr="0021240D" w:rsidRDefault="004A7BDB">
      <w:pPr>
        <w:pStyle w:val="Nagwek1"/>
        <w:spacing w:before="94"/>
        <w:ind w:left="3863"/>
        <w:rPr>
          <w:rFonts w:ascii="Times New Roman" w:hAnsi="Times New Roman" w:cs="Times New Roman"/>
        </w:rPr>
      </w:pPr>
    </w:p>
    <w:p w14:paraId="29F985D6" w14:textId="42FD07D2" w:rsidR="005C054C" w:rsidRPr="0021240D" w:rsidRDefault="004141CA">
      <w:pPr>
        <w:pStyle w:val="Nagwek1"/>
        <w:spacing w:before="94"/>
        <w:ind w:left="3863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</w:rPr>
        <w:lastRenderedPageBreak/>
        <w:t xml:space="preserve">§ </w:t>
      </w:r>
      <w:r w:rsidR="0048523E" w:rsidRPr="0021240D">
        <w:rPr>
          <w:rFonts w:ascii="Times New Roman" w:hAnsi="Times New Roman" w:cs="Times New Roman"/>
        </w:rPr>
        <w:t>2</w:t>
      </w:r>
      <w:r w:rsidRPr="0021240D">
        <w:rPr>
          <w:rFonts w:ascii="Times New Roman" w:hAnsi="Times New Roman" w:cs="Times New Roman"/>
        </w:rPr>
        <w:t xml:space="preserve"> Udostępnienie</w:t>
      </w:r>
    </w:p>
    <w:p w14:paraId="64902906" w14:textId="77777777" w:rsidR="005C054C" w:rsidRPr="0021240D" w:rsidRDefault="004141CA" w:rsidP="0021240D">
      <w:pPr>
        <w:pStyle w:val="Akapitzlist"/>
        <w:numPr>
          <w:ilvl w:val="0"/>
          <w:numId w:val="4"/>
        </w:numPr>
        <w:tabs>
          <w:tab w:val="left" w:pos="477"/>
        </w:tabs>
        <w:spacing w:before="49" w:line="213" w:lineRule="auto"/>
        <w:ind w:right="233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Zamawiający zobowiązany jest umożliwić Wykonawcy instalację narzędzi umożliwiających szyfrowany Zdalny Dostęp do serwera/ów, na którym/</w:t>
      </w:r>
      <w:proofErr w:type="spellStart"/>
      <w:r w:rsidRPr="0021240D">
        <w:rPr>
          <w:rFonts w:ascii="Times New Roman" w:hAnsi="Times New Roman" w:cs="Times New Roman"/>
          <w:sz w:val="18"/>
          <w:szCs w:val="18"/>
        </w:rPr>
        <w:t>ch</w:t>
      </w:r>
      <w:proofErr w:type="spellEnd"/>
      <w:r w:rsidRPr="0021240D">
        <w:rPr>
          <w:rFonts w:ascii="Times New Roman" w:hAnsi="Times New Roman" w:cs="Times New Roman"/>
          <w:sz w:val="18"/>
          <w:szCs w:val="18"/>
        </w:rPr>
        <w:t xml:space="preserve"> posadowiony jest System Zarządzania Bazą Danych wraz z Bazą danych jak i uruchomienie sesji Oprogramowania Aplikacyjnego</w:t>
      </w:r>
      <w:r w:rsidRPr="0021240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zdalnie.</w:t>
      </w:r>
    </w:p>
    <w:p w14:paraId="0982B38F" w14:textId="13A7C279" w:rsidR="005C054C" w:rsidRPr="0021240D" w:rsidRDefault="004141CA" w:rsidP="0021240D">
      <w:pPr>
        <w:pStyle w:val="Akapitzlist"/>
        <w:numPr>
          <w:ilvl w:val="0"/>
          <w:numId w:val="4"/>
        </w:numPr>
        <w:tabs>
          <w:tab w:val="left" w:pos="477"/>
        </w:tabs>
        <w:spacing w:before="63" w:line="213" w:lineRule="auto"/>
        <w:ind w:right="233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Jeżeli w związku z polityką bezpieczeństwa funkcjonującą u Zamawiającego konieczne będzie zastosowanie szczególnych lub alternatywnych procedur dostępu do zasobów IT, na których eksploatowane są Oprogramowanie Aplikacyjne i Baza danych, Zamawiający </w:t>
      </w:r>
      <w:r w:rsidR="005F5534" w:rsidRPr="0021240D">
        <w:rPr>
          <w:rFonts w:ascii="Times New Roman" w:hAnsi="Times New Roman" w:cs="Times New Roman"/>
          <w:sz w:val="18"/>
          <w:szCs w:val="18"/>
        </w:rPr>
        <w:t xml:space="preserve">powiadomi o tym </w:t>
      </w:r>
      <w:r w:rsidRPr="0021240D">
        <w:rPr>
          <w:rFonts w:ascii="Times New Roman" w:hAnsi="Times New Roman" w:cs="Times New Roman"/>
          <w:sz w:val="18"/>
          <w:szCs w:val="18"/>
        </w:rPr>
        <w:t>Wykonawc</w:t>
      </w:r>
      <w:r w:rsidR="005F5534" w:rsidRPr="0021240D">
        <w:rPr>
          <w:rFonts w:ascii="Times New Roman" w:hAnsi="Times New Roman" w:cs="Times New Roman"/>
          <w:sz w:val="18"/>
          <w:szCs w:val="18"/>
        </w:rPr>
        <w:t xml:space="preserve">ę z zachowaniem formy pisemnej, a Wykonawca niezwłocznie zastosuje się do tych informacji i potwierdzi </w:t>
      </w:r>
      <w:r w:rsidR="00720F0A" w:rsidRPr="0021240D">
        <w:rPr>
          <w:rFonts w:ascii="Times New Roman" w:hAnsi="Times New Roman" w:cs="Times New Roman"/>
          <w:sz w:val="18"/>
          <w:szCs w:val="18"/>
        </w:rPr>
        <w:t xml:space="preserve">wdrożenie tych działań </w:t>
      </w:r>
      <w:r w:rsidR="005F5534" w:rsidRPr="0021240D">
        <w:rPr>
          <w:rFonts w:ascii="Times New Roman" w:hAnsi="Times New Roman" w:cs="Times New Roman"/>
          <w:sz w:val="18"/>
          <w:szCs w:val="18"/>
        </w:rPr>
        <w:t>pisemnie w informacji zwrotnej</w:t>
      </w:r>
      <w:r w:rsidR="00720F0A" w:rsidRPr="0021240D">
        <w:rPr>
          <w:rFonts w:ascii="Times New Roman" w:hAnsi="Times New Roman" w:cs="Times New Roman"/>
          <w:sz w:val="18"/>
          <w:szCs w:val="18"/>
        </w:rPr>
        <w:t xml:space="preserve"> do Zamawiającego</w:t>
      </w:r>
      <w:r w:rsidRPr="0021240D">
        <w:rPr>
          <w:rFonts w:ascii="Times New Roman" w:hAnsi="Times New Roman" w:cs="Times New Roman"/>
          <w:sz w:val="18"/>
          <w:szCs w:val="18"/>
        </w:rPr>
        <w:t>.</w:t>
      </w:r>
    </w:p>
    <w:p w14:paraId="762F2965" w14:textId="3416408D" w:rsidR="005C054C" w:rsidRPr="0021240D" w:rsidRDefault="004141CA" w:rsidP="0021240D">
      <w:pPr>
        <w:pStyle w:val="Akapitzlist"/>
        <w:numPr>
          <w:ilvl w:val="0"/>
          <w:numId w:val="4"/>
        </w:numPr>
        <w:tabs>
          <w:tab w:val="left" w:pos="477"/>
        </w:tabs>
        <w:spacing w:before="60" w:line="216" w:lineRule="auto"/>
        <w:ind w:right="241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Wykonawca  jest  zobowiązany   do   stosowania   </w:t>
      </w:r>
      <w:r w:rsidR="00CE4483" w:rsidRPr="0021240D">
        <w:rPr>
          <w:rFonts w:ascii="Times New Roman" w:hAnsi="Times New Roman" w:cs="Times New Roman"/>
          <w:sz w:val="18"/>
          <w:szCs w:val="18"/>
        </w:rPr>
        <w:t xml:space="preserve">procedur i </w:t>
      </w:r>
      <w:r w:rsidRPr="0021240D">
        <w:rPr>
          <w:rFonts w:ascii="Times New Roman" w:hAnsi="Times New Roman" w:cs="Times New Roman"/>
          <w:sz w:val="18"/>
          <w:szCs w:val="18"/>
        </w:rPr>
        <w:t>postanowień   Polityki   bezpieczeństwa   funkcjonującej   u Zamawiającego, a w szczególności do zapewnienia, aby jego działania nie naruszyły poufności, integralności oraz dostępności danych zapianych w systemach informatycznych</w:t>
      </w:r>
      <w:r w:rsidRPr="0021240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Zamawiającego.</w:t>
      </w:r>
    </w:p>
    <w:p w14:paraId="0A540D98" w14:textId="0AE0E6A6" w:rsidR="005C054C" w:rsidRPr="0021240D" w:rsidRDefault="004141CA" w:rsidP="0021240D">
      <w:pPr>
        <w:pStyle w:val="Akapitzlist"/>
        <w:numPr>
          <w:ilvl w:val="0"/>
          <w:numId w:val="4"/>
        </w:numPr>
        <w:tabs>
          <w:tab w:val="left" w:pos="475"/>
        </w:tabs>
        <w:spacing w:before="57" w:line="213" w:lineRule="auto"/>
        <w:ind w:left="474" w:right="232" w:hanging="358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Zdalny     Dostęp      zostanie      </w:t>
      </w:r>
      <w:r w:rsidR="008B49EA" w:rsidRPr="0021240D">
        <w:rPr>
          <w:rFonts w:ascii="Times New Roman" w:hAnsi="Times New Roman" w:cs="Times New Roman"/>
          <w:sz w:val="18"/>
          <w:szCs w:val="18"/>
        </w:rPr>
        <w:t xml:space="preserve">przyznany </w:t>
      </w:r>
      <w:r w:rsidRPr="0021240D">
        <w:rPr>
          <w:rFonts w:ascii="Times New Roman" w:hAnsi="Times New Roman" w:cs="Times New Roman"/>
          <w:sz w:val="18"/>
          <w:szCs w:val="18"/>
        </w:rPr>
        <w:t>Wykonawcy      przez      Zamawi</w:t>
      </w:r>
      <w:r w:rsidR="006E68E0">
        <w:rPr>
          <w:rFonts w:ascii="Times New Roman" w:hAnsi="Times New Roman" w:cs="Times New Roman"/>
          <w:sz w:val="18"/>
          <w:szCs w:val="18"/>
        </w:rPr>
        <w:t>ającego      w      terminie   5</w:t>
      </w:r>
      <w:r w:rsidRPr="0021240D">
        <w:rPr>
          <w:rFonts w:ascii="Times New Roman" w:hAnsi="Times New Roman" w:cs="Times New Roman"/>
          <w:sz w:val="18"/>
          <w:szCs w:val="18"/>
        </w:rPr>
        <w:t xml:space="preserve"> dni roboczych od dnia wejścia w życie umowy</w:t>
      </w:r>
      <w:r w:rsidR="008B49EA" w:rsidRPr="0021240D">
        <w:rPr>
          <w:rFonts w:ascii="Times New Roman" w:hAnsi="Times New Roman" w:cs="Times New Roman"/>
          <w:sz w:val="18"/>
          <w:szCs w:val="18"/>
        </w:rPr>
        <w:t xml:space="preserve"> głównej</w:t>
      </w:r>
      <w:r w:rsidRPr="0021240D">
        <w:rPr>
          <w:rFonts w:ascii="Times New Roman" w:hAnsi="Times New Roman" w:cs="Times New Roman"/>
          <w:sz w:val="18"/>
          <w:szCs w:val="18"/>
        </w:rPr>
        <w:t>.</w:t>
      </w:r>
    </w:p>
    <w:p w14:paraId="559A241C" w14:textId="6283A597" w:rsidR="005C054C" w:rsidRPr="0021240D" w:rsidRDefault="004141CA" w:rsidP="0021240D">
      <w:pPr>
        <w:pStyle w:val="Akapitzlist"/>
        <w:numPr>
          <w:ilvl w:val="0"/>
          <w:numId w:val="4"/>
        </w:numPr>
        <w:tabs>
          <w:tab w:val="left" w:pos="475"/>
        </w:tabs>
        <w:spacing w:before="59" w:line="216" w:lineRule="auto"/>
        <w:ind w:left="474" w:right="235" w:hanging="358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Zdalny Dostęp </w:t>
      </w:r>
      <w:r w:rsidR="008953C3" w:rsidRPr="0021240D">
        <w:rPr>
          <w:rFonts w:ascii="Times New Roman" w:hAnsi="Times New Roman" w:cs="Times New Roman"/>
          <w:sz w:val="18"/>
          <w:szCs w:val="18"/>
        </w:rPr>
        <w:t xml:space="preserve">przyznany będzie </w:t>
      </w:r>
      <w:r w:rsidRPr="0021240D">
        <w:rPr>
          <w:rFonts w:ascii="Times New Roman" w:hAnsi="Times New Roman" w:cs="Times New Roman"/>
          <w:sz w:val="18"/>
          <w:szCs w:val="18"/>
        </w:rPr>
        <w:t xml:space="preserve">każdorazowo na </w:t>
      </w:r>
      <w:r w:rsidR="009C6E23" w:rsidRPr="0021240D">
        <w:rPr>
          <w:rFonts w:ascii="Times New Roman" w:hAnsi="Times New Roman" w:cs="Times New Roman"/>
          <w:sz w:val="18"/>
          <w:szCs w:val="18"/>
        </w:rPr>
        <w:t xml:space="preserve">pisemny </w:t>
      </w:r>
      <w:r w:rsidR="008953C3" w:rsidRPr="0021240D">
        <w:rPr>
          <w:rFonts w:ascii="Times New Roman" w:hAnsi="Times New Roman" w:cs="Times New Roman"/>
          <w:sz w:val="18"/>
          <w:szCs w:val="18"/>
        </w:rPr>
        <w:t xml:space="preserve">wniosek </w:t>
      </w:r>
      <w:r w:rsidRPr="0021240D">
        <w:rPr>
          <w:rFonts w:ascii="Times New Roman" w:hAnsi="Times New Roman" w:cs="Times New Roman"/>
          <w:sz w:val="18"/>
          <w:szCs w:val="18"/>
        </w:rPr>
        <w:t xml:space="preserve">Wykonawcy </w:t>
      </w:r>
      <w:r w:rsidR="009C6E23" w:rsidRPr="0021240D">
        <w:rPr>
          <w:rFonts w:ascii="Times New Roman" w:hAnsi="Times New Roman" w:cs="Times New Roman"/>
          <w:sz w:val="18"/>
          <w:szCs w:val="18"/>
        </w:rPr>
        <w:t xml:space="preserve">i </w:t>
      </w:r>
      <w:r w:rsidR="008953C3" w:rsidRPr="0021240D">
        <w:rPr>
          <w:rFonts w:ascii="Times New Roman" w:hAnsi="Times New Roman" w:cs="Times New Roman"/>
          <w:sz w:val="18"/>
          <w:szCs w:val="18"/>
        </w:rPr>
        <w:t xml:space="preserve">wyłącznie na </w:t>
      </w:r>
      <w:r w:rsidRPr="0021240D">
        <w:rPr>
          <w:rFonts w:ascii="Times New Roman" w:hAnsi="Times New Roman" w:cs="Times New Roman"/>
          <w:sz w:val="18"/>
          <w:szCs w:val="18"/>
        </w:rPr>
        <w:t xml:space="preserve">czas </w:t>
      </w:r>
      <w:r w:rsidR="008953C3" w:rsidRPr="0021240D">
        <w:rPr>
          <w:rFonts w:ascii="Times New Roman" w:hAnsi="Times New Roman" w:cs="Times New Roman"/>
          <w:sz w:val="18"/>
          <w:szCs w:val="18"/>
        </w:rPr>
        <w:t xml:space="preserve">realizacji postanowień wynikających z </w:t>
      </w:r>
      <w:r w:rsidRPr="0021240D">
        <w:rPr>
          <w:rFonts w:ascii="Times New Roman" w:hAnsi="Times New Roman" w:cs="Times New Roman"/>
          <w:sz w:val="18"/>
          <w:szCs w:val="18"/>
        </w:rPr>
        <w:t xml:space="preserve">umowy </w:t>
      </w:r>
      <w:r w:rsidR="008953C3" w:rsidRPr="0021240D">
        <w:rPr>
          <w:rFonts w:ascii="Times New Roman" w:hAnsi="Times New Roman" w:cs="Times New Roman"/>
          <w:sz w:val="18"/>
          <w:szCs w:val="18"/>
        </w:rPr>
        <w:t xml:space="preserve">głównej </w:t>
      </w:r>
      <w:r w:rsidR="009C6E23" w:rsidRPr="0021240D">
        <w:rPr>
          <w:rFonts w:ascii="Times New Roman" w:hAnsi="Times New Roman" w:cs="Times New Roman"/>
          <w:sz w:val="18"/>
          <w:szCs w:val="18"/>
        </w:rPr>
        <w:t>oraz</w:t>
      </w:r>
      <w:r w:rsidR="008953C3" w:rsidRPr="0021240D">
        <w:rPr>
          <w:rFonts w:ascii="Times New Roman" w:hAnsi="Times New Roman" w:cs="Times New Roman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w związku z realizacją</w:t>
      </w:r>
      <w:r w:rsidRPr="0021240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zgłoszeń</w:t>
      </w:r>
      <w:r w:rsidR="009C6E23" w:rsidRPr="0021240D">
        <w:rPr>
          <w:rFonts w:ascii="Times New Roman" w:hAnsi="Times New Roman" w:cs="Times New Roman"/>
          <w:sz w:val="18"/>
          <w:szCs w:val="18"/>
        </w:rPr>
        <w:t xml:space="preserve"> serwisowych</w:t>
      </w:r>
      <w:r w:rsidRPr="0021240D">
        <w:rPr>
          <w:rFonts w:ascii="Times New Roman" w:hAnsi="Times New Roman" w:cs="Times New Roman"/>
          <w:sz w:val="18"/>
          <w:szCs w:val="18"/>
        </w:rPr>
        <w:t>.</w:t>
      </w:r>
    </w:p>
    <w:p w14:paraId="1568203D" w14:textId="6F7483E5" w:rsidR="005C054C" w:rsidRPr="0021240D" w:rsidRDefault="004141CA" w:rsidP="0021240D">
      <w:pPr>
        <w:pStyle w:val="Akapitzlist"/>
        <w:numPr>
          <w:ilvl w:val="0"/>
          <w:numId w:val="4"/>
        </w:numPr>
        <w:tabs>
          <w:tab w:val="left" w:pos="475"/>
        </w:tabs>
        <w:spacing w:before="59" w:line="213" w:lineRule="auto"/>
        <w:ind w:left="474" w:right="241" w:hanging="358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Bezpośredni dostęp do systemów Zamawiającego jest możliwy tylko i wyłącznie po udostępnieniu go przez </w:t>
      </w:r>
      <w:r w:rsidR="00C012E1" w:rsidRPr="0021240D">
        <w:rPr>
          <w:rFonts w:ascii="Times New Roman" w:hAnsi="Times New Roman" w:cs="Times New Roman"/>
          <w:sz w:val="18"/>
          <w:szCs w:val="18"/>
        </w:rPr>
        <w:t xml:space="preserve">Kierownika Działu Informatycznego </w:t>
      </w:r>
      <w:r w:rsidRPr="0021240D">
        <w:rPr>
          <w:rFonts w:ascii="Times New Roman" w:hAnsi="Times New Roman" w:cs="Times New Roman"/>
          <w:sz w:val="18"/>
          <w:szCs w:val="18"/>
        </w:rPr>
        <w:t xml:space="preserve">Zamawiającego i po przekazaniu wymaganych uprawnień </w:t>
      </w:r>
      <w:r w:rsidR="00C012E1" w:rsidRPr="0021240D">
        <w:rPr>
          <w:rFonts w:ascii="Times New Roman" w:hAnsi="Times New Roman" w:cs="Times New Roman"/>
          <w:sz w:val="18"/>
          <w:szCs w:val="18"/>
        </w:rPr>
        <w:t xml:space="preserve">dostępu </w:t>
      </w:r>
      <w:r w:rsidRPr="0021240D">
        <w:rPr>
          <w:rFonts w:ascii="Times New Roman" w:hAnsi="Times New Roman" w:cs="Times New Roman"/>
          <w:sz w:val="18"/>
          <w:szCs w:val="18"/>
        </w:rPr>
        <w:t>i</w:t>
      </w:r>
      <w:r w:rsidRPr="0021240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haseł</w:t>
      </w:r>
      <w:r w:rsidR="00C012E1" w:rsidRPr="0021240D">
        <w:rPr>
          <w:rFonts w:ascii="Times New Roman" w:hAnsi="Times New Roman" w:cs="Times New Roman"/>
          <w:sz w:val="18"/>
          <w:szCs w:val="18"/>
        </w:rPr>
        <w:t>, osobom upoważnionym przez Wykonawcę do zdalnego dostępu</w:t>
      </w:r>
      <w:r w:rsidR="00202FDF" w:rsidRPr="0021240D">
        <w:rPr>
          <w:rFonts w:ascii="Times New Roman" w:hAnsi="Times New Roman" w:cs="Times New Roman"/>
          <w:sz w:val="18"/>
          <w:szCs w:val="18"/>
        </w:rPr>
        <w:t xml:space="preserve">, o których mowa w §3 ust. 2 niniejszego </w:t>
      </w:r>
      <w:r w:rsidR="00D02924" w:rsidRPr="0021240D">
        <w:rPr>
          <w:rFonts w:ascii="Times New Roman" w:hAnsi="Times New Roman" w:cs="Times New Roman"/>
          <w:sz w:val="18"/>
          <w:szCs w:val="18"/>
        </w:rPr>
        <w:t>załącznika</w:t>
      </w:r>
      <w:r w:rsidRPr="0021240D">
        <w:rPr>
          <w:rFonts w:ascii="Times New Roman" w:hAnsi="Times New Roman" w:cs="Times New Roman"/>
          <w:sz w:val="18"/>
          <w:szCs w:val="18"/>
        </w:rPr>
        <w:t>.</w:t>
      </w:r>
    </w:p>
    <w:p w14:paraId="56A9845F" w14:textId="237B461B" w:rsidR="005C054C" w:rsidRPr="0021240D" w:rsidRDefault="004141CA" w:rsidP="0021240D">
      <w:pPr>
        <w:pStyle w:val="Akapitzlist"/>
        <w:numPr>
          <w:ilvl w:val="0"/>
          <w:numId w:val="4"/>
        </w:numPr>
        <w:tabs>
          <w:tab w:val="left" w:pos="475"/>
        </w:tabs>
        <w:spacing w:before="39"/>
        <w:ind w:left="474" w:hanging="359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W przypadku zgłoszenia błędu krytycznego Zamawiający zapewni </w:t>
      </w:r>
      <w:r w:rsidR="005B5B74" w:rsidRPr="0021240D">
        <w:rPr>
          <w:rFonts w:ascii="Times New Roman" w:hAnsi="Times New Roman" w:cs="Times New Roman"/>
          <w:sz w:val="18"/>
          <w:szCs w:val="18"/>
        </w:rPr>
        <w:t xml:space="preserve">po swojej </w:t>
      </w:r>
      <w:r w:rsidR="00E14D21" w:rsidRPr="0021240D">
        <w:rPr>
          <w:rFonts w:ascii="Times New Roman" w:hAnsi="Times New Roman" w:cs="Times New Roman"/>
          <w:sz w:val="18"/>
          <w:szCs w:val="18"/>
        </w:rPr>
        <w:t xml:space="preserve">w miarę możliwości </w:t>
      </w:r>
      <w:r w:rsidRPr="0021240D">
        <w:rPr>
          <w:rFonts w:ascii="Times New Roman" w:hAnsi="Times New Roman" w:cs="Times New Roman"/>
          <w:sz w:val="18"/>
          <w:szCs w:val="18"/>
        </w:rPr>
        <w:t>sprawne działanie zdalnego</w:t>
      </w:r>
      <w:r w:rsidRPr="0021240D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dostępu.</w:t>
      </w:r>
    </w:p>
    <w:p w14:paraId="17CD19DD" w14:textId="7771FDC0" w:rsidR="005417A6" w:rsidRPr="0021240D" w:rsidRDefault="005417A6" w:rsidP="0021240D">
      <w:pPr>
        <w:pStyle w:val="Akapitzlist"/>
        <w:numPr>
          <w:ilvl w:val="0"/>
          <w:numId w:val="4"/>
        </w:numPr>
        <w:tabs>
          <w:tab w:val="left" w:pos="475"/>
        </w:tabs>
        <w:spacing w:before="39"/>
        <w:ind w:left="474" w:hanging="359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Zamawiający nie gwarantuje </w:t>
      </w:r>
      <w:r w:rsidR="006E657D" w:rsidRPr="0021240D">
        <w:rPr>
          <w:rFonts w:ascii="Times New Roman" w:hAnsi="Times New Roman" w:cs="Times New Roman"/>
          <w:sz w:val="18"/>
          <w:szCs w:val="18"/>
        </w:rPr>
        <w:t xml:space="preserve">nieprzerwanej </w:t>
      </w:r>
      <w:r w:rsidRPr="0021240D">
        <w:rPr>
          <w:rFonts w:ascii="Times New Roman" w:hAnsi="Times New Roman" w:cs="Times New Roman"/>
          <w:sz w:val="18"/>
          <w:szCs w:val="18"/>
        </w:rPr>
        <w:t xml:space="preserve">możliwości korzystania ze zdalnego dostępu, jednak dołoży wszelkich starań, aby </w:t>
      </w:r>
      <w:r w:rsidR="00F94872" w:rsidRPr="0021240D">
        <w:rPr>
          <w:rFonts w:ascii="Times New Roman" w:hAnsi="Times New Roman" w:cs="Times New Roman"/>
          <w:sz w:val="18"/>
          <w:szCs w:val="18"/>
        </w:rPr>
        <w:t xml:space="preserve">ewentualne </w:t>
      </w:r>
      <w:r w:rsidRPr="0021240D">
        <w:rPr>
          <w:rFonts w:ascii="Times New Roman" w:hAnsi="Times New Roman" w:cs="Times New Roman"/>
          <w:sz w:val="18"/>
          <w:szCs w:val="18"/>
        </w:rPr>
        <w:t>przerwy w zdalnym dostępie były jak najkrótsze.</w:t>
      </w:r>
      <w:r w:rsidR="00C012E1" w:rsidRPr="0021240D">
        <w:rPr>
          <w:rFonts w:ascii="Times New Roman" w:hAnsi="Times New Roman" w:cs="Times New Roman"/>
          <w:sz w:val="18"/>
          <w:szCs w:val="18"/>
        </w:rPr>
        <w:t xml:space="preserve"> Dotyczy to sytuacji, </w:t>
      </w:r>
      <w:r w:rsidR="00C73D5E" w:rsidRPr="0021240D">
        <w:rPr>
          <w:rFonts w:ascii="Times New Roman" w:hAnsi="Times New Roman" w:cs="Times New Roman"/>
          <w:sz w:val="18"/>
          <w:szCs w:val="18"/>
        </w:rPr>
        <w:t xml:space="preserve">gdy przerwy będą spowodowane okolicznościami </w:t>
      </w:r>
      <w:r w:rsidR="00C012E1" w:rsidRPr="0021240D">
        <w:rPr>
          <w:rFonts w:ascii="Times New Roman" w:hAnsi="Times New Roman" w:cs="Times New Roman"/>
          <w:sz w:val="18"/>
          <w:szCs w:val="18"/>
        </w:rPr>
        <w:t xml:space="preserve">niezależnymi </w:t>
      </w:r>
      <w:r w:rsidR="00C73D5E" w:rsidRPr="0021240D">
        <w:rPr>
          <w:rFonts w:ascii="Times New Roman" w:hAnsi="Times New Roman" w:cs="Times New Roman"/>
          <w:sz w:val="18"/>
          <w:szCs w:val="18"/>
        </w:rPr>
        <w:t xml:space="preserve">od Zamawiającego, </w:t>
      </w:r>
      <w:r w:rsidR="00F94872" w:rsidRPr="0021240D">
        <w:rPr>
          <w:rFonts w:ascii="Times New Roman" w:hAnsi="Times New Roman" w:cs="Times New Roman"/>
          <w:sz w:val="18"/>
          <w:szCs w:val="18"/>
        </w:rPr>
        <w:t>w tym</w:t>
      </w:r>
      <w:r w:rsidR="00C73D5E" w:rsidRPr="0021240D">
        <w:rPr>
          <w:rFonts w:ascii="Times New Roman" w:hAnsi="Times New Roman" w:cs="Times New Roman"/>
          <w:sz w:val="18"/>
          <w:szCs w:val="18"/>
        </w:rPr>
        <w:t xml:space="preserve">, gdy ruch </w:t>
      </w:r>
      <w:r w:rsidR="00F94872" w:rsidRPr="0021240D">
        <w:rPr>
          <w:rFonts w:ascii="Times New Roman" w:hAnsi="Times New Roman" w:cs="Times New Roman"/>
          <w:sz w:val="18"/>
          <w:szCs w:val="18"/>
        </w:rPr>
        <w:t xml:space="preserve">w </w:t>
      </w:r>
      <w:r w:rsidR="00C012E1" w:rsidRPr="0021240D">
        <w:rPr>
          <w:rFonts w:ascii="Times New Roman" w:hAnsi="Times New Roman" w:cs="Times New Roman"/>
          <w:sz w:val="18"/>
          <w:szCs w:val="18"/>
        </w:rPr>
        <w:t xml:space="preserve">sieci </w:t>
      </w:r>
      <w:r w:rsidR="00F94872" w:rsidRPr="0021240D">
        <w:rPr>
          <w:rFonts w:ascii="Times New Roman" w:hAnsi="Times New Roman" w:cs="Times New Roman"/>
          <w:sz w:val="18"/>
          <w:szCs w:val="18"/>
        </w:rPr>
        <w:t xml:space="preserve">informatycznej </w:t>
      </w:r>
      <w:r w:rsidR="00C73D5E" w:rsidRPr="0021240D">
        <w:rPr>
          <w:rFonts w:ascii="Times New Roman" w:hAnsi="Times New Roman" w:cs="Times New Roman"/>
          <w:sz w:val="18"/>
          <w:szCs w:val="18"/>
        </w:rPr>
        <w:t xml:space="preserve">będzie blokowany </w:t>
      </w:r>
      <w:r w:rsidR="00F94872" w:rsidRPr="0021240D">
        <w:rPr>
          <w:rFonts w:ascii="Times New Roman" w:hAnsi="Times New Roman" w:cs="Times New Roman"/>
          <w:sz w:val="18"/>
          <w:szCs w:val="18"/>
        </w:rPr>
        <w:t xml:space="preserve">po stronie Wykonawcy </w:t>
      </w:r>
      <w:r w:rsidR="00C73D5E" w:rsidRPr="0021240D">
        <w:rPr>
          <w:rFonts w:ascii="Times New Roman" w:hAnsi="Times New Roman" w:cs="Times New Roman"/>
          <w:sz w:val="18"/>
          <w:szCs w:val="18"/>
        </w:rPr>
        <w:t xml:space="preserve">na </w:t>
      </w:r>
      <w:r w:rsidR="006E657D" w:rsidRPr="0021240D">
        <w:rPr>
          <w:rFonts w:ascii="Times New Roman" w:hAnsi="Times New Roman" w:cs="Times New Roman"/>
          <w:sz w:val="18"/>
          <w:szCs w:val="18"/>
        </w:rPr>
        <w:t xml:space="preserve">jego </w:t>
      </w:r>
      <w:r w:rsidR="00C73D5E" w:rsidRPr="0021240D">
        <w:rPr>
          <w:rFonts w:ascii="Times New Roman" w:hAnsi="Times New Roman" w:cs="Times New Roman"/>
          <w:sz w:val="18"/>
          <w:szCs w:val="18"/>
        </w:rPr>
        <w:t>stacj</w:t>
      </w:r>
      <w:r w:rsidR="00F94872" w:rsidRPr="0021240D">
        <w:rPr>
          <w:rFonts w:ascii="Times New Roman" w:hAnsi="Times New Roman" w:cs="Times New Roman"/>
          <w:sz w:val="18"/>
          <w:szCs w:val="18"/>
        </w:rPr>
        <w:t>ach</w:t>
      </w:r>
      <w:r w:rsidR="00C73D5E" w:rsidRPr="0021240D">
        <w:rPr>
          <w:rFonts w:ascii="Times New Roman" w:hAnsi="Times New Roman" w:cs="Times New Roman"/>
          <w:sz w:val="18"/>
          <w:szCs w:val="18"/>
        </w:rPr>
        <w:t xml:space="preserve"> </w:t>
      </w:r>
      <w:r w:rsidR="00F94872" w:rsidRPr="0021240D">
        <w:rPr>
          <w:rFonts w:ascii="Times New Roman" w:hAnsi="Times New Roman" w:cs="Times New Roman"/>
          <w:sz w:val="18"/>
          <w:szCs w:val="18"/>
        </w:rPr>
        <w:t xml:space="preserve">roboczych </w:t>
      </w:r>
      <w:r w:rsidR="00C73D5E" w:rsidRPr="0021240D">
        <w:rPr>
          <w:rFonts w:ascii="Times New Roman" w:hAnsi="Times New Roman" w:cs="Times New Roman"/>
          <w:sz w:val="18"/>
          <w:szCs w:val="18"/>
        </w:rPr>
        <w:t xml:space="preserve">lub przez urządzenia </w:t>
      </w:r>
      <w:r w:rsidR="006E657D" w:rsidRPr="0021240D">
        <w:rPr>
          <w:rFonts w:ascii="Times New Roman" w:hAnsi="Times New Roman" w:cs="Times New Roman"/>
          <w:sz w:val="18"/>
          <w:szCs w:val="18"/>
        </w:rPr>
        <w:t xml:space="preserve">i oprogramowanie </w:t>
      </w:r>
      <w:r w:rsidR="00C73D5E" w:rsidRPr="0021240D">
        <w:rPr>
          <w:rFonts w:ascii="Times New Roman" w:hAnsi="Times New Roman" w:cs="Times New Roman"/>
          <w:sz w:val="18"/>
          <w:szCs w:val="18"/>
        </w:rPr>
        <w:t>bezpieczeństwa</w:t>
      </w:r>
      <w:r w:rsidR="006E657D" w:rsidRPr="0021240D">
        <w:rPr>
          <w:rFonts w:ascii="Times New Roman" w:hAnsi="Times New Roman" w:cs="Times New Roman"/>
          <w:sz w:val="18"/>
          <w:szCs w:val="18"/>
        </w:rPr>
        <w:t>,</w:t>
      </w:r>
      <w:r w:rsidR="00C73D5E" w:rsidRPr="0021240D">
        <w:rPr>
          <w:rFonts w:ascii="Times New Roman" w:hAnsi="Times New Roman" w:cs="Times New Roman"/>
          <w:sz w:val="18"/>
          <w:szCs w:val="18"/>
        </w:rPr>
        <w:t xml:space="preserve"> w sieci z której łączy się Wykonawca</w:t>
      </w:r>
      <w:r w:rsidR="00F94872" w:rsidRPr="0021240D">
        <w:rPr>
          <w:rFonts w:ascii="Times New Roman" w:hAnsi="Times New Roman" w:cs="Times New Roman"/>
          <w:sz w:val="18"/>
          <w:szCs w:val="18"/>
        </w:rPr>
        <w:t>.</w:t>
      </w:r>
    </w:p>
    <w:p w14:paraId="6B20A18A" w14:textId="733C2819" w:rsidR="00FE0DFE" w:rsidRPr="0021240D" w:rsidRDefault="00FE0DFE" w:rsidP="0021240D">
      <w:pPr>
        <w:pStyle w:val="Akapitzlist"/>
        <w:numPr>
          <w:ilvl w:val="0"/>
          <w:numId w:val="4"/>
        </w:numPr>
        <w:tabs>
          <w:tab w:val="left" w:pos="475"/>
        </w:tabs>
        <w:spacing w:before="39"/>
        <w:ind w:left="474" w:hanging="359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Po uzyskaniu zdalnego dostępu do zasobów sieciowych Zamawiającego, Wykonawca obowiązany jest ograniczyć zdalne połączenie wyłącznie do Obszarów Technologicznych.</w:t>
      </w:r>
    </w:p>
    <w:p w14:paraId="35563E74" w14:textId="77777777" w:rsidR="0093265E" w:rsidRDefault="0093265E">
      <w:pPr>
        <w:pStyle w:val="Nagwek1"/>
        <w:spacing w:before="86"/>
        <w:ind w:left="3671"/>
        <w:rPr>
          <w:rFonts w:ascii="Times New Roman" w:hAnsi="Times New Roman" w:cs="Times New Roman"/>
        </w:rPr>
      </w:pPr>
      <w:bookmarkStart w:id="0" w:name="_GoBack"/>
      <w:bookmarkEnd w:id="0"/>
    </w:p>
    <w:p w14:paraId="404823E7" w14:textId="24ED0E9C" w:rsidR="005C054C" w:rsidRPr="0021240D" w:rsidRDefault="004141CA">
      <w:pPr>
        <w:pStyle w:val="Nagwek1"/>
        <w:spacing w:before="86"/>
        <w:ind w:left="3671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</w:rPr>
        <w:t xml:space="preserve">§ </w:t>
      </w:r>
      <w:r w:rsidR="0048523E" w:rsidRPr="0021240D">
        <w:rPr>
          <w:rFonts w:ascii="Times New Roman" w:hAnsi="Times New Roman" w:cs="Times New Roman"/>
        </w:rPr>
        <w:t>3</w:t>
      </w:r>
      <w:r w:rsidRPr="0021240D">
        <w:rPr>
          <w:rFonts w:ascii="Times New Roman" w:hAnsi="Times New Roman" w:cs="Times New Roman"/>
        </w:rPr>
        <w:t xml:space="preserve"> Zasady korzystania</w:t>
      </w:r>
    </w:p>
    <w:p w14:paraId="2A962445" w14:textId="77777777" w:rsidR="005C054C" w:rsidRPr="0021240D" w:rsidRDefault="004141CA">
      <w:pPr>
        <w:pStyle w:val="Akapitzlist"/>
        <w:numPr>
          <w:ilvl w:val="0"/>
          <w:numId w:val="2"/>
        </w:numPr>
        <w:tabs>
          <w:tab w:val="left" w:pos="477"/>
        </w:tabs>
        <w:spacing w:before="30"/>
        <w:ind w:hanging="359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Korzystając ze Zdalnego Dostępu</w:t>
      </w:r>
      <w:r w:rsidRPr="0021240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Wykonawca:</w:t>
      </w:r>
    </w:p>
    <w:p w14:paraId="5CFA2C41" w14:textId="77777777" w:rsidR="005C054C" w:rsidRPr="0021240D" w:rsidRDefault="004141CA">
      <w:pPr>
        <w:pStyle w:val="Akapitzlist"/>
        <w:numPr>
          <w:ilvl w:val="1"/>
          <w:numId w:val="2"/>
        </w:numPr>
        <w:tabs>
          <w:tab w:val="left" w:pos="830"/>
        </w:tabs>
        <w:spacing w:before="32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będzie wykorzystywał Zdalny Dostęp wyłącznie w celu realizacji niniejszej</w:t>
      </w:r>
      <w:r w:rsidRPr="0021240D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umowy;</w:t>
      </w:r>
    </w:p>
    <w:p w14:paraId="04809481" w14:textId="77777777" w:rsidR="005C054C" w:rsidRPr="0021240D" w:rsidRDefault="004141CA">
      <w:pPr>
        <w:pStyle w:val="Akapitzlist"/>
        <w:numPr>
          <w:ilvl w:val="1"/>
          <w:numId w:val="2"/>
        </w:numPr>
        <w:tabs>
          <w:tab w:val="left" w:pos="830"/>
        </w:tabs>
        <w:spacing w:before="55" w:line="213" w:lineRule="auto"/>
        <w:ind w:right="244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nie będzie pozyskiwał ani przetwarzał żadnych innych danych, za wyjątkiem danych niezbędnych do realizacji niniejszej umowy;</w:t>
      </w:r>
    </w:p>
    <w:p w14:paraId="53CDD900" w14:textId="42FB75E3" w:rsidR="005C054C" w:rsidRPr="0021240D" w:rsidRDefault="004141CA">
      <w:pPr>
        <w:pStyle w:val="Akapitzlist"/>
        <w:numPr>
          <w:ilvl w:val="0"/>
          <w:numId w:val="2"/>
        </w:numPr>
        <w:tabs>
          <w:tab w:val="left" w:pos="477"/>
        </w:tabs>
        <w:spacing w:before="63" w:line="213" w:lineRule="auto"/>
        <w:ind w:right="237" w:hanging="360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Zabrania się Wykonawcy przekazywania danych logowania (login</w:t>
      </w:r>
      <w:r w:rsidR="00202FDF" w:rsidRPr="0021240D">
        <w:rPr>
          <w:rFonts w:ascii="Times New Roman" w:hAnsi="Times New Roman" w:cs="Times New Roman"/>
          <w:sz w:val="18"/>
          <w:szCs w:val="18"/>
        </w:rPr>
        <w:t>ów</w:t>
      </w:r>
      <w:r w:rsidRPr="0021240D">
        <w:rPr>
          <w:rFonts w:ascii="Times New Roman" w:hAnsi="Times New Roman" w:cs="Times New Roman"/>
          <w:sz w:val="18"/>
          <w:szCs w:val="18"/>
        </w:rPr>
        <w:t xml:space="preserve"> </w:t>
      </w:r>
      <w:r w:rsidR="004409CD" w:rsidRPr="0021240D">
        <w:rPr>
          <w:rFonts w:ascii="Times New Roman" w:hAnsi="Times New Roman" w:cs="Times New Roman"/>
          <w:sz w:val="18"/>
          <w:szCs w:val="18"/>
        </w:rPr>
        <w:t xml:space="preserve">i/lub </w:t>
      </w:r>
      <w:proofErr w:type="spellStart"/>
      <w:r w:rsidRPr="0021240D">
        <w:rPr>
          <w:rFonts w:ascii="Times New Roman" w:hAnsi="Times New Roman" w:cs="Times New Roman"/>
          <w:sz w:val="18"/>
          <w:szCs w:val="18"/>
        </w:rPr>
        <w:t>hasł</w:t>
      </w:r>
      <w:r w:rsidR="00202FDF" w:rsidRPr="0021240D">
        <w:rPr>
          <w:rFonts w:ascii="Times New Roman" w:hAnsi="Times New Roman" w:cs="Times New Roman"/>
          <w:sz w:val="18"/>
          <w:szCs w:val="18"/>
        </w:rPr>
        <w:t>eł</w:t>
      </w:r>
      <w:proofErr w:type="spellEnd"/>
      <w:r w:rsidRPr="0021240D">
        <w:rPr>
          <w:rFonts w:ascii="Times New Roman" w:hAnsi="Times New Roman" w:cs="Times New Roman"/>
          <w:sz w:val="18"/>
          <w:szCs w:val="18"/>
        </w:rPr>
        <w:t xml:space="preserve">) innym osobom niż wymienione w poniższej tabeli zawierającej </w:t>
      </w:r>
      <w:r w:rsidR="006317C1" w:rsidRPr="0021240D">
        <w:rPr>
          <w:rFonts w:ascii="Times New Roman" w:hAnsi="Times New Roman" w:cs="Times New Roman"/>
          <w:sz w:val="18"/>
          <w:szCs w:val="18"/>
        </w:rPr>
        <w:t xml:space="preserve">wykaz osób wskazanych </w:t>
      </w:r>
      <w:r w:rsidRPr="0021240D">
        <w:rPr>
          <w:rFonts w:ascii="Times New Roman" w:hAnsi="Times New Roman" w:cs="Times New Roman"/>
          <w:sz w:val="18"/>
          <w:szCs w:val="18"/>
        </w:rPr>
        <w:t xml:space="preserve">przez Wykonawcę </w:t>
      </w:r>
      <w:r w:rsidR="006317C1" w:rsidRPr="0021240D">
        <w:rPr>
          <w:rFonts w:ascii="Times New Roman" w:hAnsi="Times New Roman" w:cs="Times New Roman"/>
          <w:sz w:val="18"/>
          <w:szCs w:val="18"/>
        </w:rPr>
        <w:t xml:space="preserve">upoważnionych </w:t>
      </w:r>
      <w:r w:rsidRPr="0021240D">
        <w:rPr>
          <w:rFonts w:ascii="Times New Roman" w:hAnsi="Times New Roman" w:cs="Times New Roman"/>
          <w:sz w:val="18"/>
          <w:szCs w:val="18"/>
        </w:rPr>
        <w:t>do Zdalnego Dostępu:</w:t>
      </w:r>
    </w:p>
    <w:p w14:paraId="1B0AC16C" w14:textId="77777777" w:rsidR="005C054C" w:rsidRPr="0021240D" w:rsidRDefault="005C054C">
      <w:pPr>
        <w:pStyle w:val="Tekstpodstawowy"/>
        <w:spacing w:before="3" w:after="1"/>
        <w:ind w:left="0" w:firstLine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826"/>
        <w:gridCol w:w="1419"/>
        <w:gridCol w:w="1702"/>
        <w:gridCol w:w="1308"/>
        <w:gridCol w:w="1397"/>
        <w:gridCol w:w="1543"/>
      </w:tblGrid>
      <w:tr w:rsidR="005C054C" w:rsidRPr="0021240D" w14:paraId="5F05BF80" w14:textId="77777777">
        <w:trPr>
          <w:trHeight w:val="220"/>
        </w:trPr>
        <w:tc>
          <w:tcPr>
            <w:tcW w:w="478" w:type="dxa"/>
          </w:tcPr>
          <w:p w14:paraId="06AB1FB5" w14:textId="77777777" w:rsidR="005C054C" w:rsidRPr="0021240D" w:rsidRDefault="004141CA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40D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</w:p>
        </w:tc>
        <w:tc>
          <w:tcPr>
            <w:tcW w:w="826" w:type="dxa"/>
          </w:tcPr>
          <w:p w14:paraId="6DEC2390" w14:textId="4E72013A" w:rsidR="005C054C" w:rsidRPr="0021240D" w:rsidRDefault="001165FC">
            <w:pPr>
              <w:pStyle w:val="TableParagraph"/>
              <w:spacing w:line="200" w:lineRule="exact"/>
              <w:ind w:lef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TYTUŁ</w:t>
            </w:r>
          </w:p>
        </w:tc>
        <w:tc>
          <w:tcPr>
            <w:tcW w:w="1419" w:type="dxa"/>
          </w:tcPr>
          <w:p w14:paraId="171D5017" w14:textId="4D2BCE5F" w:rsidR="005C054C" w:rsidRPr="0021240D" w:rsidRDefault="001165FC">
            <w:pPr>
              <w:pStyle w:val="TableParagraph"/>
              <w:spacing w:line="200" w:lineRule="exact"/>
              <w:ind w:left="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IMIĘ</w:t>
            </w:r>
          </w:p>
        </w:tc>
        <w:tc>
          <w:tcPr>
            <w:tcW w:w="1702" w:type="dxa"/>
          </w:tcPr>
          <w:p w14:paraId="5A9630BC" w14:textId="77777777" w:rsidR="005C054C" w:rsidRPr="0021240D" w:rsidRDefault="004141CA">
            <w:pPr>
              <w:pStyle w:val="TableParagraph"/>
              <w:spacing w:line="200" w:lineRule="exact"/>
              <w:ind w:left="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40D">
              <w:rPr>
                <w:rFonts w:ascii="Times New Roman" w:hAnsi="Times New Roman" w:cs="Times New Roman"/>
                <w:b/>
                <w:sz w:val="18"/>
                <w:szCs w:val="18"/>
              </w:rPr>
              <w:t>NAZWISKO</w:t>
            </w:r>
          </w:p>
        </w:tc>
        <w:tc>
          <w:tcPr>
            <w:tcW w:w="1308" w:type="dxa"/>
          </w:tcPr>
          <w:p w14:paraId="4ED886D8" w14:textId="77777777" w:rsidR="005C054C" w:rsidRPr="0021240D" w:rsidRDefault="004141CA">
            <w:pPr>
              <w:pStyle w:val="TableParagraph"/>
              <w:spacing w:line="200" w:lineRule="exact"/>
              <w:ind w:left="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40D">
              <w:rPr>
                <w:rFonts w:ascii="Times New Roman" w:hAnsi="Times New Roman" w:cs="Times New Roman"/>
                <w:b/>
                <w:sz w:val="18"/>
                <w:szCs w:val="18"/>
              </w:rPr>
              <w:t>FUNKCJA</w:t>
            </w:r>
          </w:p>
        </w:tc>
        <w:tc>
          <w:tcPr>
            <w:tcW w:w="1397" w:type="dxa"/>
          </w:tcPr>
          <w:p w14:paraId="63B9F18C" w14:textId="77777777" w:rsidR="005C054C" w:rsidRPr="0021240D" w:rsidRDefault="004141CA">
            <w:pPr>
              <w:pStyle w:val="TableParagraph"/>
              <w:spacing w:line="200" w:lineRule="exact"/>
              <w:ind w:left="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40D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1543" w:type="dxa"/>
          </w:tcPr>
          <w:p w14:paraId="6F7462F8" w14:textId="77777777" w:rsidR="005C054C" w:rsidRPr="0021240D" w:rsidRDefault="004141CA">
            <w:pPr>
              <w:pStyle w:val="TableParagraph"/>
              <w:spacing w:line="200" w:lineRule="exact"/>
              <w:ind w:lef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40D">
              <w:rPr>
                <w:rFonts w:ascii="Times New Roman" w:hAnsi="Times New Roman" w:cs="Times New Roman"/>
                <w:b/>
                <w:sz w:val="18"/>
                <w:szCs w:val="18"/>
              </w:rPr>
              <w:t>E_MAIL</w:t>
            </w:r>
          </w:p>
        </w:tc>
      </w:tr>
      <w:tr w:rsidR="0050671A" w:rsidRPr="0021240D" w14:paraId="455A17E5" w14:textId="77777777" w:rsidTr="001B21D7">
        <w:trPr>
          <w:trHeight w:val="220"/>
        </w:trPr>
        <w:tc>
          <w:tcPr>
            <w:tcW w:w="478" w:type="dxa"/>
          </w:tcPr>
          <w:p w14:paraId="7A9071A1" w14:textId="77777777" w:rsidR="0050671A" w:rsidRPr="0021240D" w:rsidRDefault="0050671A" w:rsidP="0050671A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212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6" w:type="dxa"/>
          </w:tcPr>
          <w:p w14:paraId="12642F6B" w14:textId="77777777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87BCE26" w14:textId="077AA9FC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30A05D13" w14:textId="74EB71D3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131F7081" w14:textId="515CEC8B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2BCD18" w14:textId="790F0C6F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0367EF75" w14:textId="2CAF6561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71A" w:rsidRPr="0021240D" w14:paraId="640A341C" w14:textId="77777777" w:rsidTr="001B21D7">
        <w:trPr>
          <w:trHeight w:val="217"/>
        </w:trPr>
        <w:tc>
          <w:tcPr>
            <w:tcW w:w="478" w:type="dxa"/>
          </w:tcPr>
          <w:p w14:paraId="2C539578" w14:textId="77777777" w:rsidR="0050671A" w:rsidRPr="0021240D" w:rsidRDefault="0050671A" w:rsidP="0050671A">
            <w:pPr>
              <w:pStyle w:val="TableParagraph"/>
              <w:spacing w:line="198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212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14:paraId="1D99D7F0" w14:textId="77777777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1FDE6A2" w14:textId="686351AC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485A386" w14:textId="456FAD97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45DF413E" w14:textId="0090934D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20D6C137" w14:textId="07D7E59E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69BF1EB7" w14:textId="5FD112CD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71A" w:rsidRPr="0021240D" w14:paraId="60C1DBC4" w14:textId="77777777" w:rsidTr="001B21D7">
        <w:trPr>
          <w:trHeight w:val="220"/>
        </w:trPr>
        <w:tc>
          <w:tcPr>
            <w:tcW w:w="478" w:type="dxa"/>
          </w:tcPr>
          <w:p w14:paraId="767E0A02" w14:textId="77777777" w:rsidR="0050671A" w:rsidRPr="0021240D" w:rsidRDefault="0050671A" w:rsidP="0050671A">
            <w:pPr>
              <w:pStyle w:val="TableParagraph"/>
              <w:spacing w:before="1" w:line="199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212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6" w:type="dxa"/>
          </w:tcPr>
          <w:p w14:paraId="5C52E7E2" w14:textId="77777777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396BE5D" w14:textId="14FD793B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911D9E3" w14:textId="5C3FC1DF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3CE0CD14" w14:textId="6CB44ECB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17285C99" w14:textId="4541144B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02751561" w14:textId="72CB3722" w:rsidR="0050671A" w:rsidRPr="0021240D" w:rsidRDefault="0050671A" w:rsidP="0050671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18CA85" w14:textId="005D32BD" w:rsidR="005C054C" w:rsidRPr="0021240D" w:rsidRDefault="004141CA">
      <w:pPr>
        <w:pStyle w:val="Akapitzlist"/>
        <w:numPr>
          <w:ilvl w:val="0"/>
          <w:numId w:val="2"/>
        </w:numPr>
        <w:tabs>
          <w:tab w:val="left" w:pos="477"/>
        </w:tabs>
        <w:spacing w:before="93"/>
        <w:ind w:hanging="354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Zdalny Dostęp umożliwia wykonanie </w:t>
      </w:r>
      <w:r w:rsidR="00B01883" w:rsidRPr="0021240D">
        <w:rPr>
          <w:rFonts w:ascii="Times New Roman" w:hAnsi="Times New Roman" w:cs="Times New Roman"/>
          <w:sz w:val="18"/>
          <w:szCs w:val="18"/>
        </w:rPr>
        <w:t xml:space="preserve">wyłącznie </w:t>
      </w:r>
      <w:r w:rsidRPr="0021240D">
        <w:rPr>
          <w:rFonts w:ascii="Times New Roman" w:hAnsi="Times New Roman" w:cs="Times New Roman"/>
          <w:sz w:val="18"/>
          <w:szCs w:val="18"/>
        </w:rPr>
        <w:t>czynności naprawczych i</w:t>
      </w:r>
      <w:r w:rsidRPr="0021240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administracyjnych</w:t>
      </w:r>
      <w:r w:rsidR="00B01883" w:rsidRPr="0021240D">
        <w:rPr>
          <w:rFonts w:ascii="Times New Roman" w:hAnsi="Times New Roman" w:cs="Times New Roman"/>
          <w:sz w:val="18"/>
          <w:szCs w:val="18"/>
        </w:rPr>
        <w:t xml:space="preserve"> związanych z realizacją przedmiotu umowy głównej</w:t>
      </w:r>
      <w:r w:rsidRPr="0021240D">
        <w:rPr>
          <w:rFonts w:ascii="Times New Roman" w:hAnsi="Times New Roman" w:cs="Times New Roman"/>
          <w:sz w:val="18"/>
          <w:szCs w:val="18"/>
        </w:rPr>
        <w:t>.</w:t>
      </w:r>
    </w:p>
    <w:p w14:paraId="3A1E1267" w14:textId="3A8441A3" w:rsidR="005C054C" w:rsidRPr="0021240D" w:rsidRDefault="004141CA">
      <w:pPr>
        <w:pStyle w:val="Akapitzlist"/>
        <w:numPr>
          <w:ilvl w:val="0"/>
          <w:numId w:val="2"/>
        </w:numPr>
        <w:tabs>
          <w:tab w:val="left" w:pos="477"/>
        </w:tabs>
        <w:spacing w:before="36"/>
        <w:ind w:hanging="359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W ramach Zdalnego Dostępu zabrania się ingerencji w dane</w:t>
      </w:r>
      <w:r w:rsidRPr="006E68E0">
        <w:rPr>
          <w:rFonts w:ascii="Times New Roman" w:hAnsi="Times New Roman" w:cs="Times New Roman"/>
          <w:sz w:val="18"/>
          <w:szCs w:val="18"/>
        </w:rPr>
        <w:t xml:space="preserve"> </w:t>
      </w:r>
      <w:r w:rsidR="006E68E0" w:rsidRPr="006E68E0">
        <w:rPr>
          <w:rFonts w:ascii="Times New Roman" w:hAnsi="Times New Roman" w:cs="Times New Roman"/>
          <w:sz w:val="18"/>
          <w:szCs w:val="18"/>
        </w:rPr>
        <w:t>będące</w:t>
      </w:r>
      <w:r w:rsidR="00E757BC" w:rsidRPr="006E68E0">
        <w:rPr>
          <w:rFonts w:ascii="Times New Roman" w:hAnsi="Times New Roman" w:cs="Times New Roman"/>
          <w:sz w:val="18"/>
          <w:szCs w:val="18"/>
        </w:rPr>
        <w:t xml:space="preserve"> w zasobach Zamawiającego, w tym dane </w:t>
      </w:r>
      <w:r w:rsidRPr="0021240D">
        <w:rPr>
          <w:rFonts w:ascii="Times New Roman" w:hAnsi="Times New Roman" w:cs="Times New Roman"/>
          <w:sz w:val="18"/>
          <w:szCs w:val="18"/>
        </w:rPr>
        <w:t>medyczne.</w:t>
      </w:r>
    </w:p>
    <w:p w14:paraId="16537692" w14:textId="77777777" w:rsidR="00D708F8" w:rsidRPr="0021240D" w:rsidRDefault="00EA467B">
      <w:pPr>
        <w:pStyle w:val="Akapitzlist"/>
        <w:numPr>
          <w:ilvl w:val="0"/>
          <w:numId w:val="2"/>
        </w:numPr>
        <w:tabs>
          <w:tab w:val="left" w:pos="477"/>
        </w:tabs>
        <w:spacing w:before="36"/>
        <w:ind w:hanging="359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Wykonawca w ramach korzystania ze zdalnego dostępu zobowiązuje się:</w:t>
      </w:r>
    </w:p>
    <w:p w14:paraId="7047F044" w14:textId="63AAC9E9" w:rsidR="00D708F8" w:rsidRPr="0021240D" w:rsidRDefault="00EA467B" w:rsidP="0021240D">
      <w:pPr>
        <w:pStyle w:val="Akapitzlist"/>
        <w:numPr>
          <w:ilvl w:val="1"/>
          <w:numId w:val="2"/>
        </w:numPr>
        <w:tabs>
          <w:tab w:val="left" w:pos="477"/>
        </w:tabs>
        <w:spacing w:before="36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przekazać Zamawiającemu </w:t>
      </w:r>
      <w:r w:rsidR="00D708F8" w:rsidRPr="0021240D">
        <w:rPr>
          <w:rFonts w:ascii="Times New Roman" w:hAnsi="Times New Roman" w:cs="Times New Roman"/>
          <w:sz w:val="18"/>
          <w:szCs w:val="18"/>
        </w:rPr>
        <w:t xml:space="preserve">aktualną </w:t>
      </w:r>
      <w:r w:rsidRPr="0021240D">
        <w:rPr>
          <w:rFonts w:ascii="Times New Roman" w:hAnsi="Times New Roman" w:cs="Times New Roman"/>
          <w:sz w:val="18"/>
          <w:szCs w:val="18"/>
        </w:rPr>
        <w:t xml:space="preserve">listę osób, dla których ma </w:t>
      </w:r>
      <w:r w:rsidR="00D708F8" w:rsidRPr="0021240D">
        <w:rPr>
          <w:rFonts w:ascii="Times New Roman" w:hAnsi="Times New Roman" w:cs="Times New Roman"/>
          <w:sz w:val="18"/>
          <w:szCs w:val="18"/>
        </w:rPr>
        <w:t xml:space="preserve">być przyznany </w:t>
      </w:r>
      <w:r w:rsidRPr="0021240D">
        <w:rPr>
          <w:rFonts w:ascii="Times New Roman" w:hAnsi="Times New Roman" w:cs="Times New Roman"/>
          <w:sz w:val="18"/>
          <w:szCs w:val="18"/>
        </w:rPr>
        <w:t>zdalny dostęp</w:t>
      </w:r>
      <w:r w:rsidR="009F6367" w:rsidRPr="0021240D">
        <w:rPr>
          <w:rFonts w:ascii="Times New Roman" w:hAnsi="Times New Roman" w:cs="Times New Roman"/>
          <w:sz w:val="18"/>
          <w:szCs w:val="18"/>
        </w:rPr>
        <w:t>,</w:t>
      </w:r>
    </w:p>
    <w:p w14:paraId="1AAF45DB" w14:textId="2A10E343" w:rsidR="00D708F8" w:rsidRPr="0021240D" w:rsidRDefault="00EA467B" w:rsidP="0021240D">
      <w:pPr>
        <w:pStyle w:val="Akapitzlist"/>
        <w:numPr>
          <w:ilvl w:val="1"/>
          <w:numId w:val="2"/>
        </w:numPr>
        <w:tabs>
          <w:tab w:val="left" w:pos="477"/>
        </w:tabs>
        <w:spacing w:before="36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 instalować u siebie oprogramowanie, które </w:t>
      </w:r>
      <w:r w:rsidR="00D708F8" w:rsidRPr="0021240D">
        <w:rPr>
          <w:rFonts w:ascii="Times New Roman" w:hAnsi="Times New Roman" w:cs="Times New Roman"/>
          <w:sz w:val="18"/>
          <w:szCs w:val="18"/>
        </w:rPr>
        <w:t>zapewni najwyższy poziom bezpieczeństwa przetwarzanych danych Zamawiającego</w:t>
      </w:r>
      <w:r w:rsidR="009F6367" w:rsidRPr="0021240D">
        <w:rPr>
          <w:rFonts w:ascii="Times New Roman" w:hAnsi="Times New Roman" w:cs="Times New Roman"/>
          <w:sz w:val="18"/>
          <w:szCs w:val="18"/>
        </w:rPr>
        <w:t>,</w:t>
      </w:r>
    </w:p>
    <w:p w14:paraId="779F249B" w14:textId="64EB3F3B" w:rsidR="00D708F8" w:rsidRPr="0021240D" w:rsidRDefault="00EA467B" w:rsidP="0021240D">
      <w:pPr>
        <w:pStyle w:val="Akapitzlist"/>
        <w:numPr>
          <w:ilvl w:val="1"/>
          <w:numId w:val="2"/>
        </w:numPr>
        <w:tabs>
          <w:tab w:val="left" w:pos="477"/>
        </w:tabs>
        <w:spacing w:before="36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przestrzegać przepis</w:t>
      </w:r>
      <w:r w:rsidR="00D708F8" w:rsidRPr="0021240D">
        <w:rPr>
          <w:rFonts w:ascii="Times New Roman" w:hAnsi="Times New Roman" w:cs="Times New Roman"/>
          <w:sz w:val="18"/>
          <w:szCs w:val="18"/>
        </w:rPr>
        <w:t>ów</w:t>
      </w:r>
      <w:r w:rsidRPr="0021240D">
        <w:rPr>
          <w:rFonts w:ascii="Times New Roman" w:hAnsi="Times New Roman" w:cs="Times New Roman"/>
          <w:sz w:val="18"/>
          <w:szCs w:val="18"/>
        </w:rPr>
        <w:t xml:space="preserve"> prawa oraz zapis</w:t>
      </w:r>
      <w:r w:rsidR="00D708F8" w:rsidRPr="0021240D">
        <w:rPr>
          <w:rFonts w:ascii="Times New Roman" w:hAnsi="Times New Roman" w:cs="Times New Roman"/>
          <w:sz w:val="18"/>
          <w:szCs w:val="18"/>
        </w:rPr>
        <w:t>ów</w:t>
      </w:r>
      <w:r w:rsidRPr="0021240D">
        <w:rPr>
          <w:rFonts w:ascii="Times New Roman" w:hAnsi="Times New Roman" w:cs="Times New Roman"/>
          <w:sz w:val="18"/>
          <w:szCs w:val="18"/>
        </w:rPr>
        <w:t xml:space="preserve"> </w:t>
      </w:r>
      <w:r w:rsidR="00D708F8" w:rsidRPr="0021240D">
        <w:rPr>
          <w:rFonts w:ascii="Times New Roman" w:hAnsi="Times New Roman" w:cs="Times New Roman"/>
          <w:sz w:val="18"/>
          <w:szCs w:val="18"/>
        </w:rPr>
        <w:t>u</w:t>
      </w:r>
      <w:r w:rsidRPr="0021240D">
        <w:rPr>
          <w:rFonts w:ascii="Times New Roman" w:hAnsi="Times New Roman" w:cs="Times New Roman"/>
          <w:sz w:val="18"/>
          <w:szCs w:val="18"/>
        </w:rPr>
        <w:t xml:space="preserve">mowy </w:t>
      </w:r>
      <w:r w:rsidR="00D708F8" w:rsidRPr="0021240D">
        <w:rPr>
          <w:rFonts w:ascii="Times New Roman" w:hAnsi="Times New Roman" w:cs="Times New Roman"/>
          <w:sz w:val="18"/>
          <w:szCs w:val="18"/>
        </w:rPr>
        <w:t>g</w:t>
      </w:r>
      <w:r w:rsidRPr="0021240D">
        <w:rPr>
          <w:rFonts w:ascii="Times New Roman" w:hAnsi="Times New Roman" w:cs="Times New Roman"/>
          <w:sz w:val="18"/>
          <w:szCs w:val="18"/>
        </w:rPr>
        <w:t xml:space="preserve">łównej </w:t>
      </w:r>
      <w:r w:rsidR="00D708F8" w:rsidRPr="0021240D">
        <w:rPr>
          <w:rFonts w:ascii="Times New Roman" w:hAnsi="Times New Roman" w:cs="Times New Roman"/>
          <w:sz w:val="18"/>
          <w:szCs w:val="18"/>
        </w:rPr>
        <w:t xml:space="preserve">wraz z </w:t>
      </w:r>
      <w:r w:rsidRPr="0021240D">
        <w:rPr>
          <w:rFonts w:ascii="Times New Roman" w:hAnsi="Times New Roman" w:cs="Times New Roman"/>
          <w:sz w:val="18"/>
          <w:szCs w:val="18"/>
        </w:rPr>
        <w:t>załącznik</w:t>
      </w:r>
      <w:r w:rsidR="00D708F8" w:rsidRPr="0021240D">
        <w:rPr>
          <w:rFonts w:ascii="Times New Roman" w:hAnsi="Times New Roman" w:cs="Times New Roman"/>
          <w:sz w:val="18"/>
          <w:szCs w:val="18"/>
        </w:rPr>
        <w:t>ami</w:t>
      </w:r>
      <w:r w:rsidRPr="0021240D">
        <w:rPr>
          <w:rFonts w:ascii="Times New Roman" w:hAnsi="Times New Roman" w:cs="Times New Roman"/>
          <w:sz w:val="18"/>
          <w:szCs w:val="18"/>
        </w:rPr>
        <w:t xml:space="preserve"> do niej, </w:t>
      </w:r>
      <w:r w:rsidR="00D708F8" w:rsidRPr="0021240D">
        <w:rPr>
          <w:rFonts w:ascii="Times New Roman" w:hAnsi="Times New Roman" w:cs="Times New Roman"/>
          <w:sz w:val="18"/>
          <w:szCs w:val="18"/>
        </w:rPr>
        <w:t xml:space="preserve">w tym </w:t>
      </w:r>
      <w:r w:rsidRPr="0021240D">
        <w:rPr>
          <w:rFonts w:ascii="Times New Roman" w:hAnsi="Times New Roman" w:cs="Times New Roman"/>
          <w:sz w:val="18"/>
          <w:szCs w:val="18"/>
        </w:rPr>
        <w:t>regulują</w:t>
      </w:r>
      <w:r w:rsidR="00D708F8" w:rsidRPr="0021240D">
        <w:rPr>
          <w:rFonts w:ascii="Times New Roman" w:hAnsi="Times New Roman" w:cs="Times New Roman"/>
          <w:sz w:val="18"/>
          <w:szCs w:val="18"/>
        </w:rPr>
        <w:t>ce</w:t>
      </w:r>
      <w:r w:rsidRPr="0021240D">
        <w:rPr>
          <w:rFonts w:ascii="Times New Roman" w:hAnsi="Times New Roman" w:cs="Times New Roman"/>
          <w:sz w:val="18"/>
          <w:szCs w:val="18"/>
        </w:rPr>
        <w:t xml:space="preserve"> ochronę danych osobowych</w:t>
      </w:r>
      <w:r w:rsidR="00D708F8" w:rsidRPr="0021240D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="00D708F8" w:rsidRPr="0021240D">
        <w:rPr>
          <w:rFonts w:ascii="Times New Roman" w:hAnsi="Times New Roman" w:cs="Times New Roman"/>
          <w:sz w:val="18"/>
          <w:szCs w:val="18"/>
        </w:rPr>
        <w:t>cyberbezpieczeństwo</w:t>
      </w:r>
      <w:proofErr w:type="spellEnd"/>
      <w:r w:rsidR="009F6367" w:rsidRPr="0021240D">
        <w:rPr>
          <w:rFonts w:ascii="Times New Roman" w:hAnsi="Times New Roman" w:cs="Times New Roman"/>
          <w:sz w:val="18"/>
          <w:szCs w:val="18"/>
        </w:rPr>
        <w:t>,</w:t>
      </w:r>
    </w:p>
    <w:p w14:paraId="61DF40D8" w14:textId="2EBB17DE" w:rsidR="00EA467B" w:rsidRPr="0021240D" w:rsidRDefault="00EA467B" w:rsidP="0021240D">
      <w:pPr>
        <w:pStyle w:val="Akapitzlist"/>
        <w:numPr>
          <w:ilvl w:val="1"/>
          <w:numId w:val="2"/>
        </w:numPr>
        <w:tabs>
          <w:tab w:val="left" w:pos="477"/>
        </w:tabs>
        <w:spacing w:before="36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udzielać Zamawiającemu na jego wniosek wszelkich informacji dotyczących korzystania ze zdalnego dostępu, w szczególności informacji dotyczących</w:t>
      </w:r>
      <w:r w:rsidR="00D708F8" w:rsidRPr="0021240D">
        <w:rPr>
          <w:rFonts w:ascii="Times New Roman" w:hAnsi="Times New Roman" w:cs="Times New Roman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zastosowanych przez Wykonawcę rozwiązań organizacyjno-technicznych, zgodności zaimplementowanych przez Wykonawcę mechanizmów bezpieczeństwa oraz sposobu korzystania przez jego pracowników lub podwykonawców z udostępnionych im zasobów sieciowych Zamawiającego</w:t>
      </w:r>
      <w:r w:rsidR="009F6367" w:rsidRPr="0021240D">
        <w:rPr>
          <w:rFonts w:ascii="Times New Roman" w:hAnsi="Times New Roman" w:cs="Times New Roman"/>
          <w:sz w:val="18"/>
          <w:szCs w:val="18"/>
        </w:rPr>
        <w:t>,</w:t>
      </w:r>
    </w:p>
    <w:p w14:paraId="4C48C84A" w14:textId="4CEBA03B" w:rsidR="009F6367" w:rsidRPr="0021240D" w:rsidRDefault="009F6367" w:rsidP="0021240D">
      <w:pPr>
        <w:pStyle w:val="Akapitzlist"/>
        <w:numPr>
          <w:ilvl w:val="1"/>
          <w:numId w:val="2"/>
        </w:numPr>
        <w:tabs>
          <w:tab w:val="left" w:pos="477"/>
        </w:tabs>
        <w:spacing w:before="36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nie przekazywać podmiotom trzecim żadnych informacji i danych jakie uzyska poprzez zdalny dostęp do zasobów sieciowych Zamawiającego, w szczególności Wykonawca zobowiązuje się nie przekazywać innym podmiotom loginów i haseł, jak również innych informacji związanych z procesem autoryzacji i zdalnego dostępu do zasobów sieciowych Zamawiającego,</w:t>
      </w:r>
    </w:p>
    <w:p w14:paraId="41326F64" w14:textId="140F8A06" w:rsidR="00C9688E" w:rsidRPr="00007306" w:rsidRDefault="00C9688E" w:rsidP="0021240D">
      <w:pPr>
        <w:pStyle w:val="Akapitzlist"/>
        <w:numPr>
          <w:ilvl w:val="0"/>
          <w:numId w:val="2"/>
        </w:numPr>
        <w:tabs>
          <w:tab w:val="left" w:pos="477"/>
        </w:tabs>
        <w:spacing w:before="36"/>
        <w:jc w:val="left"/>
        <w:rPr>
          <w:rFonts w:ascii="Times New Roman" w:hAnsi="Times New Roman" w:cs="Times New Roman"/>
          <w:sz w:val="18"/>
          <w:szCs w:val="18"/>
        </w:rPr>
      </w:pPr>
      <w:r w:rsidRPr="00007306">
        <w:rPr>
          <w:rFonts w:ascii="Times New Roman" w:hAnsi="Times New Roman" w:cs="Times New Roman"/>
          <w:sz w:val="18"/>
          <w:szCs w:val="18"/>
        </w:rPr>
        <w:t>Wykonawca realizując umowę główną przy pomocy zdalnego dostępu każdorazowo uruchomi tzw. „rejestrator kroków”, rejestrujący wszystkie czynności wykonywane przez</w:t>
      </w:r>
      <w:r w:rsidR="00007306" w:rsidRPr="00007306">
        <w:rPr>
          <w:rFonts w:ascii="Times New Roman" w:hAnsi="Times New Roman" w:cs="Times New Roman"/>
          <w:sz w:val="18"/>
          <w:szCs w:val="18"/>
        </w:rPr>
        <w:t xml:space="preserve"> niego w zasobach Zamawiającego lub sporządzi protokół z wykonania czynności serwisowych.</w:t>
      </w:r>
      <w:r w:rsidR="0000730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C5C65A" w14:textId="77777777" w:rsidR="00C9688E" w:rsidRPr="0021240D" w:rsidRDefault="00C9688E" w:rsidP="0021240D">
      <w:pPr>
        <w:pStyle w:val="Akapitzlist"/>
        <w:numPr>
          <w:ilvl w:val="0"/>
          <w:numId w:val="2"/>
        </w:numPr>
        <w:tabs>
          <w:tab w:val="left" w:pos="477"/>
        </w:tabs>
        <w:spacing w:before="36"/>
        <w:jc w:val="left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Zabrania się Wykonawcy samodzielnego, bez zgody Zmawiającego, dokonywania jakichkolwiek zmian i instalacji w oprogramowaniu Zamawiającego, w tym w szczególności do podejmowania jakichkolwiek działań powodujących nieskuteczność zastosowanych przez Zamawiającego środków technicznych służących do zapewnienia bezpieczeństwa </w:t>
      </w:r>
      <w:r w:rsidRPr="0021240D">
        <w:rPr>
          <w:rFonts w:ascii="Times New Roman" w:hAnsi="Times New Roman" w:cs="Times New Roman"/>
          <w:sz w:val="18"/>
          <w:szCs w:val="18"/>
        </w:rPr>
        <w:lastRenderedPageBreak/>
        <w:t>zasobów Zamawiającego.</w:t>
      </w:r>
    </w:p>
    <w:p w14:paraId="2FD545FF" w14:textId="77777777" w:rsidR="00C9688E" w:rsidRPr="0021240D" w:rsidRDefault="00C9688E" w:rsidP="0021240D">
      <w:pPr>
        <w:pStyle w:val="Akapitzlist"/>
        <w:numPr>
          <w:ilvl w:val="0"/>
          <w:numId w:val="2"/>
        </w:numPr>
        <w:tabs>
          <w:tab w:val="left" w:pos="477"/>
        </w:tabs>
        <w:spacing w:before="36"/>
        <w:jc w:val="left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Urządzenia i oprogramowanie Wykonawcy wykorzystywane przez niego do realizacji zdalnego dostępu nie mogą zagrażać bezpieczeństwu udostępnionych przez Zamawiającego zasobów, w szczególności Wykonawca zobowiązany jest do zastosowania odpowiednich zabezpieczeń chroniących zasoby Zamawiającego przed oprogramowaniem złośliwym (np. wirusami, robakami, itd.).</w:t>
      </w:r>
    </w:p>
    <w:p w14:paraId="066EC4B0" w14:textId="4E5D1604" w:rsidR="00C9688E" w:rsidRPr="0021240D" w:rsidRDefault="00C9688E" w:rsidP="0021240D">
      <w:pPr>
        <w:pStyle w:val="Akapitzlist"/>
        <w:numPr>
          <w:ilvl w:val="0"/>
          <w:numId w:val="2"/>
        </w:numPr>
        <w:tabs>
          <w:tab w:val="left" w:pos="477"/>
        </w:tabs>
        <w:spacing w:before="36"/>
        <w:jc w:val="left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Urządzenia lub oprogramowanie Wykonawcy, o których mowa wyżej, muszą być chronione w sposób, który uniemożliwia bezpośrednie lub pośrednie pozyskanie przez osoby nieupoważnione dostępu do zasobów Zamawiającego. Wykonawca w szczegó</w:t>
      </w:r>
      <w:r w:rsidR="00DE73E1" w:rsidRPr="0021240D">
        <w:rPr>
          <w:rFonts w:ascii="Times New Roman" w:hAnsi="Times New Roman" w:cs="Times New Roman"/>
          <w:sz w:val="18"/>
          <w:szCs w:val="18"/>
        </w:rPr>
        <w:t>lności ma obowiązek wyeliminowania</w:t>
      </w:r>
      <w:r w:rsidRPr="0021240D">
        <w:rPr>
          <w:rFonts w:ascii="Times New Roman" w:hAnsi="Times New Roman" w:cs="Times New Roman"/>
          <w:sz w:val="18"/>
          <w:szCs w:val="18"/>
        </w:rPr>
        <w:t xml:space="preserve"> możliwość przejęcia kontroli nad tymi ur</w:t>
      </w:r>
      <w:r w:rsidR="00DE73E1" w:rsidRPr="0021240D">
        <w:rPr>
          <w:rFonts w:ascii="Times New Roman" w:hAnsi="Times New Roman" w:cs="Times New Roman"/>
          <w:sz w:val="18"/>
          <w:szCs w:val="18"/>
        </w:rPr>
        <w:t>ządzeniami lub ich wykorzystana</w:t>
      </w:r>
      <w:r w:rsidRPr="0021240D">
        <w:rPr>
          <w:rFonts w:ascii="Times New Roman" w:hAnsi="Times New Roman" w:cs="Times New Roman"/>
          <w:sz w:val="18"/>
          <w:szCs w:val="18"/>
        </w:rPr>
        <w:t xml:space="preserve"> w trakcie komunikacji z zasobami sieciowymi Zamawiającego.</w:t>
      </w:r>
    </w:p>
    <w:p w14:paraId="41D114CC" w14:textId="77777777" w:rsidR="00E86CB6" w:rsidRPr="0021240D" w:rsidRDefault="00E86CB6" w:rsidP="0021240D">
      <w:pPr>
        <w:pStyle w:val="Akapitzlist"/>
        <w:numPr>
          <w:ilvl w:val="0"/>
          <w:numId w:val="2"/>
        </w:numPr>
        <w:tabs>
          <w:tab w:val="left" w:pos="477"/>
        </w:tabs>
        <w:spacing w:before="36"/>
        <w:jc w:val="left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Wykonawcy nie wolno podejmować działań, które pośrednio lub bezpośrednio mogą prowadzić do naruszenia bezpieczeństwa udostępnionych zasobów Zamawiającego.</w:t>
      </w:r>
    </w:p>
    <w:p w14:paraId="64227F9A" w14:textId="082ABFA3" w:rsidR="00DE73E1" w:rsidRPr="0021240D" w:rsidRDefault="00E86CB6" w:rsidP="0021240D">
      <w:pPr>
        <w:pStyle w:val="Akapitzlist"/>
        <w:numPr>
          <w:ilvl w:val="0"/>
          <w:numId w:val="2"/>
        </w:numPr>
        <w:tabs>
          <w:tab w:val="left" w:pos="477"/>
        </w:tabs>
        <w:spacing w:before="36"/>
        <w:jc w:val="left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Urządzenia oraz oprogramowanie, z których korzysta Wykonawca, nie mogą powodować wykorzystania zasobów Zamawiającego ponad zakres niezbędny do wykonywania działań niezbędnych do realizacji usług przewidzianych w umowie głównej i załącznikach do niej oraz wynikających z zakresu przyznanego dostępu, jak również nie mogą powodować niedostępności zasobów sieciowych Zamawiającego.</w:t>
      </w:r>
    </w:p>
    <w:p w14:paraId="6B067E71" w14:textId="59052C56" w:rsidR="004A60CB" w:rsidRPr="0021240D" w:rsidRDefault="00BA2B99" w:rsidP="0021240D">
      <w:pPr>
        <w:pStyle w:val="Akapitzlist"/>
        <w:numPr>
          <w:ilvl w:val="0"/>
          <w:numId w:val="2"/>
        </w:numPr>
        <w:tabs>
          <w:tab w:val="left" w:pos="477"/>
        </w:tabs>
        <w:spacing w:before="36"/>
        <w:jc w:val="left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Kanały komunikacyjne zestawiane na potrzeby dostępu do zasobów sieciowych Zamawiającego mogą być wykorzystywane przez Wykonawcę tylko i wyłącznie w zakresie zarówno czasowym, jak i funkcjonalnym, nie wykraczającym poza zakres wynikający z przedmiotu </w:t>
      </w:r>
      <w:r w:rsidR="00166983" w:rsidRPr="0021240D">
        <w:rPr>
          <w:rFonts w:ascii="Times New Roman" w:hAnsi="Times New Roman" w:cs="Times New Roman"/>
          <w:sz w:val="18"/>
          <w:szCs w:val="18"/>
        </w:rPr>
        <w:t>u</w:t>
      </w:r>
      <w:r w:rsidRPr="0021240D">
        <w:rPr>
          <w:rFonts w:ascii="Times New Roman" w:hAnsi="Times New Roman" w:cs="Times New Roman"/>
          <w:sz w:val="18"/>
          <w:szCs w:val="18"/>
        </w:rPr>
        <w:t xml:space="preserve">mowy </w:t>
      </w:r>
      <w:r w:rsidR="00166983" w:rsidRPr="0021240D">
        <w:rPr>
          <w:rFonts w:ascii="Times New Roman" w:hAnsi="Times New Roman" w:cs="Times New Roman"/>
          <w:sz w:val="18"/>
          <w:szCs w:val="18"/>
        </w:rPr>
        <w:t>g</w:t>
      </w:r>
      <w:r w:rsidRPr="0021240D">
        <w:rPr>
          <w:rFonts w:ascii="Times New Roman" w:hAnsi="Times New Roman" w:cs="Times New Roman"/>
          <w:sz w:val="18"/>
          <w:szCs w:val="18"/>
        </w:rPr>
        <w:t>łównej.</w:t>
      </w:r>
    </w:p>
    <w:p w14:paraId="1D165868" w14:textId="77777777" w:rsidR="005B11E9" w:rsidRPr="0021240D" w:rsidRDefault="005B11E9" w:rsidP="0021240D">
      <w:pPr>
        <w:pStyle w:val="Akapitzlist"/>
        <w:numPr>
          <w:ilvl w:val="0"/>
          <w:numId w:val="2"/>
        </w:numPr>
        <w:tabs>
          <w:tab w:val="left" w:pos="477"/>
        </w:tabs>
        <w:spacing w:before="36"/>
        <w:jc w:val="left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Wykonawca korzystający ze zdalnego dostępu do systemów Zamawiającego ponosi pełną odpowiedzialność za działania swoje, personelu lub podwykonawców.</w:t>
      </w:r>
    </w:p>
    <w:p w14:paraId="439F9759" w14:textId="77777777" w:rsidR="00BA2B99" w:rsidRPr="0021240D" w:rsidRDefault="00BA2B99" w:rsidP="00BA2B99">
      <w:pPr>
        <w:tabs>
          <w:tab w:val="left" w:pos="477"/>
        </w:tabs>
        <w:spacing w:before="36"/>
        <w:rPr>
          <w:rFonts w:ascii="Times New Roman" w:hAnsi="Times New Roman" w:cs="Times New Roman"/>
          <w:sz w:val="18"/>
          <w:szCs w:val="18"/>
        </w:rPr>
      </w:pPr>
    </w:p>
    <w:p w14:paraId="2EB4DB33" w14:textId="43E66214" w:rsidR="005C054C" w:rsidRPr="0021240D" w:rsidRDefault="004141CA">
      <w:pPr>
        <w:pStyle w:val="Nagwek1"/>
        <w:spacing w:before="85"/>
        <w:ind w:left="2254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</w:rPr>
        <w:t xml:space="preserve">§ </w:t>
      </w:r>
      <w:r w:rsidR="0048523E" w:rsidRPr="0021240D">
        <w:rPr>
          <w:rFonts w:ascii="Times New Roman" w:hAnsi="Times New Roman" w:cs="Times New Roman"/>
        </w:rPr>
        <w:t>4</w:t>
      </w:r>
      <w:r w:rsidRPr="0021240D">
        <w:rPr>
          <w:rFonts w:ascii="Times New Roman" w:hAnsi="Times New Roman" w:cs="Times New Roman"/>
        </w:rPr>
        <w:t xml:space="preserve"> Warunki Techniczne do uzyskania Zdalnego Dostępu</w:t>
      </w:r>
    </w:p>
    <w:p w14:paraId="6B4A0EF0" w14:textId="53739FC6" w:rsidR="005C054C" w:rsidRPr="0021240D" w:rsidRDefault="004141CA">
      <w:pPr>
        <w:pStyle w:val="Akapitzlist"/>
        <w:numPr>
          <w:ilvl w:val="0"/>
          <w:numId w:val="1"/>
        </w:numPr>
        <w:tabs>
          <w:tab w:val="left" w:pos="477"/>
        </w:tabs>
        <w:spacing w:before="47" w:line="216" w:lineRule="auto"/>
        <w:ind w:right="233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 xml:space="preserve">Wykonawca każdorazowo przed udzieleniem mu zdalnego dostępu przekaże </w:t>
      </w:r>
      <w:r w:rsidR="006317C1" w:rsidRPr="0021240D">
        <w:rPr>
          <w:rFonts w:ascii="Times New Roman" w:hAnsi="Times New Roman" w:cs="Times New Roman"/>
          <w:sz w:val="18"/>
          <w:szCs w:val="18"/>
        </w:rPr>
        <w:t xml:space="preserve">Zamawiającemu </w:t>
      </w:r>
      <w:r w:rsidR="00EA467B" w:rsidRPr="0021240D">
        <w:rPr>
          <w:rFonts w:ascii="Times New Roman" w:hAnsi="Times New Roman" w:cs="Times New Roman"/>
          <w:sz w:val="18"/>
          <w:szCs w:val="18"/>
        </w:rPr>
        <w:t xml:space="preserve">drogą </w:t>
      </w:r>
      <w:r w:rsidRPr="0021240D">
        <w:rPr>
          <w:rFonts w:ascii="Times New Roman" w:hAnsi="Times New Roman" w:cs="Times New Roman"/>
          <w:sz w:val="18"/>
          <w:szCs w:val="18"/>
        </w:rPr>
        <w:t>e-mailową adres/y IP komputerów, z których będzie realizował Zdalny Dostęp do sieci informatycznej Zamawiającego</w:t>
      </w:r>
      <w:r w:rsidR="006317C1" w:rsidRPr="0021240D">
        <w:rPr>
          <w:rFonts w:ascii="Times New Roman" w:hAnsi="Times New Roman" w:cs="Times New Roman"/>
          <w:sz w:val="18"/>
          <w:szCs w:val="18"/>
        </w:rPr>
        <w:t xml:space="preserve">, wraz ze wskazaniem przypisanych do nich </w:t>
      </w:r>
      <w:r w:rsidR="00EA467B" w:rsidRPr="0021240D">
        <w:rPr>
          <w:rFonts w:ascii="Times New Roman" w:hAnsi="Times New Roman" w:cs="Times New Roman"/>
          <w:sz w:val="18"/>
          <w:szCs w:val="18"/>
        </w:rPr>
        <w:t xml:space="preserve">danych </w:t>
      </w:r>
      <w:r w:rsidR="006317C1" w:rsidRPr="0021240D">
        <w:rPr>
          <w:rFonts w:ascii="Times New Roman" w:hAnsi="Times New Roman" w:cs="Times New Roman"/>
          <w:sz w:val="18"/>
          <w:szCs w:val="18"/>
        </w:rPr>
        <w:t>osób, o których mowa w § 3 ust. 2</w:t>
      </w:r>
      <w:r w:rsidRPr="0021240D">
        <w:rPr>
          <w:rFonts w:ascii="Times New Roman" w:hAnsi="Times New Roman" w:cs="Times New Roman"/>
          <w:sz w:val="18"/>
          <w:szCs w:val="18"/>
        </w:rPr>
        <w:t>.</w:t>
      </w:r>
    </w:p>
    <w:p w14:paraId="132BFE1C" w14:textId="5E455E17" w:rsidR="005C054C" w:rsidRPr="0021240D" w:rsidRDefault="004141CA">
      <w:pPr>
        <w:pStyle w:val="Akapitzlist"/>
        <w:numPr>
          <w:ilvl w:val="0"/>
          <w:numId w:val="1"/>
        </w:numPr>
        <w:tabs>
          <w:tab w:val="left" w:pos="477"/>
        </w:tabs>
        <w:spacing w:line="226" w:lineRule="exact"/>
        <w:ind w:hanging="359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Zamawiający zapewni jeden rodzaj</w:t>
      </w:r>
      <w:r w:rsidR="00C612A4">
        <w:rPr>
          <w:rFonts w:ascii="Times New Roman" w:hAnsi="Times New Roman" w:cs="Times New Roman"/>
          <w:sz w:val="18"/>
          <w:szCs w:val="18"/>
        </w:rPr>
        <w:t xml:space="preserve"> </w:t>
      </w:r>
      <w:r w:rsidR="00946681" w:rsidRPr="0021240D">
        <w:rPr>
          <w:rFonts w:ascii="Times New Roman" w:hAnsi="Times New Roman" w:cs="Times New Roman"/>
          <w:sz w:val="18"/>
          <w:szCs w:val="18"/>
        </w:rPr>
        <w:t>połączenia</w:t>
      </w:r>
      <w:r w:rsidRPr="0021240D">
        <w:rPr>
          <w:rFonts w:ascii="Times New Roman" w:hAnsi="Times New Roman" w:cs="Times New Roman"/>
          <w:sz w:val="18"/>
          <w:szCs w:val="18"/>
        </w:rPr>
        <w:t>:</w:t>
      </w:r>
    </w:p>
    <w:p w14:paraId="19C02176" w14:textId="77777777" w:rsidR="005C054C" w:rsidRPr="0021240D" w:rsidRDefault="004141CA">
      <w:pPr>
        <w:pStyle w:val="Akapitzlist"/>
        <w:numPr>
          <w:ilvl w:val="1"/>
          <w:numId w:val="1"/>
        </w:numPr>
        <w:tabs>
          <w:tab w:val="left" w:pos="830"/>
        </w:tabs>
        <w:spacing w:before="55" w:line="213" w:lineRule="auto"/>
        <w:ind w:right="236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VPN - zapewni bezpieczny sposób komunikacji z siecią poprzez udostępnienie bezpiecznego kanału VPN;</w:t>
      </w:r>
    </w:p>
    <w:p w14:paraId="4E621AB9" w14:textId="5148CF34" w:rsidR="008C4C1C" w:rsidRPr="0021240D" w:rsidRDefault="008C4C1C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53" w:line="216" w:lineRule="auto"/>
        <w:ind w:right="240" w:hanging="358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Zdalny dostęp do zasobów sieciowych Zamawiającego będzie odbywał się z wykorzystaniem Wirtualnej Sieci Prywatnej (ang. VPN), która umożliwi bezpieczne zdalne połączenie Wykonawcy ze wskazanymi hostami w sieci komputerowej Zamawiającego, z wykorzystaniem stosownych prywatnych certyfikatów dostępowych chronionych hasłem.</w:t>
      </w:r>
    </w:p>
    <w:p w14:paraId="689266A7" w14:textId="70093306" w:rsidR="005C054C" w:rsidRPr="00007306" w:rsidRDefault="004141CA" w:rsidP="00615F14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70" w:line="216" w:lineRule="auto"/>
        <w:ind w:right="233" w:hanging="334"/>
        <w:rPr>
          <w:rFonts w:ascii="Times New Roman" w:hAnsi="Times New Roman" w:cs="Times New Roman"/>
          <w:sz w:val="18"/>
          <w:szCs w:val="18"/>
        </w:rPr>
      </w:pPr>
      <w:r w:rsidRPr="00007306">
        <w:rPr>
          <w:rFonts w:ascii="Times New Roman" w:hAnsi="Times New Roman" w:cs="Times New Roman"/>
          <w:sz w:val="18"/>
          <w:szCs w:val="18"/>
        </w:rPr>
        <w:t>Zamawiający   przekaże   każdej   osobie   z    podanej    listy    użytkowników    Wykonawcy,    określonych w</w:t>
      </w:r>
      <w:r w:rsidRPr="00007306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>§</w:t>
      </w:r>
      <w:r w:rsidR="00A82E31" w:rsidRPr="00007306">
        <w:rPr>
          <w:rFonts w:ascii="Times New Roman" w:hAnsi="Times New Roman" w:cs="Times New Roman"/>
          <w:sz w:val="18"/>
          <w:szCs w:val="18"/>
        </w:rPr>
        <w:t>3</w:t>
      </w:r>
      <w:r w:rsidR="00A82E31" w:rsidRPr="00007306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="00A82E31" w:rsidRPr="00007306">
        <w:rPr>
          <w:rFonts w:ascii="Times New Roman" w:hAnsi="Times New Roman" w:cs="Times New Roman"/>
          <w:sz w:val="18"/>
          <w:szCs w:val="18"/>
        </w:rPr>
        <w:t>ust.</w:t>
      </w:r>
      <w:r w:rsidR="00A82E31" w:rsidRPr="00007306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>2</w:t>
      </w:r>
      <w:r w:rsidRPr="00007306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>niniejszego</w:t>
      </w:r>
      <w:r w:rsidRPr="00007306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>załącznika,</w:t>
      </w:r>
      <w:r w:rsidRPr="00007306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>zestaw</w:t>
      </w:r>
      <w:r w:rsidRPr="00007306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>odpowiadających</w:t>
      </w:r>
      <w:r w:rsidRPr="00007306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>im</w:t>
      </w:r>
      <w:r w:rsidRPr="00007306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>identyfikatorów</w:t>
      </w:r>
      <w:r w:rsidRPr="00007306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>użytkowników</w:t>
      </w:r>
      <w:r w:rsidRPr="00007306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>(login)</w:t>
      </w:r>
      <w:r w:rsidRPr="00007306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>wraz</w:t>
      </w:r>
      <w:r w:rsidR="00615F14" w:rsidRPr="00007306">
        <w:rPr>
          <w:rFonts w:ascii="Times New Roman" w:hAnsi="Times New Roman" w:cs="Times New Roman"/>
          <w:sz w:val="18"/>
          <w:szCs w:val="18"/>
        </w:rPr>
        <w:t xml:space="preserve"> </w:t>
      </w:r>
      <w:r w:rsidRPr="00007306">
        <w:rPr>
          <w:rFonts w:ascii="Times New Roman" w:hAnsi="Times New Roman" w:cs="Times New Roman"/>
          <w:sz w:val="18"/>
          <w:szCs w:val="18"/>
        </w:rPr>
        <w:t xml:space="preserve">z ich hasłami dostępu oraz innymi parametrami niezbędnymi do zestawienia zdalnego połączenia. Użytkownicy po stronie Wykonawcy zobowiązują się do nieudostępniania tych </w:t>
      </w:r>
      <w:r w:rsidR="004A6ABE" w:rsidRPr="00007306">
        <w:rPr>
          <w:rFonts w:ascii="Times New Roman" w:hAnsi="Times New Roman" w:cs="Times New Roman"/>
          <w:sz w:val="18"/>
          <w:szCs w:val="18"/>
        </w:rPr>
        <w:t xml:space="preserve">danych </w:t>
      </w:r>
      <w:r w:rsidRPr="00007306">
        <w:rPr>
          <w:rFonts w:ascii="Times New Roman" w:hAnsi="Times New Roman" w:cs="Times New Roman"/>
          <w:sz w:val="18"/>
          <w:szCs w:val="18"/>
        </w:rPr>
        <w:t xml:space="preserve">innym osobom oraz </w:t>
      </w:r>
      <w:r w:rsidR="00A024C5" w:rsidRPr="00007306">
        <w:rPr>
          <w:rFonts w:ascii="Times New Roman" w:hAnsi="Times New Roman" w:cs="Times New Roman"/>
          <w:sz w:val="18"/>
          <w:szCs w:val="18"/>
        </w:rPr>
        <w:t>nie </w:t>
      </w:r>
      <w:r w:rsidRPr="00007306">
        <w:rPr>
          <w:rFonts w:ascii="Times New Roman" w:hAnsi="Times New Roman" w:cs="Times New Roman"/>
          <w:sz w:val="18"/>
          <w:szCs w:val="18"/>
        </w:rPr>
        <w:t xml:space="preserve">wykorzystywania dostępu </w:t>
      </w:r>
      <w:r w:rsidR="00A024C5" w:rsidRPr="00007306">
        <w:rPr>
          <w:rFonts w:ascii="Times New Roman" w:hAnsi="Times New Roman" w:cs="Times New Roman"/>
          <w:sz w:val="18"/>
          <w:szCs w:val="18"/>
        </w:rPr>
        <w:t xml:space="preserve">do innych celów niż związane z realizacją </w:t>
      </w:r>
      <w:r w:rsidR="004A6ABE" w:rsidRPr="00007306">
        <w:rPr>
          <w:rFonts w:ascii="Times New Roman" w:hAnsi="Times New Roman" w:cs="Times New Roman"/>
          <w:sz w:val="18"/>
          <w:szCs w:val="18"/>
        </w:rPr>
        <w:t>umowy głównej</w:t>
      </w:r>
      <w:r w:rsidRPr="00007306">
        <w:rPr>
          <w:rFonts w:ascii="Times New Roman" w:hAnsi="Times New Roman" w:cs="Times New Roman"/>
          <w:sz w:val="18"/>
          <w:szCs w:val="18"/>
        </w:rPr>
        <w:t>.</w:t>
      </w:r>
    </w:p>
    <w:p w14:paraId="627C7639" w14:textId="380880EC" w:rsidR="005C054C" w:rsidRPr="0021240D" w:rsidRDefault="00466B7A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line="216" w:lineRule="auto"/>
        <w:ind w:right="237" w:hanging="358"/>
        <w:rPr>
          <w:rFonts w:ascii="Times New Roman" w:hAnsi="Times New Roman" w:cs="Times New Roman"/>
          <w:sz w:val="18"/>
          <w:szCs w:val="18"/>
        </w:rPr>
      </w:pPr>
      <w:r w:rsidRPr="0021240D">
        <w:rPr>
          <w:rFonts w:ascii="Times New Roman" w:hAnsi="Times New Roman" w:cs="Times New Roman"/>
          <w:sz w:val="18"/>
          <w:szCs w:val="18"/>
        </w:rPr>
        <w:t>Dane</w:t>
      </w:r>
      <w:r w:rsidR="004141CA" w:rsidRPr="0021240D">
        <w:rPr>
          <w:rFonts w:ascii="Times New Roman" w:hAnsi="Times New Roman" w:cs="Times New Roman"/>
          <w:sz w:val="18"/>
          <w:szCs w:val="18"/>
        </w:rPr>
        <w:t xml:space="preserve">  dotyczące  parametrów  logowania  zostaną  przekazane   na   indywidualne   konta   e-mail</w:t>
      </w:r>
      <w:r w:rsidR="00D24049" w:rsidRPr="0021240D">
        <w:rPr>
          <w:rFonts w:ascii="Times New Roman" w:hAnsi="Times New Roman" w:cs="Times New Roman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 xml:space="preserve">poszczególnych </w:t>
      </w:r>
      <w:r w:rsidR="00D24049" w:rsidRPr="0021240D">
        <w:rPr>
          <w:rFonts w:ascii="Times New Roman" w:hAnsi="Times New Roman" w:cs="Times New Roman"/>
          <w:sz w:val="18"/>
          <w:szCs w:val="18"/>
        </w:rPr>
        <w:t>osób uprawnionych przez Wykonawcę do zdalnego dostępu</w:t>
      </w:r>
      <w:r w:rsidRPr="0021240D">
        <w:rPr>
          <w:rFonts w:ascii="Times New Roman" w:hAnsi="Times New Roman" w:cs="Times New Roman"/>
          <w:sz w:val="18"/>
          <w:szCs w:val="18"/>
        </w:rPr>
        <w:t>, o który mowa w</w:t>
      </w:r>
      <w:r w:rsidRPr="0021240D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§3</w:t>
      </w:r>
      <w:r w:rsidRPr="0021240D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ust.</w:t>
      </w:r>
      <w:r w:rsidRPr="0021240D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2</w:t>
      </w:r>
      <w:r w:rsidRPr="0021240D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niniejszego</w:t>
      </w:r>
      <w:r w:rsidRPr="0021240D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21240D">
        <w:rPr>
          <w:rFonts w:ascii="Times New Roman" w:hAnsi="Times New Roman" w:cs="Times New Roman"/>
          <w:sz w:val="18"/>
          <w:szCs w:val="18"/>
        </w:rPr>
        <w:t>załącznika</w:t>
      </w:r>
      <w:r w:rsidR="004141CA" w:rsidRPr="0021240D">
        <w:rPr>
          <w:rFonts w:ascii="Times New Roman" w:hAnsi="Times New Roman" w:cs="Times New Roman"/>
          <w:sz w:val="18"/>
          <w:szCs w:val="18"/>
        </w:rPr>
        <w:t xml:space="preserve">. Oprogramowanie zostanie zainstalowane na komputerach </w:t>
      </w:r>
      <w:r w:rsidR="00143439" w:rsidRPr="0021240D">
        <w:rPr>
          <w:rFonts w:ascii="Times New Roman" w:hAnsi="Times New Roman" w:cs="Times New Roman"/>
          <w:sz w:val="18"/>
          <w:szCs w:val="18"/>
        </w:rPr>
        <w:t xml:space="preserve">wspomnianych wyżej osób </w:t>
      </w:r>
      <w:r w:rsidR="004141CA" w:rsidRPr="0021240D">
        <w:rPr>
          <w:rFonts w:ascii="Times New Roman" w:hAnsi="Times New Roman" w:cs="Times New Roman"/>
          <w:sz w:val="18"/>
          <w:szCs w:val="18"/>
        </w:rPr>
        <w:t>staraniem</w:t>
      </w:r>
      <w:r w:rsidR="004141CA" w:rsidRPr="0021240D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="004141CA" w:rsidRPr="0021240D">
        <w:rPr>
          <w:rFonts w:ascii="Times New Roman" w:hAnsi="Times New Roman" w:cs="Times New Roman"/>
          <w:sz w:val="18"/>
          <w:szCs w:val="18"/>
        </w:rPr>
        <w:t>Wykonawcy.</w:t>
      </w:r>
    </w:p>
    <w:p w14:paraId="5BD0543A" w14:textId="2F162CEF" w:rsidR="005C054C" w:rsidRPr="0093265E" w:rsidRDefault="005C054C">
      <w:pPr>
        <w:pStyle w:val="Tekstpodstawowy"/>
        <w:spacing w:before="12"/>
        <w:ind w:left="0" w:firstLine="0"/>
        <w:jc w:val="left"/>
        <w:rPr>
          <w:rFonts w:ascii="Times New Roman" w:hAnsi="Times New Roman" w:cs="Times New Roman"/>
          <w:b/>
        </w:rPr>
      </w:pPr>
    </w:p>
    <w:p w14:paraId="76165D8B" w14:textId="77777777" w:rsidR="00426C97" w:rsidRPr="0093265E" w:rsidRDefault="00426C97" w:rsidP="0021240D">
      <w:pPr>
        <w:pStyle w:val="Tekstpodstawowy"/>
        <w:spacing w:before="12"/>
        <w:ind w:left="0" w:firstLine="0"/>
        <w:jc w:val="center"/>
        <w:rPr>
          <w:rFonts w:ascii="Times New Roman" w:hAnsi="Times New Roman" w:cs="Times New Roman"/>
          <w:b/>
        </w:rPr>
      </w:pPr>
      <w:r w:rsidRPr="0093265E">
        <w:rPr>
          <w:rFonts w:ascii="Times New Roman" w:hAnsi="Times New Roman" w:cs="Times New Roman"/>
          <w:b/>
        </w:rPr>
        <w:t>§ 5 Uprawnienia Zamawiającego</w:t>
      </w:r>
    </w:p>
    <w:p w14:paraId="58E1B677" w14:textId="77777777" w:rsidR="00426C97" w:rsidRPr="0021240D" w:rsidRDefault="00426C97" w:rsidP="0021240D">
      <w:pPr>
        <w:pStyle w:val="Akapitzlist"/>
        <w:numPr>
          <w:ilvl w:val="0"/>
          <w:numId w:val="7"/>
        </w:numPr>
        <w:tabs>
          <w:tab w:val="left" w:pos="476"/>
          <w:tab w:val="left" w:pos="477"/>
        </w:tabs>
        <w:spacing w:line="216" w:lineRule="auto"/>
        <w:ind w:right="237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Zamawiający ma prawo do:</w:t>
      </w:r>
    </w:p>
    <w:p w14:paraId="4923BB1E" w14:textId="77777777" w:rsidR="00426C97" w:rsidRPr="0021240D" w:rsidRDefault="00426C97" w:rsidP="0021240D">
      <w:pPr>
        <w:pStyle w:val="Akapitzlist"/>
        <w:numPr>
          <w:ilvl w:val="1"/>
          <w:numId w:val="7"/>
        </w:numPr>
        <w:tabs>
          <w:tab w:val="left" w:pos="476"/>
          <w:tab w:val="left" w:pos="477"/>
        </w:tabs>
        <w:spacing w:line="216" w:lineRule="auto"/>
        <w:ind w:right="237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zapisywania zdalnych połączeń Wykonawcy z siecią Zamawiającego,</w:t>
      </w:r>
    </w:p>
    <w:p w14:paraId="05741C12" w14:textId="77777777" w:rsidR="00426C97" w:rsidRPr="0021240D" w:rsidRDefault="00426C97" w:rsidP="0021240D">
      <w:pPr>
        <w:pStyle w:val="Akapitzlist"/>
        <w:numPr>
          <w:ilvl w:val="1"/>
          <w:numId w:val="7"/>
        </w:numPr>
        <w:tabs>
          <w:tab w:val="left" w:pos="476"/>
          <w:tab w:val="left" w:pos="477"/>
        </w:tabs>
        <w:spacing w:line="216" w:lineRule="auto"/>
        <w:ind w:right="237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zablokowania Wykonawcy zdalnego dostępu w przypadku stwierdzenia, że Wykonawca wykorzystuje zdalny dostęp niezgodnie z prawem, postanowieniami niniejszego dokumentu, umowy głównej oraz załączników do niej.</w:t>
      </w:r>
    </w:p>
    <w:p w14:paraId="0AB79D27" w14:textId="77777777" w:rsidR="00426C97" w:rsidRPr="0021240D" w:rsidRDefault="00426C97" w:rsidP="0021240D">
      <w:pPr>
        <w:pStyle w:val="Akapitzlist"/>
        <w:numPr>
          <w:ilvl w:val="0"/>
          <w:numId w:val="7"/>
        </w:numPr>
        <w:tabs>
          <w:tab w:val="left" w:pos="476"/>
          <w:tab w:val="left" w:pos="477"/>
        </w:tabs>
        <w:spacing w:line="216" w:lineRule="auto"/>
        <w:ind w:right="237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Przywrócenie zablokowanego zdalnego dostępu będzie możliwe, jeżeli Zamawiający uzyska wiarygodne przesłanki do tego, że Wykonawca zagwarantuje korzystanie ze zdalnego dostępu na warunkach określonych w niniejszym dokumencie.</w:t>
      </w:r>
    </w:p>
    <w:p w14:paraId="00C69788" w14:textId="0573B2AD" w:rsidR="00426C97" w:rsidRPr="0021240D" w:rsidRDefault="00426C97" w:rsidP="0021240D">
      <w:pPr>
        <w:pStyle w:val="Akapitzlist"/>
        <w:numPr>
          <w:ilvl w:val="0"/>
          <w:numId w:val="7"/>
        </w:numPr>
        <w:tabs>
          <w:tab w:val="left" w:pos="476"/>
          <w:tab w:val="left" w:pos="477"/>
        </w:tabs>
        <w:spacing w:line="216" w:lineRule="auto"/>
        <w:ind w:right="237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O wszelkich nieprawidłowościach w działaniu zdalnego dostępu oraz podejrzeniach związanych z możliwością naruszenia bezpieczeństwa Wykonawca niezwłocznie poinformuje Zamawiającego, na zasadach określonych w umowie powierzenia przetwarzania danych osobowych stanowiącej załącznik nr 3 do umowy głównej.</w:t>
      </w:r>
    </w:p>
    <w:p w14:paraId="421F5C70" w14:textId="482A0F6D" w:rsidR="00426C97" w:rsidRPr="0021240D" w:rsidRDefault="00426C97">
      <w:pPr>
        <w:pStyle w:val="Tekstpodstawowy"/>
        <w:spacing w:before="12"/>
        <w:ind w:left="0" w:firstLine="0"/>
        <w:jc w:val="left"/>
        <w:rPr>
          <w:rFonts w:ascii="Times New Roman" w:hAnsi="Times New Roman" w:cs="Times New Roman"/>
        </w:rPr>
      </w:pPr>
    </w:p>
    <w:p w14:paraId="08B9EE67" w14:textId="77777777" w:rsidR="000E7BB5" w:rsidRPr="00422BAE" w:rsidRDefault="000E7BB5" w:rsidP="0021240D">
      <w:pPr>
        <w:pStyle w:val="Tekstpodstawowy"/>
        <w:spacing w:before="12"/>
        <w:ind w:left="0" w:firstLine="0"/>
        <w:jc w:val="center"/>
        <w:rPr>
          <w:rFonts w:ascii="Times New Roman" w:hAnsi="Times New Roman" w:cs="Times New Roman"/>
          <w:b/>
        </w:rPr>
      </w:pPr>
      <w:r w:rsidRPr="00422BAE">
        <w:rPr>
          <w:rFonts w:ascii="Times New Roman" w:hAnsi="Times New Roman" w:cs="Times New Roman"/>
          <w:b/>
        </w:rPr>
        <w:t>§ 6 Postanowienia końcowe</w:t>
      </w:r>
    </w:p>
    <w:p w14:paraId="03840996" w14:textId="77777777" w:rsidR="000E7BB5" w:rsidRPr="0021240D" w:rsidRDefault="000E7BB5" w:rsidP="0021240D">
      <w:pPr>
        <w:pStyle w:val="Akapitzlist"/>
        <w:numPr>
          <w:ilvl w:val="0"/>
          <w:numId w:val="8"/>
        </w:numPr>
        <w:tabs>
          <w:tab w:val="left" w:pos="476"/>
          <w:tab w:val="left" w:pos="477"/>
        </w:tabs>
        <w:spacing w:line="216" w:lineRule="auto"/>
        <w:ind w:right="237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Wszelkie zmiany niniejszego dokumentu wymagają formy pisemnej pod rygorem nieważności, w postaci aneksu do umowy głównej</w:t>
      </w:r>
    </w:p>
    <w:p w14:paraId="109EA12B" w14:textId="2ABF6D1F" w:rsidR="00426C97" w:rsidRPr="0021240D" w:rsidRDefault="000E7BB5" w:rsidP="0021240D">
      <w:pPr>
        <w:pStyle w:val="Akapitzlist"/>
        <w:numPr>
          <w:ilvl w:val="0"/>
          <w:numId w:val="8"/>
        </w:numPr>
        <w:tabs>
          <w:tab w:val="left" w:pos="476"/>
          <w:tab w:val="left" w:pos="477"/>
        </w:tabs>
        <w:spacing w:line="216" w:lineRule="auto"/>
        <w:ind w:right="237"/>
        <w:rPr>
          <w:rFonts w:ascii="Times New Roman" w:hAnsi="Times New Roman" w:cs="Times New Roman"/>
        </w:rPr>
      </w:pPr>
      <w:r w:rsidRPr="0021240D">
        <w:rPr>
          <w:rFonts w:ascii="Times New Roman" w:hAnsi="Times New Roman" w:cs="Times New Roman"/>
          <w:sz w:val="18"/>
          <w:szCs w:val="18"/>
        </w:rPr>
        <w:t>Zdalny dostęp do zasobów sieci Zamawiającego udzielany jest Wykonawcy na okres trwania umowy głównej i wraz z jej wygaśnięciem (niezależnie od przyczyn wygaśnięcia) uprawnienie Wykonawcy do korzystania ze zdalnego dostępu definitywnie wygasa.</w:t>
      </w:r>
    </w:p>
    <w:p w14:paraId="0F31BEAC" w14:textId="026C9458" w:rsidR="00426C97" w:rsidRPr="0021240D" w:rsidRDefault="00426C97">
      <w:pPr>
        <w:pStyle w:val="Tekstpodstawowy"/>
        <w:spacing w:before="12"/>
        <w:ind w:left="0" w:firstLine="0"/>
        <w:jc w:val="left"/>
        <w:rPr>
          <w:rFonts w:ascii="Times New Roman" w:hAnsi="Times New Roman" w:cs="Times New Roman"/>
        </w:rPr>
      </w:pPr>
    </w:p>
    <w:p w14:paraId="641326BB" w14:textId="4DC1BF88" w:rsidR="00426C97" w:rsidRPr="0021240D" w:rsidRDefault="00426C97">
      <w:pPr>
        <w:pStyle w:val="Tekstpodstawowy"/>
        <w:spacing w:before="12"/>
        <w:ind w:left="0" w:firstLine="0"/>
        <w:jc w:val="left"/>
        <w:rPr>
          <w:rFonts w:ascii="Times New Roman" w:hAnsi="Times New Roman" w:cs="Times New Roman"/>
        </w:rPr>
      </w:pPr>
    </w:p>
    <w:p w14:paraId="1CDD97F4" w14:textId="77777777" w:rsidR="00426C97" w:rsidRPr="0021240D" w:rsidRDefault="00426C97">
      <w:pPr>
        <w:pStyle w:val="Tekstpodstawowy"/>
        <w:spacing w:before="12"/>
        <w:ind w:left="0" w:firstLine="0"/>
        <w:jc w:val="left"/>
        <w:rPr>
          <w:rFonts w:ascii="Times New Roman" w:hAnsi="Times New Roman" w:cs="Times New Roman"/>
        </w:rPr>
      </w:pPr>
    </w:p>
    <w:p w14:paraId="623C2802" w14:textId="77777777" w:rsidR="005C054C" w:rsidRPr="0021240D" w:rsidRDefault="004141CA">
      <w:pPr>
        <w:tabs>
          <w:tab w:val="left" w:pos="7694"/>
        </w:tabs>
        <w:ind w:left="4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240D">
        <w:rPr>
          <w:rFonts w:ascii="Times New Roman" w:hAnsi="Times New Roman" w:cs="Times New Roman"/>
          <w:b/>
          <w:sz w:val="18"/>
          <w:szCs w:val="18"/>
        </w:rPr>
        <w:t>Wykonawca</w:t>
      </w:r>
      <w:r w:rsidRPr="0021240D">
        <w:rPr>
          <w:rFonts w:ascii="Times New Roman" w:hAnsi="Times New Roman" w:cs="Times New Roman"/>
          <w:b/>
          <w:sz w:val="18"/>
          <w:szCs w:val="18"/>
        </w:rPr>
        <w:tab/>
        <w:t>Zamawiający</w:t>
      </w:r>
    </w:p>
    <w:sectPr w:rsidR="005C054C" w:rsidRPr="0021240D">
      <w:pgSz w:w="11910" w:h="16840"/>
      <w:pgMar w:top="132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052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3226"/>
    <w:multiLevelType w:val="hybridMultilevel"/>
    <w:tmpl w:val="7D385C38"/>
    <w:lvl w:ilvl="0" w:tplc="66EA81D4">
      <w:start w:val="1"/>
      <w:numFmt w:val="decimal"/>
      <w:lvlText w:val="%1."/>
      <w:lvlJc w:val="left"/>
      <w:pPr>
        <w:ind w:left="476" w:hanging="360"/>
      </w:pPr>
      <w:rPr>
        <w:rFonts w:ascii="P052" w:eastAsia="P052" w:hAnsi="P052" w:cs="P052" w:hint="default"/>
        <w:spacing w:val="-22"/>
        <w:w w:val="99"/>
        <w:sz w:val="18"/>
        <w:szCs w:val="18"/>
        <w:lang w:val="pl-PL" w:eastAsia="en-US" w:bidi="ar-SA"/>
      </w:rPr>
    </w:lvl>
    <w:lvl w:ilvl="1" w:tplc="12EEBC76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7BF87DCC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7018D79E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5146573A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DF2C23C0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D000223C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A8E0401C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CC1E1E40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30E18CB"/>
    <w:multiLevelType w:val="hybridMultilevel"/>
    <w:tmpl w:val="9FA6251A"/>
    <w:lvl w:ilvl="0" w:tplc="66EA81D4">
      <w:start w:val="1"/>
      <w:numFmt w:val="decimal"/>
      <w:lvlText w:val="%1."/>
      <w:lvlJc w:val="left"/>
      <w:pPr>
        <w:ind w:left="476" w:hanging="360"/>
      </w:pPr>
      <w:rPr>
        <w:rFonts w:ascii="P052" w:eastAsia="P052" w:hAnsi="P052" w:cs="P052" w:hint="default"/>
        <w:spacing w:val="-22"/>
        <w:w w:val="99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6833"/>
    <w:multiLevelType w:val="hybridMultilevel"/>
    <w:tmpl w:val="6A829506"/>
    <w:lvl w:ilvl="0" w:tplc="A4FCF3F2">
      <w:start w:val="1"/>
      <w:numFmt w:val="decimal"/>
      <w:lvlText w:val="%1."/>
      <w:lvlJc w:val="left"/>
      <w:pPr>
        <w:ind w:left="476" w:hanging="360"/>
      </w:pPr>
      <w:rPr>
        <w:rFonts w:ascii="P052" w:eastAsia="P052" w:hAnsi="P052" w:cs="P052" w:hint="default"/>
        <w:spacing w:val="-12"/>
        <w:w w:val="99"/>
        <w:sz w:val="18"/>
        <w:szCs w:val="18"/>
        <w:lang w:val="pl-PL" w:eastAsia="en-US" w:bidi="ar-SA"/>
      </w:rPr>
    </w:lvl>
    <w:lvl w:ilvl="1" w:tplc="1D0E108C">
      <w:start w:val="1"/>
      <w:numFmt w:val="decimal"/>
      <w:lvlText w:val="%2)"/>
      <w:lvlJc w:val="left"/>
      <w:pPr>
        <w:ind w:left="829" w:hanging="356"/>
      </w:pPr>
      <w:rPr>
        <w:rFonts w:ascii="P052" w:eastAsia="P052" w:hAnsi="P052" w:cs="P052" w:hint="default"/>
        <w:spacing w:val="-22"/>
        <w:w w:val="99"/>
        <w:sz w:val="18"/>
        <w:szCs w:val="18"/>
        <w:lang w:val="pl-PL" w:eastAsia="en-US" w:bidi="ar-SA"/>
      </w:rPr>
    </w:lvl>
    <w:lvl w:ilvl="2" w:tplc="4594AD8E">
      <w:numFmt w:val="bullet"/>
      <w:lvlText w:val="•"/>
      <w:lvlJc w:val="left"/>
      <w:pPr>
        <w:ind w:left="1776" w:hanging="356"/>
      </w:pPr>
      <w:rPr>
        <w:rFonts w:hint="default"/>
        <w:lang w:val="pl-PL" w:eastAsia="en-US" w:bidi="ar-SA"/>
      </w:rPr>
    </w:lvl>
    <w:lvl w:ilvl="3" w:tplc="CD4422CE">
      <w:numFmt w:val="bullet"/>
      <w:lvlText w:val="•"/>
      <w:lvlJc w:val="left"/>
      <w:pPr>
        <w:ind w:left="2732" w:hanging="356"/>
      </w:pPr>
      <w:rPr>
        <w:rFonts w:hint="default"/>
        <w:lang w:val="pl-PL" w:eastAsia="en-US" w:bidi="ar-SA"/>
      </w:rPr>
    </w:lvl>
    <w:lvl w:ilvl="4" w:tplc="87C40D20">
      <w:numFmt w:val="bullet"/>
      <w:lvlText w:val="•"/>
      <w:lvlJc w:val="left"/>
      <w:pPr>
        <w:ind w:left="3688" w:hanging="356"/>
      </w:pPr>
      <w:rPr>
        <w:rFonts w:hint="default"/>
        <w:lang w:val="pl-PL" w:eastAsia="en-US" w:bidi="ar-SA"/>
      </w:rPr>
    </w:lvl>
    <w:lvl w:ilvl="5" w:tplc="C09CBDB2">
      <w:numFmt w:val="bullet"/>
      <w:lvlText w:val="•"/>
      <w:lvlJc w:val="left"/>
      <w:pPr>
        <w:ind w:left="4645" w:hanging="356"/>
      </w:pPr>
      <w:rPr>
        <w:rFonts w:hint="default"/>
        <w:lang w:val="pl-PL" w:eastAsia="en-US" w:bidi="ar-SA"/>
      </w:rPr>
    </w:lvl>
    <w:lvl w:ilvl="6" w:tplc="FEAE16C0">
      <w:numFmt w:val="bullet"/>
      <w:lvlText w:val="•"/>
      <w:lvlJc w:val="left"/>
      <w:pPr>
        <w:ind w:left="5601" w:hanging="356"/>
      </w:pPr>
      <w:rPr>
        <w:rFonts w:hint="default"/>
        <w:lang w:val="pl-PL" w:eastAsia="en-US" w:bidi="ar-SA"/>
      </w:rPr>
    </w:lvl>
    <w:lvl w:ilvl="7" w:tplc="22348910">
      <w:numFmt w:val="bullet"/>
      <w:lvlText w:val="•"/>
      <w:lvlJc w:val="left"/>
      <w:pPr>
        <w:ind w:left="6557" w:hanging="356"/>
      </w:pPr>
      <w:rPr>
        <w:rFonts w:hint="default"/>
        <w:lang w:val="pl-PL" w:eastAsia="en-US" w:bidi="ar-SA"/>
      </w:rPr>
    </w:lvl>
    <w:lvl w:ilvl="8" w:tplc="B246CDC6">
      <w:numFmt w:val="bullet"/>
      <w:lvlText w:val="•"/>
      <w:lvlJc w:val="left"/>
      <w:pPr>
        <w:ind w:left="7513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5FFA5344"/>
    <w:multiLevelType w:val="hybridMultilevel"/>
    <w:tmpl w:val="CC4071B6"/>
    <w:lvl w:ilvl="0" w:tplc="A4FCF3F2">
      <w:start w:val="1"/>
      <w:numFmt w:val="decimal"/>
      <w:lvlText w:val="%1."/>
      <w:lvlJc w:val="left"/>
      <w:pPr>
        <w:ind w:left="476" w:hanging="360"/>
      </w:pPr>
      <w:rPr>
        <w:rFonts w:ascii="P052" w:eastAsia="P052" w:hAnsi="P052" w:cs="P052" w:hint="default"/>
        <w:spacing w:val="-12"/>
        <w:w w:val="99"/>
        <w:sz w:val="18"/>
        <w:szCs w:val="18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829" w:hanging="356"/>
      </w:pPr>
      <w:rPr>
        <w:rFonts w:ascii="Symbol" w:hAnsi="Symbol" w:hint="default"/>
        <w:spacing w:val="-22"/>
        <w:w w:val="99"/>
        <w:sz w:val="18"/>
        <w:szCs w:val="18"/>
        <w:lang w:val="pl-PL" w:eastAsia="en-US" w:bidi="ar-SA"/>
      </w:rPr>
    </w:lvl>
    <w:lvl w:ilvl="2" w:tplc="4594AD8E">
      <w:numFmt w:val="bullet"/>
      <w:lvlText w:val="•"/>
      <w:lvlJc w:val="left"/>
      <w:pPr>
        <w:ind w:left="1776" w:hanging="356"/>
      </w:pPr>
      <w:rPr>
        <w:rFonts w:hint="default"/>
        <w:lang w:val="pl-PL" w:eastAsia="en-US" w:bidi="ar-SA"/>
      </w:rPr>
    </w:lvl>
    <w:lvl w:ilvl="3" w:tplc="CD4422CE">
      <w:numFmt w:val="bullet"/>
      <w:lvlText w:val="•"/>
      <w:lvlJc w:val="left"/>
      <w:pPr>
        <w:ind w:left="2732" w:hanging="356"/>
      </w:pPr>
      <w:rPr>
        <w:rFonts w:hint="default"/>
        <w:lang w:val="pl-PL" w:eastAsia="en-US" w:bidi="ar-SA"/>
      </w:rPr>
    </w:lvl>
    <w:lvl w:ilvl="4" w:tplc="87C40D20">
      <w:numFmt w:val="bullet"/>
      <w:lvlText w:val="•"/>
      <w:lvlJc w:val="left"/>
      <w:pPr>
        <w:ind w:left="3688" w:hanging="356"/>
      </w:pPr>
      <w:rPr>
        <w:rFonts w:hint="default"/>
        <w:lang w:val="pl-PL" w:eastAsia="en-US" w:bidi="ar-SA"/>
      </w:rPr>
    </w:lvl>
    <w:lvl w:ilvl="5" w:tplc="C09CBDB2">
      <w:numFmt w:val="bullet"/>
      <w:lvlText w:val="•"/>
      <w:lvlJc w:val="left"/>
      <w:pPr>
        <w:ind w:left="4645" w:hanging="356"/>
      </w:pPr>
      <w:rPr>
        <w:rFonts w:hint="default"/>
        <w:lang w:val="pl-PL" w:eastAsia="en-US" w:bidi="ar-SA"/>
      </w:rPr>
    </w:lvl>
    <w:lvl w:ilvl="6" w:tplc="FEAE16C0">
      <w:numFmt w:val="bullet"/>
      <w:lvlText w:val="•"/>
      <w:lvlJc w:val="left"/>
      <w:pPr>
        <w:ind w:left="5601" w:hanging="356"/>
      </w:pPr>
      <w:rPr>
        <w:rFonts w:hint="default"/>
        <w:lang w:val="pl-PL" w:eastAsia="en-US" w:bidi="ar-SA"/>
      </w:rPr>
    </w:lvl>
    <w:lvl w:ilvl="7" w:tplc="22348910">
      <w:numFmt w:val="bullet"/>
      <w:lvlText w:val="•"/>
      <w:lvlJc w:val="left"/>
      <w:pPr>
        <w:ind w:left="6557" w:hanging="356"/>
      </w:pPr>
      <w:rPr>
        <w:rFonts w:hint="default"/>
        <w:lang w:val="pl-PL" w:eastAsia="en-US" w:bidi="ar-SA"/>
      </w:rPr>
    </w:lvl>
    <w:lvl w:ilvl="8" w:tplc="B246CDC6">
      <w:numFmt w:val="bullet"/>
      <w:lvlText w:val="•"/>
      <w:lvlJc w:val="left"/>
      <w:pPr>
        <w:ind w:left="7513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67EE6670"/>
    <w:multiLevelType w:val="hybridMultilevel"/>
    <w:tmpl w:val="9DD6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67DDF"/>
    <w:multiLevelType w:val="hybridMultilevel"/>
    <w:tmpl w:val="35F08E56"/>
    <w:lvl w:ilvl="0" w:tplc="4F3E61B0">
      <w:start w:val="1"/>
      <w:numFmt w:val="decimal"/>
      <w:lvlText w:val="%1."/>
      <w:lvlJc w:val="left"/>
      <w:pPr>
        <w:ind w:left="476" w:hanging="358"/>
      </w:pPr>
      <w:rPr>
        <w:rFonts w:ascii="P052" w:eastAsia="P052" w:hAnsi="P052" w:cs="P052" w:hint="default"/>
        <w:spacing w:val="-4"/>
        <w:w w:val="99"/>
        <w:sz w:val="18"/>
        <w:szCs w:val="18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829" w:hanging="356"/>
      </w:pPr>
      <w:rPr>
        <w:rFonts w:ascii="Symbol" w:hAnsi="Symbol" w:hint="default"/>
        <w:spacing w:val="-22"/>
        <w:w w:val="99"/>
        <w:sz w:val="18"/>
        <w:szCs w:val="18"/>
        <w:lang w:val="pl-PL" w:eastAsia="en-US" w:bidi="ar-SA"/>
      </w:rPr>
    </w:lvl>
    <w:lvl w:ilvl="2" w:tplc="2A3A7344">
      <w:numFmt w:val="bullet"/>
      <w:lvlText w:val="•"/>
      <w:lvlJc w:val="left"/>
      <w:pPr>
        <w:ind w:left="1776" w:hanging="356"/>
      </w:pPr>
      <w:rPr>
        <w:rFonts w:hint="default"/>
        <w:lang w:val="pl-PL" w:eastAsia="en-US" w:bidi="ar-SA"/>
      </w:rPr>
    </w:lvl>
    <w:lvl w:ilvl="3" w:tplc="88941BF0">
      <w:numFmt w:val="bullet"/>
      <w:lvlText w:val="•"/>
      <w:lvlJc w:val="left"/>
      <w:pPr>
        <w:ind w:left="2732" w:hanging="356"/>
      </w:pPr>
      <w:rPr>
        <w:rFonts w:hint="default"/>
        <w:lang w:val="pl-PL" w:eastAsia="en-US" w:bidi="ar-SA"/>
      </w:rPr>
    </w:lvl>
    <w:lvl w:ilvl="4" w:tplc="2EE09A28">
      <w:numFmt w:val="bullet"/>
      <w:lvlText w:val="•"/>
      <w:lvlJc w:val="left"/>
      <w:pPr>
        <w:ind w:left="3688" w:hanging="356"/>
      </w:pPr>
      <w:rPr>
        <w:rFonts w:hint="default"/>
        <w:lang w:val="pl-PL" w:eastAsia="en-US" w:bidi="ar-SA"/>
      </w:rPr>
    </w:lvl>
    <w:lvl w:ilvl="5" w:tplc="6B844182">
      <w:numFmt w:val="bullet"/>
      <w:lvlText w:val="•"/>
      <w:lvlJc w:val="left"/>
      <w:pPr>
        <w:ind w:left="4645" w:hanging="356"/>
      </w:pPr>
      <w:rPr>
        <w:rFonts w:hint="default"/>
        <w:lang w:val="pl-PL" w:eastAsia="en-US" w:bidi="ar-SA"/>
      </w:rPr>
    </w:lvl>
    <w:lvl w:ilvl="6" w:tplc="880C97D8">
      <w:numFmt w:val="bullet"/>
      <w:lvlText w:val="•"/>
      <w:lvlJc w:val="left"/>
      <w:pPr>
        <w:ind w:left="5601" w:hanging="356"/>
      </w:pPr>
      <w:rPr>
        <w:rFonts w:hint="default"/>
        <w:lang w:val="pl-PL" w:eastAsia="en-US" w:bidi="ar-SA"/>
      </w:rPr>
    </w:lvl>
    <w:lvl w:ilvl="7" w:tplc="CABE67D0">
      <w:numFmt w:val="bullet"/>
      <w:lvlText w:val="•"/>
      <w:lvlJc w:val="left"/>
      <w:pPr>
        <w:ind w:left="6557" w:hanging="356"/>
      </w:pPr>
      <w:rPr>
        <w:rFonts w:hint="default"/>
        <w:lang w:val="pl-PL" w:eastAsia="en-US" w:bidi="ar-SA"/>
      </w:rPr>
    </w:lvl>
    <w:lvl w:ilvl="8" w:tplc="30323F7C">
      <w:numFmt w:val="bullet"/>
      <w:lvlText w:val="•"/>
      <w:lvlJc w:val="left"/>
      <w:pPr>
        <w:ind w:left="7513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6CF1335D"/>
    <w:multiLevelType w:val="hybridMultilevel"/>
    <w:tmpl w:val="7D385C38"/>
    <w:lvl w:ilvl="0" w:tplc="66EA81D4">
      <w:start w:val="1"/>
      <w:numFmt w:val="decimal"/>
      <w:lvlText w:val="%1."/>
      <w:lvlJc w:val="left"/>
      <w:pPr>
        <w:ind w:left="476" w:hanging="360"/>
      </w:pPr>
      <w:rPr>
        <w:rFonts w:ascii="P052" w:eastAsia="P052" w:hAnsi="P052" w:cs="P052" w:hint="default"/>
        <w:spacing w:val="-22"/>
        <w:w w:val="99"/>
        <w:sz w:val="18"/>
        <w:szCs w:val="18"/>
        <w:lang w:val="pl-PL" w:eastAsia="en-US" w:bidi="ar-SA"/>
      </w:rPr>
    </w:lvl>
    <w:lvl w:ilvl="1" w:tplc="12EEBC76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7BF87DCC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7018D79E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5146573A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DF2C23C0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D000223C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A8E0401C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CC1E1E40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92A193C"/>
    <w:multiLevelType w:val="hybridMultilevel"/>
    <w:tmpl w:val="CC4071B6"/>
    <w:lvl w:ilvl="0" w:tplc="A4FCF3F2">
      <w:start w:val="1"/>
      <w:numFmt w:val="decimal"/>
      <w:lvlText w:val="%1."/>
      <w:lvlJc w:val="left"/>
      <w:pPr>
        <w:ind w:left="476" w:hanging="360"/>
      </w:pPr>
      <w:rPr>
        <w:rFonts w:ascii="P052" w:eastAsia="P052" w:hAnsi="P052" w:cs="P052" w:hint="default"/>
        <w:spacing w:val="-12"/>
        <w:w w:val="99"/>
        <w:sz w:val="18"/>
        <w:szCs w:val="18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829" w:hanging="356"/>
      </w:pPr>
      <w:rPr>
        <w:rFonts w:ascii="Symbol" w:hAnsi="Symbol" w:hint="default"/>
        <w:spacing w:val="-22"/>
        <w:w w:val="99"/>
        <w:sz w:val="18"/>
        <w:szCs w:val="18"/>
        <w:lang w:val="pl-PL" w:eastAsia="en-US" w:bidi="ar-SA"/>
      </w:rPr>
    </w:lvl>
    <w:lvl w:ilvl="2" w:tplc="4594AD8E">
      <w:numFmt w:val="bullet"/>
      <w:lvlText w:val="•"/>
      <w:lvlJc w:val="left"/>
      <w:pPr>
        <w:ind w:left="1776" w:hanging="356"/>
      </w:pPr>
      <w:rPr>
        <w:rFonts w:hint="default"/>
        <w:lang w:val="pl-PL" w:eastAsia="en-US" w:bidi="ar-SA"/>
      </w:rPr>
    </w:lvl>
    <w:lvl w:ilvl="3" w:tplc="CD4422CE">
      <w:numFmt w:val="bullet"/>
      <w:lvlText w:val="•"/>
      <w:lvlJc w:val="left"/>
      <w:pPr>
        <w:ind w:left="2732" w:hanging="356"/>
      </w:pPr>
      <w:rPr>
        <w:rFonts w:hint="default"/>
        <w:lang w:val="pl-PL" w:eastAsia="en-US" w:bidi="ar-SA"/>
      </w:rPr>
    </w:lvl>
    <w:lvl w:ilvl="4" w:tplc="87C40D20">
      <w:numFmt w:val="bullet"/>
      <w:lvlText w:val="•"/>
      <w:lvlJc w:val="left"/>
      <w:pPr>
        <w:ind w:left="3688" w:hanging="356"/>
      </w:pPr>
      <w:rPr>
        <w:rFonts w:hint="default"/>
        <w:lang w:val="pl-PL" w:eastAsia="en-US" w:bidi="ar-SA"/>
      </w:rPr>
    </w:lvl>
    <w:lvl w:ilvl="5" w:tplc="C09CBDB2">
      <w:numFmt w:val="bullet"/>
      <w:lvlText w:val="•"/>
      <w:lvlJc w:val="left"/>
      <w:pPr>
        <w:ind w:left="4645" w:hanging="356"/>
      </w:pPr>
      <w:rPr>
        <w:rFonts w:hint="default"/>
        <w:lang w:val="pl-PL" w:eastAsia="en-US" w:bidi="ar-SA"/>
      </w:rPr>
    </w:lvl>
    <w:lvl w:ilvl="6" w:tplc="FEAE16C0">
      <w:numFmt w:val="bullet"/>
      <w:lvlText w:val="•"/>
      <w:lvlJc w:val="left"/>
      <w:pPr>
        <w:ind w:left="5601" w:hanging="356"/>
      </w:pPr>
      <w:rPr>
        <w:rFonts w:hint="default"/>
        <w:lang w:val="pl-PL" w:eastAsia="en-US" w:bidi="ar-SA"/>
      </w:rPr>
    </w:lvl>
    <w:lvl w:ilvl="7" w:tplc="22348910">
      <w:numFmt w:val="bullet"/>
      <w:lvlText w:val="•"/>
      <w:lvlJc w:val="left"/>
      <w:pPr>
        <w:ind w:left="6557" w:hanging="356"/>
      </w:pPr>
      <w:rPr>
        <w:rFonts w:hint="default"/>
        <w:lang w:val="pl-PL" w:eastAsia="en-US" w:bidi="ar-SA"/>
      </w:rPr>
    </w:lvl>
    <w:lvl w:ilvl="8" w:tplc="B246CDC6">
      <w:numFmt w:val="bullet"/>
      <w:lvlText w:val="•"/>
      <w:lvlJc w:val="left"/>
      <w:pPr>
        <w:ind w:left="7513" w:hanging="35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C054C"/>
    <w:rsid w:val="00007306"/>
    <w:rsid w:val="00007F04"/>
    <w:rsid w:val="00011098"/>
    <w:rsid w:val="00034BD3"/>
    <w:rsid w:val="00043885"/>
    <w:rsid w:val="000500EB"/>
    <w:rsid w:val="00084F77"/>
    <w:rsid w:val="00092B2C"/>
    <w:rsid w:val="000E7BB5"/>
    <w:rsid w:val="00114681"/>
    <w:rsid w:val="001165FC"/>
    <w:rsid w:val="00124F12"/>
    <w:rsid w:val="001303AF"/>
    <w:rsid w:val="00143439"/>
    <w:rsid w:val="00166983"/>
    <w:rsid w:val="00180760"/>
    <w:rsid w:val="00200357"/>
    <w:rsid w:val="00201B18"/>
    <w:rsid w:val="00202FDF"/>
    <w:rsid w:val="0021240D"/>
    <w:rsid w:val="00213DF7"/>
    <w:rsid w:val="00213EF4"/>
    <w:rsid w:val="0029509F"/>
    <w:rsid w:val="002C3463"/>
    <w:rsid w:val="002D4589"/>
    <w:rsid w:val="00362F86"/>
    <w:rsid w:val="0037430F"/>
    <w:rsid w:val="003775D0"/>
    <w:rsid w:val="003B427F"/>
    <w:rsid w:val="003C4572"/>
    <w:rsid w:val="004141CA"/>
    <w:rsid w:val="00422BAE"/>
    <w:rsid w:val="00426C97"/>
    <w:rsid w:val="00430BE1"/>
    <w:rsid w:val="004409CD"/>
    <w:rsid w:val="00466B7A"/>
    <w:rsid w:val="00470514"/>
    <w:rsid w:val="0048523E"/>
    <w:rsid w:val="004A60CB"/>
    <w:rsid w:val="004A6ABE"/>
    <w:rsid w:val="004A6E3D"/>
    <w:rsid w:val="004A7BDB"/>
    <w:rsid w:val="004C4BF2"/>
    <w:rsid w:val="0050671A"/>
    <w:rsid w:val="005417A6"/>
    <w:rsid w:val="005670EA"/>
    <w:rsid w:val="00595A7D"/>
    <w:rsid w:val="005B11E9"/>
    <w:rsid w:val="005B5B74"/>
    <w:rsid w:val="005C054C"/>
    <w:rsid w:val="005D2F0B"/>
    <w:rsid w:val="005F5534"/>
    <w:rsid w:val="00605629"/>
    <w:rsid w:val="00615F14"/>
    <w:rsid w:val="006317C1"/>
    <w:rsid w:val="00670988"/>
    <w:rsid w:val="006960B6"/>
    <w:rsid w:val="006B0F8B"/>
    <w:rsid w:val="006B5F4F"/>
    <w:rsid w:val="006E0241"/>
    <w:rsid w:val="006E657D"/>
    <w:rsid w:val="006E68E0"/>
    <w:rsid w:val="00720F0A"/>
    <w:rsid w:val="007352F5"/>
    <w:rsid w:val="00757EB8"/>
    <w:rsid w:val="007F2ED3"/>
    <w:rsid w:val="0081283E"/>
    <w:rsid w:val="008340F0"/>
    <w:rsid w:val="00837B41"/>
    <w:rsid w:val="00870DE2"/>
    <w:rsid w:val="008953C3"/>
    <w:rsid w:val="008B49EA"/>
    <w:rsid w:val="008B6761"/>
    <w:rsid w:val="008B6AF6"/>
    <w:rsid w:val="008C4C1C"/>
    <w:rsid w:val="00925293"/>
    <w:rsid w:val="0092582C"/>
    <w:rsid w:val="0093265E"/>
    <w:rsid w:val="00944025"/>
    <w:rsid w:val="00946681"/>
    <w:rsid w:val="00950E3D"/>
    <w:rsid w:val="009C6E23"/>
    <w:rsid w:val="009E74BF"/>
    <w:rsid w:val="009F6367"/>
    <w:rsid w:val="00A024C5"/>
    <w:rsid w:val="00A4662A"/>
    <w:rsid w:val="00A572DB"/>
    <w:rsid w:val="00A65683"/>
    <w:rsid w:val="00A80851"/>
    <w:rsid w:val="00A82E31"/>
    <w:rsid w:val="00AC6DF8"/>
    <w:rsid w:val="00AE5B33"/>
    <w:rsid w:val="00AE5EFB"/>
    <w:rsid w:val="00B01883"/>
    <w:rsid w:val="00BA2B99"/>
    <w:rsid w:val="00BD4231"/>
    <w:rsid w:val="00C012E1"/>
    <w:rsid w:val="00C5609B"/>
    <w:rsid w:val="00C612A4"/>
    <w:rsid w:val="00C73D5E"/>
    <w:rsid w:val="00C9688E"/>
    <w:rsid w:val="00CD4D73"/>
    <w:rsid w:val="00CE4483"/>
    <w:rsid w:val="00D02924"/>
    <w:rsid w:val="00D24049"/>
    <w:rsid w:val="00D61545"/>
    <w:rsid w:val="00D708F8"/>
    <w:rsid w:val="00DA2B12"/>
    <w:rsid w:val="00DE73E1"/>
    <w:rsid w:val="00DE7EDE"/>
    <w:rsid w:val="00E14D21"/>
    <w:rsid w:val="00E30FAA"/>
    <w:rsid w:val="00E33EB7"/>
    <w:rsid w:val="00E44CC8"/>
    <w:rsid w:val="00E609B2"/>
    <w:rsid w:val="00E757BC"/>
    <w:rsid w:val="00E86CB6"/>
    <w:rsid w:val="00EA467B"/>
    <w:rsid w:val="00ED7518"/>
    <w:rsid w:val="00EE2952"/>
    <w:rsid w:val="00EF442F"/>
    <w:rsid w:val="00F80A8D"/>
    <w:rsid w:val="00F94872"/>
    <w:rsid w:val="00FE0373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6C5E"/>
  <w15:docId w15:val="{CD0A2F06-4339-48A7-98FB-F2219009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P052" w:eastAsia="P052" w:hAnsi="P052" w:cs="P052"/>
      <w:lang w:val="pl-PL"/>
    </w:rPr>
  </w:style>
  <w:style w:type="paragraph" w:styleId="Nagwek1">
    <w:name w:val="heading 1"/>
    <w:basedOn w:val="Normalny"/>
    <w:uiPriority w:val="1"/>
    <w:qFormat/>
    <w:pPr>
      <w:ind w:left="1926"/>
      <w:jc w:val="both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  <w:jc w:val="both"/>
    </w:pPr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37" w:line="293" w:lineRule="exact"/>
      <w:ind w:left="1926" w:right="204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B12"/>
    <w:rPr>
      <w:rFonts w:ascii="P052" w:eastAsia="P052" w:hAnsi="P052" w:cs="P052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B12"/>
    <w:rPr>
      <w:rFonts w:ascii="P052" w:eastAsia="P052" w:hAnsi="P052" w:cs="P052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B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B12"/>
    <w:rPr>
      <w:rFonts w:ascii="Segoe UI" w:eastAsia="P052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506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2104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DZP</cp:lastModifiedBy>
  <cp:revision>120</cp:revision>
  <dcterms:created xsi:type="dcterms:W3CDTF">2023-08-08T09:09:00Z</dcterms:created>
  <dcterms:modified xsi:type="dcterms:W3CDTF">2024-12-13T08:37:00Z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2023-07-25T00:00:00Z</vt:filetime>
  </property>
</Properties>
</file>