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2" w:rsidRPr="00125AE7" w:rsidRDefault="005D02DD" w:rsidP="005D0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E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D02DD" w:rsidRPr="00125AE7" w:rsidRDefault="005D02DD" w:rsidP="005D02DD">
      <w:pPr>
        <w:rPr>
          <w:rFonts w:ascii="Times New Roman" w:hAnsi="Times New Roman" w:cs="Times New Roman"/>
          <w:b/>
          <w:sz w:val="24"/>
          <w:szCs w:val="24"/>
        </w:rPr>
      </w:pPr>
      <w:r w:rsidRPr="00125AE7">
        <w:rPr>
          <w:rFonts w:ascii="Times New Roman" w:hAnsi="Times New Roman" w:cs="Times New Roman"/>
          <w:b/>
          <w:sz w:val="24"/>
          <w:szCs w:val="24"/>
        </w:rPr>
        <w:t>Filtr powietrza do wysokociśnieniowego kompresora powietrza oddechowego.</w:t>
      </w:r>
    </w:p>
    <w:p w:rsidR="005D02DD" w:rsidRDefault="005D02DD" w:rsidP="005D0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Filtr końcowy do wysokociśnieniowego kompresora powietrza oddechowego. Dający normę powietrza </w:t>
      </w:r>
      <w:r w:rsidR="00125AE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N EN 12021, absorbujący tlenek węgla, powodujący że przefiltrowane powietrze jest czyste i suche., powinien mieć wydajność 92 000 litrów powietrza przy ciśnieniu 200 bar lub 138 000 litrów przy ciśnieniu 300 bar ( napełnienie 46 standardowych butli 10 litrowych do końcowego ciśnienia 200 bar, wydajność w warunkach swobodnego przepływu powietrza przy ciśnieniu 1 bar, temperatura +20°C oraz temperaturze + 30°C końcowego separatora).</w:t>
      </w:r>
    </w:p>
    <w:p w:rsidR="005D02DD" w:rsidRPr="005D02DD" w:rsidRDefault="005D02DD" w:rsidP="005D0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zamontowania go w urządzeniu Bauer Junior II</w:t>
      </w:r>
      <w:r w:rsidR="00125AE7">
        <w:rPr>
          <w:rFonts w:ascii="Times New Roman" w:hAnsi="Times New Roman" w:cs="Times New Roman"/>
          <w:sz w:val="24"/>
          <w:szCs w:val="24"/>
        </w:rPr>
        <w:t xml:space="preserve"> (spalinowy silnik), lub Bauer Posejdon PT 250 TE.</w:t>
      </w:r>
      <w:bookmarkStart w:id="0" w:name="_GoBack"/>
      <w:bookmarkEnd w:id="0"/>
    </w:p>
    <w:sectPr w:rsidR="005D02DD" w:rsidRPr="005D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91"/>
    <w:rsid w:val="00043691"/>
    <w:rsid w:val="00125AE7"/>
    <w:rsid w:val="005D02DD"/>
    <w:rsid w:val="008C7F60"/>
    <w:rsid w:val="00E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C50"/>
  <w15:chartTrackingRefBased/>
  <w15:docId w15:val="{43EC2AF9-03C4-4622-A7BC-DB5DF0DB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2023-02-27T11:30:00Z</dcterms:created>
  <dcterms:modified xsi:type="dcterms:W3CDTF">2023-02-27T11:51:00Z</dcterms:modified>
</cp:coreProperties>
</file>