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2F8C68BE" w14:textId="4FAD1EFC" w:rsidR="004311B7" w:rsidRPr="004311B7" w:rsidRDefault="004311B7" w:rsidP="004311B7">
      <w:pPr>
        <w:spacing w:before="120"/>
        <w:ind w:left="4248" w:firstLine="708"/>
        <w:rPr>
          <w:rFonts w:eastAsiaTheme="minorHAnsi"/>
          <w:lang w:eastAsia="en-US"/>
        </w:rPr>
      </w:pPr>
      <w:r w:rsidRPr="004311B7">
        <w:rPr>
          <w:rFonts w:eastAsiaTheme="minorHAnsi"/>
          <w:lang w:eastAsia="en-US"/>
        </w:rPr>
        <w:t xml:space="preserve">Gdańsk, dnia </w:t>
      </w:r>
      <w:r w:rsidR="00C56B72">
        <w:rPr>
          <w:rFonts w:eastAsiaTheme="minorHAnsi"/>
          <w:lang w:eastAsia="en-US"/>
        </w:rPr>
        <w:t>30</w:t>
      </w:r>
      <w:r w:rsidR="006E1FA4">
        <w:rPr>
          <w:rFonts w:eastAsiaTheme="minorHAnsi"/>
          <w:lang w:eastAsia="en-US"/>
        </w:rPr>
        <w:t xml:space="preserve"> sierpnia</w:t>
      </w:r>
      <w:r w:rsidRPr="004311B7">
        <w:rPr>
          <w:rFonts w:eastAsiaTheme="minorHAnsi"/>
          <w:lang w:eastAsia="en-US"/>
        </w:rPr>
        <w:t xml:space="preserve"> 202</w:t>
      </w:r>
      <w:r w:rsidR="00C56B72">
        <w:rPr>
          <w:rFonts w:eastAsiaTheme="minorHAnsi"/>
          <w:lang w:eastAsia="en-US"/>
        </w:rPr>
        <w:t>4</w:t>
      </w:r>
      <w:r w:rsidRPr="004311B7">
        <w:rPr>
          <w:rFonts w:eastAsiaTheme="minorHAnsi"/>
          <w:lang w:eastAsia="en-US"/>
        </w:rPr>
        <w:t xml:space="preserve"> r.</w:t>
      </w:r>
    </w:p>
    <w:p w14:paraId="389B135F" w14:textId="77777777" w:rsidR="004311B7" w:rsidRPr="004311B7" w:rsidRDefault="004311B7" w:rsidP="004311B7">
      <w:pPr>
        <w:suppressAutoHyphens/>
        <w:spacing w:before="120"/>
        <w:jc w:val="both"/>
        <w:rPr>
          <w:rFonts w:eastAsiaTheme="minorHAnsi"/>
          <w:lang w:eastAsia="en-US"/>
        </w:rPr>
      </w:pPr>
    </w:p>
    <w:p w14:paraId="3042EEE4" w14:textId="3FE21E82" w:rsidR="004311B7" w:rsidRPr="004311B7" w:rsidRDefault="004311B7" w:rsidP="004311B7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 w:rsidRPr="004311B7">
        <w:rPr>
          <w:rFonts w:eastAsiaTheme="minorHAnsi"/>
          <w:lang w:eastAsia="en-US"/>
        </w:rPr>
        <w:t>Nr sprawy:</w:t>
      </w:r>
      <w:bookmarkStart w:id="0" w:name="_Hlk130480742"/>
      <w:r w:rsidRPr="004311B7">
        <w:rPr>
          <w:rFonts w:eastAsiaTheme="minorHAnsi"/>
          <w:b/>
          <w:bCs/>
          <w:lang w:eastAsia="en-US"/>
        </w:rPr>
        <w:t xml:space="preserve"> </w:t>
      </w:r>
      <w:bookmarkEnd w:id="0"/>
      <w:r w:rsidRPr="004311B7">
        <w:rPr>
          <w:rFonts w:eastAsiaTheme="minorHAnsi"/>
          <w:b/>
          <w:bCs/>
          <w:lang w:eastAsia="en-US"/>
        </w:rPr>
        <w:t xml:space="preserve">ZP </w:t>
      </w:r>
      <w:r w:rsidR="006E1FA4">
        <w:rPr>
          <w:rFonts w:eastAsiaTheme="minorHAnsi"/>
          <w:b/>
          <w:bCs/>
          <w:lang w:eastAsia="en-US"/>
        </w:rPr>
        <w:t>2</w:t>
      </w:r>
      <w:r w:rsidRPr="004311B7">
        <w:rPr>
          <w:rFonts w:eastAsiaTheme="minorHAnsi"/>
          <w:b/>
          <w:bCs/>
          <w:lang w:eastAsia="en-US"/>
        </w:rPr>
        <w:t>/202</w:t>
      </w:r>
      <w:r w:rsidR="00C56B72">
        <w:rPr>
          <w:rFonts w:eastAsiaTheme="minorHAnsi"/>
          <w:b/>
          <w:bCs/>
          <w:lang w:eastAsia="en-US"/>
        </w:rPr>
        <w:t>4</w:t>
      </w:r>
      <w:r w:rsidRPr="004311B7">
        <w:rPr>
          <w:rFonts w:eastAsiaTheme="minorHAnsi"/>
          <w:b/>
          <w:bCs/>
          <w:lang w:eastAsia="en-US"/>
        </w:rPr>
        <w:tab/>
      </w:r>
      <w:r w:rsidRPr="004311B7">
        <w:rPr>
          <w:rFonts w:eastAsiaTheme="minorHAnsi"/>
          <w:b/>
          <w:bCs/>
          <w:lang w:eastAsia="en-US"/>
        </w:rPr>
        <w:tab/>
      </w:r>
    </w:p>
    <w:p w14:paraId="12D37055" w14:textId="77777777" w:rsidR="004311B7" w:rsidRPr="004311B7" w:rsidRDefault="004311B7" w:rsidP="004311B7">
      <w:pPr>
        <w:suppressAutoHyphens/>
        <w:spacing w:before="120"/>
        <w:ind w:left="4248"/>
        <w:jc w:val="both"/>
        <w:rPr>
          <w:rFonts w:eastAsiaTheme="minorHAnsi"/>
          <w:b/>
          <w:iCs/>
          <w:lang w:eastAsia="en-US"/>
        </w:rPr>
      </w:pPr>
    </w:p>
    <w:p w14:paraId="2A10073A" w14:textId="77777777" w:rsidR="004311B7" w:rsidRPr="004311B7" w:rsidRDefault="004311B7" w:rsidP="004311B7">
      <w:pPr>
        <w:suppressAutoHyphens/>
        <w:spacing w:before="120"/>
        <w:ind w:left="4248"/>
        <w:jc w:val="both"/>
        <w:rPr>
          <w:rFonts w:eastAsiaTheme="minorHAnsi"/>
          <w:b/>
          <w:iCs/>
          <w:lang w:eastAsia="en-US"/>
        </w:rPr>
      </w:pPr>
    </w:p>
    <w:p w14:paraId="770F47A4" w14:textId="77777777" w:rsidR="00510BB1" w:rsidRPr="00510BB1" w:rsidRDefault="00510BB1" w:rsidP="00510BB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510BB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STAŁA USŁUGA TRANSPORTOWA – PRZEWÓZ UCZNIÓW/DZIECI NA ZAJĘCIA SPORTOWE </w:t>
      </w:r>
      <w:r w:rsidRPr="00510BB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br/>
        <w:t xml:space="preserve">W RAMACHGODZIN LEKCYJNYCH DLA ZESPOŁU </w:t>
      </w:r>
      <w:r w:rsidRPr="00510BB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br/>
        <w:t>SZKOLNO – PRZEDSZKOLNEGO NR 2 W GDAŃSKU</w:t>
      </w: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5120107E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w trybie podstawowym, na podstawie art. 275 pkt 1 ustawy z dnia 11 września 2019 r. – Prawo zamówień publicznych (Dz. U. z 202</w:t>
      </w:r>
      <w:r w:rsidR="00C56B72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1</w:t>
      </w:r>
      <w:r w:rsidR="00C56B72">
        <w:rPr>
          <w:rFonts w:eastAsiaTheme="minorHAnsi"/>
          <w:lang w:eastAsia="en-US"/>
        </w:rPr>
        <w:t>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60BB5B25" w14:textId="77777777" w:rsidR="00B205CA" w:rsidRDefault="00B205CA" w:rsidP="002835B8">
      <w:pPr>
        <w:autoSpaceDE w:val="0"/>
        <w:autoSpaceDN w:val="0"/>
        <w:adjustRightInd w:val="0"/>
        <w:rPr>
          <w:b/>
          <w:bCs/>
          <w:color w:val="00000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  <w:bookmarkStart w:id="1" w:name="_GoBack"/>
      <w:bookmarkEnd w:id="1"/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703C688B" w14:textId="447A6EBE" w:rsidR="004311B7" w:rsidRPr="002374A3" w:rsidRDefault="00A626A8" w:rsidP="00A626A8">
      <w:pPr>
        <w:spacing w:line="276" w:lineRule="auto"/>
        <w:jc w:val="both"/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C56B72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C56B72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</w:t>
      </w:r>
      <w:r w:rsidR="004311B7">
        <w:rPr>
          <w:rFonts w:eastAsiaTheme="minorEastAsia"/>
          <w:color w:val="000000"/>
        </w:rPr>
        <w:t>:</w:t>
      </w:r>
      <w:r w:rsidR="002374A3" w:rsidRPr="002374A3">
        <w:t xml:space="preserve"> </w:t>
      </w:r>
      <w:r w:rsidR="00A61127">
        <w:br/>
      </w:r>
      <w:r w:rsidR="002374A3" w:rsidRPr="002374A3">
        <w:rPr>
          <w:rFonts w:eastAsiaTheme="minorEastAsia"/>
          <w:b/>
          <w:bCs/>
          <w:color w:val="000000"/>
        </w:rPr>
        <w:t>196 560,00 zł</w:t>
      </w:r>
      <w:r w:rsidR="00A61127">
        <w:rPr>
          <w:rFonts w:eastAsiaTheme="minorEastAsia"/>
          <w:b/>
          <w:bCs/>
          <w:color w:val="000000"/>
        </w:rPr>
        <w:t xml:space="preserve"> brutto.</w:t>
      </w:r>
    </w:p>
    <w:p w14:paraId="48D516BE" w14:textId="77777777" w:rsidR="004311B7" w:rsidRDefault="004311B7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94BCF"/>
    <w:rsid w:val="000D2783"/>
    <w:rsid w:val="000F15DD"/>
    <w:rsid w:val="002374A3"/>
    <w:rsid w:val="002835B8"/>
    <w:rsid w:val="002A3F47"/>
    <w:rsid w:val="003541C3"/>
    <w:rsid w:val="004311B7"/>
    <w:rsid w:val="00462D44"/>
    <w:rsid w:val="004728F9"/>
    <w:rsid w:val="00510BB1"/>
    <w:rsid w:val="005665AA"/>
    <w:rsid w:val="00673057"/>
    <w:rsid w:val="006D3D46"/>
    <w:rsid w:val="006E1FA4"/>
    <w:rsid w:val="006F112C"/>
    <w:rsid w:val="0091607C"/>
    <w:rsid w:val="00A61127"/>
    <w:rsid w:val="00A626A8"/>
    <w:rsid w:val="00B205CA"/>
    <w:rsid w:val="00B41D6D"/>
    <w:rsid w:val="00B75EAA"/>
    <w:rsid w:val="00C56B72"/>
    <w:rsid w:val="00CB5AF7"/>
    <w:rsid w:val="00D60E0E"/>
    <w:rsid w:val="00D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0" ma:contentTypeDescription="Utwórz nowy dokument." ma:contentTypeScope="" ma:versionID="b55f161bab625278429890969b4f6b1e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6b3593a385754c884645ff59812dfbda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ECA58-F3D4-4397-A309-CFD3E1BFC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157EC-2554-4A65-B6AD-D5060C8AA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9C165-CB90-4C1C-B2A1-84D7BC56AB09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d0c8b72-fb26-4d9a-8dda-9750784951d0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Gotzek-Bałdowska Anna</cp:lastModifiedBy>
  <cp:revision>3</cp:revision>
  <dcterms:created xsi:type="dcterms:W3CDTF">2024-08-27T10:49:00Z</dcterms:created>
  <dcterms:modified xsi:type="dcterms:W3CDTF">2024-08-27T10:51:00Z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