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DF99" w14:textId="77777777" w:rsidR="00E604DA" w:rsidRPr="009A6C70" w:rsidRDefault="00E604DA" w:rsidP="00E604DA">
      <w:pPr>
        <w:tabs>
          <w:tab w:val="left" w:pos="709"/>
        </w:tabs>
        <w:spacing w:before="60"/>
        <w:ind w:left="851"/>
        <w:jc w:val="both"/>
        <w:rPr>
          <w:bCs/>
        </w:rPr>
      </w:pPr>
      <w:r w:rsidRPr="009A6C70">
        <w:rPr>
          <w:bCs/>
        </w:rPr>
        <w:t>– szerokość chodnika 2,0 m (dopuszcza się inną po uzgodnieniu z Zamawiającym),</w:t>
      </w:r>
    </w:p>
    <w:p w14:paraId="77ACEC96" w14:textId="77777777" w:rsidR="00E604DA" w:rsidRPr="009A6C70" w:rsidRDefault="00E604DA" w:rsidP="00E604DA">
      <w:pPr>
        <w:spacing w:before="60"/>
        <w:ind w:left="1134" w:hanging="283"/>
        <w:rPr>
          <w:bCs/>
        </w:rPr>
      </w:pPr>
      <w:r w:rsidRPr="009A6C70">
        <w:rPr>
          <w:bCs/>
        </w:rPr>
        <w:t>– szerokość ścieżki pieszo-rowerowej 3,0 m (dopuszcza się inną po uzgodnieniu z Zamawiającym),</w:t>
      </w:r>
    </w:p>
    <w:p w14:paraId="152DA9B6" w14:textId="511181CF" w:rsidR="00912BB8" w:rsidRPr="009A6C70" w:rsidRDefault="00E604DA" w:rsidP="00912BB8">
      <w:pPr>
        <w:spacing w:before="60"/>
        <w:ind w:left="1134" w:hanging="283"/>
        <w:rPr>
          <w:bCs/>
        </w:rPr>
      </w:pPr>
      <w:r w:rsidRPr="009A6C70">
        <w:rPr>
          <w:bCs/>
        </w:rPr>
        <w:sym w:font="Symbol" w:char="F02D"/>
      </w:r>
      <w:r w:rsidRPr="009A6C70">
        <w:rPr>
          <w:bCs/>
        </w:rPr>
        <w:t xml:space="preserve"> </w:t>
      </w:r>
      <w:r w:rsidR="00912BB8">
        <w:rPr>
          <w:color w:val="000000"/>
        </w:rPr>
        <w:t>prędkość do projektowania:</w:t>
      </w:r>
      <w:r w:rsidR="00912BB8">
        <w:rPr>
          <w:bCs/>
        </w:rPr>
        <w:t xml:space="preserve"> </w:t>
      </w:r>
      <w:r w:rsidR="00912BB8">
        <w:rPr>
          <w:color w:val="000000"/>
        </w:rPr>
        <w:t xml:space="preserve">dla drogi zamiejskiej – </w:t>
      </w:r>
      <w:r w:rsidR="00912BB8" w:rsidRPr="000409AD">
        <w:rPr>
          <w:i/>
          <w:color w:val="000000"/>
        </w:rPr>
        <w:t xml:space="preserve">klasy G standardowo 100 km/h, w trudnych warunkach dopuszcza się 90,80,70 lub 60 km/h </w:t>
      </w:r>
      <w:r w:rsidR="00912BB8" w:rsidRPr="002312B6">
        <w:rPr>
          <w:color w:val="000000"/>
        </w:rPr>
        <w:t xml:space="preserve">dla ulic </w:t>
      </w:r>
      <w:r w:rsidR="00912BB8">
        <w:rPr>
          <w:color w:val="000000"/>
        </w:rPr>
        <w:t xml:space="preserve">– </w:t>
      </w:r>
      <w:r w:rsidR="00912BB8" w:rsidRPr="002312B6">
        <w:rPr>
          <w:i/>
          <w:color w:val="000000"/>
        </w:rPr>
        <w:t>klasy G standardowo 60 km/h, dopuszcza się 50 lub 70 km/h</w:t>
      </w:r>
      <w:r w:rsidR="00912BB8">
        <w:rPr>
          <w:bCs/>
        </w:rPr>
        <w:t>,</w:t>
      </w:r>
    </w:p>
    <w:p w14:paraId="6DF4B5C2" w14:textId="77777777" w:rsidR="00E604DA" w:rsidRPr="009A6C70" w:rsidRDefault="00E604DA" w:rsidP="00E604DA">
      <w:pPr>
        <w:spacing w:before="60"/>
        <w:ind w:left="1134" w:hanging="283"/>
        <w:rPr>
          <w:bCs/>
        </w:rPr>
      </w:pPr>
      <w:r w:rsidRPr="009A6C70">
        <w:rPr>
          <w:bCs/>
        </w:rPr>
        <w:sym w:font="Symbol" w:char="F02D"/>
      </w:r>
      <w:r w:rsidRPr="009A6C70">
        <w:rPr>
          <w:bCs/>
        </w:rPr>
        <w:t xml:space="preserve"> minimalna szerokość drogi: 7,0 m</w:t>
      </w:r>
    </w:p>
    <w:p w14:paraId="5FEDB5EE" w14:textId="77777777" w:rsidR="00E604DA" w:rsidRPr="009A6C70" w:rsidRDefault="00E604DA" w:rsidP="00E604DA">
      <w:pPr>
        <w:spacing w:before="60"/>
        <w:ind w:left="1134" w:hanging="283"/>
        <w:rPr>
          <w:bCs/>
        </w:rPr>
      </w:pPr>
      <w:r w:rsidRPr="009A6C70">
        <w:rPr>
          <w:bCs/>
        </w:rPr>
        <w:sym w:font="Symbol" w:char="F02D"/>
      </w:r>
      <w:r w:rsidRPr="009A6C70">
        <w:rPr>
          <w:bCs/>
        </w:rPr>
        <w:t xml:space="preserve"> wysokość skrajni drogi: 4,60 m</w:t>
      </w:r>
    </w:p>
    <w:p w14:paraId="0E7CBFA4" w14:textId="77777777" w:rsidR="00E604DA" w:rsidRDefault="00E604DA" w:rsidP="00E604DA">
      <w:pPr>
        <w:numPr>
          <w:ilvl w:val="0"/>
          <w:numId w:val="1"/>
        </w:numPr>
        <w:tabs>
          <w:tab w:val="left" w:pos="851"/>
        </w:tabs>
        <w:spacing w:before="60"/>
        <w:ind w:left="851" w:hanging="284"/>
        <w:jc w:val="both"/>
        <w:rPr>
          <w:bCs/>
        </w:rPr>
      </w:pPr>
      <w:r w:rsidRPr="009A6C70">
        <w:rPr>
          <w:bCs/>
        </w:rPr>
        <w:t>Rozwiązania projektowe przebudowywanych dróg innych kategorii (gminnych i powiatowych) należy dostosować do istniejącego pasa drogowego i parametrów technicznych na dalszym odcinku w porozumieniu z zarządcą drogi.</w:t>
      </w:r>
    </w:p>
    <w:p w14:paraId="14194CA4" w14:textId="77777777" w:rsidR="008825E6" w:rsidRPr="009A6C70" w:rsidRDefault="008825E6" w:rsidP="008825E6">
      <w:pPr>
        <w:tabs>
          <w:tab w:val="left" w:pos="851"/>
        </w:tabs>
        <w:spacing w:before="60"/>
        <w:ind w:left="851"/>
        <w:jc w:val="both"/>
        <w:rPr>
          <w:bCs/>
        </w:rPr>
      </w:pPr>
    </w:p>
    <w:p w14:paraId="28ECA1F9" w14:textId="77777777" w:rsidR="00E604DA" w:rsidRPr="009A6C70" w:rsidRDefault="00E604DA" w:rsidP="00E604DA">
      <w:pPr>
        <w:jc w:val="both"/>
        <w:rPr>
          <w:b/>
        </w:rPr>
      </w:pPr>
      <w:r w:rsidRPr="009A6C70">
        <w:rPr>
          <w:b/>
        </w:rPr>
        <w:t>9.5.2.2. Obiekty inżynierskie</w:t>
      </w:r>
      <w:r>
        <w:rPr>
          <w:b/>
        </w:rPr>
        <w:t xml:space="preserve"> i mostowe</w:t>
      </w:r>
      <w:r w:rsidRPr="009A6C70">
        <w:rPr>
          <w:b/>
        </w:rPr>
        <w:t xml:space="preserve">: </w:t>
      </w:r>
    </w:p>
    <w:p w14:paraId="190E9CCF" w14:textId="77777777" w:rsidR="00E604DA" w:rsidRPr="009A6C70" w:rsidRDefault="00E604DA" w:rsidP="00E604DA">
      <w:pPr>
        <w:pStyle w:val="Tekstpodstawowy2"/>
        <w:numPr>
          <w:ilvl w:val="0"/>
          <w:numId w:val="1"/>
        </w:numPr>
        <w:tabs>
          <w:tab w:val="left" w:pos="851"/>
        </w:tabs>
        <w:spacing w:before="60"/>
        <w:ind w:left="851" w:hanging="284"/>
        <w:jc w:val="both"/>
        <w:rPr>
          <w:b w:val="0"/>
        </w:rPr>
      </w:pPr>
      <w:r w:rsidRPr="009A6C70">
        <w:rPr>
          <w:b w:val="0"/>
        </w:rPr>
        <w:t>Dla obiektów mostowych znajdujących się w zakresie opracowania należy:</w:t>
      </w:r>
    </w:p>
    <w:p w14:paraId="60A27263" w14:textId="77777777" w:rsidR="00E604DA" w:rsidRPr="009A6C70" w:rsidRDefault="00E604DA" w:rsidP="00E604DA">
      <w:pPr>
        <w:numPr>
          <w:ilvl w:val="0"/>
          <w:numId w:val="3"/>
        </w:numPr>
        <w:tabs>
          <w:tab w:val="left" w:pos="851"/>
        </w:tabs>
        <w:spacing w:before="60"/>
        <w:jc w:val="both"/>
        <w:rPr>
          <w:bCs/>
        </w:rPr>
      </w:pPr>
      <w:r w:rsidRPr="009A6C70">
        <w:rPr>
          <w:bCs/>
        </w:rPr>
        <w:t>wykonać inwentaryzację istniejących obiektów oraz istniejącej infrastruktury technicznej i terenu budowy obiektów</w:t>
      </w:r>
    </w:p>
    <w:p w14:paraId="530B1ADA" w14:textId="77777777" w:rsidR="00E604DA" w:rsidRPr="009A6C70" w:rsidRDefault="00E604DA" w:rsidP="00E604DA">
      <w:pPr>
        <w:numPr>
          <w:ilvl w:val="0"/>
          <w:numId w:val="3"/>
        </w:numPr>
        <w:tabs>
          <w:tab w:val="left" w:pos="851"/>
        </w:tabs>
        <w:spacing w:before="60"/>
        <w:jc w:val="both"/>
        <w:rPr>
          <w:bCs/>
        </w:rPr>
      </w:pPr>
      <w:r w:rsidRPr="009A6C70">
        <w:rPr>
          <w:bCs/>
        </w:rPr>
        <w:t xml:space="preserve">wykonać projekt budowlany oraz wykonawczy budowy tych obiektów, zgodnie z warunkami określonymi w </w:t>
      </w:r>
      <w:proofErr w:type="spellStart"/>
      <w:r w:rsidRPr="009A6C70">
        <w:rPr>
          <w:bCs/>
        </w:rPr>
        <w:t>ppkt</w:t>
      </w:r>
      <w:proofErr w:type="spellEnd"/>
      <w:r w:rsidRPr="009A6C70">
        <w:rPr>
          <w:bCs/>
        </w:rPr>
        <w:t xml:space="preserve"> </w:t>
      </w:r>
      <w:r w:rsidRPr="009A6C70">
        <w:rPr>
          <w:b/>
          <w:bCs/>
        </w:rPr>
        <w:t>9.5.1.1</w:t>
      </w:r>
      <w:r w:rsidRPr="009A6C70">
        <w:rPr>
          <w:bCs/>
        </w:rPr>
        <w:t>,</w:t>
      </w:r>
    </w:p>
    <w:p w14:paraId="6C1203B2" w14:textId="2CC41848" w:rsidR="00E604DA" w:rsidRPr="009A6C70" w:rsidRDefault="00E604DA" w:rsidP="00E604DA">
      <w:pPr>
        <w:numPr>
          <w:ilvl w:val="0"/>
          <w:numId w:val="3"/>
        </w:numPr>
        <w:tabs>
          <w:tab w:val="left" w:pos="851"/>
        </w:tabs>
        <w:spacing w:before="60"/>
        <w:jc w:val="both"/>
        <w:rPr>
          <w:bCs/>
        </w:rPr>
      </w:pPr>
      <w:r w:rsidRPr="009A6C70">
        <w:rPr>
          <w:bCs/>
        </w:rPr>
        <w:t xml:space="preserve">wykonać projekt technologii wykonania obiektów z uwzględnieniem lokalizacji obiektu w sąsiedztwie wód płynących, </w:t>
      </w:r>
    </w:p>
    <w:p w14:paraId="0A24B017" w14:textId="77777777" w:rsidR="00E604DA" w:rsidRPr="009A6C70" w:rsidRDefault="00E604DA" w:rsidP="00E604DA">
      <w:pPr>
        <w:numPr>
          <w:ilvl w:val="0"/>
          <w:numId w:val="3"/>
        </w:numPr>
        <w:tabs>
          <w:tab w:val="left" w:pos="851"/>
        </w:tabs>
        <w:spacing w:before="60"/>
        <w:jc w:val="both"/>
        <w:rPr>
          <w:bCs/>
        </w:rPr>
      </w:pPr>
      <w:r w:rsidRPr="009A6C70">
        <w:rPr>
          <w:bCs/>
        </w:rPr>
        <w:t xml:space="preserve">uzyskać wszystkie wymagane opinie, uzgodnieniami, pozwoleniami i decyzje, o których mowa w </w:t>
      </w:r>
      <w:proofErr w:type="spellStart"/>
      <w:r w:rsidRPr="009A6C70">
        <w:rPr>
          <w:bCs/>
        </w:rPr>
        <w:t>ppkt</w:t>
      </w:r>
      <w:proofErr w:type="spellEnd"/>
      <w:r w:rsidRPr="009A6C70">
        <w:rPr>
          <w:bCs/>
        </w:rPr>
        <w:t xml:space="preserve"> </w:t>
      </w:r>
      <w:r w:rsidRPr="009A6C70">
        <w:rPr>
          <w:b/>
          <w:bCs/>
        </w:rPr>
        <w:t>9.5.1.</w:t>
      </w:r>
      <w:r w:rsidRPr="009A6C70">
        <w:rPr>
          <w:bCs/>
        </w:rPr>
        <w:t xml:space="preserve"> (w przypadku  projektowanych tymczasowych obiektów mostowych również należy uzyskać wymagane uzgodnienia i decyzje w tym zakresie  m.in. decyzję środowiskową, pozwolenie wodnoprawne, zgodę budowlaną)</w:t>
      </w:r>
    </w:p>
    <w:p w14:paraId="3C840F8A" w14:textId="77777777" w:rsidR="00E604DA" w:rsidRPr="009A6C70" w:rsidRDefault="00E604DA" w:rsidP="00E604DA">
      <w:pPr>
        <w:tabs>
          <w:tab w:val="left" w:pos="709"/>
        </w:tabs>
        <w:ind w:left="1287"/>
        <w:jc w:val="both"/>
        <w:rPr>
          <w:bCs/>
        </w:rPr>
      </w:pPr>
    </w:p>
    <w:p w14:paraId="3154E8EA" w14:textId="77777777" w:rsidR="00E604DA" w:rsidRPr="000D543E" w:rsidRDefault="00E604DA" w:rsidP="00E604DA">
      <w:pPr>
        <w:numPr>
          <w:ilvl w:val="0"/>
          <w:numId w:val="1"/>
        </w:numPr>
        <w:tabs>
          <w:tab w:val="left" w:pos="851"/>
        </w:tabs>
        <w:spacing w:before="60"/>
        <w:ind w:left="851" w:hanging="284"/>
        <w:jc w:val="both"/>
        <w:rPr>
          <w:bCs/>
        </w:rPr>
      </w:pPr>
      <w:r w:rsidRPr="009A6C70">
        <w:rPr>
          <w:bCs/>
        </w:rPr>
        <w:t xml:space="preserve">Dla obiektów inżynierskich (przepustów) znajdujących się w zakresie opracowania oraz zinwentaryzowanych przez Jednostkę Projektującą należy: </w:t>
      </w:r>
    </w:p>
    <w:p w14:paraId="2178334C" w14:textId="77777777" w:rsidR="00E604DA" w:rsidRPr="009A6C70" w:rsidRDefault="00E604DA" w:rsidP="00E604DA">
      <w:pPr>
        <w:numPr>
          <w:ilvl w:val="0"/>
          <w:numId w:val="2"/>
        </w:numPr>
        <w:tabs>
          <w:tab w:val="left" w:pos="709"/>
        </w:tabs>
        <w:ind w:left="1135" w:hanging="284"/>
        <w:jc w:val="both"/>
        <w:rPr>
          <w:bCs/>
        </w:rPr>
      </w:pPr>
      <w:r w:rsidRPr="009A6C70">
        <w:rPr>
          <w:bCs/>
        </w:rPr>
        <w:t>wykonać inwentaryzację istniejących obiektów</w:t>
      </w:r>
    </w:p>
    <w:p w14:paraId="1B54BFBB" w14:textId="77777777" w:rsidR="00E604DA" w:rsidRPr="009A6C70" w:rsidRDefault="00E604DA" w:rsidP="00E604DA">
      <w:pPr>
        <w:numPr>
          <w:ilvl w:val="0"/>
          <w:numId w:val="2"/>
        </w:numPr>
        <w:tabs>
          <w:tab w:val="left" w:pos="709"/>
        </w:tabs>
        <w:ind w:left="1135" w:hanging="284"/>
        <w:jc w:val="both"/>
        <w:rPr>
          <w:bCs/>
        </w:rPr>
      </w:pPr>
      <w:r w:rsidRPr="009A6C70">
        <w:rPr>
          <w:bCs/>
        </w:rPr>
        <w:t xml:space="preserve">wykonać projekt budowlany oraz wykonawczy budowy tych obiektów, zgodnie z warunkami określonymi w </w:t>
      </w:r>
      <w:proofErr w:type="spellStart"/>
      <w:r w:rsidRPr="009A6C70">
        <w:rPr>
          <w:bCs/>
        </w:rPr>
        <w:t>ppkt</w:t>
      </w:r>
      <w:proofErr w:type="spellEnd"/>
      <w:r w:rsidRPr="009A6C70">
        <w:rPr>
          <w:bCs/>
        </w:rPr>
        <w:t xml:space="preserve"> </w:t>
      </w:r>
      <w:r w:rsidRPr="009A6C70">
        <w:rPr>
          <w:b/>
          <w:bCs/>
        </w:rPr>
        <w:t>9.5.1.1,</w:t>
      </w:r>
    </w:p>
    <w:p w14:paraId="1D4C2999" w14:textId="77777777" w:rsidR="00E604DA" w:rsidRPr="009A6C70" w:rsidRDefault="00E604DA" w:rsidP="00E604DA">
      <w:pPr>
        <w:numPr>
          <w:ilvl w:val="0"/>
          <w:numId w:val="2"/>
        </w:numPr>
        <w:tabs>
          <w:tab w:val="left" w:pos="709"/>
        </w:tabs>
        <w:ind w:left="1135" w:hanging="284"/>
        <w:jc w:val="both"/>
        <w:rPr>
          <w:bCs/>
        </w:rPr>
      </w:pPr>
      <w:r w:rsidRPr="009A6C70">
        <w:rPr>
          <w:bCs/>
        </w:rPr>
        <w:t xml:space="preserve">uzyskać wszystkie wymagane opinie, uzgodnienia, pozwolenia i decyzje, o których mowa w </w:t>
      </w:r>
      <w:proofErr w:type="spellStart"/>
      <w:r w:rsidRPr="009A6C70">
        <w:rPr>
          <w:bCs/>
        </w:rPr>
        <w:t>ppkt</w:t>
      </w:r>
      <w:proofErr w:type="spellEnd"/>
      <w:r w:rsidRPr="009A6C70">
        <w:rPr>
          <w:bCs/>
        </w:rPr>
        <w:t xml:space="preserve"> </w:t>
      </w:r>
      <w:r w:rsidRPr="009A6C70">
        <w:rPr>
          <w:b/>
          <w:bCs/>
        </w:rPr>
        <w:t>9.5.1.</w:t>
      </w:r>
    </w:p>
    <w:p w14:paraId="0DE4A30F" w14:textId="77777777" w:rsidR="00E604DA" w:rsidRPr="009A6C70" w:rsidRDefault="00E604DA" w:rsidP="00E604DA">
      <w:pPr>
        <w:numPr>
          <w:ilvl w:val="0"/>
          <w:numId w:val="1"/>
        </w:numPr>
        <w:tabs>
          <w:tab w:val="left" w:pos="851"/>
        </w:tabs>
        <w:spacing w:before="60"/>
        <w:ind w:left="851" w:hanging="284"/>
        <w:jc w:val="both"/>
        <w:rPr>
          <w:bCs/>
        </w:rPr>
      </w:pPr>
      <w:r w:rsidRPr="009A6C70">
        <w:rPr>
          <w:bCs/>
        </w:rPr>
        <w:t xml:space="preserve">Rozwiązania projektowe obiektów inżynierskich winny obejmować uzyskanie nośności  obiektu w klasie I (wg </w:t>
      </w:r>
      <w:r w:rsidRPr="009A6C70">
        <w:t>Rozporządzeniem Ministra Infrastruktury z dnia 24 czerwca 2022 r. w sprawie przepisów techniczno-budowlanych dotyczących dróg publicznych</w:t>
      </w:r>
      <w:r w:rsidRPr="009A6C70">
        <w:rPr>
          <w:bCs/>
        </w:rPr>
        <w:t>), uzyskanie przekroju poprzecznego zgodnego z obliczeniami hydrologicznymi i obecnymi przepisami oraz uzyskanie przekroju poprzecznego zgodnego z projektem drogowym. Proponowane rozwiązania projektowe należy bezwzględnie uzgodnić z Zamawiającym.</w:t>
      </w:r>
    </w:p>
    <w:p w14:paraId="6EA5EE2C" w14:textId="77777777" w:rsidR="000D701C" w:rsidRDefault="000D701C"/>
    <w:sectPr w:rsidR="000D70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34DF" w14:textId="77777777" w:rsidR="00AA7B1B" w:rsidRDefault="00AA7B1B" w:rsidP="00E604DA">
      <w:r>
        <w:separator/>
      </w:r>
    </w:p>
  </w:endnote>
  <w:endnote w:type="continuationSeparator" w:id="0">
    <w:p w14:paraId="63B07D50" w14:textId="77777777" w:rsidR="00AA7B1B" w:rsidRDefault="00AA7B1B" w:rsidP="00E6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695755"/>
      <w:docPartObj>
        <w:docPartGallery w:val="Page Numbers (Bottom of Page)"/>
        <w:docPartUnique/>
      </w:docPartObj>
    </w:sdtPr>
    <w:sdtContent>
      <w:p w14:paraId="20FB216C" w14:textId="337C42C8" w:rsidR="00E604DA" w:rsidRDefault="00E604DA">
        <w:pPr>
          <w:pStyle w:val="Stopka"/>
          <w:jc w:val="center"/>
        </w:pPr>
        <w:r>
          <w:t>29</w:t>
        </w:r>
      </w:p>
    </w:sdtContent>
  </w:sdt>
  <w:p w14:paraId="502AE947" w14:textId="77777777" w:rsidR="00E604DA" w:rsidRDefault="00E60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85A7" w14:textId="77777777" w:rsidR="00AA7B1B" w:rsidRDefault="00AA7B1B" w:rsidP="00E604DA">
      <w:r>
        <w:separator/>
      </w:r>
    </w:p>
  </w:footnote>
  <w:footnote w:type="continuationSeparator" w:id="0">
    <w:p w14:paraId="191DC6E9" w14:textId="77777777" w:rsidR="00AA7B1B" w:rsidRDefault="00AA7B1B" w:rsidP="00E6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3F81"/>
    <w:multiLevelType w:val="hybridMultilevel"/>
    <w:tmpl w:val="E24628F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7FC1D00"/>
    <w:multiLevelType w:val="hybridMultilevel"/>
    <w:tmpl w:val="778A6A0A"/>
    <w:lvl w:ilvl="0" w:tplc="0415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68208440">
    <w:abstractNumId w:val="1"/>
  </w:num>
  <w:num w:numId="2" w16cid:durableId="1225144653">
    <w:abstractNumId w:val="2"/>
  </w:num>
  <w:num w:numId="3" w16cid:durableId="198234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7"/>
    <w:rsid w:val="000D701C"/>
    <w:rsid w:val="0065337C"/>
    <w:rsid w:val="008825E6"/>
    <w:rsid w:val="00912BB8"/>
    <w:rsid w:val="00AA7B1B"/>
    <w:rsid w:val="00AE4B77"/>
    <w:rsid w:val="00E604DA"/>
    <w:rsid w:val="00E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6E04"/>
  <w15:chartTrackingRefBased/>
  <w15:docId w15:val="{7A7ACA7C-E092-40E0-AD3C-7E8DEE87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4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604D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604D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0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4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0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4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5</cp:revision>
  <cp:lastPrinted>2023-11-03T10:29:00Z</cp:lastPrinted>
  <dcterms:created xsi:type="dcterms:W3CDTF">2023-11-03T07:48:00Z</dcterms:created>
  <dcterms:modified xsi:type="dcterms:W3CDTF">2023-11-03T10:59:00Z</dcterms:modified>
</cp:coreProperties>
</file>