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6ACC4" w14:textId="77777777" w:rsidR="00686B4B" w:rsidRPr="00A40778" w:rsidRDefault="00686B4B" w:rsidP="00686B4B">
      <w:pPr>
        <w:tabs>
          <w:tab w:val="left" w:pos="284"/>
        </w:tabs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77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do wniosku o wszczęcie</w:t>
      </w:r>
    </w:p>
    <w:p w14:paraId="330E9EDD" w14:textId="77777777" w:rsidR="00686B4B" w:rsidRPr="00A40778" w:rsidRDefault="00686B4B" w:rsidP="00686B4B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778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 o udzielenie zamówienia publicznego</w:t>
      </w:r>
    </w:p>
    <w:p w14:paraId="52F15EF3" w14:textId="77777777" w:rsidR="00686B4B" w:rsidRPr="00A40778" w:rsidRDefault="00686B4B" w:rsidP="00686B4B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D461E1" w14:textId="77777777" w:rsidR="00686B4B" w:rsidRPr="00A40778" w:rsidRDefault="00686B4B" w:rsidP="00686B4B">
      <w:pPr>
        <w:keepNext/>
        <w:spacing w:after="0" w:line="240" w:lineRule="auto"/>
        <w:ind w:left="4248" w:hanging="28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EBBA0CC" w14:textId="77777777" w:rsidR="00686B4B" w:rsidRPr="00A40778" w:rsidRDefault="00686B4B" w:rsidP="00686B4B">
      <w:pPr>
        <w:keepNext/>
        <w:spacing w:after="0" w:line="240" w:lineRule="auto"/>
        <w:ind w:left="4248" w:hanging="28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407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OPIS PRZEDMIOTU ZAMÓWIENIA</w:t>
      </w:r>
    </w:p>
    <w:p w14:paraId="6847773F" w14:textId="77777777" w:rsidR="00686B4B" w:rsidRPr="00A40778" w:rsidRDefault="00686B4B" w:rsidP="002D32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6B298D" w14:textId="77777777" w:rsidR="00685173" w:rsidRPr="00A40778" w:rsidRDefault="00685173" w:rsidP="006614E9">
      <w:pPr>
        <w:widowControl w:val="0"/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938EB52" w14:textId="77777777" w:rsidR="00A40778" w:rsidRPr="00A40778" w:rsidRDefault="00A40778" w:rsidP="00A40778">
      <w:pPr>
        <w:pStyle w:val="Akapitzlist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407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Komputery PC</w:t>
      </w:r>
      <w:r w:rsidRPr="00A407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07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07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07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07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07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07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</w:p>
    <w:p w14:paraId="27A877C4" w14:textId="77777777" w:rsidR="00A40778" w:rsidRPr="00A40778" w:rsidRDefault="00A40778" w:rsidP="00A4077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407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07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07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07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07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07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07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07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07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14:paraId="05075EEB" w14:textId="77777777" w:rsidR="00A40778" w:rsidRPr="00A40778" w:rsidRDefault="00A40778" w:rsidP="00A4077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407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Parametry minimalne:</w:t>
      </w:r>
      <w:r w:rsidRPr="00A407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</w:p>
    <w:tbl>
      <w:tblPr>
        <w:tblW w:w="8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9"/>
        <w:gridCol w:w="6876"/>
      </w:tblGrid>
      <w:tr w:rsidR="00A40778" w:rsidRPr="00A40778" w14:paraId="48FBBEA2" w14:textId="77777777" w:rsidTr="00CD3105">
        <w:trPr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10024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Parametr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F2359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Wymagania</w:t>
            </w:r>
          </w:p>
        </w:tc>
      </w:tr>
      <w:tr w:rsidR="00A40778" w:rsidRPr="00A40778" w14:paraId="29979AFF" w14:textId="77777777" w:rsidTr="00CD3105">
        <w:trPr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D3A9E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Procesor: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EC392" w14:textId="6A3BAAC3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Zaoferowany procesor </w:t>
            </w:r>
            <w:r w:rsidR="00AA67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</w:t>
            </w: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dni</w:t>
            </w:r>
            <w:r w:rsidR="00AA67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</w:t>
            </w: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publikacji ogłoszenia </w:t>
            </w:r>
            <w:r w:rsidR="00AA67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musi </w:t>
            </w: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uzyskać </w:t>
            </w:r>
            <w:r w:rsidR="00AA67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w teście </w:t>
            </w:r>
            <w:proofErr w:type="spellStart"/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PassMark</w:t>
            </w:r>
            <w:proofErr w:type="spellEnd"/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Average</w:t>
            </w:r>
            <w:proofErr w:type="spellEnd"/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CPU Mark wynik 1</w:t>
            </w:r>
            <w:r w:rsidR="00CD31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500 punktów, wynik zaproponowanego procesora musi znajdować się na stronie </w:t>
            </w:r>
            <w:hyperlink r:id="rId11" w:history="1">
              <w:r w:rsidRPr="00A4077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ar-SA"/>
                </w:rPr>
                <w:t>http://www.cpubenchmark.net</w:t>
              </w:r>
            </w:hyperlink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>(należy dołączyć wydruk do oferty).</w:t>
            </w: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30B1A1C4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Do procesora będzie dołączony system chłodzenia zapewniający poprawną prace zestawu. </w:t>
            </w:r>
          </w:p>
        </w:tc>
      </w:tr>
      <w:tr w:rsidR="00A40778" w:rsidRPr="00A40778" w14:paraId="03F4A812" w14:textId="77777777" w:rsidTr="00CD3105">
        <w:trPr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1E45B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Płyta główna: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247FC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Złącza na tylnym panelu - 2 x USB 2.0, 2 x USB 3.0, 1x Gigabit Ethernet, 1 x gniazdo słuchawek lub </w:t>
            </w:r>
            <w:proofErr w:type="spellStart"/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line</w:t>
            </w:r>
            <w:proofErr w:type="spellEnd"/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out.</w:t>
            </w:r>
          </w:p>
          <w:p w14:paraId="14D0489F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Możliwość podłączenia złącz na przednim panelu obudowy 1 x USB 3.0, 1 x USB typu C na przednim, bocznym lub górnym panelu.</w:t>
            </w:r>
          </w:p>
          <w:p w14:paraId="157EA679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Płyta główna musi posiadać funkcje blokowania wejścia do BIOS oraz blokowania startu systemu operacyjnego, (gwarantujący utrzymanie zapisanego hasła nawet w przypadku odłączenia wszystkich źródeł zasilania i podtrzymania BIOS). Bios w płycie głównej musi posiadać funkcje blokowania/odblokowania BOOT-</w:t>
            </w:r>
            <w:proofErr w:type="spellStart"/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owania</w:t>
            </w:r>
            <w:proofErr w:type="spellEnd"/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stacji roboczej z zewnętrznych urządzeń. Możliwość ustawienia portów USB w trybie "no BOOT", czyli podczas startu komputer nie wykrywa urządzeń typu USB, natomiast po uruchomieniu systemu operacyjnego porty USB są aktywne. </w:t>
            </w: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Możliwość wyłączania wszystkich portów USB, pojedynczo. </w:t>
            </w:r>
          </w:p>
          <w:p w14:paraId="36C537F7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Zintegrowany w płycie głównej aktywny układ zgodny ze standardem </w:t>
            </w:r>
            <w:proofErr w:type="spellStart"/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Trusted</w:t>
            </w:r>
            <w:proofErr w:type="spellEnd"/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Platform Module (TPM v2.0).</w:t>
            </w:r>
          </w:p>
          <w:p w14:paraId="4700C790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Złącza cyfrowe wideo zgodne z zaoferowanym monitorem,</w:t>
            </w:r>
          </w:p>
        </w:tc>
      </w:tr>
      <w:tr w:rsidR="00A40778" w:rsidRPr="00A40778" w14:paraId="19C8E322" w14:textId="77777777" w:rsidTr="00CD3105">
        <w:trPr>
          <w:trHeight w:val="196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07C53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Pamięć operacyjna: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E686C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 GB RAM</w:t>
            </w:r>
          </w:p>
        </w:tc>
      </w:tr>
      <w:tr w:rsidR="00A40778" w:rsidRPr="00A40778" w14:paraId="0BF0A9D7" w14:textId="77777777" w:rsidTr="00CD3105">
        <w:trPr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E5868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Dyski Twarde: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6B72" w14:textId="2B6A6300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512 GB SSD</w:t>
            </w:r>
            <w:r w:rsidR="00CD31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+ 1 TB HDD 7200 </w:t>
            </w:r>
            <w:proofErr w:type="spellStart"/>
            <w:r w:rsidR="00CD31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rpm</w:t>
            </w:r>
            <w:proofErr w:type="spellEnd"/>
            <w:r w:rsidR="00CD31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(talerzowy)</w:t>
            </w:r>
          </w:p>
        </w:tc>
      </w:tr>
      <w:tr w:rsidR="00A40778" w:rsidRPr="00A40778" w14:paraId="7F28E4A5" w14:textId="77777777" w:rsidTr="00CD3105">
        <w:trPr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06424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Karta graficzna: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CE637" w14:textId="77777777" w:rsidR="00A40778" w:rsidRDefault="00CD3105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Dedykowana, ze wsparciem dla DirectX 12,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OpenGL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4.6, wyposażona w min. dwa złącza cyfrowe (min. 1x HDMI).</w:t>
            </w:r>
          </w:p>
          <w:p w14:paraId="4BFE8B0A" w14:textId="6FED1FB3" w:rsidR="00CD3105" w:rsidRPr="00A40778" w:rsidRDefault="00CD3105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Zaoferowana karta graficzna od dnia publikacji w Dzienniku Urzędowym UE ogłoszenia o zamówieniu do dnia składania ofert musi uzyskać w teście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PassMark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Average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G3D Mark wynik 17000 punktów, wynik zaproponowanej karty graficznej musi znajdować się na stronie </w:t>
            </w:r>
            <w:hyperlink r:id="rId12" w:history="1">
              <w:r w:rsidRPr="00E43E4F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https://www.videocardbenchmark.net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(należy dołączyć wydruk do oferty)</w:t>
            </w:r>
          </w:p>
        </w:tc>
      </w:tr>
      <w:tr w:rsidR="00A40778" w:rsidRPr="00A40778" w14:paraId="73A671B5" w14:textId="77777777" w:rsidTr="00CD3105">
        <w:trPr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8693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Karta dźwiękowa: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FA053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Zintegrowana  z płytą główną.</w:t>
            </w:r>
          </w:p>
        </w:tc>
      </w:tr>
      <w:tr w:rsidR="00A40778" w:rsidRPr="00A40778" w14:paraId="334CE251" w14:textId="77777777" w:rsidTr="00CD3105">
        <w:trPr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19A0" w14:textId="0652479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Napęd optyczny wewnętrzny: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4E61D" w14:textId="7ACC7630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Nagrywarka </w:t>
            </w:r>
            <w:r w:rsidR="001B0B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SATA </w:t>
            </w: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DVD-/+R/RW </w:t>
            </w:r>
            <w:r w:rsidR="001B0B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5,25 lub SLIM</w:t>
            </w:r>
          </w:p>
        </w:tc>
      </w:tr>
      <w:tr w:rsidR="00A40778" w:rsidRPr="00A40778" w14:paraId="3221E954" w14:textId="77777777" w:rsidTr="00CD3105">
        <w:trPr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319F7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Zasilacz: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7D8B8" w14:textId="6B372913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230V 50Hz, zasilacz pozwalający na stabilną pracę przy </w:t>
            </w: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maksymalnym obciążeniu (rozbudowie) komputera o wszystkie możliwe karty rozszerzeń, posiadający certyfikat 80 Plus </w:t>
            </w:r>
            <w:proofErr w:type="spellStart"/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Bronze</w:t>
            </w:r>
            <w:proofErr w:type="spellEnd"/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moc </w:t>
            </w:r>
            <w:r w:rsidR="00CD31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</w:t>
            </w: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W, wyposażony w aktywny filtr PFC</w:t>
            </w:r>
          </w:p>
        </w:tc>
      </w:tr>
      <w:tr w:rsidR="00A40778" w:rsidRPr="00A40778" w14:paraId="116922F6" w14:textId="77777777" w:rsidTr="00CD3105">
        <w:trPr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1173A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Obudowa komputerowa: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4F27F" w14:textId="64AED975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Typu: mi</w:t>
            </w:r>
            <w:r w:rsidR="001B0B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</w:t>
            </w: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i </w:t>
            </w:r>
            <w:proofErr w:type="spellStart"/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tower</w:t>
            </w:r>
            <w:proofErr w:type="spellEnd"/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21569399" w14:textId="10DEFF75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- 1 x USB 3.0, 1 x USB typu C na przednim, bocznym lub górnym panelu (wyprowadzone z płyty głównej), gniazdo audio, przycisk POWER. </w:t>
            </w:r>
          </w:p>
        </w:tc>
      </w:tr>
      <w:tr w:rsidR="00A40778" w:rsidRPr="00A40778" w14:paraId="65D2474E" w14:textId="77777777" w:rsidTr="00CD3105">
        <w:trPr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EEAB2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Mysz i klawiatura: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E7265" w14:textId="34B49A5F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Rodzaj komunikacji: </w:t>
            </w:r>
            <w:r w:rsidR="00CD31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bez</w:t>
            </w: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przewodowa, </w:t>
            </w:r>
          </w:p>
          <w:p w14:paraId="437D92D1" w14:textId="77777777" w:rsidR="001B0B42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Mysz laserowa, </w:t>
            </w:r>
            <w:r w:rsidR="001B0B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przyciskowa z rolką (</w:t>
            </w:r>
            <w:proofErr w:type="spellStart"/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scroll</w:t>
            </w:r>
            <w:proofErr w:type="spellEnd"/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), </w:t>
            </w:r>
          </w:p>
          <w:p w14:paraId="563FF17D" w14:textId="23926D73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Załączona podkładka żelowa pod mysz i nadgarstek. </w:t>
            </w:r>
          </w:p>
          <w:p w14:paraId="61CBE30D" w14:textId="219C8AAA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Klawiatura </w:t>
            </w:r>
            <w:r w:rsidR="001B0B42"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nisko profilowa</w:t>
            </w: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układ QWERTY z wydzielonym blokiem numerycznym.</w:t>
            </w:r>
          </w:p>
        </w:tc>
      </w:tr>
      <w:tr w:rsidR="00A40778" w:rsidRPr="00A40778" w14:paraId="1CB17866" w14:textId="77777777" w:rsidTr="00CD3105">
        <w:trPr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67684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System operacyjny: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9778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Zainstalowany system operacyjny zapewniający prawidłową pracę zestawu komputerowego, kompatybilny ze wszystkimi komponentami i technologiami zastosowanymi w powyższym zestawie komputerowym. System operacyjny 64 bitowy w języku polskim do użytku w firmie w wersji profesjonalnej. </w:t>
            </w:r>
          </w:p>
          <w:p w14:paraId="2CA8B78D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System dostępny w najnowszej dostępnej wersji przez producenta. Oprogramowanie powinno zawierać certyfikat autentyczności lub etykietę oryginalnego oprogramowania. </w:t>
            </w:r>
          </w:p>
          <w:p w14:paraId="5F9677B5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Zamawiający nie dopuszcza w systemie możliwości instalacji dodatkowych narzędzi emulujących działanie systemów i obecności oprogramowania </w:t>
            </w:r>
            <w:proofErr w:type="spellStart"/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malware</w:t>
            </w:r>
            <w:proofErr w:type="spellEnd"/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oraz </w:t>
            </w:r>
            <w:proofErr w:type="spellStart"/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adware</w:t>
            </w:r>
            <w:proofErr w:type="spellEnd"/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2A7B52A4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Oferowany system powinien spełniać poniższe wymagania:</w:t>
            </w:r>
          </w:p>
          <w:p w14:paraId="581E2908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System w polskiej wersji językowej.</w:t>
            </w:r>
          </w:p>
          <w:p w14:paraId="1818EE60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Wbudowany kompleksowy system pomocy w języku polskim.</w:t>
            </w:r>
          </w:p>
          <w:p w14:paraId="0F7DA3E2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 Komunikaty systemowe w języku polskim.</w:t>
            </w:r>
          </w:p>
          <w:p w14:paraId="6204C1C2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 Automatyczna aktualizacja systemu operacyjnego z wykorzystaniem technologii internetowej z możliwością wyboru instalowanych poprawek w języku polskim.</w:t>
            </w:r>
          </w:p>
          <w:p w14:paraId="6B8A1334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 Możliwość dokonywania uaktualnień sterowników urządzeń przez internetową witrynę producenta systemu.</w:t>
            </w:r>
          </w:p>
          <w:p w14:paraId="2B0FA907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 Darmowe aktualizacje: niezbędne aktualizacje, poprawki, biuletyny bezpieczeństwa muszą być dostarczane bez dodatkowych opłat.</w:t>
            </w:r>
          </w:p>
          <w:p w14:paraId="12D44431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 Wbudowana zapora internetowa (firewall) dla ochrony połączeń internetowych; zintegrowana z systemem konsola do zarządzania stawieniami zapory i regułami IP v4 i v6.</w:t>
            </w:r>
          </w:p>
          <w:p w14:paraId="7448CCB0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 Możliwość zdalnej automatycznej instalacji, konfiguracji, administrowania oraz aktualizowania systemu.</w:t>
            </w:r>
          </w:p>
          <w:p w14:paraId="27E16151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9. Wsparcie dla większości powszechnie używanych urządzeń peryferyjnych drukarek, urządzeń sieciowych, standardów USB, </w:t>
            </w:r>
            <w:proofErr w:type="spellStart"/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Plug&amp;Play</w:t>
            </w:r>
            <w:proofErr w:type="spellEnd"/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Wi-Fi).</w:t>
            </w:r>
          </w:p>
          <w:p w14:paraId="0C5F3121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 Zabezpieczony hasłem hierarchiczny dostęp do systemu, konta i profile użytkowników zarządzane zdalnie.</w:t>
            </w:r>
          </w:p>
          <w:p w14:paraId="3AEC6427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 Praca systemu w trybie ochrony kont użytkowników.</w:t>
            </w:r>
          </w:p>
          <w:p w14:paraId="19CB099B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 Zintegrowany z systemem moduł wyszukiwania informacji (plików różnego typu) dostępny z kilku poziomów: poziom menu, poziom otwartego okna systemu operacyjnego; system wyszukiwania oparty na konfigurowalnym przez użytkownika module indeksacji zasobów lokalnych.</w:t>
            </w:r>
          </w:p>
          <w:p w14:paraId="1D3C4631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13. Zintegrowany z systemem operacyjnym moduł synchronizacji.</w:t>
            </w:r>
          </w:p>
          <w:p w14:paraId="2C5D9933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 Możliwość przystosowania stanowiska dla osób niepełnosprawnych np. słabo widzących).</w:t>
            </w:r>
          </w:p>
          <w:p w14:paraId="1DCAF360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 Możliwość zarządzania stacją roboczą poprzez polityki – poprzez politykę rozumiemy zestaw reguł definiujących lub ograniczających funkcjonalność systemu lub aplikacji.</w:t>
            </w:r>
          </w:p>
          <w:p w14:paraId="0DE7660C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 Rozbudowane polityki bezpieczeństwa – polityki dla systemu operacyjnego i dla wskazanych aplikacji.</w:t>
            </w:r>
          </w:p>
          <w:p w14:paraId="0142885F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 Wsparcie dla Sun Java i .NET Framework 1.1 i 2.0 i 3.0 i 4.0 – możliwość uruchomienia aplikacji działających we wskazanych środowiskach.</w:t>
            </w:r>
          </w:p>
          <w:p w14:paraId="707645DA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18. Wsparcie dla JScript i </w:t>
            </w:r>
            <w:proofErr w:type="spellStart"/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VBScript</w:t>
            </w:r>
            <w:proofErr w:type="spellEnd"/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możliwość uruchamiania interpretera poleceń.</w:t>
            </w:r>
          </w:p>
          <w:p w14:paraId="0462B5E2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 Zarządzanie kontami użytkowników sieci oraz urządzeniami sieciowymi tj. drukarki, modemy, woluminy dyskowe, usługi katalogowe.</w:t>
            </w:r>
          </w:p>
          <w:p w14:paraId="59E85D84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 Graficzne środowisko instalacji i konfiguracji i pracy z systemem.</w:t>
            </w:r>
          </w:p>
          <w:p w14:paraId="4258768E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 System operacyjny musi posiadać funkcjonalność pozwalającą na zapamiętywanie ustawień i przypisywanie do min. 3 kategorii bezpieczeństwa (z predefiniowanymi odpowiednio do kategorii ustawieniami zapory sieciowej, udostępniania plików itp.)</w:t>
            </w:r>
          </w:p>
          <w:p w14:paraId="56C90B1D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 Możliwość blokowania lub dopuszczania dowolnych urządzeń peryferyjnych za pomocą polityk grupowych (np. przy użyciu numerów identyfikacyjnych sprzętu).</w:t>
            </w:r>
          </w:p>
          <w:p w14:paraId="79BC3617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 Możliwość dołączenia komputera do domeny Windows.</w:t>
            </w:r>
          </w:p>
          <w:p w14:paraId="44741966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24. Możliwość zarządzania systemem poprzez reguły </w:t>
            </w:r>
            <w:proofErr w:type="spellStart"/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Group</w:t>
            </w:r>
            <w:proofErr w:type="spellEnd"/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Policy Object.</w:t>
            </w:r>
          </w:p>
          <w:p w14:paraId="34FF4070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25. Oferowany system operacyjny powinien być </w:t>
            </w:r>
          </w:p>
          <w:p w14:paraId="3F57CF1F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kompatybilnym i zgodnym środowiskiem systemowym </w:t>
            </w:r>
          </w:p>
          <w:p w14:paraId="26B1A836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umożliwiającym bez zastosowania dodatkowych aplikacji oraz </w:t>
            </w:r>
          </w:p>
          <w:p w14:paraId="088EF231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środowisk programistycznych uruchamianie i użytkownie </w:t>
            </w:r>
          </w:p>
          <w:p w14:paraId="6EEDFBB8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takich aplikacji jak: MS Office 2007/2010/2013/2016/2019/2021,</w:t>
            </w:r>
          </w:p>
          <w:p w14:paraId="3ADEAB58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oprogramowanie antywirusowe  Checkpoint </w:t>
            </w:r>
            <w:proofErr w:type="spellStart"/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Endpoint</w:t>
            </w:r>
            <w:proofErr w:type="spellEnd"/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0B601F38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Security,  oprogramowanie IBM Tivoli </w:t>
            </w:r>
            <w:proofErr w:type="spellStart"/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Endpoint</w:t>
            </w:r>
            <w:proofErr w:type="spellEnd"/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Manager for </w:t>
            </w:r>
          </w:p>
          <w:p w14:paraId="019A6F6E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Lifecycle</w:t>
            </w:r>
            <w:proofErr w:type="spellEnd"/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Management (wraz z instalacją agenta IBM TEM).</w:t>
            </w:r>
          </w:p>
        </w:tc>
      </w:tr>
      <w:tr w:rsidR="00A40778" w:rsidRPr="00A40778" w14:paraId="25C40ED8" w14:textId="77777777" w:rsidTr="00CD3105">
        <w:trPr>
          <w:trHeight w:val="578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4A5B0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Certyfikaty </w:t>
            </w:r>
          </w:p>
          <w:p w14:paraId="333544F7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i standardy: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388CE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Deklaracja zgodności CE</w:t>
            </w:r>
          </w:p>
        </w:tc>
      </w:tr>
      <w:tr w:rsidR="00A40778" w:rsidRPr="00A40778" w14:paraId="462D76CC" w14:textId="77777777" w:rsidTr="00CD3105">
        <w:trPr>
          <w:trHeight w:val="578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3D4C" w14:textId="77777777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Warunki gwarancji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7BBB" w14:textId="2272940B" w:rsidR="00A40778" w:rsidRPr="00A40778" w:rsidRDefault="00A40778" w:rsidP="00CD3105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Minimum </w:t>
            </w:r>
            <w:r w:rsidR="000E6F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lat</w:t>
            </w:r>
            <w:r w:rsidR="000E6F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</w:t>
            </w:r>
            <w:bookmarkStart w:id="0" w:name="_GoBack"/>
            <w:bookmarkEnd w:id="0"/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od daty dostawy w miejscu instalacji komputera. Usunięcie awarii - następny dzień roboczy po otrzymaniu zgłoszenia (przyjmowanie zgłoszeń w dni robocze w godzinach 8.00-16.00 telefonicznie), w przypadku braku możliwości naprawy w w/w terminie podstawienie sprzętu zastępczego o nie gorszych parametrach technicznych. W przypadku awarii dysków twardych w okresie gwarancji, dyski pozostają u Zamawiającego – wymagane jest dołączenie do oferty oświadczenia podmiotu realizującego zamówienie o spełnieniu tego warunku. Serwis urządzeń musi byś realizowany przez producenta lub autoryzowanego partnera serwisowego producenta – wymagane oświadczenie Wykonawcy potwierdzające, że serwis będzie realizowany przez Producenta lub autoryzowanego partnera serwisowego producenta (należy dołączyć do oferty). Serwis urządzeń musi być realizowany zgodnie z </w:t>
            </w:r>
            <w:r w:rsidRPr="00A407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wymaganiami normy ISO 9001 – do oferty należy dołączyć dokument potwierdzający, że serwis urządzeń będzie realizowany zgodnie z tą normą.</w:t>
            </w:r>
          </w:p>
        </w:tc>
      </w:tr>
    </w:tbl>
    <w:p w14:paraId="59333CFC" w14:textId="77777777" w:rsidR="00A40778" w:rsidRPr="00A40778" w:rsidRDefault="00A40778" w:rsidP="00A4077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1DB77753" w14:textId="77777777" w:rsidR="00A40778" w:rsidRPr="00A40778" w:rsidRDefault="00A40778" w:rsidP="00A4077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14:paraId="22697496" w14:textId="77777777" w:rsidR="00A40778" w:rsidRPr="00A40778" w:rsidRDefault="00A40778" w:rsidP="00A407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407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UWAGI:</w:t>
      </w:r>
    </w:p>
    <w:p w14:paraId="42AA5245" w14:textId="77777777" w:rsidR="00A40778" w:rsidRPr="00A40778" w:rsidRDefault="00A40778" w:rsidP="00A40778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07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Oprogramowanie systemowe lub dysk odzyskiwania systemu, sterowniki do Komputera, będą dostarczone przez Wykonawcę na osobnych oryginalnych nośnikach producenta sprzętu, pochodzących z legalnego źródła, nowe nie używane (jeśli producent dołącza takie nośniki). </w:t>
      </w:r>
    </w:p>
    <w:p w14:paraId="1B22E840" w14:textId="55FAF442" w:rsidR="00A40778" w:rsidRPr="00A40778" w:rsidRDefault="00A40778" w:rsidP="00A40778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07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załączy potwierdzenie producenta systemu operacyjnego, iż pochodzi </w:t>
      </w:r>
      <w:r w:rsidR="001B0B4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A40778">
        <w:rPr>
          <w:rFonts w:ascii="Times New Roman" w:eastAsia="Times New Roman" w:hAnsi="Times New Roman" w:cs="Times New Roman"/>
          <w:sz w:val="24"/>
          <w:szCs w:val="24"/>
          <w:lang w:eastAsia="ar-SA"/>
        </w:rPr>
        <w:t>z legalnego źródła, takie potwierdzenie musi zostać dostarczone przed przystąpieniem do odbiorów jakościowych.</w:t>
      </w:r>
    </w:p>
    <w:p w14:paraId="2534A828" w14:textId="77777777" w:rsidR="00A40778" w:rsidRPr="00A40778" w:rsidRDefault="00A40778" w:rsidP="00A40778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0778">
        <w:rPr>
          <w:rFonts w:ascii="Times New Roman" w:eastAsia="Times New Roman" w:hAnsi="Times New Roman" w:cs="Times New Roman"/>
          <w:sz w:val="24"/>
          <w:szCs w:val="24"/>
          <w:lang w:eastAsia="ar-SA"/>
        </w:rPr>
        <w:t>System operacyjny będzie preinstalowany przez Wykonawcę na urządzeniach;</w:t>
      </w:r>
    </w:p>
    <w:p w14:paraId="7023D641" w14:textId="77777777" w:rsidR="00A40778" w:rsidRPr="00A40778" w:rsidRDefault="00A40778" w:rsidP="00A40778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0778">
        <w:rPr>
          <w:rFonts w:ascii="Times New Roman" w:eastAsia="Times New Roman" w:hAnsi="Times New Roman" w:cs="Times New Roman"/>
          <w:sz w:val="24"/>
          <w:szCs w:val="24"/>
          <w:lang w:eastAsia="ar-SA"/>
        </w:rPr>
        <w:t>Kabel zasilający do zasilacza oraz inny niezbędny do prawidłowej pracy PC asortyment, będzie dostarczony przez wykonawcę w komplecie z urządzeniami.</w:t>
      </w:r>
    </w:p>
    <w:p w14:paraId="29DF5FA5" w14:textId="77777777" w:rsidR="00A40778" w:rsidRPr="00A40778" w:rsidRDefault="00A40778" w:rsidP="00A40778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0778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nie dopuszcza stosowania kart rozszerzających funkcjonalność komputera w zakresie: portów USB, SATA, PS/2 oraz adapterów/przejściówek.</w:t>
      </w:r>
    </w:p>
    <w:p w14:paraId="7965034C" w14:textId="305D9659" w:rsidR="00A40778" w:rsidRPr="00A40778" w:rsidRDefault="00A40778" w:rsidP="00A40778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07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Wszystkie komponenty komputera muszą być fabrycznie nowe nie używane i nie </w:t>
      </w:r>
      <w:proofErr w:type="spellStart"/>
      <w:r w:rsidRPr="00A40778">
        <w:rPr>
          <w:rFonts w:ascii="Times New Roman" w:eastAsia="Times New Roman" w:hAnsi="Times New Roman" w:cs="Times New Roman"/>
          <w:sz w:val="24"/>
          <w:szCs w:val="24"/>
          <w:lang w:eastAsia="ar-SA"/>
        </w:rPr>
        <w:t>refabrykowane</w:t>
      </w:r>
      <w:proofErr w:type="spellEnd"/>
      <w:r w:rsidRPr="00A407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oraz nie </w:t>
      </w:r>
      <w:proofErr w:type="spellStart"/>
      <w:r w:rsidRPr="00A40778">
        <w:rPr>
          <w:rFonts w:ascii="Times New Roman" w:eastAsia="Times New Roman" w:hAnsi="Times New Roman" w:cs="Times New Roman"/>
          <w:sz w:val="24"/>
          <w:szCs w:val="24"/>
          <w:lang w:eastAsia="ar-SA"/>
        </w:rPr>
        <w:t>recertyfikowane</w:t>
      </w:r>
      <w:proofErr w:type="spellEnd"/>
      <w:r w:rsidRPr="00A4077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15DAFBF" w14:textId="77777777" w:rsidR="00A40778" w:rsidRPr="00A40778" w:rsidRDefault="00A40778" w:rsidP="00A40778">
      <w:pPr>
        <w:widowControl w:val="0"/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D5BA1C" w14:textId="77777777" w:rsidR="00A40778" w:rsidRPr="00A40778" w:rsidRDefault="00A40778" w:rsidP="00A40778">
      <w:pPr>
        <w:pStyle w:val="Akapitzlist"/>
        <w:numPr>
          <w:ilvl w:val="0"/>
          <w:numId w:val="29"/>
        </w:num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A40778">
        <w:rPr>
          <w:rFonts w:ascii="Times New Roman" w:hAnsi="Times New Roman" w:cs="Times New Roman"/>
          <w:b/>
          <w:sz w:val="24"/>
          <w:szCs w:val="24"/>
        </w:rPr>
        <w:t>Monitor komputerowy 27”</w:t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</w:p>
    <w:p w14:paraId="70517BC4" w14:textId="77777777" w:rsidR="00A40778" w:rsidRPr="00A40778" w:rsidRDefault="00A40778" w:rsidP="00A40778">
      <w:pPr>
        <w:rPr>
          <w:rFonts w:ascii="Times New Roman" w:hAnsi="Times New Roman" w:cs="Times New Roman"/>
          <w:i/>
          <w:sz w:val="24"/>
          <w:szCs w:val="24"/>
        </w:rPr>
      </w:pPr>
      <w:r w:rsidRPr="00A40778">
        <w:rPr>
          <w:rFonts w:ascii="Times New Roman" w:hAnsi="Times New Roman" w:cs="Times New Roman"/>
          <w:i/>
          <w:sz w:val="24"/>
          <w:szCs w:val="24"/>
        </w:rPr>
        <w:t>Parametry minimalne: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657"/>
      </w:tblGrid>
      <w:tr w:rsidR="00A40778" w:rsidRPr="00A40778" w14:paraId="48785CDE" w14:textId="77777777" w:rsidTr="00CD310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605DE" w14:textId="77777777" w:rsidR="00A40778" w:rsidRPr="00A40778" w:rsidRDefault="00A40778" w:rsidP="00CD310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Parametr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BCC45" w14:textId="77777777" w:rsidR="00A40778" w:rsidRPr="00A40778" w:rsidRDefault="00A40778" w:rsidP="00CD310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Wymagania</w:t>
            </w:r>
          </w:p>
        </w:tc>
      </w:tr>
      <w:tr w:rsidR="00A40778" w:rsidRPr="00A40778" w14:paraId="26680098" w14:textId="77777777" w:rsidTr="00CD310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F81DF" w14:textId="77777777" w:rsidR="00A40778" w:rsidRPr="00A40778" w:rsidRDefault="00A40778" w:rsidP="00CD3105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Matryca: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61DF5" w14:textId="77777777" w:rsidR="00A40778" w:rsidRPr="00A40778" w:rsidRDefault="00A40778" w:rsidP="00CD3105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>IPS</w:t>
            </w:r>
          </w:p>
        </w:tc>
      </w:tr>
      <w:tr w:rsidR="00A40778" w:rsidRPr="00A40778" w14:paraId="7FF8E87C" w14:textId="77777777" w:rsidTr="00CD310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B90B8" w14:textId="77777777" w:rsidR="00A40778" w:rsidRPr="00A40778" w:rsidRDefault="00A40778" w:rsidP="00CD3105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Rozdzielczość podstawowa: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BEA51" w14:textId="77777777" w:rsidR="00A40778" w:rsidRPr="00A40778" w:rsidRDefault="00A40778" w:rsidP="00CD3105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1920 x 1080 pikseli 75 </w:t>
            </w:r>
            <w:proofErr w:type="spellStart"/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>Hz</w:t>
            </w:r>
            <w:proofErr w:type="spellEnd"/>
          </w:p>
        </w:tc>
      </w:tr>
      <w:tr w:rsidR="00A40778" w:rsidRPr="00A40778" w14:paraId="07E9DA08" w14:textId="77777777" w:rsidTr="00CD310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CCB2" w14:textId="77777777" w:rsidR="00A40778" w:rsidRPr="00A40778" w:rsidRDefault="00A40778" w:rsidP="00CD310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Czas reakcji: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6EA6" w14:textId="77777777" w:rsidR="00A40778" w:rsidRPr="00A40778" w:rsidRDefault="00A40778" w:rsidP="00CD3105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>Max 4 ms</w:t>
            </w:r>
          </w:p>
        </w:tc>
      </w:tr>
      <w:tr w:rsidR="00A40778" w:rsidRPr="00A40778" w14:paraId="0A098974" w14:textId="77777777" w:rsidTr="00CD310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24F9" w14:textId="77777777" w:rsidR="00A40778" w:rsidRPr="00A40778" w:rsidRDefault="00A40778" w:rsidP="00CD310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Jasność: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238D" w14:textId="77777777" w:rsidR="00A40778" w:rsidRPr="00A40778" w:rsidRDefault="00A40778" w:rsidP="00CD3105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>Minimum 250</w:t>
            </w:r>
          </w:p>
        </w:tc>
      </w:tr>
      <w:tr w:rsidR="00A40778" w:rsidRPr="00A40778" w14:paraId="23186804" w14:textId="77777777" w:rsidTr="00CD310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E795" w14:textId="77777777" w:rsidR="00A40778" w:rsidRPr="00A40778" w:rsidRDefault="00A40778" w:rsidP="00CD3105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Kontrast typowy: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FAB3" w14:textId="77777777" w:rsidR="00A40778" w:rsidRPr="00A40778" w:rsidRDefault="00A40778" w:rsidP="00CD3105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>Minimum 1000:1</w:t>
            </w:r>
          </w:p>
        </w:tc>
      </w:tr>
      <w:tr w:rsidR="00A40778" w:rsidRPr="00A40778" w14:paraId="33D39818" w14:textId="77777777" w:rsidTr="00CD310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23C3" w14:textId="77777777" w:rsidR="00A40778" w:rsidRPr="00A40778" w:rsidRDefault="00A40778" w:rsidP="00CD3105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Inne: 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E687" w14:textId="77777777" w:rsidR="00A40778" w:rsidRPr="00A40778" w:rsidRDefault="00A40778" w:rsidP="00CD31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Regulacja wysokości, funkcja pochyłu, </w:t>
            </w:r>
            <w:proofErr w:type="spellStart"/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fukcja</w:t>
            </w:r>
            <w:proofErr w:type="spellEnd"/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pivot</w:t>
            </w:r>
            <w:proofErr w:type="spellEnd"/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Złącza cyfrowe zgodnie z oferowanym komputerem bez konieczności stosowania przejściówek Funkcja ograniczenia emisji światła niebieskiego. Funkcja ograniczenia migotania ekranu. Pobór energii mniejszy niż 0.5W w trybie czuwania.</w:t>
            </w:r>
          </w:p>
        </w:tc>
      </w:tr>
      <w:tr w:rsidR="00A40778" w:rsidRPr="00A40778" w14:paraId="2DE8DCD1" w14:textId="77777777" w:rsidTr="00CD310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E9C65" w14:textId="77777777" w:rsidR="00A40778" w:rsidRPr="00A40778" w:rsidRDefault="00A40778" w:rsidP="00CD310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Certyfikaty i standardy: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2BA11" w14:textId="77777777" w:rsidR="00A40778" w:rsidRPr="00A40778" w:rsidRDefault="00A40778" w:rsidP="00CD3105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>Deklaracja zgodności CE, ISO 14001, ISO 9001</w:t>
            </w:r>
          </w:p>
        </w:tc>
      </w:tr>
    </w:tbl>
    <w:p w14:paraId="596C1212" w14:textId="77777777" w:rsidR="00A40778" w:rsidRPr="00A40778" w:rsidRDefault="00A40778" w:rsidP="00A40778">
      <w:pPr>
        <w:rPr>
          <w:rFonts w:ascii="Times New Roman" w:hAnsi="Times New Roman" w:cs="Times New Roman"/>
          <w:b/>
          <w:sz w:val="24"/>
          <w:szCs w:val="24"/>
        </w:rPr>
      </w:pPr>
    </w:p>
    <w:p w14:paraId="21FE15B5" w14:textId="77777777" w:rsidR="00A40778" w:rsidRPr="00A40778" w:rsidRDefault="00A40778" w:rsidP="00A4077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407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UWAGI:</w:t>
      </w:r>
    </w:p>
    <w:p w14:paraId="2B937A13" w14:textId="77777777" w:rsidR="00A40778" w:rsidRPr="00A40778" w:rsidRDefault="00A40778" w:rsidP="00A40778">
      <w:pPr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77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dopuszcza stosowania adapterów/przejściówek rozszerzających funkcjonalność sprzętu o porty rozszerzeń (VGA, HDMI).</w:t>
      </w:r>
    </w:p>
    <w:p w14:paraId="3F7FC899" w14:textId="32192665" w:rsidR="00686B4B" w:rsidRDefault="00A40778" w:rsidP="00A40778">
      <w:pPr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0778">
        <w:rPr>
          <w:rFonts w:ascii="Times New Roman" w:eastAsia="Times New Roman" w:hAnsi="Times New Roman" w:cs="Times New Roman"/>
          <w:sz w:val="24"/>
          <w:szCs w:val="24"/>
          <w:lang w:eastAsia="ar-SA"/>
        </w:rPr>
        <w:t>Kabel zasilający</w:t>
      </w:r>
      <w:r w:rsidR="00866C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sygnałowy</w:t>
      </w:r>
      <w:r w:rsidRPr="00A407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monitora oraz inny niezbędny do prawidłowej pracy monitora asortyment, będzie dostarczony przez wykonawcę w komplecie </w:t>
      </w:r>
      <w:r w:rsidR="00866CF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A40778">
        <w:rPr>
          <w:rFonts w:ascii="Times New Roman" w:eastAsia="Times New Roman" w:hAnsi="Times New Roman" w:cs="Times New Roman"/>
          <w:sz w:val="24"/>
          <w:szCs w:val="24"/>
          <w:lang w:eastAsia="ar-SA"/>
        </w:rPr>
        <w:t>z urządzeniem.</w:t>
      </w:r>
    </w:p>
    <w:p w14:paraId="75204315" w14:textId="7FFB4A3D" w:rsidR="00C62568" w:rsidRPr="001B0B42" w:rsidRDefault="00866CFA" w:rsidP="00A40778">
      <w:pPr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Stabilny stojak przykręcany do stolika umożliwiający przykręcenie dwóch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zaproponowanych monitorów.</w:t>
      </w:r>
    </w:p>
    <w:sectPr w:rsidR="00C62568" w:rsidRPr="001B0B42" w:rsidSect="003B5370">
      <w:headerReference w:type="default" r:id="rId13"/>
      <w:footerReference w:type="default" r:id="rId14"/>
      <w:pgSz w:w="11906" w:h="16838"/>
      <w:pgMar w:top="125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F3599" w14:textId="77777777" w:rsidR="00085F87" w:rsidRDefault="00085F87" w:rsidP="008E44B3">
      <w:pPr>
        <w:spacing w:after="0" w:line="240" w:lineRule="auto"/>
      </w:pPr>
      <w:r>
        <w:separator/>
      </w:r>
    </w:p>
  </w:endnote>
  <w:endnote w:type="continuationSeparator" w:id="0">
    <w:p w14:paraId="067A6D82" w14:textId="77777777" w:rsidR="00085F87" w:rsidRDefault="00085F87" w:rsidP="008E4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8999664"/>
      <w:docPartObj>
        <w:docPartGallery w:val="Page Numbers (Bottom of Page)"/>
        <w:docPartUnique/>
      </w:docPartObj>
    </w:sdtPr>
    <w:sdtEndPr/>
    <w:sdtContent>
      <w:p w14:paraId="5F87C5E9" w14:textId="50BB0CBF" w:rsidR="00CD3105" w:rsidRDefault="00CD31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9B14F9" w14:textId="77777777" w:rsidR="00CD3105" w:rsidRDefault="00CD31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5557C" w14:textId="77777777" w:rsidR="00085F87" w:rsidRDefault="00085F87" w:rsidP="008E44B3">
      <w:pPr>
        <w:spacing w:after="0" w:line="240" w:lineRule="auto"/>
      </w:pPr>
      <w:r>
        <w:separator/>
      </w:r>
    </w:p>
  </w:footnote>
  <w:footnote w:type="continuationSeparator" w:id="0">
    <w:p w14:paraId="08379053" w14:textId="77777777" w:rsidR="00085F87" w:rsidRDefault="00085F87" w:rsidP="008E4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9D184" w14:textId="7057D7D7" w:rsidR="00CD3105" w:rsidRPr="008E44B3" w:rsidRDefault="00CD3105" w:rsidP="006F11D4">
    <w:pPr>
      <w:pStyle w:val="Nagwek"/>
      <w:jc w:val="right"/>
      <w:rPr>
        <w:color w:val="3B3838" w:themeColor="background2" w:themeShade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788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0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2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48" w:hanging="360"/>
      </w:pPr>
      <w:rPr>
        <w:rFonts w:ascii="Symbol" w:hAnsi="Symbol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6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8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08" w:hanging="360"/>
      </w:pPr>
      <w:rPr>
        <w:rFonts w:ascii="Symbol" w:hAnsi="Symbol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2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48" w:hanging="360"/>
      </w:pPr>
      <w:rPr>
        <w:rFonts w:ascii="Wingdings" w:hAnsi="Wingdings"/>
      </w:rPr>
    </w:lvl>
  </w:abstractNum>
  <w:abstractNum w:abstractNumId="2" w15:restartNumberingAfterBreak="0">
    <w:nsid w:val="05BB7794"/>
    <w:multiLevelType w:val="hybridMultilevel"/>
    <w:tmpl w:val="72E67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A3A8E"/>
    <w:multiLevelType w:val="hybridMultilevel"/>
    <w:tmpl w:val="DA50ADCC"/>
    <w:lvl w:ilvl="0" w:tplc="9CC2375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845BAF"/>
    <w:multiLevelType w:val="hybridMultilevel"/>
    <w:tmpl w:val="453687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E04638"/>
    <w:multiLevelType w:val="hybridMultilevel"/>
    <w:tmpl w:val="5B649288"/>
    <w:lvl w:ilvl="0" w:tplc="0B783DE0">
      <w:start w:val="1"/>
      <w:numFmt w:val="decimal"/>
      <w:lvlText w:val="%1)"/>
      <w:lvlJc w:val="left"/>
      <w:pPr>
        <w:ind w:left="1287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4A07E2B"/>
    <w:multiLevelType w:val="hybridMultilevel"/>
    <w:tmpl w:val="6D969B8E"/>
    <w:lvl w:ilvl="0" w:tplc="00000022">
      <w:start w:val="1"/>
      <w:numFmt w:val="upperRoman"/>
      <w:lvlText w:val="%1."/>
      <w:lvlJc w:val="left"/>
      <w:rPr>
        <w:rFonts w:cs="Times New Roman" w:hint="default"/>
        <w:b/>
        <w:color w:val="000000"/>
        <w:spacing w:val="6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7" w15:restartNumberingAfterBreak="0">
    <w:nsid w:val="14F64EC5"/>
    <w:multiLevelType w:val="hybridMultilevel"/>
    <w:tmpl w:val="F7FC1DA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56B56C9"/>
    <w:multiLevelType w:val="hybridMultilevel"/>
    <w:tmpl w:val="313E9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A556D"/>
    <w:multiLevelType w:val="hybridMultilevel"/>
    <w:tmpl w:val="F79CA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F16C8"/>
    <w:multiLevelType w:val="hybridMultilevel"/>
    <w:tmpl w:val="52C22F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315003"/>
    <w:multiLevelType w:val="hybridMultilevel"/>
    <w:tmpl w:val="74C88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14B2E"/>
    <w:multiLevelType w:val="hybridMultilevel"/>
    <w:tmpl w:val="C6925EA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631FFB"/>
    <w:multiLevelType w:val="multilevel"/>
    <w:tmpl w:val="1D30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8D1EB7"/>
    <w:multiLevelType w:val="hybridMultilevel"/>
    <w:tmpl w:val="1E0AD94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F092A3A"/>
    <w:multiLevelType w:val="multilevel"/>
    <w:tmpl w:val="3AF05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72F57AB"/>
    <w:multiLevelType w:val="hybridMultilevel"/>
    <w:tmpl w:val="090A4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A33BB"/>
    <w:multiLevelType w:val="hybridMultilevel"/>
    <w:tmpl w:val="AA32B2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B044D21"/>
    <w:multiLevelType w:val="hybridMultilevel"/>
    <w:tmpl w:val="53DA4EA8"/>
    <w:lvl w:ilvl="0" w:tplc="D85018AE">
      <w:start w:val="1"/>
      <w:numFmt w:val="decimal"/>
      <w:lvlText w:val="%1)"/>
      <w:lvlJc w:val="left"/>
      <w:pPr>
        <w:ind w:left="717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41E1288E"/>
    <w:multiLevelType w:val="hybridMultilevel"/>
    <w:tmpl w:val="F9ACF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4C1396"/>
    <w:multiLevelType w:val="multilevel"/>
    <w:tmpl w:val="31CA7B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9DA677E"/>
    <w:multiLevelType w:val="hybridMultilevel"/>
    <w:tmpl w:val="47F4F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C1C24"/>
    <w:multiLevelType w:val="hybridMultilevel"/>
    <w:tmpl w:val="839442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BA45C96"/>
    <w:multiLevelType w:val="hybridMultilevel"/>
    <w:tmpl w:val="7F322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7E3FD4"/>
    <w:multiLevelType w:val="hybridMultilevel"/>
    <w:tmpl w:val="1F3EE820"/>
    <w:lvl w:ilvl="0" w:tplc="AB78C8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960E92"/>
    <w:multiLevelType w:val="hybridMultilevel"/>
    <w:tmpl w:val="5F20C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743A64"/>
    <w:multiLevelType w:val="hybridMultilevel"/>
    <w:tmpl w:val="A50E7EE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65233D57"/>
    <w:multiLevelType w:val="hybridMultilevel"/>
    <w:tmpl w:val="1AC2C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603F84"/>
    <w:multiLevelType w:val="hybridMultilevel"/>
    <w:tmpl w:val="B41AF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7D1DC0"/>
    <w:multiLevelType w:val="hybridMultilevel"/>
    <w:tmpl w:val="2CAE5A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DD01BB6"/>
    <w:multiLevelType w:val="hybridMultilevel"/>
    <w:tmpl w:val="B566B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F53C9"/>
    <w:multiLevelType w:val="hybridMultilevel"/>
    <w:tmpl w:val="359852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F8730B8"/>
    <w:multiLevelType w:val="hybridMultilevel"/>
    <w:tmpl w:val="DE608244"/>
    <w:lvl w:ilvl="0" w:tplc="EDCA23F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9"/>
  </w:num>
  <w:num w:numId="2">
    <w:abstractNumId w:val="15"/>
  </w:num>
  <w:num w:numId="3">
    <w:abstractNumId w:val="28"/>
  </w:num>
  <w:num w:numId="4">
    <w:abstractNumId w:val="25"/>
  </w:num>
  <w:num w:numId="5">
    <w:abstractNumId w:val="2"/>
  </w:num>
  <w:num w:numId="6">
    <w:abstractNumId w:val="8"/>
  </w:num>
  <w:num w:numId="7">
    <w:abstractNumId w:val="30"/>
  </w:num>
  <w:num w:numId="8">
    <w:abstractNumId w:val="19"/>
  </w:num>
  <w:num w:numId="9">
    <w:abstractNumId w:val="11"/>
  </w:num>
  <w:num w:numId="10">
    <w:abstractNumId w:val="22"/>
  </w:num>
  <w:num w:numId="11">
    <w:abstractNumId w:val="29"/>
  </w:num>
  <w:num w:numId="12">
    <w:abstractNumId w:val="12"/>
  </w:num>
  <w:num w:numId="13">
    <w:abstractNumId w:val="10"/>
  </w:num>
  <w:num w:numId="14">
    <w:abstractNumId w:val="21"/>
  </w:num>
  <w:num w:numId="15">
    <w:abstractNumId w:val="16"/>
  </w:num>
  <w:num w:numId="16">
    <w:abstractNumId w:val="23"/>
  </w:num>
  <w:num w:numId="17">
    <w:abstractNumId w:val="1"/>
  </w:num>
  <w:num w:numId="18">
    <w:abstractNumId w:val="6"/>
  </w:num>
  <w:num w:numId="19">
    <w:abstractNumId w:val="31"/>
  </w:num>
  <w:num w:numId="20">
    <w:abstractNumId w:val="4"/>
  </w:num>
  <w:num w:numId="21">
    <w:abstractNumId w:val="20"/>
  </w:num>
  <w:num w:numId="22">
    <w:abstractNumId w:val="17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26"/>
  </w:num>
  <w:num w:numId="28">
    <w:abstractNumId w:val="3"/>
  </w:num>
  <w:num w:numId="29">
    <w:abstractNumId w:val="5"/>
  </w:num>
  <w:num w:numId="30">
    <w:abstractNumId w:val="13"/>
  </w:num>
  <w:num w:numId="31">
    <w:abstractNumId w:val="24"/>
  </w:num>
  <w:num w:numId="32">
    <w:abstractNumId w:val="32"/>
  </w:num>
  <w:num w:numId="33">
    <w:abstractNumId w:val="14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65B"/>
    <w:rsid w:val="0000604F"/>
    <w:rsid w:val="00013EF6"/>
    <w:rsid w:val="000250BB"/>
    <w:rsid w:val="00025A47"/>
    <w:rsid w:val="00026FB9"/>
    <w:rsid w:val="000271E9"/>
    <w:rsid w:val="00033EAE"/>
    <w:rsid w:val="00036123"/>
    <w:rsid w:val="000426B1"/>
    <w:rsid w:val="0004292C"/>
    <w:rsid w:val="000431AF"/>
    <w:rsid w:val="00044213"/>
    <w:rsid w:val="00050350"/>
    <w:rsid w:val="00055AB2"/>
    <w:rsid w:val="00074D4D"/>
    <w:rsid w:val="00076FC0"/>
    <w:rsid w:val="000777BA"/>
    <w:rsid w:val="000852AF"/>
    <w:rsid w:val="00085F87"/>
    <w:rsid w:val="0009002F"/>
    <w:rsid w:val="00093641"/>
    <w:rsid w:val="00096B7B"/>
    <w:rsid w:val="000B3DF1"/>
    <w:rsid w:val="000B44EA"/>
    <w:rsid w:val="000B4723"/>
    <w:rsid w:val="000B7551"/>
    <w:rsid w:val="000C0C87"/>
    <w:rsid w:val="000D13DB"/>
    <w:rsid w:val="000D2AC7"/>
    <w:rsid w:val="000D6E9F"/>
    <w:rsid w:val="000E0450"/>
    <w:rsid w:val="000E5664"/>
    <w:rsid w:val="000E6ED8"/>
    <w:rsid w:val="000E6FCB"/>
    <w:rsid w:val="000E74E7"/>
    <w:rsid w:val="000F46D9"/>
    <w:rsid w:val="000F6C2F"/>
    <w:rsid w:val="00100DC6"/>
    <w:rsid w:val="00103325"/>
    <w:rsid w:val="001040E1"/>
    <w:rsid w:val="001056EC"/>
    <w:rsid w:val="00106417"/>
    <w:rsid w:val="00106938"/>
    <w:rsid w:val="00114F39"/>
    <w:rsid w:val="001174AB"/>
    <w:rsid w:val="00121154"/>
    <w:rsid w:val="00126481"/>
    <w:rsid w:val="00127726"/>
    <w:rsid w:val="00143B83"/>
    <w:rsid w:val="001443AB"/>
    <w:rsid w:val="00153915"/>
    <w:rsid w:val="00156BFD"/>
    <w:rsid w:val="00157BB5"/>
    <w:rsid w:val="00160BC8"/>
    <w:rsid w:val="001645ED"/>
    <w:rsid w:val="001664F2"/>
    <w:rsid w:val="001712A4"/>
    <w:rsid w:val="00171511"/>
    <w:rsid w:val="001722A8"/>
    <w:rsid w:val="0017498B"/>
    <w:rsid w:val="00180391"/>
    <w:rsid w:val="0018471E"/>
    <w:rsid w:val="00192679"/>
    <w:rsid w:val="00194A06"/>
    <w:rsid w:val="001A04C0"/>
    <w:rsid w:val="001A1623"/>
    <w:rsid w:val="001A4F1D"/>
    <w:rsid w:val="001A79F1"/>
    <w:rsid w:val="001B0B42"/>
    <w:rsid w:val="001B64F0"/>
    <w:rsid w:val="001C1851"/>
    <w:rsid w:val="001C40BE"/>
    <w:rsid w:val="001C5DBE"/>
    <w:rsid w:val="001D1B08"/>
    <w:rsid w:val="001D2E94"/>
    <w:rsid w:val="001D3D83"/>
    <w:rsid w:val="001D63C8"/>
    <w:rsid w:val="001E02F7"/>
    <w:rsid w:val="001E17C1"/>
    <w:rsid w:val="002032E5"/>
    <w:rsid w:val="00214A64"/>
    <w:rsid w:val="00224D18"/>
    <w:rsid w:val="00227F23"/>
    <w:rsid w:val="00231B15"/>
    <w:rsid w:val="002426CE"/>
    <w:rsid w:val="00267B1D"/>
    <w:rsid w:val="00276E43"/>
    <w:rsid w:val="00282625"/>
    <w:rsid w:val="00283659"/>
    <w:rsid w:val="00287B2D"/>
    <w:rsid w:val="00294711"/>
    <w:rsid w:val="002A4732"/>
    <w:rsid w:val="002B0DEC"/>
    <w:rsid w:val="002B1B2D"/>
    <w:rsid w:val="002B3DC4"/>
    <w:rsid w:val="002D016A"/>
    <w:rsid w:val="002D16E3"/>
    <w:rsid w:val="002D1FBA"/>
    <w:rsid w:val="002D2A69"/>
    <w:rsid w:val="002D3282"/>
    <w:rsid w:val="002D4EFB"/>
    <w:rsid w:val="002D5176"/>
    <w:rsid w:val="002F074F"/>
    <w:rsid w:val="002F6D58"/>
    <w:rsid w:val="003007AA"/>
    <w:rsid w:val="00306960"/>
    <w:rsid w:val="003079DE"/>
    <w:rsid w:val="0031188F"/>
    <w:rsid w:val="00315453"/>
    <w:rsid w:val="00320AD7"/>
    <w:rsid w:val="00326243"/>
    <w:rsid w:val="00327CDD"/>
    <w:rsid w:val="00330101"/>
    <w:rsid w:val="003329DC"/>
    <w:rsid w:val="0033388B"/>
    <w:rsid w:val="00335A55"/>
    <w:rsid w:val="00344AFD"/>
    <w:rsid w:val="00345DBD"/>
    <w:rsid w:val="00352D49"/>
    <w:rsid w:val="00355D67"/>
    <w:rsid w:val="00360189"/>
    <w:rsid w:val="003608A5"/>
    <w:rsid w:val="00362D23"/>
    <w:rsid w:val="00365891"/>
    <w:rsid w:val="0036721A"/>
    <w:rsid w:val="00367609"/>
    <w:rsid w:val="0037726A"/>
    <w:rsid w:val="00384D78"/>
    <w:rsid w:val="00392FFB"/>
    <w:rsid w:val="003A0AA5"/>
    <w:rsid w:val="003A18D5"/>
    <w:rsid w:val="003A28A8"/>
    <w:rsid w:val="003B15FE"/>
    <w:rsid w:val="003B5370"/>
    <w:rsid w:val="003C5A02"/>
    <w:rsid w:val="003F2820"/>
    <w:rsid w:val="0040015D"/>
    <w:rsid w:val="00405623"/>
    <w:rsid w:val="0040764D"/>
    <w:rsid w:val="00422DB5"/>
    <w:rsid w:val="0042644B"/>
    <w:rsid w:val="00431AF5"/>
    <w:rsid w:val="00436593"/>
    <w:rsid w:val="00440629"/>
    <w:rsid w:val="00466475"/>
    <w:rsid w:val="0047281E"/>
    <w:rsid w:val="004755CD"/>
    <w:rsid w:val="00484AA2"/>
    <w:rsid w:val="00485E02"/>
    <w:rsid w:val="00497208"/>
    <w:rsid w:val="004B171C"/>
    <w:rsid w:val="004B1736"/>
    <w:rsid w:val="004B5799"/>
    <w:rsid w:val="004C2B70"/>
    <w:rsid w:val="004C3074"/>
    <w:rsid w:val="004D0457"/>
    <w:rsid w:val="004D0B94"/>
    <w:rsid w:val="004D41B1"/>
    <w:rsid w:val="004D4C3B"/>
    <w:rsid w:val="004D5944"/>
    <w:rsid w:val="004E72E9"/>
    <w:rsid w:val="004E7EB6"/>
    <w:rsid w:val="00501DF0"/>
    <w:rsid w:val="00505533"/>
    <w:rsid w:val="005078C8"/>
    <w:rsid w:val="0051021B"/>
    <w:rsid w:val="00521D55"/>
    <w:rsid w:val="0052488C"/>
    <w:rsid w:val="005358E9"/>
    <w:rsid w:val="0054255E"/>
    <w:rsid w:val="00542793"/>
    <w:rsid w:val="00543D7F"/>
    <w:rsid w:val="00546A3C"/>
    <w:rsid w:val="00557C21"/>
    <w:rsid w:val="0056086F"/>
    <w:rsid w:val="00563630"/>
    <w:rsid w:val="00571AAB"/>
    <w:rsid w:val="00577C18"/>
    <w:rsid w:val="00580601"/>
    <w:rsid w:val="005903D5"/>
    <w:rsid w:val="00596CB0"/>
    <w:rsid w:val="005A092E"/>
    <w:rsid w:val="005A1A6A"/>
    <w:rsid w:val="005A4862"/>
    <w:rsid w:val="005B0C21"/>
    <w:rsid w:val="005B28C0"/>
    <w:rsid w:val="005B6EE5"/>
    <w:rsid w:val="005B7724"/>
    <w:rsid w:val="005C0CF3"/>
    <w:rsid w:val="005C14FC"/>
    <w:rsid w:val="005C33C6"/>
    <w:rsid w:val="005C5C0F"/>
    <w:rsid w:val="005C5EDE"/>
    <w:rsid w:val="005C6817"/>
    <w:rsid w:val="005D2823"/>
    <w:rsid w:val="005E49B0"/>
    <w:rsid w:val="005E558E"/>
    <w:rsid w:val="005E5F2F"/>
    <w:rsid w:val="005F09BE"/>
    <w:rsid w:val="005F4CF8"/>
    <w:rsid w:val="005F72A1"/>
    <w:rsid w:val="006000CF"/>
    <w:rsid w:val="00603AF2"/>
    <w:rsid w:val="006040F6"/>
    <w:rsid w:val="006118A5"/>
    <w:rsid w:val="00614031"/>
    <w:rsid w:val="00614205"/>
    <w:rsid w:val="0061626D"/>
    <w:rsid w:val="00625844"/>
    <w:rsid w:val="0064012C"/>
    <w:rsid w:val="0064691E"/>
    <w:rsid w:val="006614E9"/>
    <w:rsid w:val="00661BCC"/>
    <w:rsid w:val="006620CD"/>
    <w:rsid w:val="00664410"/>
    <w:rsid w:val="00664A2B"/>
    <w:rsid w:val="00665132"/>
    <w:rsid w:val="006718EE"/>
    <w:rsid w:val="00671999"/>
    <w:rsid w:val="00683B11"/>
    <w:rsid w:val="00684DEA"/>
    <w:rsid w:val="00685173"/>
    <w:rsid w:val="00686B4B"/>
    <w:rsid w:val="00694FAF"/>
    <w:rsid w:val="00696474"/>
    <w:rsid w:val="006B0172"/>
    <w:rsid w:val="006B3312"/>
    <w:rsid w:val="006B34BB"/>
    <w:rsid w:val="006C525B"/>
    <w:rsid w:val="006C7EE2"/>
    <w:rsid w:val="006D2D6A"/>
    <w:rsid w:val="006D73E3"/>
    <w:rsid w:val="006E59A4"/>
    <w:rsid w:val="006E6CAA"/>
    <w:rsid w:val="006F04C5"/>
    <w:rsid w:val="006F11D4"/>
    <w:rsid w:val="006F2C27"/>
    <w:rsid w:val="006F30DF"/>
    <w:rsid w:val="006F322E"/>
    <w:rsid w:val="006F4C2E"/>
    <w:rsid w:val="007044D1"/>
    <w:rsid w:val="00704A68"/>
    <w:rsid w:val="00712263"/>
    <w:rsid w:val="00713D05"/>
    <w:rsid w:val="00714F66"/>
    <w:rsid w:val="007256E8"/>
    <w:rsid w:val="007320F1"/>
    <w:rsid w:val="00740283"/>
    <w:rsid w:val="007410F9"/>
    <w:rsid w:val="00742B10"/>
    <w:rsid w:val="00751A62"/>
    <w:rsid w:val="00752803"/>
    <w:rsid w:val="0075410D"/>
    <w:rsid w:val="00763BD2"/>
    <w:rsid w:val="007679B8"/>
    <w:rsid w:val="007776FF"/>
    <w:rsid w:val="007809E4"/>
    <w:rsid w:val="007818E1"/>
    <w:rsid w:val="00787CF4"/>
    <w:rsid w:val="007944E4"/>
    <w:rsid w:val="007A2B48"/>
    <w:rsid w:val="007A3E10"/>
    <w:rsid w:val="007A7834"/>
    <w:rsid w:val="007B577E"/>
    <w:rsid w:val="007C199A"/>
    <w:rsid w:val="007C3289"/>
    <w:rsid w:val="007C3F49"/>
    <w:rsid w:val="007C6586"/>
    <w:rsid w:val="007E0E69"/>
    <w:rsid w:val="007E1C7B"/>
    <w:rsid w:val="007E5210"/>
    <w:rsid w:val="007E7D1F"/>
    <w:rsid w:val="00811919"/>
    <w:rsid w:val="00815609"/>
    <w:rsid w:val="00825E31"/>
    <w:rsid w:val="00830720"/>
    <w:rsid w:val="00832C1D"/>
    <w:rsid w:val="008339B0"/>
    <w:rsid w:val="00840089"/>
    <w:rsid w:val="00844F47"/>
    <w:rsid w:val="00850F3F"/>
    <w:rsid w:val="008510F6"/>
    <w:rsid w:val="0085586B"/>
    <w:rsid w:val="00865373"/>
    <w:rsid w:val="008658ED"/>
    <w:rsid w:val="00866CFA"/>
    <w:rsid w:val="008675DC"/>
    <w:rsid w:val="0087712B"/>
    <w:rsid w:val="00877EFF"/>
    <w:rsid w:val="008802B0"/>
    <w:rsid w:val="00893681"/>
    <w:rsid w:val="008A29DA"/>
    <w:rsid w:val="008A634D"/>
    <w:rsid w:val="008A7535"/>
    <w:rsid w:val="008B24B1"/>
    <w:rsid w:val="008B3F6D"/>
    <w:rsid w:val="008B44EA"/>
    <w:rsid w:val="008B732F"/>
    <w:rsid w:val="008C3366"/>
    <w:rsid w:val="008D45A3"/>
    <w:rsid w:val="008E082B"/>
    <w:rsid w:val="008E44B3"/>
    <w:rsid w:val="008F2E1F"/>
    <w:rsid w:val="008F73CF"/>
    <w:rsid w:val="009042E1"/>
    <w:rsid w:val="009067A3"/>
    <w:rsid w:val="00921D30"/>
    <w:rsid w:val="00925965"/>
    <w:rsid w:val="009264E5"/>
    <w:rsid w:val="009266B7"/>
    <w:rsid w:val="00932E29"/>
    <w:rsid w:val="00935631"/>
    <w:rsid w:val="00941BB7"/>
    <w:rsid w:val="00943416"/>
    <w:rsid w:val="009444FE"/>
    <w:rsid w:val="00945271"/>
    <w:rsid w:val="00945365"/>
    <w:rsid w:val="0094689A"/>
    <w:rsid w:val="0094697E"/>
    <w:rsid w:val="00955947"/>
    <w:rsid w:val="009750F7"/>
    <w:rsid w:val="0097706C"/>
    <w:rsid w:val="009839DE"/>
    <w:rsid w:val="00986D4A"/>
    <w:rsid w:val="0099236E"/>
    <w:rsid w:val="00995404"/>
    <w:rsid w:val="00996B2D"/>
    <w:rsid w:val="009C270D"/>
    <w:rsid w:val="009C2BE0"/>
    <w:rsid w:val="009C30D3"/>
    <w:rsid w:val="009D326C"/>
    <w:rsid w:val="009D579A"/>
    <w:rsid w:val="009D753F"/>
    <w:rsid w:val="009E0A57"/>
    <w:rsid w:val="009E6EE4"/>
    <w:rsid w:val="00A061EE"/>
    <w:rsid w:val="00A07EFB"/>
    <w:rsid w:val="00A10E00"/>
    <w:rsid w:val="00A17FA7"/>
    <w:rsid w:val="00A2766F"/>
    <w:rsid w:val="00A27C39"/>
    <w:rsid w:val="00A3517D"/>
    <w:rsid w:val="00A40384"/>
    <w:rsid w:val="00A40778"/>
    <w:rsid w:val="00A42D4D"/>
    <w:rsid w:val="00A43543"/>
    <w:rsid w:val="00A46BF2"/>
    <w:rsid w:val="00A600C3"/>
    <w:rsid w:val="00A6055D"/>
    <w:rsid w:val="00A6086F"/>
    <w:rsid w:val="00A61087"/>
    <w:rsid w:val="00A64CC0"/>
    <w:rsid w:val="00A76023"/>
    <w:rsid w:val="00A81900"/>
    <w:rsid w:val="00A946B7"/>
    <w:rsid w:val="00A96D81"/>
    <w:rsid w:val="00AA5277"/>
    <w:rsid w:val="00AA64B0"/>
    <w:rsid w:val="00AA67AD"/>
    <w:rsid w:val="00AB6179"/>
    <w:rsid w:val="00AC00B3"/>
    <w:rsid w:val="00AC222B"/>
    <w:rsid w:val="00AC7549"/>
    <w:rsid w:val="00AD3025"/>
    <w:rsid w:val="00AD528E"/>
    <w:rsid w:val="00AD7885"/>
    <w:rsid w:val="00AE0031"/>
    <w:rsid w:val="00AE6D01"/>
    <w:rsid w:val="00AE7DC9"/>
    <w:rsid w:val="00AF4476"/>
    <w:rsid w:val="00B00601"/>
    <w:rsid w:val="00B02084"/>
    <w:rsid w:val="00B3003B"/>
    <w:rsid w:val="00B30985"/>
    <w:rsid w:val="00B32815"/>
    <w:rsid w:val="00B34E77"/>
    <w:rsid w:val="00B54F90"/>
    <w:rsid w:val="00B5621B"/>
    <w:rsid w:val="00B56ECE"/>
    <w:rsid w:val="00B678A7"/>
    <w:rsid w:val="00B714CF"/>
    <w:rsid w:val="00B76385"/>
    <w:rsid w:val="00B815CA"/>
    <w:rsid w:val="00B83B55"/>
    <w:rsid w:val="00B874DF"/>
    <w:rsid w:val="00B87D77"/>
    <w:rsid w:val="00B91B8F"/>
    <w:rsid w:val="00B920C4"/>
    <w:rsid w:val="00B937F2"/>
    <w:rsid w:val="00B93FE8"/>
    <w:rsid w:val="00BA0FF9"/>
    <w:rsid w:val="00BB075A"/>
    <w:rsid w:val="00BB482E"/>
    <w:rsid w:val="00BC17EE"/>
    <w:rsid w:val="00BC1F0E"/>
    <w:rsid w:val="00BD032A"/>
    <w:rsid w:val="00BD090F"/>
    <w:rsid w:val="00BD1464"/>
    <w:rsid w:val="00BD425D"/>
    <w:rsid w:val="00BE27CB"/>
    <w:rsid w:val="00BE3FE0"/>
    <w:rsid w:val="00BF1C17"/>
    <w:rsid w:val="00C02DA6"/>
    <w:rsid w:val="00C11BAA"/>
    <w:rsid w:val="00C328FC"/>
    <w:rsid w:val="00C32C40"/>
    <w:rsid w:val="00C35910"/>
    <w:rsid w:val="00C507C1"/>
    <w:rsid w:val="00C55F1A"/>
    <w:rsid w:val="00C60CC9"/>
    <w:rsid w:val="00C62568"/>
    <w:rsid w:val="00C733EA"/>
    <w:rsid w:val="00C75916"/>
    <w:rsid w:val="00C76EF2"/>
    <w:rsid w:val="00C834A6"/>
    <w:rsid w:val="00C8761D"/>
    <w:rsid w:val="00C9150B"/>
    <w:rsid w:val="00CA40C2"/>
    <w:rsid w:val="00CA47C6"/>
    <w:rsid w:val="00CA7CD0"/>
    <w:rsid w:val="00CC139D"/>
    <w:rsid w:val="00CC6C81"/>
    <w:rsid w:val="00CD3105"/>
    <w:rsid w:val="00CD450B"/>
    <w:rsid w:val="00CD5325"/>
    <w:rsid w:val="00CE2AB3"/>
    <w:rsid w:val="00CE7576"/>
    <w:rsid w:val="00CE7719"/>
    <w:rsid w:val="00D01FD3"/>
    <w:rsid w:val="00D05543"/>
    <w:rsid w:val="00D06C9B"/>
    <w:rsid w:val="00D12A62"/>
    <w:rsid w:val="00D13FF1"/>
    <w:rsid w:val="00D2140C"/>
    <w:rsid w:val="00D25BBF"/>
    <w:rsid w:val="00D53043"/>
    <w:rsid w:val="00D54713"/>
    <w:rsid w:val="00D61419"/>
    <w:rsid w:val="00D624FE"/>
    <w:rsid w:val="00D630D1"/>
    <w:rsid w:val="00D646BE"/>
    <w:rsid w:val="00D66E10"/>
    <w:rsid w:val="00D774FB"/>
    <w:rsid w:val="00D90DD8"/>
    <w:rsid w:val="00D93D3E"/>
    <w:rsid w:val="00DA1B6A"/>
    <w:rsid w:val="00DA31EE"/>
    <w:rsid w:val="00DA33C3"/>
    <w:rsid w:val="00DA4554"/>
    <w:rsid w:val="00DB52A1"/>
    <w:rsid w:val="00DB7C9F"/>
    <w:rsid w:val="00DC08F1"/>
    <w:rsid w:val="00DC7984"/>
    <w:rsid w:val="00DD0A32"/>
    <w:rsid w:val="00DD337C"/>
    <w:rsid w:val="00DD4C1A"/>
    <w:rsid w:val="00DD7CF4"/>
    <w:rsid w:val="00DE5E75"/>
    <w:rsid w:val="00DF4863"/>
    <w:rsid w:val="00DF4E78"/>
    <w:rsid w:val="00DF7E91"/>
    <w:rsid w:val="00E03D96"/>
    <w:rsid w:val="00E040F0"/>
    <w:rsid w:val="00E063F1"/>
    <w:rsid w:val="00E12984"/>
    <w:rsid w:val="00E15713"/>
    <w:rsid w:val="00E33BAF"/>
    <w:rsid w:val="00E463E4"/>
    <w:rsid w:val="00E50EA1"/>
    <w:rsid w:val="00E5384C"/>
    <w:rsid w:val="00E550B8"/>
    <w:rsid w:val="00E561D3"/>
    <w:rsid w:val="00E6208D"/>
    <w:rsid w:val="00E64E38"/>
    <w:rsid w:val="00E6618D"/>
    <w:rsid w:val="00E66955"/>
    <w:rsid w:val="00E678F6"/>
    <w:rsid w:val="00E96818"/>
    <w:rsid w:val="00EA2B83"/>
    <w:rsid w:val="00EB0D77"/>
    <w:rsid w:val="00EB4776"/>
    <w:rsid w:val="00EC365B"/>
    <w:rsid w:val="00EC3DF2"/>
    <w:rsid w:val="00EC6BE2"/>
    <w:rsid w:val="00EE1713"/>
    <w:rsid w:val="00EE3F9C"/>
    <w:rsid w:val="00EE413A"/>
    <w:rsid w:val="00EE7ADD"/>
    <w:rsid w:val="00EF23E8"/>
    <w:rsid w:val="00EF389F"/>
    <w:rsid w:val="00EF3F2E"/>
    <w:rsid w:val="00EF5D5B"/>
    <w:rsid w:val="00F01D2A"/>
    <w:rsid w:val="00F02240"/>
    <w:rsid w:val="00F0660C"/>
    <w:rsid w:val="00F151DC"/>
    <w:rsid w:val="00F2267D"/>
    <w:rsid w:val="00F2318C"/>
    <w:rsid w:val="00F24D91"/>
    <w:rsid w:val="00F27617"/>
    <w:rsid w:val="00F321B0"/>
    <w:rsid w:val="00F41BBB"/>
    <w:rsid w:val="00F47D53"/>
    <w:rsid w:val="00F51AD0"/>
    <w:rsid w:val="00F72230"/>
    <w:rsid w:val="00F773D5"/>
    <w:rsid w:val="00F839A1"/>
    <w:rsid w:val="00F902EE"/>
    <w:rsid w:val="00F94631"/>
    <w:rsid w:val="00F96BED"/>
    <w:rsid w:val="00F97E16"/>
    <w:rsid w:val="00FA1763"/>
    <w:rsid w:val="00FB2853"/>
    <w:rsid w:val="00FC3B26"/>
    <w:rsid w:val="00FC444E"/>
    <w:rsid w:val="00FD0065"/>
    <w:rsid w:val="00FD17CD"/>
    <w:rsid w:val="00FD2D46"/>
    <w:rsid w:val="00FD35E5"/>
    <w:rsid w:val="00FE1C47"/>
    <w:rsid w:val="00FE72C5"/>
    <w:rsid w:val="00FF0813"/>
    <w:rsid w:val="00FF2D01"/>
    <w:rsid w:val="00FF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AB0E0"/>
  <w15:chartTrackingRefBased/>
  <w15:docId w15:val="{BBC79D8E-74A7-4ED0-AE25-9FB6BAD7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07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B732F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64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E4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4B3"/>
  </w:style>
  <w:style w:type="paragraph" w:styleId="Stopka">
    <w:name w:val="footer"/>
    <w:basedOn w:val="Normalny"/>
    <w:link w:val="StopkaZnak"/>
    <w:uiPriority w:val="99"/>
    <w:unhideWhenUsed/>
    <w:rsid w:val="008E4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4B3"/>
  </w:style>
  <w:style w:type="character" w:styleId="Pogrubienie">
    <w:name w:val="Strong"/>
    <w:basedOn w:val="Domylnaczcionkaakapitu"/>
    <w:uiPriority w:val="22"/>
    <w:qFormat/>
    <w:rsid w:val="005C6817"/>
    <w:rPr>
      <w:b/>
      <w:bCs/>
    </w:rPr>
  </w:style>
  <w:style w:type="paragraph" w:customStyle="1" w:styleId="list-item">
    <w:name w:val="list-item"/>
    <w:basedOn w:val="Normalny"/>
    <w:rsid w:val="005C6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CW_Lista,Preambuła,List Paragraph,Akapit z listą BS,lp1,T_SZ_List Paragraph,Podsis rysunku,Bullet Number,List Paragraph2,ISCG Numerowanie"/>
    <w:basedOn w:val="Normalny"/>
    <w:link w:val="AkapitzlistZnak"/>
    <w:uiPriority w:val="34"/>
    <w:qFormat/>
    <w:rsid w:val="00F839A1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Preambuła Znak,List Paragraph Znak,Akapit z listą BS Znak,lp1 Znak"/>
    <w:link w:val="Akapitzlist"/>
    <w:uiPriority w:val="99"/>
    <w:qFormat/>
    <w:locked/>
    <w:rsid w:val="00276E43"/>
  </w:style>
  <w:style w:type="character" w:customStyle="1" w:styleId="markedcontent">
    <w:name w:val="markedcontent"/>
    <w:basedOn w:val="Domylnaczcionkaakapitu"/>
    <w:rsid w:val="00276E4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0EA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0EA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0EA1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B577E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B577E"/>
    <w:rPr>
      <w:rFonts w:ascii="Calibri" w:eastAsia="Times New Roman" w:hAnsi="Calibri"/>
      <w:kern w:val="2"/>
      <w:szCs w:val="21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15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D31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3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5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7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25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8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23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12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13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98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779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22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832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55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6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1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8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69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0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797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166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23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997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7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3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ideocardbenchmark.ne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pubenchmark.net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20F6D233BEB147A54D6E9482C96C38" ma:contentTypeVersion="0" ma:contentTypeDescription="Utwórz nowy dokument." ma:contentTypeScope="" ma:versionID="88fcf1bf12185baae5f811e753b80a2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c14c0c312f3b6a8bdcb40f0c5056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43E54-7AE0-4412-90F9-85E26DE1F2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4990AC-056D-4D37-8A7B-2AACE443F8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99B830-817A-4F20-BE7C-DEDB97CD9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902803-D6C6-4695-9428-584A2D7AF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1398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>....;....</Manager>
  <Company>...</Company>
  <LinksUpToDate>false</LinksUpToDate>
  <CharactersWithSpaces>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Żarna</dc:creator>
  <cp:keywords/>
  <dc:description/>
  <cp:lastModifiedBy>Joanna Żarna</cp:lastModifiedBy>
  <cp:revision>4</cp:revision>
  <cp:lastPrinted>2024-03-27T11:59:00Z</cp:lastPrinted>
  <dcterms:created xsi:type="dcterms:W3CDTF">2024-08-06T13:06:00Z</dcterms:created>
  <dcterms:modified xsi:type="dcterms:W3CDTF">2024-08-07T09:05:00Z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0x010100AF20F6D233BEB147A54D6E9482C96C38</vt:lpwstr>
  </property>
</Properties>
</file>