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5C4B1586" w14:textId="55E7153B" w:rsidR="00616F21" w:rsidRPr="00616F21" w:rsidRDefault="00616F21" w:rsidP="00616F21">
      <w:pPr>
        <w:jc w:val="both"/>
        <w:rPr>
          <w:rFonts w:asciiTheme="majorHAnsi" w:hAnsiTheme="majorHAnsi" w:cstheme="majorHAnsi"/>
          <w:sz w:val="22"/>
          <w:szCs w:val="22"/>
        </w:rPr>
      </w:pPr>
      <w:r w:rsidRPr="00616F21">
        <w:rPr>
          <w:rFonts w:asciiTheme="majorHAnsi" w:hAnsiTheme="majorHAnsi" w:cstheme="majorHAnsi"/>
          <w:sz w:val="22"/>
          <w:szCs w:val="22"/>
        </w:rPr>
        <w:t xml:space="preserve">Zamówienie </w:t>
      </w:r>
      <w:bookmarkStart w:id="0" w:name="_Hlk80863870"/>
      <w:r w:rsidRPr="00616F21">
        <w:rPr>
          <w:rFonts w:asciiTheme="majorHAnsi" w:hAnsiTheme="majorHAnsi" w:cstheme="majorHAnsi"/>
          <w:sz w:val="22"/>
          <w:szCs w:val="22"/>
        </w:rPr>
        <w:t xml:space="preserve">na usługi społeczne i inne szczególne usługi na </w:t>
      </w:r>
      <w:bookmarkStart w:id="1" w:name="_Hlk120689427"/>
      <w:r w:rsidRPr="00616F21">
        <w:rPr>
          <w:rFonts w:asciiTheme="majorHAnsi" w:hAnsiTheme="majorHAnsi" w:cstheme="majorHAnsi"/>
          <w:sz w:val="22"/>
          <w:szCs w:val="22"/>
        </w:rPr>
        <w:t xml:space="preserve">podstawie art. 359 pkt 2 </w:t>
      </w:r>
      <w:bookmarkEnd w:id="0"/>
      <w:r w:rsidRPr="00616F21">
        <w:rPr>
          <w:rFonts w:asciiTheme="majorHAnsi" w:hAnsiTheme="majorHAnsi" w:cstheme="majorHAnsi"/>
          <w:sz w:val="22"/>
          <w:szCs w:val="22"/>
        </w:rPr>
        <w:t>realizowane w</w:t>
      </w:r>
      <w:r>
        <w:rPr>
          <w:rFonts w:asciiTheme="majorHAnsi" w:hAnsiTheme="majorHAnsi" w:cstheme="majorHAnsi"/>
          <w:sz w:val="22"/>
          <w:szCs w:val="22"/>
        </w:rPr>
        <w:t xml:space="preserve"> trybie  </w:t>
      </w:r>
      <w:r w:rsidRPr="00616F21">
        <w:rPr>
          <w:rFonts w:asciiTheme="majorHAnsi" w:hAnsiTheme="majorHAnsi" w:cstheme="majorHAnsi"/>
          <w:sz w:val="22"/>
          <w:szCs w:val="22"/>
        </w:rPr>
        <w:t xml:space="preserve"> podstawowym art. 275 pkt 1 (tryb podstawowy bez negocjacji) ustawy z dnia 11 września 2019 r. -</w:t>
      </w:r>
      <w:r>
        <w:rPr>
          <w:rFonts w:asciiTheme="majorHAnsi" w:hAnsiTheme="majorHAnsi" w:cstheme="majorHAnsi"/>
          <w:sz w:val="22"/>
          <w:szCs w:val="22"/>
        </w:rPr>
        <w:t xml:space="preserve"> </w:t>
      </w:r>
      <w:r w:rsidRPr="00616F21">
        <w:rPr>
          <w:rFonts w:asciiTheme="majorHAnsi" w:hAnsiTheme="majorHAnsi" w:cstheme="majorHAnsi"/>
          <w:sz w:val="22"/>
          <w:szCs w:val="22"/>
        </w:rPr>
        <w:t xml:space="preserve">Prawo zamówień publicznych </w:t>
      </w:r>
      <w:bookmarkStart w:id="2" w:name="_Hlk75953299"/>
      <w:r w:rsidRPr="00616F21">
        <w:rPr>
          <w:rFonts w:asciiTheme="majorHAnsi" w:hAnsiTheme="majorHAnsi" w:cstheme="majorHAnsi"/>
          <w:sz w:val="22"/>
          <w:szCs w:val="22"/>
        </w:rPr>
        <w:t xml:space="preserve">(Dz. U. z 2022 r. poz. 1710 z </w:t>
      </w:r>
      <w:proofErr w:type="spellStart"/>
      <w:r w:rsidRPr="00616F21">
        <w:rPr>
          <w:rFonts w:asciiTheme="majorHAnsi" w:hAnsiTheme="majorHAnsi" w:cstheme="majorHAnsi"/>
          <w:sz w:val="22"/>
          <w:szCs w:val="22"/>
        </w:rPr>
        <w:t>późn</w:t>
      </w:r>
      <w:proofErr w:type="spellEnd"/>
      <w:r w:rsidRPr="00616F21">
        <w:rPr>
          <w:rFonts w:asciiTheme="majorHAnsi" w:hAnsiTheme="majorHAnsi" w:cstheme="majorHAnsi"/>
          <w:sz w:val="22"/>
          <w:szCs w:val="22"/>
        </w:rPr>
        <w:t>. zm.)</w:t>
      </w:r>
      <w:bookmarkEnd w:id="2"/>
      <w:r w:rsidRPr="00616F21">
        <w:rPr>
          <w:rFonts w:asciiTheme="majorHAnsi" w:hAnsiTheme="majorHAnsi" w:cstheme="majorHAnsi"/>
          <w:sz w:val="22"/>
          <w:szCs w:val="22"/>
        </w:rPr>
        <w:t xml:space="preserve"> o wartości mniejszej niż równoważność kwoty 750 000 euro.</w:t>
      </w:r>
    </w:p>
    <w:p w14:paraId="360F14D6" w14:textId="77777777" w:rsidR="00E67330" w:rsidRPr="00616F21" w:rsidRDefault="00E67330" w:rsidP="00616F21">
      <w:pPr>
        <w:rPr>
          <w:rFonts w:asciiTheme="majorHAnsi" w:hAnsiTheme="majorHAnsi"/>
          <w:i/>
          <w:iCs/>
          <w:sz w:val="22"/>
          <w:szCs w:val="22"/>
        </w:rPr>
      </w:pPr>
    </w:p>
    <w:bookmarkEnd w:id="1"/>
    <w:p w14:paraId="19F39874" w14:textId="77777777"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“Świadczenie usług pocztowych na potrzeby </w:t>
      </w:r>
    </w:p>
    <w:p w14:paraId="1F74D6CF" w14:textId="48CDCB0D"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Uniwersytetu Kazimierza Wielkiego w Bydgoszczy” </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2D15D9"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CA736A8"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616F21">
        <w:rPr>
          <w:rFonts w:asciiTheme="majorHAnsi" w:hAnsiTheme="majorHAnsi"/>
          <w:b/>
          <w:caps/>
          <w:sz w:val="22"/>
          <w:szCs w:val="22"/>
        </w:rPr>
        <w:t>58</w:t>
      </w:r>
      <w:r w:rsidR="00E626B3" w:rsidRPr="00E626B3">
        <w:rPr>
          <w:rFonts w:asciiTheme="majorHAnsi" w:hAnsiTheme="majorHAnsi"/>
          <w:b/>
          <w:caps/>
          <w:sz w:val="22"/>
          <w:szCs w:val="22"/>
        </w:rPr>
        <w:t>/2022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5D5C07F1"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203A71">
        <w:rPr>
          <w:rFonts w:asciiTheme="majorHAnsi" w:hAnsiTheme="majorHAnsi"/>
          <w:sz w:val="22"/>
          <w:szCs w:val="22"/>
        </w:rPr>
        <w:t>0</w:t>
      </w:r>
      <w:r w:rsidR="003601FF">
        <w:rPr>
          <w:rFonts w:asciiTheme="majorHAnsi" w:hAnsiTheme="majorHAnsi"/>
          <w:sz w:val="22"/>
          <w:szCs w:val="22"/>
        </w:rPr>
        <w:t>2</w:t>
      </w:r>
      <w:r w:rsidR="00E626B3">
        <w:rPr>
          <w:rFonts w:asciiTheme="majorHAnsi" w:hAnsiTheme="majorHAnsi"/>
          <w:sz w:val="22"/>
          <w:szCs w:val="22"/>
        </w:rPr>
        <w:t>.</w:t>
      </w:r>
      <w:r w:rsidR="00616F21">
        <w:rPr>
          <w:rFonts w:asciiTheme="majorHAnsi" w:hAnsiTheme="majorHAnsi"/>
          <w:sz w:val="22"/>
          <w:szCs w:val="22"/>
        </w:rPr>
        <w:t>1</w:t>
      </w:r>
      <w:r w:rsidR="00203A71">
        <w:rPr>
          <w:rFonts w:asciiTheme="majorHAnsi" w:hAnsiTheme="majorHAnsi"/>
          <w:sz w:val="22"/>
          <w:szCs w:val="22"/>
        </w:rPr>
        <w:t>2</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616F21">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64752EE0" w:rsidR="00A93CE0" w:rsidRDefault="002D15D9" w:rsidP="00616F21">
      <w:pPr>
        <w:spacing w:line="276" w:lineRule="auto"/>
        <w:rPr>
          <w:rFonts w:asciiTheme="majorHAnsi" w:hAnsiTheme="majorHAnsi"/>
          <w:b/>
          <w:bCs/>
          <w:color w:val="548DD4" w:themeColor="text2" w:themeTint="99"/>
          <w:sz w:val="22"/>
          <w:szCs w:val="22"/>
          <w:u w:val="single"/>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149FC316" w14:textId="3E1E3244" w:rsidR="00616F21" w:rsidRPr="00616F21" w:rsidRDefault="00616F21" w:rsidP="00616F21">
      <w:pPr>
        <w:spacing w:line="276" w:lineRule="auto"/>
        <w:contextualSpacing/>
        <w:jc w:val="both"/>
        <w:rPr>
          <w:rStyle w:val="Hipercze"/>
          <w:rFonts w:asciiTheme="majorHAnsi" w:hAnsiTheme="majorHAnsi" w:cstheme="majorHAnsi"/>
          <w:sz w:val="22"/>
          <w:szCs w:val="22"/>
        </w:rPr>
      </w:pPr>
      <w:r w:rsidRPr="00616F21">
        <w:rPr>
          <w:rFonts w:asciiTheme="majorHAnsi" w:hAnsiTheme="majorHAnsi" w:cstheme="majorHAnsi"/>
          <w:b/>
          <w:kern w:val="24"/>
          <w:sz w:val="22"/>
          <w:szCs w:val="22"/>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Pr="00616F21">
        <w:rPr>
          <w:rFonts w:asciiTheme="majorHAnsi" w:hAnsiTheme="majorHAnsi" w:cstheme="majorHAnsi"/>
          <w:b/>
          <w:kern w:val="24"/>
          <w:sz w:val="22"/>
          <w:szCs w:val="22"/>
          <w:u w:color="FF0000"/>
        </w:rPr>
        <w:t>https://platformazakupowa.pl</w:t>
      </w:r>
      <w:r>
        <w:rPr>
          <w:rFonts w:asciiTheme="majorHAnsi" w:hAnsiTheme="majorHAnsi" w:cstheme="majorHAnsi"/>
          <w:b/>
          <w:kern w:val="24"/>
          <w:sz w:val="22"/>
          <w:szCs w:val="22"/>
          <w:u w:color="FF0000"/>
        </w:rPr>
        <w:t xml:space="preserve"> , </w:t>
      </w:r>
      <w:r w:rsidRPr="00616F21">
        <w:rPr>
          <w:rStyle w:val="Hipercze"/>
          <w:rFonts w:asciiTheme="majorHAnsi" w:hAnsiTheme="majorHAnsi" w:cstheme="majorHAnsi"/>
          <w:b/>
          <w:bCs/>
          <w:kern w:val="24"/>
          <w:sz w:val="22"/>
          <w:szCs w:val="22"/>
        </w:rPr>
        <w:t xml:space="preserve"> zwanej dalej Platformą.</w:t>
      </w:r>
    </w:p>
    <w:p w14:paraId="7E9426C1" w14:textId="69FAA888" w:rsidR="00616F21" w:rsidRPr="00CC7AFB" w:rsidRDefault="00CC7AFB" w:rsidP="00616F21">
      <w:pPr>
        <w:spacing w:line="276" w:lineRule="auto"/>
        <w:rPr>
          <w:rFonts w:asciiTheme="majorHAnsi" w:hAnsiTheme="majorHAnsi"/>
          <w:b/>
          <w:bCs/>
          <w:sz w:val="22"/>
          <w:szCs w:val="22"/>
          <w:u w:val="single"/>
        </w:rPr>
      </w:pPr>
      <w:r w:rsidRPr="00CC7AFB">
        <w:rPr>
          <w:rFonts w:asciiTheme="majorHAnsi" w:hAnsiTheme="majorHAnsi"/>
          <w:b/>
          <w:bCs/>
          <w:sz w:val="22"/>
          <w:szCs w:val="22"/>
          <w:u w:val="single"/>
        </w:rPr>
        <w:t>Uwaga!</w:t>
      </w:r>
    </w:p>
    <w:p w14:paraId="50204E42" w14:textId="220C49C9" w:rsidR="00CC7AFB" w:rsidRPr="00CC7AFB" w:rsidRDefault="00CC7AFB" w:rsidP="00CC7AFB">
      <w:pPr>
        <w:spacing w:line="276" w:lineRule="auto"/>
        <w:jc w:val="both"/>
        <w:rPr>
          <w:rFonts w:asciiTheme="majorHAnsi" w:hAnsiTheme="majorHAnsi" w:cstheme="majorHAnsi"/>
          <w:b/>
          <w:bCs/>
          <w:sz w:val="20"/>
          <w:szCs w:val="20"/>
        </w:rPr>
      </w:pPr>
      <w:r w:rsidRPr="00CC7AFB">
        <w:rPr>
          <w:rFonts w:asciiTheme="majorHAnsi" w:hAnsiTheme="majorHAnsi" w:cstheme="majorHAnsi"/>
          <w:bCs/>
          <w:sz w:val="20"/>
          <w:szCs w:val="20"/>
        </w:rPr>
        <w:t>Zamawiający informuje, że z</w:t>
      </w:r>
      <w:r w:rsidRPr="00CC7AFB">
        <w:rPr>
          <w:rFonts w:asciiTheme="majorHAnsi" w:hAnsiTheme="majorHAnsi" w:cstheme="majorHAnsi"/>
          <w:b/>
          <w:bCs/>
          <w:sz w:val="20"/>
          <w:szCs w:val="20"/>
        </w:rPr>
        <w:t xml:space="preserve">godnie z </w:t>
      </w:r>
      <w:r w:rsidRPr="00CC7AFB">
        <w:rPr>
          <w:rFonts w:asciiTheme="majorHAnsi" w:hAnsiTheme="majorHAnsi" w:cstheme="majorHAnsi"/>
          <w:b/>
          <w:sz w:val="20"/>
          <w:szCs w:val="20"/>
        </w:rPr>
        <w:t xml:space="preserve">Zarządzenie Nr 8/2022/2023 </w:t>
      </w:r>
      <w:r w:rsidRPr="00CC7AFB">
        <w:rPr>
          <w:rFonts w:asciiTheme="majorHAnsi" w:hAnsiTheme="majorHAnsi" w:cstheme="majorHAnsi"/>
          <w:sz w:val="20"/>
          <w:szCs w:val="20"/>
        </w:rPr>
        <w:t>Rektora Uniwersytetu Kazimierza Wielkiego z dnia 24 listopada 2022 r</w:t>
      </w:r>
      <w:r w:rsidRPr="00CC7AFB">
        <w:rPr>
          <w:rFonts w:asciiTheme="majorHAnsi" w:hAnsiTheme="majorHAnsi" w:cstheme="majorHAnsi"/>
          <w:b/>
          <w:sz w:val="20"/>
          <w:szCs w:val="20"/>
        </w:rPr>
        <w:t>,</w:t>
      </w:r>
      <w:r w:rsidRPr="00CC7AFB">
        <w:rPr>
          <w:rFonts w:asciiTheme="majorHAnsi" w:hAnsiTheme="majorHAnsi" w:cstheme="majorHAnsi"/>
          <w:sz w:val="20"/>
          <w:szCs w:val="20"/>
        </w:rPr>
        <w:t xml:space="preserve"> zmieniają się zasady funkcjonowania uczelni. W okresie od </w:t>
      </w:r>
      <w:r>
        <w:rPr>
          <w:rFonts w:asciiTheme="majorHAnsi" w:hAnsiTheme="majorHAnsi" w:cstheme="majorHAnsi"/>
          <w:sz w:val="20"/>
          <w:szCs w:val="20"/>
        </w:rPr>
        <w:t xml:space="preserve">dnia </w:t>
      </w:r>
      <w:r w:rsidRPr="00CC7AFB">
        <w:rPr>
          <w:rFonts w:asciiTheme="majorHAnsi" w:hAnsiTheme="majorHAnsi" w:cstheme="majorHAnsi"/>
          <w:sz w:val="20"/>
          <w:szCs w:val="20"/>
        </w:rPr>
        <w:t xml:space="preserve">1 grudnia 2022 r. do </w:t>
      </w:r>
      <w:r>
        <w:rPr>
          <w:rFonts w:asciiTheme="majorHAnsi" w:hAnsiTheme="majorHAnsi" w:cstheme="majorHAnsi"/>
          <w:sz w:val="20"/>
          <w:szCs w:val="20"/>
        </w:rPr>
        <w:t xml:space="preserve">dnia </w:t>
      </w:r>
      <w:r w:rsidRPr="00CC7AFB">
        <w:rPr>
          <w:rFonts w:asciiTheme="majorHAnsi" w:hAnsiTheme="majorHAnsi" w:cstheme="majorHAnsi"/>
          <w:sz w:val="20"/>
          <w:szCs w:val="20"/>
        </w:rPr>
        <w:t>15 stycznia 2023 r. w każdy wtorek oraz środę dla pracowników niebędących naucz</w:t>
      </w:r>
      <w:r>
        <w:rPr>
          <w:rFonts w:asciiTheme="majorHAnsi" w:hAnsiTheme="majorHAnsi" w:cstheme="majorHAnsi"/>
          <w:sz w:val="20"/>
          <w:szCs w:val="20"/>
        </w:rPr>
        <w:t>ycielami akademickimi wprowadza się</w:t>
      </w:r>
      <w:r w:rsidRPr="00CC7AFB">
        <w:rPr>
          <w:rFonts w:asciiTheme="majorHAnsi" w:hAnsiTheme="majorHAnsi" w:cstheme="majorHAnsi"/>
          <w:sz w:val="20"/>
          <w:szCs w:val="20"/>
        </w:rPr>
        <w:t xml:space="preserve"> obowiązek pracy w formie stacjonarnej. W pozostałe dni praca wykonywana jest zdalnie</w:t>
      </w:r>
      <w:r>
        <w:rPr>
          <w:rFonts w:asciiTheme="majorHAnsi" w:hAnsiTheme="majorHAnsi" w:cstheme="majorHAnsi"/>
          <w:sz w:val="20"/>
          <w:szCs w:val="20"/>
        </w:rPr>
        <w:t>.</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lastRenderedPageBreak/>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BF4EF21" w:rsidR="00F56513" w:rsidRPr="00616F21" w:rsidRDefault="00B72548" w:rsidP="00E87E9E">
      <w:pPr>
        <w:pStyle w:val="pkt"/>
        <w:numPr>
          <w:ilvl w:val="0"/>
          <w:numId w:val="28"/>
        </w:numPr>
        <w:spacing w:before="240" w:after="0" w:line="276" w:lineRule="auto"/>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6D12E406" w14:textId="12A181BD"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 xml:space="preserve">W sprawach, które nie zostały uregulowane w SWZ mają zastosowanie przepisy ustawy </w:t>
      </w:r>
      <w:proofErr w:type="spellStart"/>
      <w:r w:rsidRPr="00616F21">
        <w:rPr>
          <w:rFonts w:asciiTheme="majorHAnsi" w:hAnsiTheme="majorHAnsi" w:cstheme="majorHAnsi"/>
          <w:sz w:val="20"/>
        </w:rPr>
        <w:t>Pzp</w:t>
      </w:r>
      <w:proofErr w:type="spellEnd"/>
      <w:r w:rsidRPr="00616F21">
        <w:rPr>
          <w:rFonts w:asciiTheme="majorHAnsi" w:hAnsiTheme="majorHAnsi" w:cstheme="majorHAnsi"/>
          <w:sz w:val="20"/>
        </w:rPr>
        <w:t xml:space="preserve">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2022 r. poz. 1360 z </w:t>
      </w:r>
      <w:proofErr w:type="spellStart"/>
      <w:r w:rsidRPr="00616F21">
        <w:rPr>
          <w:rFonts w:asciiTheme="majorHAnsi" w:hAnsiTheme="majorHAnsi" w:cstheme="majorHAnsi"/>
          <w:sz w:val="20"/>
        </w:rPr>
        <w:t>późn</w:t>
      </w:r>
      <w:proofErr w:type="spellEnd"/>
      <w:r w:rsidRPr="00616F21">
        <w:rPr>
          <w:rFonts w:asciiTheme="majorHAnsi" w:hAnsiTheme="majorHAnsi" w:cstheme="majorHAnsi"/>
          <w:sz w:val="20"/>
        </w:rPr>
        <w:t>. zm.) oraz inne przepisy powszechnie obowiązującego prawa związanego z przedmiotem zamówienia.</w:t>
      </w:r>
    </w:p>
    <w:p w14:paraId="2A492487" w14:textId="35090DCB"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Zamawiający nie prowadzi postępowania w celu zawarcia umowy ramowej.</w:t>
      </w:r>
    </w:p>
    <w:p w14:paraId="5E1400C3" w14:textId="172C7A93" w:rsidR="006204E8" w:rsidRPr="00616F21" w:rsidRDefault="006204E8"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0D91D9B" w:rsidR="00A40145"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E413F9B" w14:textId="52A5F9F0" w:rsidR="00616F21" w:rsidRPr="00616F21" w:rsidRDefault="00616F21" w:rsidP="00616F21">
      <w:pPr>
        <w:pStyle w:val="pkt"/>
        <w:numPr>
          <w:ilvl w:val="0"/>
          <w:numId w:val="28"/>
        </w:numPr>
        <w:spacing w:before="0" w:after="0" w:line="276" w:lineRule="auto"/>
        <w:ind w:left="426" w:hanging="426"/>
        <w:rPr>
          <w:rFonts w:asciiTheme="majorHAnsi" w:hAnsiTheme="majorHAnsi"/>
          <w:sz w:val="20"/>
        </w:rPr>
      </w:pPr>
      <w:r w:rsidRPr="00616F21">
        <w:rPr>
          <w:rFonts w:asciiTheme="majorHAnsi" w:hAnsiTheme="majorHAnsi" w:cstheme="majorHAnsi"/>
          <w:sz w:val="20"/>
        </w:rPr>
        <w:lastRenderedPageBreak/>
        <w:t>Zamawiający na podstawie art. 95 ustawy wymaga zatrudnienia przez Wykonawcę lub Podwykonawcę na podstawie stosunku pracy osób wykonujących wymienione poniżej czynności w zakresie realizacji zamówienia:</w:t>
      </w:r>
    </w:p>
    <w:p w14:paraId="3831FFB1" w14:textId="4FB837E2" w:rsidR="00616F21" w:rsidRPr="00616F21" w:rsidRDefault="00616F21" w:rsidP="00CE167B">
      <w:pPr>
        <w:pStyle w:val="Akapitzlist"/>
        <w:numPr>
          <w:ilvl w:val="0"/>
          <w:numId w:val="46"/>
        </w:numPr>
        <w:spacing w:line="360" w:lineRule="auto"/>
        <w:jc w:val="both"/>
        <w:rPr>
          <w:rFonts w:asciiTheme="majorHAnsi" w:hAnsiTheme="majorHAnsi" w:cstheme="majorHAnsi"/>
          <w:sz w:val="20"/>
          <w:szCs w:val="20"/>
        </w:rPr>
      </w:pPr>
      <w:r w:rsidRPr="00616F21">
        <w:rPr>
          <w:rFonts w:asciiTheme="majorHAnsi" w:hAnsiTheme="majorHAnsi" w:cstheme="majorHAnsi"/>
          <w:sz w:val="20"/>
          <w:szCs w:val="20"/>
        </w:rPr>
        <w:t xml:space="preserve"> dostarczania i odbierania przesyłek listowych.</w:t>
      </w:r>
    </w:p>
    <w:p w14:paraId="6691C34D" w14:textId="2C3C056C"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określa dodatkowych wymagań związanych z zatrudnieniem osób, o których mowa w art. 96 ust. 2 pkt 2 ustawy.</w:t>
      </w:r>
    </w:p>
    <w:p w14:paraId="04763895" w14:textId="0EFD80F5"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przewiduje zwrotu kosztów udziału w postępowaniu.</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68A118C3" w14:textId="3919F054" w:rsidR="003136F3" w:rsidRDefault="0061448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sz w:val="20"/>
          <w:szCs w:val="20"/>
        </w:rPr>
        <w:t xml:space="preserve">Przedmiotem zamówienia jest </w:t>
      </w:r>
      <w:r w:rsidR="003136F3" w:rsidRPr="003136F3">
        <w:rPr>
          <w:rFonts w:asciiTheme="majorHAnsi" w:hAnsiTheme="majorHAnsi" w:cstheme="majorHAnsi"/>
          <w:sz w:val="20"/>
          <w:szCs w:val="20"/>
        </w:rPr>
        <w:t>świadczenie usług pocztowych w zakresie przyjmowania, przemieszczania i doręczania przesyłek pocztowych</w:t>
      </w:r>
      <w:r w:rsidR="00871DDB">
        <w:rPr>
          <w:rFonts w:asciiTheme="majorHAnsi" w:hAnsiTheme="majorHAnsi" w:cstheme="majorHAnsi"/>
          <w:sz w:val="20"/>
          <w:szCs w:val="20"/>
        </w:rPr>
        <w:t xml:space="preserve"> oraz</w:t>
      </w:r>
      <w:r w:rsidR="003136F3" w:rsidRPr="003136F3">
        <w:rPr>
          <w:rFonts w:asciiTheme="majorHAnsi" w:hAnsiTheme="majorHAnsi" w:cstheme="majorHAnsi"/>
          <w:sz w:val="20"/>
          <w:szCs w:val="20"/>
        </w:rPr>
        <w:t xml:space="preserve"> paczek pocztowych w obrocie krajowym i zagranicznym oraz ich ewentualne zwroty d</w:t>
      </w:r>
      <w:r w:rsidR="003136F3">
        <w:rPr>
          <w:rFonts w:asciiTheme="majorHAnsi" w:hAnsiTheme="majorHAnsi" w:cstheme="majorHAnsi"/>
          <w:sz w:val="20"/>
          <w:szCs w:val="20"/>
        </w:rPr>
        <w:t>o Uniwersytetu Kazimierza Wielkiego w Bydgoszczy</w:t>
      </w:r>
      <w:r w:rsidR="003136F3" w:rsidRPr="003136F3">
        <w:rPr>
          <w:rFonts w:asciiTheme="majorHAnsi" w:hAnsiTheme="majorHAnsi" w:cstheme="majorHAnsi"/>
          <w:sz w:val="20"/>
          <w:szCs w:val="20"/>
        </w:rPr>
        <w:t xml:space="preserve">  w okresie od 01.01.2023 r. do 31.12.202</w:t>
      </w:r>
      <w:r w:rsidR="003136F3">
        <w:rPr>
          <w:rFonts w:asciiTheme="majorHAnsi" w:hAnsiTheme="majorHAnsi" w:cstheme="majorHAnsi"/>
          <w:sz w:val="20"/>
          <w:szCs w:val="20"/>
        </w:rPr>
        <w:t>4</w:t>
      </w:r>
      <w:r w:rsidR="003136F3" w:rsidRPr="003136F3">
        <w:rPr>
          <w:rFonts w:asciiTheme="majorHAnsi" w:hAnsiTheme="majorHAnsi" w:cstheme="majorHAnsi"/>
          <w:sz w:val="20"/>
          <w:szCs w:val="20"/>
        </w:rPr>
        <w:t xml:space="preserve"> r.</w:t>
      </w:r>
    </w:p>
    <w:p w14:paraId="073FE309" w14:textId="5D22C076" w:rsidR="003136F3" w:rsidRDefault="003136F3"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cstheme="majorHAnsi"/>
          <w:sz w:val="20"/>
          <w:szCs w:val="20"/>
        </w:rPr>
        <w:t xml:space="preserve">Zamawiający wymaga, aby przedmiotowe usługi były realizowane zgodnie z przepisami powszechnie obowiązującego prawa, a w szczególności: </w:t>
      </w:r>
      <w:bookmarkStart w:id="3" w:name="_Hlk117505970"/>
      <w:r w:rsidRPr="003136F3">
        <w:rPr>
          <w:rFonts w:asciiTheme="majorHAnsi" w:hAnsiTheme="majorHAnsi" w:cstheme="majorHAnsi"/>
          <w:sz w:val="20"/>
          <w:szCs w:val="20"/>
        </w:rPr>
        <w:t>Ustawy z dnia 23 listopada 2012 roku Prawo Pocztowe (</w:t>
      </w:r>
      <w:bookmarkStart w:id="4" w:name="_Hlk120689756"/>
      <w:r w:rsidRPr="003136F3">
        <w:rPr>
          <w:rFonts w:asciiTheme="majorHAnsi" w:hAnsiTheme="majorHAnsi" w:cstheme="majorHAnsi"/>
          <w:sz w:val="20"/>
          <w:szCs w:val="20"/>
        </w:rPr>
        <w:t>Dz.U. z 2022 r. poz. 896, 1933 oraz aktami wykonawczymi wydanymi na jej podstawie</w:t>
      </w:r>
      <w:bookmarkEnd w:id="4"/>
      <w:r w:rsidRPr="003136F3">
        <w:rPr>
          <w:rFonts w:asciiTheme="majorHAnsi" w:hAnsiTheme="majorHAnsi" w:cstheme="majorHAnsi"/>
          <w:sz w:val="20"/>
          <w:szCs w:val="20"/>
        </w:rPr>
        <w:t>).</w:t>
      </w:r>
      <w:bookmarkEnd w:id="3"/>
    </w:p>
    <w:p w14:paraId="02AC09C2" w14:textId="36F47D8E" w:rsidR="00266EB5" w:rsidRDefault="00266EB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66EB5">
        <w:rPr>
          <w:rFonts w:asciiTheme="majorHAnsi" w:hAnsiTheme="majorHAnsi" w:cstheme="majorHAnsi"/>
          <w:b/>
          <w:bCs/>
        </w:rPr>
        <w:t xml:space="preserve"> </w:t>
      </w:r>
      <w:r w:rsidRPr="00266EB5">
        <w:rPr>
          <w:rFonts w:asciiTheme="majorHAnsi" w:hAnsiTheme="majorHAnsi" w:cstheme="majorHAnsi"/>
          <w:sz w:val="20"/>
          <w:szCs w:val="20"/>
        </w:rPr>
        <w:t>Przez przesyłki pocztowe będące przedmiotem zamówienia rozumie się:</w:t>
      </w:r>
    </w:p>
    <w:p w14:paraId="1CFF1645" w14:textId="2253DA5E" w:rsidR="00266EB5" w:rsidRPr="00266EB5" w:rsidRDefault="00266EB5" w:rsidP="00CE167B">
      <w:pPr>
        <w:pStyle w:val="Akapitzlist"/>
        <w:numPr>
          <w:ilvl w:val="0"/>
          <w:numId w:val="47"/>
        </w:numPr>
        <w:spacing w:line="276" w:lineRule="auto"/>
        <w:ind w:firstLine="556"/>
        <w:contextualSpacing/>
        <w:jc w:val="both"/>
        <w:rPr>
          <w:rFonts w:asciiTheme="majorHAnsi" w:hAnsiTheme="majorHAnsi" w:cstheme="majorHAnsi"/>
          <w:sz w:val="20"/>
          <w:szCs w:val="20"/>
        </w:rPr>
      </w:pPr>
      <w:r w:rsidRPr="00266EB5">
        <w:rPr>
          <w:rFonts w:asciiTheme="majorHAnsi" w:hAnsiTheme="majorHAnsi" w:cstheme="majorHAnsi"/>
          <w:sz w:val="20"/>
          <w:szCs w:val="20"/>
        </w:rPr>
        <w:t>przesyłki listowe:</w:t>
      </w:r>
    </w:p>
    <w:p w14:paraId="010610CA" w14:textId="6E24EBA9"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 przesyłki nierejestrowane nie będące przesyłkami najszybszej kategorii w obrocie krajowym,</w:t>
      </w:r>
    </w:p>
    <w:p w14:paraId="60BED6F2" w14:textId="4518B7BA"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priorytetowe – przesyłki nierejestrowane będące przesyłkami najszybszej kategorii  w obrocie krajowym i zagranicznym,</w:t>
      </w:r>
    </w:p>
    <w:p w14:paraId="0AA18BAF" w14:textId="49B6BA04"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 xml:space="preserve">polecone – przesyłki rejestrowane nie będące przesyłkami najszybszej kategorii w obrocie krajowym,            </w:t>
      </w:r>
    </w:p>
    <w:p w14:paraId="49C47C84" w14:textId="5B96E27C" w:rsidR="00266EB5" w:rsidRP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polecone priorytetowe – przesyłki rejestrowane najszybszej kategorii w obrocie krajowym i zagranicznym.</w:t>
      </w:r>
    </w:p>
    <w:p w14:paraId="11E9BA3C" w14:textId="31437252" w:rsidR="00266EB5" w:rsidRDefault="00266EB5" w:rsidP="00CE167B">
      <w:pPr>
        <w:pStyle w:val="Akapitzlist"/>
        <w:numPr>
          <w:ilvl w:val="0"/>
          <w:numId w:val="47"/>
        </w:numPr>
        <w:spacing w:line="276" w:lineRule="auto"/>
        <w:ind w:firstLine="556"/>
        <w:jc w:val="both"/>
        <w:rPr>
          <w:rFonts w:asciiTheme="majorHAnsi" w:hAnsiTheme="majorHAnsi" w:cstheme="majorHAnsi"/>
          <w:sz w:val="20"/>
          <w:szCs w:val="20"/>
        </w:rPr>
      </w:pPr>
      <w:r w:rsidRPr="00266EB5">
        <w:rPr>
          <w:rFonts w:asciiTheme="majorHAnsi" w:hAnsiTheme="majorHAnsi" w:cstheme="majorHAnsi"/>
          <w:sz w:val="20"/>
          <w:szCs w:val="20"/>
        </w:rPr>
        <w:t>paczki pocztowe:</w:t>
      </w:r>
    </w:p>
    <w:p w14:paraId="4E9A40F3" w14:textId="14CD1F3A" w:rsidR="00266EB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zwykłe – rejestrowane nie będące paczkami najszybszej kategorii obrocie krajowym zagranicznym,</w:t>
      </w:r>
    </w:p>
    <w:p w14:paraId="0EBA8A1D" w14:textId="6BA77A5E" w:rsidR="00266EB5" w:rsidRPr="0074274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383385AF" w14:textId="29997D08"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Przedmiot zamówienia obejmuje także:</w:t>
      </w:r>
      <w:r w:rsidR="00742745">
        <w:rPr>
          <w:rFonts w:asciiTheme="majorHAnsi" w:hAnsiTheme="majorHAnsi" w:cstheme="majorHAnsi"/>
          <w:sz w:val="20"/>
          <w:szCs w:val="20"/>
        </w:rPr>
        <w:t xml:space="preserve"> </w:t>
      </w:r>
      <w:r w:rsidRPr="00742745">
        <w:rPr>
          <w:rFonts w:asciiTheme="majorHAnsi" w:hAnsiTheme="majorHAnsi" w:cstheme="majorHAnsi"/>
          <w:sz w:val="20"/>
          <w:szCs w:val="20"/>
        </w:rPr>
        <w:t>świadczenie usług komplementarnych, tj. potwierdzenie odbioru przewidziane dla przesyłek rejestrowanych w obrocie krajowym i zagranicznym, zgodnie z obowiązującymi w tym względzie przepisami.</w:t>
      </w:r>
    </w:p>
    <w:p w14:paraId="2B9C5069" w14:textId="75628AAE"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listowe stanowiące przedmiot zamówienia obejmują w szczególności przesyłki  o formacie S, M, L.</w:t>
      </w:r>
    </w:p>
    <w:p w14:paraId="26C58AB6" w14:textId="172B9082"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266EB5">
        <w:rPr>
          <w:rFonts w:asciiTheme="majorHAnsi" w:hAnsiTheme="majorHAnsi" w:cstheme="majorHAnsi"/>
          <w:sz w:val="20"/>
          <w:szCs w:val="20"/>
        </w:rPr>
        <w:t xml:space="preserve">Przez format S Zamawiający rozumie przesyłkę do 500 g o wymiarach nie mniej niż 90 mm x 140 i nie więcej niż długość 230 mm x szerokość 160 mm x wysokość (grubość) 20 mm.  </w:t>
      </w:r>
    </w:p>
    <w:p w14:paraId="0367354C" w14:textId="308166B4"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 xml:space="preserve">Przez format M Zamawiający rozumie przesyłkę do 1000 g o wymiarach nie mniej niż 90 mm x 140 mm i nie więcej niż długość 325 mm x szerokość 230 mm x wysokość (grubość) 20 mm. </w:t>
      </w:r>
    </w:p>
    <w:p w14:paraId="29745B89" w14:textId="60EF296A"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6FE84FB6" w14:textId="0FE62315"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Paczki stanowiące przedmiot zamówienia obejmują w szczególności przesyłki o gabarytach A i B.</w:t>
      </w:r>
    </w:p>
    <w:p w14:paraId="3E46FB1E" w14:textId="51F65A52" w:rsidR="00266EB5" w:rsidRPr="00742745" w:rsidRDefault="00266EB5" w:rsidP="00CE167B">
      <w:pPr>
        <w:pStyle w:val="Akapitzlist"/>
        <w:numPr>
          <w:ilvl w:val="0"/>
          <w:numId w:val="51"/>
        </w:numPr>
        <w:spacing w:line="276" w:lineRule="auto"/>
        <w:ind w:left="1560"/>
        <w:jc w:val="both"/>
        <w:rPr>
          <w:rFonts w:asciiTheme="majorHAnsi" w:hAnsiTheme="majorHAnsi" w:cstheme="majorHAnsi"/>
          <w:sz w:val="20"/>
          <w:szCs w:val="20"/>
        </w:rPr>
      </w:pPr>
      <w:r w:rsidRPr="00742745">
        <w:rPr>
          <w:rFonts w:asciiTheme="majorHAnsi" w:hAnsiTheme="majorHAnsi" w:cstheme="majorHAnsi"/>
          <w:sz w:val="20"/>
          <w:szCs w:val="20"/>
        </w:rPr>
        <w:t>Przez gabaryt A Zamawiający rozumie paczkę o wymiarach:</w:t>
      </w:r>
    </w:p>
    <w:p w14:paraId="441C8D6F" w14:textId="192A4CDD" w:rsidR="00266EB5" w:rsidRDefault="00266EB5" w:rsidP="00CE167B">
      <w:pPr>
        <w:pStyle w:val="Akapitzlist"/>
        <w:numPr>
          <w:ilvl w:val="0"/>
          <w:numId w:val="52"/>
        </w:numPr>
        <w:spacing w:line="276" w:lineRule="auto"/>
        <w:ind w:firstLine="981"/>
        <w:jc w:val="both"/>
        <w:rPr>
          <w:rFonts w:asciiTheme="majorHAnsi" w:hAnsiTheme="majorHAnsi" w:cstheme="majorHAnsi"/>
          <w:sz w:val="20"/>
          <w:szCs w:val="20"/>
        </w:rPr>
      </w:pPr>
      <w:r w:rsidRPr="00742745">
        <w:rPr>
          <w:rFonts w:asciiTheme="majorHAnsi" w:hAnsiTheme="majorHAnsi" w:cstheme="majorHAnsi"/>
          <w:sz w:val="20"/>
          <w:szCs w:val="20"/>
        </w:rPr>
        <w:t>minimum – wymiary strony adresowej nie mogą być mniejsze niż 90 x 140 mm,</w:t>
      </w:r>
    </w:p>
    <w:p w14:paraId="166AA582" w14:textId="2BF9FC5E" w:rsidR="00266EB5" w:rsidRPr="00742745" w:rsidRDefault="00266EB5" w:rsidP="00CE167B">
      <w:pPr>
        <w:pStyle w:val="Akapitzlist"/>
        <w:numPr>
          <w:ilvl w:val="0"/>
          <w:numId w:val="52"/>
        </w:numPr>
        <w:spacing w:line="276" w:lineRule="auto"/>
        <w:ind w:left="1843" w:hanging="142"/>
        <w:jc w:val="both"/>
        <w:rPr>
          <w:rFonts w:asciiTheme="majorHAnsi" w:hAnsiTheme="majorHAnsi" w:cstheme="majorHAnsi"/>
          <w:sz w:val="20"/>
          <w:szCs w:val="20"/>
        </w:rPr>
      </w:pPr>
      <w:r w:rsidRPr="00742745">
        <w:rPr>
          <w:rFonts w:asciiTheme="majorHAnsi" w:hAnsiTheme="majorHAnsi" w:cstheme="majorHAnsi"/>
          <w:sz w:val="20"/>
          <w:szCs w:val="20"/>
        </w:rPr>
        <w:t>maksimum – żaden z wymiarów nie może przekroczyć: długość 600 mm, szerokość 500 mm, wysokość 300 mm.</w:t>
      </w:r>
    </w:p>
    <w:p w14:paraId="145C18F6" w14:textId="05307020"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Przez gabaryt B Zamawiający rozumie przesyłki o wymiarach:</w:t>
      </w:r>
    </w:p>
    <w:p w14:paraId="2C3659B4" w14:textId="358F7609"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minimum – jeśli choć jeden z wymiarów przekracza długość 600 mm, szerokość 500 mm, wysokość 300 mm.</w:t>
      </w:r>
    </w:p>
    <w:p w14:paraId="3C1C1B0B" w14:textId="37D77D06"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Maksimum – suma długości i największego obwodu mierzonego w innym kierunku niż długość nie</w:t>
      </w:r>
    </w:p>
    <w:p w14:paraId="1D4647DF" w14:textId="77777777" w:rsidR="00266EB5" w:rsidRPr="0074274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lastRenderedPageBreak/>
        <w:t>przekracza 3000 mm, przy czym największy wymiar nie może przekroczyć 1500 mm.</w:t>
      </w:r>
    </w:p>
    <w:p w14:paraId="3DC48818" w14:textId="75A20A21" w:rsidR="00266EB5" w:rsidRPr="00B638D1" w:rsidRDefault="00B638D1" w:rsidP="00CE167B">
      <w:pPr>
        <w:pStyle w:val="Akapitzlist"/>
        <w:numPr>
          <w:ilvl w:val="1"/>
          <w:numId w:val="45"/>
        </w:numPr>
        <w:spacing w:line="276" w:lineRule="auto"/>
        <w:ind w:left="142" w:hanging="284"/>
        <w:jc w:val="both"/>
        <w:rPr>
          <w:rFonts w:asciiTheme="majorHAnsi" w:hAnsiTheme="majorHAnsi" w:cstheme="majorHAnsi"/>
          <w:sz w:val="20"/>
          <w:szCs w:val="20"/>
        </w:rPr>
      </w:pPr>
      <w:bookmarkStart w:id="5" w:name="_Hlk120691571"/>
      <w:r w:rsidRPr="00B638D1">
        <w:rPr>
          <w:rFonts w:asciiTheme="majorHAnsi" w:hAnsiTheme="majorHAnsi" w:cstheme="majorHAnsi"/>
          <w:sz w:val="20"/>
          <w:szCs w:val="20"/>
        </w:rPr>
        <w:t xml:space="preserve">Wszystkie przesyłki pocztowe będą dostarczane </w:t>
      </w:r>
      <w:r w:rsidR="00266EB5" w:rsidRPr="00B638D1">
        <w:rPr>
          <w:rFonts w:asciiTheme="majorHAnsi" w:hAnsiTheme="majorHAnsi" w:cstheme="majorHAnsi"/>
          <w:sz w:val="20"/>
          <w:szCs w:val="20"/>
        </w:rPr>
        <w:t>w dni robocze od poniedziałku</w:t>
      </w:r>
      <w:r w:rsidR="00742745" w:rsidRPr="00B638D1">
        <w:rPr>
          <w:rFonts w:asciiTheme="majorHAnsi" w:hAnsiTheme="majorHAnsi" w:cstheme="majorHAnsi"/>
          <w:sz w:val="20"/>
          <w:szCs w:val="20"/>
        </w:rPr>
        <w:t xml:space="preserve"> </w:t>
      </w:r>
      <w:r w:rsidR="00266EB5" w:rsidRPr="00B638D1">
        <w:rPr>
          <w:rFonts w:asciiTheme="majorHAnsi" w:hAnsiTheme="majorHAnsi" w:cstheme="majorHAnsi"/>
          <w:sz w:val="20"/>
          <w:szCs w:val="20"/>
        </w:rPr>
        <w:t xml:space="preserve">do piątku </w:t>
      </w:r>
      <w:r w:rsidRPr="00B638D1">
        <w:rPr>
          <w:rFonts w:asciiTheme="majorHAnsi" w:hAnsiTheme="majorHAnsi" w:cstheme="majorHAnsi"/>
          <w:sz w:val="20"/>
          <w:szCs w:val="20"/>
        </w:rPr>
        <w:t>przez Zamawiającego, własnym transportem do wyznaczonej placówki nadawczej i odbiorczej</w:t>
      </w:r>
      <w:r>
        <w:rPr>
          <w:rFonts w:asciiTheme="majorHAnsi" w:hAnsiTheme="majorHAnsi" w:cstheme="majorHAnsi"/>
          <w:sz w:val="20"/>
          <w:szCs w:val="20"/>
        </w:rPr>
        <w:t>,</w:t>
      </w:r>
      <w:r w:rsidRPr="00B638D1">
        <w:rPr>
          <w:rFonts w:asciiTheme="majorHAnsi" w:hAnsiTheme="majorHAnsi" w:cstheme="majorHAnsi"/>
          <w:sz w:val="20"/>
          <w:szCs w:val="20"/>
        </w:rPr>
        <w:t xml:space="preserve"> </w:t>
      </w:r>
      <w:r w:rsidRPr="00B638D1">
        <w:rPr>
          <w:rFonts w:ascii="Calibri" w:hAnsi="Calibri" w:cs="Arial"/>
          <w:sz w:val="20"/>
          <w:szCs w:val="20"/>
        </w:rPr>
        <w:t>która będzie realizowała usługi wynikające z niniejszej Umowy</w:t>
      </w:r>
      <w:bookmarkEnd w:id="5"/>
      <w:r>
        <w:rPr>
          <w:rFonts w:ascii="Calibri" w:hAnsi="Calibri" w:cs="Arial"/>
          <w:sz w:val="20"/>
          <w:szCs w:val="20"/>
        </w:rPr>
        <w:t>.</w:t>
      </w:r>
    </w:p>
    <w:p w14:paraId="3AB594CD" w14:textId="1E59B51E" w:rsidR="002D7EE6" w:rsidRPr="002D7EE6" w:rsidRDefault="002D7EE6" w:rsidP="00CE167B">
      <w:pPr>
        <w:pStyle w:val="Akapitzlist"/>
        <w:numPr>
          <w:ilvl w:val="1"/>
          <w:numId w:val="45"/>
        </w:numPr>
        <w:spacing w:line="276" w:lineRule="auto"/>
        <w:ind w:left="142" w:hanging="284"/>
        <w:jc w:val="both"/>
        <w:rPr>
          <w:rFonts w:asciiTheme="majorHAnsi" w:hAnsiTheme="majorHAnsi" w:cstheme="majorHAnsi"/>
          <w:sz w:val="20"/>
          <w:szCs w:val="20"/>
        </w:rPr>
      </w:pPr>
      <w:r w:rsidRPr="002D7EE6">
        <w:rPr>
          <w:rFonts w:asciiTheme="majorHAnsi" w:eastAsia="Calibri" w:hAnsiTheme="majorHAnsi" w:cstheme="majorHAnsi"/>
          <w:sz w:val="20"/>
          <w:szCs w:val="20"/>
        </w:rPr>
        <w:t xml:space="preserve">Dostarczanie przesyłek objętych przedmiotem zamówienia następować będzie raz dziennie w dni robocze  od poniedziałku do piątku , z wyłączeniem dni ustawowo wolnych od pracy do Kancelarii Głównej, ul. Chodkiewicza 30, pokój </w:t>
      </w:r>
      <w:r>
        <w:rPr>
          <w:rFonts w:asciiTheme="majorHAnsi" w:eastAsia="Calibri" w:hAnsiTheme="majorHAnsi" w:cstheme="majorHAnsi"/>
          <w:sz w:val="20"/>
          <w:szCs w:val="20"/>
        </w:rPr>
        <w:t xml:space="preserve">nr </w:t>
      </w:r>
      <w:r w:rsidRPr="002D7EE6">
        <w:rPr>
          <w:rFonts w:asciiTheme="majorHAnsi" w:eastAsia="Calibri" w:hAnsiTheme="majorHAnsi" w:cstheme="majorHAnsi"/>
          <w:sz w:val="20"/>
          <w:szCs w:val="20"/>
        </w:rPr>
        <w:t>1.</w:t>
      </w:r>
    </w:p>
    <w:p w14:paraId="37A5CAD3" w14:textId="55AA4A20"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zobowiązuje się do nadawania przesyłek w stanie uporządkowanym, przez co należy rozumieć:</w:t>
      </w:r>
    </w:p>
    <w:p w14:paraId="6E62CCC7" w14:textId="411BB7FC"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5F56DD1C" w14:textId="15D0C6B6"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 xml:space="preserve">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226D6DE4" w14:textId="6A3C876C" w:rsidR="00266EB5" w:rsidRPr="0074274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5B1D7AD3" w14:textId="47399767"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 przekazania Zamawiającemu wszelkich oznaczeń przesyłek rejestrowanych, priorytetowych i druków za potwierdzeniem odbioru (ZPO).</w:t>
      </w:r>
    </w:p>
    <w:p w14:paraId="14FDD6EF" w14:textId="09197704"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Przyjęcie przesyłek do obrotu pocztowego przez Wykonawcę będzie każdorazowo dokumentowane pieczęcią, podpisem i datą na kopii dokumentów nadawczych.</w:t>
      </w:r>
    </w:p>
    <w:p w14:paraId="692B3FFA" w14:textId="0925709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Nadanie przesyłek objętych przedmiotem zamówienia następować będzie w dniu ich przekazania przez Zamawiającego, w tym z zachowaniem wymogów określonych jak podano powyżej.</w:t>
      </w:r>
    </w:p>
    <w:p w14:paraId="3B4239A7" w14:textId="0D7DF39E"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stwierdzenia nieprawidłowości dotyczących przekazanych do nadania przesyłek, Wykonawca niezwłocznie zgłasza Zamawiającemu telefonicznie swoje zastrzeżenia.</w:t>
      </w:r>
    </w:p>
    <w:p w14:paraId="76AAA1B8" w14:textId="0DC9C346"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0B0AF8D2" w14:textId="735AB04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będzie korzystał wyłącznie ze swojego opakowania przesyłek. Nie dopuszcza się stosowania opakowań Wykonawcy, z wyjątkiem przesyłek kurierskich.</w:t>
      </w:r>
    </w:p>
    <w:p w14:paraId="6078AC2F" w14:textId="1041DDEF"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doręczać przesyłki najszybszej kategorii nie później niż w 4 dniu roboczym po terminie nadania, a przesyłki nie będące przesyłkami najszybszej kategorii nie później niż w 6 dniu roboczym po terminie nadania.</w:t>
      </w:r>
    </w:p>
    <w:p w14:paraId="1072602B" w14:textId="4D3C509D"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3C02CE25" w14:textId="54DB1D51"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będzie dostarczał do odpowiedniej lokalizacji Zamawiającego, zgodnie z adresem nadania przesyłki rejestrowanej, pokwitowane przez adresata potwierdzenie odbioru niezwłocznie po dokonaniu doręczenia przesyłki.</w:t>
      </w:r>
    </w:p>
    <w:p w14:paraId="52AB2A0C" w14:textId="77777777"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zwracana jest Zamawiającemu z podaniem przyczyny nieodebrania przesyłki przez adresata.</w:t>
      </w:r>
    </w:p>
    <w:p w14:paraId="6EB1547E" w14:textId="68D22740"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Wykonawca zobowiązany jest do wystawiania faktury zbiorczej za wykonane usługi na rzecz Zamawiającego.</w:t>
      </w:r>
    </w:p>
    <w:p w14:paraId="2403623B" w14:textId="050D6A5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b/>
          <w:bCs/>
          <w:sz w:val="20"/>
          <w:szCs w:val="20"/>
        </w:rPr>
        <w:t xml:space="preserve">W załączniku nr </w:t>
      </w:r>
      <w:r w:rsidR="00173132">
        <w:rPr>
          <w:rFonts w:asciiTheme="majorHAnsi" w:hAnsiTheme="majorHAnsi" w:cstheme="majorHAnsi"/>
          <w:b/>
          <w:bCs/>
          <w:sz w:val="20"/>
          <w:szCs w:val="20"/>
        </w:rPr>
        <w:t>6</w:t>
      </w:r>
      <w:r w:rsidRPr="005E76F1">
        <w:rPr>
          <w:rFonts w:asciiTheme="majorHAnsi" w:hAnsiTheme="majorHAnsi" w:cstheme="majorHAnsi"/>
          <w:sz w:val="20"/>
          <w:szCs w:val="20"/>
        </w:rPr>
        <w:t xml:space="preserve"> wyszczególnione zostały rodzaje przesyłek (usług pocztowych) jakie będą zlecane Wykonawcy oraz orientacyjne ilości danej korespondencji w skali roku. </w:t>
      </w:r>
    </w:p>
    <w:p w14:paraId="30DC4009" w14:textId="77777777" w:rsidR="005E76F1" w:rsidRP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 xml:space="preserve">Zamawiający przyjął roczną ilość przesyłek każdego rodzaju w oparciu o analizę potrzeb. Zestawienie do daje podstawę do wyliczenia ceny. Zamawiający nie jest zobowiązany do zrealizowania w 100% podanych ilości przesyłek. </w:t>
      </w:r>
      <w:r w:rsidRPr="005E76F1">
        <w:rPr>
          <w:rFonts w:asciiTheme="majorHAnsi" w:hAnsiTheme="majorHAnsi" w:cstheme="majorHAnsi"/>
          <w:sz w:val="20"/>
          <w:szCs w:val="20"/>
        </w:rPr>
        <w:lastRenderedPageBreak/>
        <w:t>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załączniku nr 5 musi być dostępna .</w:t>
      </w:r>
    </w:p>
    <w:p w14:paraId="40AE2951" w14:textId="14B7881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Przedmiot zamówienia jest realizowany przez podmiot posiadający wpis do rejestru operatorów pocztowych prowadzonego przez Urząd Komunikacji Elektronicznej. </w:t>
      </w:r>
    </w:p>
    <w:p w14:paraId="7473E064" w14:textId="5AEC9CA4"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743F9C" w14:textId="1D61117A"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14:paraId="32B91113" w14:textId="60F3D0C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 xml:space="preserve">Płatności za przesyłki będą dokonywane z dołu na podstawie wystawionej przez Wykonawcę faktury za wykonane w danym miesiącu usługi. </w:t>
      </w:r>
      <w:r w:rsidRPr="002A6D2E">
        <w:rPr>
          <w:rFonts w:asciiTheme="majorHAnsi" w:hAnsiTheme="majorHAnsi" w:cstheme="majorHAnsi"/>
          <w:sz w:val="20"/>
          <w:szCs w:val="20"/>
        </w:rPr>
        <w:t>Wynagrodzenie Wykonawcy będzie uiszczane przez Zamawiającego z dołu, przelewem na rachunek bankowy Wykonawcy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p>
    <w:p w14:paraId="00D0D1BC" w14:textId="2EFD4535"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14:paraId="660AC5E1" w14:textId="0808EBB6"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14:paraId="46562580" w14:textId="66C6AD7C"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Termin udzielenia odpowiedzi na reklamację nie może przekroczyć – 30 dni dla przesyłek krajowych oraz 90 dni dla przesyłek zagranicznych – od dnia otrzymania reklamacji.” albo o wykreślenie tego postanowienia. </w:t>
      </w:r>
    </w:p>
    <w:p w14:paraId="71E97FDB" w14:textId="77777777"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cstheme="majorHAnsi"/>
          <w:color w:val="auto"/>
          <w:sz w:val="20"/>
          <w:szCs w:val="20"/>
          <w:u w:val="single"/>
        </w:rPr>
        <w:t>Kategoria według Wspólnego Słownika Zamówień Publicznych (CPV):</w:t>
      </w:r>
      <w:r w:rsidRPr="002A6D2E">
        <w:rPr>
          <w:rFonts w:asciiTheme="majorHAnsi" w:hAnsiTheme="majorHAnsi" w:cstheme="majorHAnsi"/>
          <w:sz w:val="20"/>
          <w:szCs w:val="20"/>
          <w:u w:val="single"/>
        </w:rPr>
        <w:t xml:space="preserve">  </w:t>
      </w:r>
    </w:p>
    <w:p w14:paraId="25DAE507"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64110000-0</w:t>
      </w:r>
      <w:r w:rsidRPr="002A6D2E">
        <w:rPr>
          <w:rStyle w:val="fontstyle01"/>
          <w:rFonts w:asciiTheme="majorHAnsi" w:hAnsiTheme="majorHAnsi" w:cstheme="majorHAnsi"/>
          <w:color w:val="auto"/>
          <w:sz w:val="20"/>
          <w:szCs w:val="20"/>
        </w:rPr>
        <w:t xml:space="preserve"> Usługi pocztowe,</w:t>
      </w:r>
    </w:p>
    <w:p w14:paraId="599109BE"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64112000-4</w:t>
      </w:r>
      <w:r w:rsidRPr="002A6D2E">
        <w:rPr>
          <w:rStyle w:val="fontstyle01"/>
          <w:rFonts w:asciiTheme="majorHAnsi" w:hAnsiTheme="majorHAnsi" w:cstheme="majorHAnsi"/>
          <w:color w:val="auto"/>
          <w:sz w:val="20"/>
          <w:szCs w:val="20"/>
        </w:rPr>
        <w:t xml:space="preserve"> Usługi pocztowe dotyczące listów,</w:t>
      </w:r>
    </w:p>
    <w:p w14:paraId="2C2FB3D0"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64113000-1</w:t>
      </w:r>
      <w:r w:rsidRPr="002A6D2E">
        <w:rPr>
          <w:rStyle w:val="fontstyle01"/>
          <w:rFonts w:asciiTheme="majorHAnsi" w:hAnsiTheme="majorHAnsi" w:cstheme="majorHAnsi"/>
          <w:color w:val="auto"/>
          <w:sz w:val="20"/>
          <w:szCs w:val="20"/>
        </w:rPr>
        <w:t xml:space="preserve"> Usługi pocztowe dotyczące paczek.</w:t>
      </w:r>
      <w:r w:rsidRPr="002A6D2E">
        <w:rPr>
          <w:rFonts w:asciiTheme="majorHAnsi" w:hAnsiTheme="majorHAnsi" w:cstheme="majorHAnsi"/>
          <w:sz w:val="20"/>
          <w:szCs w:val="20"/>
        </w:rPr>
        <w:t xml:space="preserve"> </w:t>
      </w:r>
    </w:p>
    <w:p w14:paraId="2D214D80" w14:textId="571E91F8" w:rsidR="00FF6F4D" w:rsidRPr="002A6D2E" w:rsidRDefault="00A52ED6"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Zamawiający</w:t>
      </w:r>
      <w:r w:rsidR="0087701F" w:rsidRPr="002A6D2E">
        <w:rPr>
          <w:rFonts w:asciiTheme="majorHAnsi" w:hAnsiTheme="majorHAnsi"/>
          <w:sz w:val="20"/>
          <w:szCs w:val="20"/>
        </w:rPr>
        <w:t xml:space="preserve"> </w:t>
      </w:r>
      <w:r w:rsidR="00AC2B33" w:rsidRPr="002A6D2E">
        <w:rPr>
          <w:rFonts w:asciiTheme="majorHAnsi" w:hAnsiTheme="majorHAnsi"/>
          <w:b/>
          <w:sz w:val="20"/>
          <w:szCs w:val="20"/>
        </w:rPr>
        <w:t xml:space="preserve">nie </w:t>
      </w:r>
      <w:r w:rsidR="0087701F" w:rsidRPr="002A6D2E">
        <w:rPr>
          <w:rFonts w:asciiTheme="majorHAnsi" w:hAnsiTheme="majorHAnsi"/>
          <w:b/>
          <w:sz w:val="20"/>
          <w:szCs w:val="20"/>
        </w:rPr>
        <w:t>przewiduje</w:t>
      </w:r>
      <w:r w:rsidR="00BA4A71" w:rsidRPr="002A6D2E">
        <w:rPr>
          <w:rFonts w:asciiTheme="majorHAnsi" w:hAnsiTheme="majorHAnsi"/>
          <w:sz w:val="20"/>
          <w:szCs w:val="20"/>
        </w:rPr>
        <w:t xml:space="preserve"> udziela</w:t>
      </w:r>
      <w:r w:rsidR="0087701F" w:rsidRPr="002A6D2E">
        <w:rPr>
          <w:rFonts w:asciiTheme="majorHAnsi" w:hAnsiTheme="majorHAnsi"/>
          <w:sz w:val="20"/>
          <w:szCs w:val="20"/>
        </w:rPr>
        <w:t>nia</w:t>
      </w:r>
      <w:r w:rsidRPr="002A6D2E">
        <w:rPr>
          <w:rFonts w:asciiTheme="majorHAnsi" w:hAnsiTheme="majorHAnsi"/>
          <w:sz w:val="20"/>
          <w:szCs w:val="20"/>
        </w:rPr>
        <w:t xml:space="preserve"> zamówień, o których mowa w art. </w:t>
      </w:r>
      <w:r w:rsidR="006204E8" w:rsidRPr="002A6D2E">
        <w:rPr>
          <w:rFonts w:asciiTheme="majorHAnsi" w:hAnsiTheme="majorHAnsi"/>
          <w:sz w:val="20"/>
          <w:szCs w:val="20"/>
        </w:rPr>
        <w:t>214 ust. 1 pkt 7 i 8</w:t>
      </w:r>
      <w:r w:rsidR="00E31F3B" w:rsidRPr="002A6D2E">
        <w:rPr>
          <w:rFonts w:asciiTheme="majorHAnsi" w:hAnsiTheme="majorHAnsi"/>
          <w:sz w:val="20"/>
          <w:szCs w:val="20"/>
        </w:rPr>
        <w:t>.</w:t>
      </w:r>
    </w:p>
    <w:p w14:paraId="51705217" w14:textId="46F739F8"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wariantowych oraz w postaci katalogów elektronicznych.</w:t>
      </w:r>
    </w:p>
    <w:p w14:paraId="46BCC3DB" w14:textId="7B19A477"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częściowych.</w:t>
      </w:r>
    </w:p>
    <w:p w14:paraId="152E95A0" w14:textId="38EC69DF" w:rsidR="001505D1" w:rsidRPr="002A6D2E" w:rsidRDefault="001505D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Wykonawca może złożyć tylko jedną ofertę.</w:t>
      </w:r>
    </w:p>
    <w:p w14:paraId="42431F9D" w14:textId="4836D98C"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01"/>
          <w:rFonts w:asciiTheme="majorHAnsi" w:hAnsiTheme="majorHAnsi"/>
          <w:b/>
          <w:sz w:val="20"/>
          <w:szCs w:val="20"/>
        </w:rPr>
        <w:t>nie przewiduje</w:t>
      </w:r>
      <w:r w:rsidRPr="002A6D2E">
        <w:rPr>
          <w:rStyle w:val="fontstyle01"/>
          <w:rFonts w:asciiTheme="majorHAnsi" w:hAnsiTheme="majorHAnsi"/>
          <w:sz w:val="20"/>
          <w:szCs w:val="20"/>
        </w:rPr>
        <w:t xml:space="preserve"> zawarcia umowy ramowej, o której mowa w art. 311–315ustawy </w:t>
      </w:r>
      <w:proofErr w:type="spellStart"/>
      <w:r w:rsidRPr="002A6D2E">
        <w:rPr>
          <w:rStyle w:val="fontstyle01"/>
          <w:rFonts w:asciiTheme="majorHAnsi" w:hAnsiTheme="majorHAnsi"/>
          <w:sz w:val="20"/>
          <w:szCs w:val="20"/>
        </w:rPr>
        <w:t>Pzp</w:t>
      </w:r>
      <w:proofErr w:type="spellEnd"/>
      <w:r w:rsidRPr="002A6D2E">
        <w:rPr>
          <w:rStyle w:val="fontstyle01"/>
          <w:rFonts w:asciiTheme="majorHAnsi" w:hAnsiTheme="majorHAnsi"/>
          <w:sz w:val="20"/>
          <w:szCs w:val="20"/>
        </w:rPr>
        <w:t>.</w:t>
      </w:r>
    </w:p>
    <w:p w14:paraId="447E6B18" w14:textId="6EB59C37"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21"/>
          <w:rFonts w:asciiTheme="majorHAnsi" w:hAnsiTheme="majorHAnsi"/>
          <w:sz w:val="20"/>
          <w:szCs w:val="20"/>
        </w:rPr>
        <w:t xml:space="preserve">nie przewiduje </w:t>
      </w:r>
      <w:r w:rsidRPr="002A6D2E">
        <w:rPr>
          <w:rStyle w:val="fontstyle01"/>
          <w:rFonts w:asciiTheme="majorHAnsi" w:hAnsiTheme="majorHAnsi"/>
          <w:sz w:val="20"/>
          <w:szCs w:val="20"/>
        </w:rPr>
        <w:t xml:space="preserve">przeprowadzenia aukcji elektronicznej, o której </w:t>
      </w:r>
      <w:proofErr w:type="spellStart"/>
      <w:r w:rsidRPr="002A6D2E">
        <w:rPr>
          <w:rStyle w:val="fontstyle01"/>
          <w:rFonts w:asciiTheme="majorHAnsi" w:hAnsiTheme="majorHAnsi"/>
          <w:sz w:val="20"/>
          <w:szCs w:val="20"/>
        </w:rPr>
        <w:t>mowaw</w:t>
      </w:r>
      <w:proofErr w:type="spellEnd"/>
      <w:r w:rsidRPr="002A6D2E">
        <w:rPr>
          <w:rStyle w:val="fontstyle01"/>
          <w:rFonts w:asciiTheme="majorHAnsi" w:hAnsiTheme="majorHAnsi"/>
          <w:sz w:val="20"/>
          <w:szCs w:val="20"/>
        </w:rPr>
        <w:t xml:space="preserve"> art. 308 ust. 1 ustawy </w:t>
      </w:r>
      <w:proofErr w:type="spellStart"/>
      <w:r w:rsidRPr="002A6D2E">
        <w:rPr>
          <w:rStyle w:val="fontstyle01"/>
          <w:rFonts w:asciiTheme="majorHAnsi" w:hAnsiTheme="majorHAnsi"/>
          <w:sz w:val="20"/>
          <w:szCs w:val="20"/>
        </w:rPr>
        <w:t>Pzp</w:t>
      </w:r>
      <w:proofErr w:type="spellEnd"/>
      <w:r w:rsidRPr="002A6D2E">
        <w:rPr>
          <w:rStyle w:val="fontstyle01"/>
          <w:rFonts w:asciiTheme="majorHAnsi" w:hAnsiTheme="majorHAnsi"/>
          <w:sz w:val="20"/>
          <w:szCs w:val="20"/>
        </w:rPr>
        <w:t>.</w:t>
      </w:r>
    </w:p>
    <w:p w14:paraId="74B45013" w14:textId="3E452C1E" w:rsidR="00A37F72" w:rsidRPr="002A6D2E" w:rsidRDefault="00A37F72"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5887EA3" w:rsidR="00FD6092" w:rsidRPr="00CF169F" w:rsidRDefault="00CF169F" w:rsidP="00CF169F">
      <w:pPr>
        <w:spacing w:line="276" w:lineRule="auto"/>
        <w:ind w:right="-1"/>
        <w:jc w:val="both"/>
        <w:rPr>
          <w:rFonts w:asciiTheme="majorHAnsi" w:hAnsiTheme="majorHAnsi" w:cstheme="majorHAnsi"/>
          <w:color w:val="000000"/>
          <w:sz w:val="20"/>
          <w:szCs w:val="20"/>
        </w:rPr>
      </w:pPr>
      <w:r w:rsidRPr="00CF169F">
        <w:rPr>
          <w:rFonts w:asciiTheme="majorHAnsi" w:hAnsiTheme="majorHAnsi" w:cstheme="majorHAnsi"/>
          <w:sz w:val="20"/>
          <w:szCs w:val="20"/>
        </w:rPr>
        <w:t xml:space="preserve">Zamawiający wymaga, aby przedmiot zamówienia został zrealizowany w terminie  </w:t>
      </w:r>
      <w:r w:rsidRPr="00CF169F">
        <w:rPr>
          <w:rFonts w:asciiTheme="majorHAnsi" w:hAnsiTheme="majorHAnsi" w:cstheme="majorHAnsi"/>
          <w:b/>
          <w:color w:val="000000"/>
          <w:sz w:val="20"/>
          <w:szCs w:val="20"/>
        </w:rPr>
        <w:t xml:space="preserve">od dnia 01. 01. 2023 r. do dnia 31.12.2024 r., </w:t>
      </w:r>
      <w:r w:rsidRPr="00CF169F">
        <w:rPr>
          <w:rFonts w:asciiTheme="majorHAnsi" w:hAnsiTheme="majorHAnsi" w:cstheme="majorHAnsi"/>
          <w:color w:val="000000"/>
          <w:sz w:val="20"/>
          <w:szCs w:val="20"/>
        </w:rPr>
        <w:t>w miejscu stanowiącym  siedzibę Zamawiającego w Bydgoszczy, przy ul. Chodkiewicza 30, 85-064 Bydgoszcz</w:t>
      </w:r>
      <w:r>
        <w:rPr>
          <w:rFonts w:asciiTheme="majorHAnsi" w:hAnsiTheme="majorHAnsi" w:cstheme="majorHAnsi"/>
          <w:color w:val="000000"/>
          <w:sz w:val="20"/>
          <w:szCs w:val="20"/>
        </w:rPr>
        <w:t>.</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6"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6"/>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lastRenderedPageBreak/>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3D97A23C" w:rsidR="008539CF"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D379F20" w14:textId="77777777" w:rsidR="007648F9" w:rsidRPr="00DC0880" w:rsidRDefault="007648F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0F088737" w:rsidR="0004244F" w:rsidRPr="00F87993" w:rsidRDefault="0004244F" w:rsidP="00F87993">
      <w:pPr>
        <w:spacing w:line="276" w:lineRule="auto"/>
        <w:ind w:left="1134" w:right="20"/>
        <w:jc w:val="both"/>
        <w:rPr>
          <w:rFonts w:asciiTheme="majorHAnsi" w:hAnsiTheme="majorHAnsi" w:cstheme="majorHAnsi"/>
          <w:sz w:val="20"/>
          <w:szCs w:val="20"/>
        </w:rPr>
      </w:pPr>
      <w:r w:rsidRPr="00DC0880">
        <w:rPr>
          <w:rFonts w:asciiTheme="majorHAnsi" w:hAnsiTheme="majorHAnsi"/>
          <w:sz w:val="20"/>
          <w:szCs w:val="20"/>
        </w:rPr>
        <w:t xml:space="preserve">Zamawiający </w:t>
      </w:r>
      <w:bookmarkStart w:id="7" w:name="_Hlk69811031"/>
      <w:r w:rsidR="00F87993" w:rsidRPr="00F87993">
        <w:rPr>
          <w:rFonts w:asciiTheme="majorHAnsi" w:hAnsiTheme="majorHAnsi" w:cstheme="majorHAnsi"/>
          <w:sz w:val="20"/>
          <w:szCs w:val="20"/>
        </w:rPr>
        <w:t>uzna warunek za spełniony, jeżeli Wykonawca wykaże, że posiada wpis do rejestru operatorów pocztowych zgodnie z art. 6 ust 1 ustawy z dnia 23 listopada 2012 roku Prawo Pocztowe (Dz.U. z 2022 r. poz. 896, 1933 oraz aktami wykonawczymi wydanymi na jej podstawie).</w:t>
      </w:r>
      <w:bookmarkEnd w:id="7"/>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06F5E8FA" w:rsidR="007301A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 xml:space="preserve">posiadania </w:t>
            </w:r>
            <w:r w:rsidR="00F87993">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0C27856B" w14:textId="065D29E1"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Zamawiający uzna warunek za spełniony, jeśli Wykonawca wykaże w </w:t>
            </w:r>
            <w:bookmarkStart w:id="8" w:name="_Hlk82421429"/>
            <w:bookmarkStart w:id="9" w:name="_Hlk71873940"/>
            <w:r w:rsidRPr="00F87993">
              <w:rPr>
                <w:rFonts w:asciiTheme="majorHAnsi" w:hAnsiTheme="majorHAnsi" w:cstheme="majorHAnsi"/>
                <w:sz w:val="20"/>
                <w:szCs w:val="20"/>
              </w:rPr>
              <w:t>wykazie usług wykonanych, a w przypadku świadczeń powtarzających się lub ciągłych również wykonywanych, w okresie ostatnich 3 lat (</w:t>
            </w:r>
            <w:r w:rsidRPr="00F87993">
              <w:rPr>
                <w:rFonts w:asciiTheme="majorHAnsi" w:hAnsiTheme="majorHAnsi" w:cstheme="majorHAnsi"/>
                <w:i/>
                <w:sz w:val="20"/>
                <w:szCs w:val="20"/>
              </w:rPr>
              <w:t>okres liczony w latach liczy się wstecz od dnia, w którym upływa termin składania ofert)</w:t>
            </w:r>
            <w:r w:rsidRPr="00F87993">
              <w:rPr>
                <w:rFonts w:asciiTheme="majorHAnsi" w:hAnsiTheme="majorHAnsi" w:cstheme="majorHAnsi"/>
                <w:sz w:val="20"/>
                <w:szCs w:val="20"/>
              </w:rPr>
              <w:t xml:space="preserve">, a jeżeli okres prowadzenia działalności jest krótszy – w tym okresie, że wykonał lub wykonuje należycie </w:t>
            </w:r>
            <w:r w:rsidRPr="00F87993">
              <w:rPr>
                <w:rFonts w:asciiTheme="majorHAnsi" w:hAnsiTheme="majorHAnsi" w:cstheme="majorHAnsi"/>
                <w:b/>
                <w:sz w:val="20"/>
                <w:szCs w:val="20"/>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w:t>
            </w:r>
            <w:r>
              <w:rPr>
                <w:rFonts w:asciiTheme="majorHAnsi" w:hAnsiTheme="majorHAnsi" w:cstheme="majorHAnsi"/>
                <w:b/>
                <w:sz w:val="20"/>
                <w:szCs w:val="20"/>
              </w:rPr>
              <w:t>brutto</w:t>
            </w:r>
            <w:r w:rsidRPr="00F87993">
              <w:rPr>
                <w:rFonts w:asciiTheme="majorHAnsi" w:hAnsiTheme="majorHAnsi" w:cstheme="majorHAnsi"/>
                <w:b/>
                <w:sz w:val="20"/>
                <w:szCs w:val="20"/>
              </w:rPr>
              <w:t xml:space="preserve"> każda </w:t>
            </w:r>
            <w:r w:rsidRPr="00F87993">
              <w:rPr>
                <w:rFonts w:asciiTheme="majorHAnsi" w:hAnsiTheme="majorHAnsi" w:cstheme="majorHAnsi"/>
                <w:sz w:val="20"/>
                <w:szCs w:val="20"/>
              </w:rPr>
              <w:t>-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p>
          <w:bookmarkEnd w:id="8"/>
          <w:p w14:paraId="633620AD" w14:textId="23AAB860"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W przypadku świadczeń powtarzających się lub ciągłych nadal wykonywanych referencje bądź inne dokumenty potwierdzające ich należyte wykonywanie powinny być wystawione</w:t>
            </w:r>
            <w:r>
              <w:rPr>
                <w:rFonts w:asciiTheme="majorHAnsi" w:hAnsiTheme="majorHAnsi" w:cstheme="majorHAnsi"/>
                <w:sz w:val="20"/>
                <w:szCs w:val="20"/>
              </w:rPr>
              <w:t xml:space="preserve"> </w:t>
            </w:r>
            <w:r w:rsidRPr="00F87993">
              <w:rPr>
                <w:rFonts w:asciiTheme="majorHAnsi" w:hAnsiTheme="majorHAnsi" w:cstheme="majorHAnsi"/>
                <w:sz w:val="20"/>
                <w:szCs w:val="20"/>
              </w:rPr>
              <w:t>w okresie ostatnich 3 miesięcy.</w:t>
            </w:r>
          </w:p>
          <w:p w14:paraId="2E907FA4" w14:textId="77777777" w:rsidR="00F87993" w:rsidRPr="00F87993" w:rsidRDefault="00F87993" w:rsidP="00F87993">
            <w:pPr>
              <w:spacing w:line="276" w:lineRule="auto"/>
              <w:ind w:left="868" w:right="20"/>
              <w:jc w:val="both"/>
              <w:rPr>
                <w:rFonts w:asciiTheme="majorHAnsi" w:hAnsiTheme="majorHAnsi" w:cstheme="majorHAnsi"/>
                <w:b/>
                <w:sz w:val="20"/>
                <w:szCs w:val="20"/>
              </w:rPr>
            </w:pPr>
            <w:r w:rsidRPr="00F87993">
              <w:rPr>
                <w:rFonts w:asciiTheme="majorHAnsi" w:hAnsiTheme="majorHAnsi" w:cstheme="majorHAnsi"/>
                <w:b/>
                <w:sz w:val="20"/>
                <w:szCs w:val="20"/>
              </w:rPr>
              <w:t>UWAGA</w:t>
            </w:r>
          </w:p>
          <w:p w14:paraId="787D748A" w14:textId="7A0AB0FA"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w:t>
            </w:r>
            <w:r>
              <w:rPr>
                <w:rFonts w:asciiTheme="majorHAnsi" w:hAnsiTheme="majorHAnsi" w:cstheme="majorHAnsi"/>
                <w:sz w:val="20"/>
                <w:szCs w:val="20"/>
              </w:rPr>
              <w:t>brutto</w:t>
            </w:r>
            <w:r w:rsidRPr="00F87993">
              <w:rPr>
                <w:rFonts w:asciiTheme="majorHAnsi" w:hAnsiTheme="majorHAnsi" w:cstheme="majorHAnsi"/>
                <w:sz w:val="20"/>
                <w:szCs w:val="20"/>
              </w:rPr>
              <w:t>.</w:t>
            </w:r>
            <w:r w:rsidRPr="00F87993">
              <w:rPr>
                <w:rFonts w:asciiTheme="majorHAnsi" w:hAnsiTheme="majorHAnsi" w:cstheme="majorHAnsi"/>
                <w:sz w:val="20"/>
                <w:szCs w:val="20"/>
              </w:rPr>
              <w:cr/>
            </w:r>
            <w:r w:rsidRPr="00F87993">
              <w:rPr>
                <w:rFonts w:asciiTheme="majorHAnsi" w:hAnsiTheme="majorHAnsi" w:cstheme="majorHAnsi"/>
                <w:b/>
                <w:sz w:val="20"/>
                <w:szCs w:val="20"/>
              </w:rPr>
              <w:t>UWAGA</w:t>
            </w:r>
          </w:p>
          <w:p w14:paraId="7FECDAA6" w14:textId="69AF758D"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Wykonawców, którzy kwotę wykażą w innych walutach niż PLN, Zamawiający przeliczy wartość tych usług po średnim kursie NBP z dnia ukazania się ogłoszenia  o zamówieniu. </w:t>
            </w:r>
            <w:bookmarkEnd w:id="9"/>
          </w:p>
          <w:p w14:paraId="16C38F91" w14:textId="0890378F"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676E09" w14:textId="1DF02F9E"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może w celu potwierdzenia spełnienia warunków udziału w postępowaniu, polegać na zdolnościach technicznych lub zawodowych podmiotów udostępniających zasoby, niezależnie od charakteru prawnego łączących go z nim stosunków prawnych</w:t>
            </w:r>
            <w:r w:rsidRPr="00F7335C">
              <w:rPr>
                <w:rFonts w:asciiTheme="majorHAnsi" w:hAnsiTheme="majorHAnsi" w:cstheme="majorHAnsi"/>
              </w:rPr>
              <w:t>.</w:t>
            </w:r>
          </w:p>
          <w:p w14:paraId="05F5509A" w14:textId="4EC1E09C"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 odniesieniu do warunków dotyczących doświadczenia wykonawcy mogą polegać na zdolnościach podmiotów udostępniających zasobów, jeśli podmioty te wykonają świadczenie do realizacji których te zdolności są wymagane.</w:t>
            </w:r>
          </w:p>
          <w:p w14:paraId="2F21C4B1" w14:textId="45AE6D6B"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37C3D" w14:textId="5D698077"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Zobowiązanie podmiotu udostępniającego zasoby, o którym mowa w pkt. 6. potwierdza, że stosunek łączący wykonawcę z podmiotami udostępniającymi zasoby gwarantuje rzeczywisty dostęp do tych zasobów oraz określa w szczególności:</w:t>
            </w:r>
          </w:p>
          <w:p w14:paraId="78420400"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 xml:space="preserve">zakres dostępnych wykonawcy zasobów podmiotu udostępniającego zasoby; </w:t>
            </w:r>
          </w:p>
          <w:p w14:paraId="17A07E05"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030F4FC6" w14:textId="77777777" w:rsidR="00F7335C" w:rsidRPr="00447660" w:rsidRDefault="00F7335C" w:rsidP="00F7335C">
            <w:pPr>
              <w:numPr>
                <w:ilvl w:val="2"/>
                <w:numId w:val="12"/>
              </w:numPr>
              <w:spacing w:line="276" w:lineRule="auto"/>
              <w:ind w:right="20"/>
              <w:jc w:val="both"/>
              <w:rPr>
                <w:rFonts w:asciiTheme="majorHAnsi" w:hAnsiTheme="majorHAnsi" w:cstheme="majorHAnsi"/>
              </w:rPr>
            </w:pPr>
            <w:r w:rsidRPr="00F7335C">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7660">
              <w:rPr>
                <w:rFonts w:asciiTheme="majorHAnsi" w:hAnsiTheme="majorHAnsi" w:cstheme="majorHAnsi"/>
              </w:rPr>
              <w:t>.</w:t>
            </w:r>
          </w:p>
          <w:p w14:paraId="7D741D1E" w14:textId="5C851546"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8DFEF6" w14:textId="0AD2B7CA"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7B05E5" w14:textId="07EC7B26"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E1CEC" w14:textId="5A346EED"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 xml:space="preserve">Wykonawca, w przypadku polegania na zdolnościach lub sytuacji podmiotów udostepniających zasoby, przedstawia dokument, o którym mowa w </w:t>
            </w:r>
            <w:r w:rsidR="00337B63">
              <w:rPr>
                <w:rFonts w:asciiTheme="majorHAnsi" w:hAnsiTheme="majorHAnsi" w:cstheme="majorHAnsi"/>
                <w:sz w:val="20"/>
                <w:szCs w:val="20"/>
              </w:rPr>
              <w:t>rozdz. VIII</w:t>
            </w:r>
            <w:r w:rsidRPr="00337B63">
              <w:rPr>
                <w:rFonts w:asciiTheme="majorHAnsi" w:hAnsiTheme="majorHAnsi" w:cstheme="majorHAnsi"/>
                <w:sz w:val="20"/>
                <w:szCs w:val="20"/>
              </w:rPr>
              <w:t xml:space="preserve"> SWZ.</w:t>
            </w:r>
          </w:p>
          <w:p w14:paraId="72C877CD" w14:textId="7A68D2F7"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bookmarkStart w:id="10" w:name="_Toc116993509"/>
            <w:r w:rsidRPr="00337B63">
              <w:rPr>
                <w:rFonts w:asciiTheme="majorHAnsi" w:hAnsiTheme="majorHAnsi" w:cstheme="majorHAnsi"/>
                <w:snapToGrid w:val="0"/>
                <w:sz w:val="20"/>
                <w:szCs w:val="20"/>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w:t>
            </w:r>
            <w:bookmarkEnd w:id="10"/>
            <w:r w:rsidRPr="00337B63">
              <w:rPr>
                <w:rFonts w:asciiTheme="majorHAnsi" w:hAnsiTheme="majorHAnsi" w:cstheme="majorHAnsi"/>
                <w:snapToGrid w:val="0"/>
                <w:sz w:val="20"/>
                <w:szCs w:val="20"/>
              </w:rPr>
              <w:t xml:space="preserve"> </w:t>
            </w:r>
          </w:p>
          <w:p w14:paraId="0FA8ED29" w14:textId="24646935"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 przypadku polegania przez Wykonawcę na zdolnościach technicznych lub zawodowych podmiotów udostępniających zasoby celem wykazania spełnienia warunku,</w:t>
            </w:r>
            <w:r w:rsidR="00337B63">
              <w:rPr>
                <w:rFonts w:asciiTheme="majorHAnsi" w:hAnsiTheme="majorHAnsi" w:cstheme="majorHAnsi"/>
                <w:sz w:val="20"/>
                <w:szCs w:val="20"/>
              </w:rPr>
              <w:t xml:space="preserve"> </w:t>
            </w:r>
            <w:r w:rsidRPr="00337B63">
              <w:rPr>
                <w:rFonts w:asciiTheme="majorHAnsi" w:hAnsiTheme="majorHAnsi" w:cstheme="majorHAnsi"/>
                <w:sz w:val="20"/>
                <w:szCs w:val="20"/>
              </w:rPr>
              <w:t>o którym mowa w</w:t>
            </w:r>
            <w:r w:rsidR="00337B63">
              <w:rPr>
                <w:rFonts w:asciiTheme="majorHAnsi" w:hAnsiTheme="majorHAnsi" w:cstheme="majorHAnsi"/>
                <w:sz w:val="20"/>
                <w:szCs w:val="20"/>
              </w:rPr>
              <w:t xml:space="preserve"> ust. 4 pkt. 2) </w:t>
            </w:r>
            <w:r w:rsidRPr="00337B63">
              <w:rPr>
                <w:rFonts w:asciiTheme="majorHAnsi" w:hAnsiTheme="majorHAnsi" w:cstheme="majorHAnsi"/>
                <w:sz w:val="20"/>
                <w:szCs w:val="20"/>
              </w:rPr>
              <w:t xml:space="preserve"> - podmiot udostępniający musi spełnić ten warunek samodzielnie.</w:t>
            </w:r>
          </w:p>
          <w:p w14:paraId="7E669C12" w14:textId="5D586067" w:rsidR="00903800" w:rsidRPr="00DC0880" w:rsidRDefault="00903800" w:rsidP="00AA2248">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lastRenderedPageBreak/>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695DB2">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695DB2">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0D154C">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096A2B8"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 xml:space="preserve">Załącznikiem nr </w:t>
      </w:r>
      <w:r w:rsidR="00915D4B">
        <w:rPr>
          <w:rFonts w:asciiTheme="majorHAnsi" w:hAnsiTheme="majorHAnsi" w:cs="Calibri Light"/>
          <w:b/>
          <w:sz w:val="20"/>
          <w:szCs w:val="20"/>
        </w:rPr>
        <w:t>3</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4C9EB68B"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 xml:space="preserve">Podmiotowe środki dowodowe wymagane od Wykonawcy </w:t>
      </w:r>
      <w:r w:rsidR="00CB03A6">
        <w:rPr>
          <w:rFonts w:asciiTheme="majorHAnsi" w:eastAsiaTheme="minorEastAsia" w:hAnsiTheme="majorHAnsi" w:cs="Calibri Light"/>
          <w:b/>
          <w:sz w:val="20"/>
          <w:szCs w:val="20"/>
          <w:u w:val="single"/>
        </w:rPr>
        <w:t xml:space="preserve">na żądanie Zamawiającego </w:t>
      </w:r>
      <w:r w:rsidRPr="000D154C">
        <w:rPr>
          <w:rFonts w:asciiTheme="majorHAnsi" w:eastAsiaTheme="minorEastAsia" w:hAnsiTheme="majorHAnsi" w:cs="Calibri Light"/>
          <w:b/>
          <w:sz w:val="20"/>
          <w:szCs w:val="20"/>
          <w:u w:val="single"/>
        </w:rPr>
        <w:t>obejmują:</w:t>
      </w:r>
    </w:p>
    <w:p w14:paraId="53407EA0" w14:textId="695F64A0" w:rsidR="0077453B" w:rsidRPr="00915D4B" w:rsidRDefault="0077453B"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0D154C">
        <w:rPr>
          <w:rFonts w:asciiTheme="majorHAnsi" w:eastAsiaTheme="minorEastAsia" w:hAnsiTheme="majorHAnsi" w:cs="Calibri Light"/>
          <w:sz w:val="20"/>
          <w:szCs w:val="20"/>
        </w:rPr>
        <w:lastRenderedPageBreak/>
        <w:t>lub informacjami potwierdzającymi przygotowanie oferty, oferty częściowej lub wniosku o dopuszczenie do udziału w postępowaniu niezależnie od innego wykonawcy należącego do tej samej grupy kapitałowej</w:t>
      </w:r>
      <w:r w:rsidR="00915D4B">
        <w:rPr>
          <w:rFonts w:asciiTheme="majorHAnsi" w:eastAsiaTheme="minorEastAsia" w:hAnsiTheme="majorHAnsi" w:cs="Calibri Light"/>
          <w:sz w:val="20"/>
          <w:szCs w:val="20"/>
        </w:rPr>
        <w:t xml:space="preserve"> </w:t>
      </w:r>
      <w:r w:rsidR="00915D4B" w:rsidRPr="00915D4B">
        <w:rPr>
          <w:rFonts w:asciiTheme="majorHAnsi" w:eastAsiaTheme="minorEastAsia" w:hAnsiTheme="majorHAnsi" w:cs="Calibri Light"/>
          <w:b/>
          <w:bCs/>
          <w:sz w:val="20"/>
          <w:szCs w:val="20"/>
        </w:rPr>
        <w:t xml:space="preserve">Załącznik nr </w:t>
      </w:r>
      <w:r w:rsidR="00B745AD">
        <w:rPr>
          <w:rFonts w:asciiTheme="majorHAnsi" w:eastAsiaTheme="minorEastAsia" w:hAnsiTheme="majorHAnsi" w:cs="Calibri Light"/>
          <w:b/>
          <w:bCs/>
          <w:sz w:val="20"/>
          <w:szCs w:val="20"/>
        </w:rPr>
        <w:t>5</w:t>
      </w:r>
      <w:r w:rsidR="00915D4B" w:rsidRPr="00915D4B">
        <w:rPr>
          <w:rFonts w:asciiTheme="majorHAnsi" w:eastAsiaTheme="minorEastAsia" w:hAnsiTheme="majorHAnsi" w:cs="Calibri Light"/>
          <w:b/>
          <w:bCs/>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9499F18" w:rsidR="0077453B" w:rsidRPr="00CB03A6"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Calibri Light"/>
          <w:b/>
          <w:bCs/>
          <w:sz w:val="20"/>
          <w:szCs w:val="20"/>
        </w:rPr>
        <w:t>Oświadczenie Wykonawcy</w:t>
      </w:r>
      <w:r w:rsidRPr="00CB03A6">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sidR="00915D4B">
        <w:rPr>
          <w:rFonts w:ascii="Calibri" w:hAnsi="Calibri"/>
          <w:b/>
          <w:sz w:val="20"/>
          <w:szCs w:val="20"/>
        </w:rPr>
        <w:t>3</w:t>
      </w:r>
      <w:r w:rsidR="00B745AD">
        <w:rPr>
          <w:rFonts w:ascii="Calibri" w:hAnsi="Calibri"/>
          <w:b/>
          <w:sz w:val="20"/>
          <w:szCs w:val="20"/>
        </w:rPr>
        <w:t>b</w:t>
      </w:r>
      <w:r w:rsidRPr="000D154C">
        <w:rPr>
          <w:rFonts w:ascii="Calibri" w:hAnsi="Calibri"/>
          <w:b/>
          <w:sz w:val="20"/>
          <w:szCs w:val="20"/>
        </w:rPr>
        <w:t>.</w:t>
      </w:r>
    </w:p>
    <w:p w14:paraId="22528A55" w14:textId="77777777" w:rsidR="00CB03A6" w:rsidRPr="00CB03A6" w:rsidRDefault="00CB03A6" w:rsidP="00CB03A6">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theme="majorHAnsi"/>
          <w:b/>
          <w:bCs/>
          <w:sz w:val="20"/>
          <w:szCs w:val="20"/>
        </w:rPr>
        <w:t>zaświadczenie o wpisie do rejestru operatorów pocztowych</w:t>
      </w:r>
      <w:r w:rsidRPr="00CB03A6">
        <w:rPr>
          <w:rFonts w:asciiTheme="majorHAnsi" w:hAnsiTheme="majorHAnsi" w:cstheme="majorHAnsi"/>
          <w:sz w:val="20"/>
          <w:szCs w:val="20"/>
        </w:rPr>
        <w:t xml:space="preserve"> zgodnie z art. 6 ust 1 ustawy z dnia 23 listopada 2012 roku Prawo Pocztowe (Dz.U. z 2022 r. poz. 896, 1933 oraz aktami wykonawczymi wydanymi na jej podstawie).</w:t>
      </w:r>
    </w:p>
    <w:p w14:paraId="41D7D518" w14:textId="55BA31D2" w:rsidR="00CB03A6" w:rsidRPr="00173132" w:rsidRDefault="00CB03A6"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173132">
        <w:rPr>
          <w:rFonts w:asciiTheme="majorHAnsi" w:hAnsiTheme="majorHAnsi" w:cstheme="majorHAnsi"/>
          <w:b/>
          <w:bCs/>
          <w:sz w:val="20"/>
          <w:szCs w:val="20"/>
        </w:rPr>
        <w:t>wykaz usług wykonanych</w:t>
      </w:r>
      <w:r w:rsidRPr="00CB03A6">
        <w:rPr>
          <w:rFonts w:asciiTheme="majorHAnsi" w:hAnsiTheme="majorHAnsi" w:cstheme="majorHAnsi"/>
          <w:sz w:val="20"/>
          <w:szCs w:val="20"/>
        </w:rPr>
        <w:t>,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w:t>
      </w:r>
      <w:r>
        <w:rPr>
          <w:rFonts w:asciiTheme="majorHAnsi" w:hAnsiTheme="majorHAnsi" w:cstheme="majorHAnsi"/>
          <w:sz w:val="20"/>
          <w:szCs w:val="20"/>
        </w:rPr>
        <w:t>h</w:t>
      </w:r>
      <w:r w:rsidRPr="00CB03A6">
        <w:rPr>
          <w:rFonts w:asciiTheme="majorHAnsi" w:hAnsiTheme="majorHAnsi" w:cstheme="majorHAnsi"/>
          <w:sz w:val="20"/>
          <w:szCs w:val="20"/>
        </w:rPr>
        <w:t xml:space="preserve"> w obrocie krajowym i zagranicznym w zakresie przyjmowania, przemieszczania  i doręczania przesyłek, przez okres co najmniej 12 miesięcy każda, o wartości nie mniejszej niż 200 tys. złotych </w:t>
      </w:r>
      <w:r>
        <w:rPr>
          <w:rFonts w:asciiTheme="majorHAnsi" w:hAnsiTheme="majorHAnsi" w:cstheme="majorHAnsi"/>
          <w:sz w:val="20"/>
          <w:szCs w:val="20"/>
        </w:rPr>
        <w:t>brutto</w:t>
      </w:r>
      <w:r w:rsidRPr="00CB03A6">
        <w:rPr>
          <w:rFonts w:asciiTheme="majorHAnsi" w:hAnsiTheme="majorHAnsi" w:cstheme="majorHAnsi"/>
          <w:sz w:val="20"/>
          <w:szCs w:val="20"/>
        </w:rPr>
        <w:t xml:space="preserve">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r w:rsidR="00173132">
        <w:rPr>
          <w:rFonts w:asciiTheme="majorHAnsi" w:hAnsiTheme="majorHAnsi" w:cstheme="majorHAnsi"/>
          <w:sz w:val="20"/>
          <w:szCs w:val="20"/>
        </w:rPr>
        <w:t xml:space="preserve"> </w:t>
      </w:r>
      <w:r w:rsidR="00173132" w:rsidRPr="00173132">
        <w:rPr>
          <w:rFonts w:asciiTheme="majorHAnsi" w:hAnsiTheme="majorHAnsi" w:cstheme="majorHAnsi"/>
          <w:b/>
          <w:bCs/>
          <w:sz w:val="20"/>
          <w:szCs w:val="20"/>
        </w:rPr>
        <w:t xml:space="preserve">Załącznik nr </w:t>
      </w:r>
      <w:r w:rsidR="00B745AD">
        <w:rPr>
          <w:rFonts w:asciiTheme="majorHAnsi" w:hAnsiTheme="majorHAnsi" w:cstheme="majorHAnsi"/>
          <w:b/>
          <w:bCs/>
          <w:sz w:val="20"/>
          <w:szCs w:val="20"/>
        </w:rPr>
        <w:t>6</w:t>
      </w: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0D154C">
        <w:rPr>
          <w:rFonts w:asciiTheme="majorHAnsi" w:hAnsiTheme="majorHAnsi" w:cs="Calibri Light"/>
          <w:sz w:val="20"/>
          <w:szCs w:val="20"/>
        </w:rPr>
        <w:lastRenderedPageBreak/>
        <w:t>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66AAAB17" w14:textId="3F31FC83" w:rsidR="0077453B" w:rsidRPr="000D154C" w:rsidRDefault="0077453B" w:rsidP="00915D4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915D4B">
        <w:rPr>
          <w:rFonts w:asciiTheme="majorHAnsi" w:hAnsiTheme="majorHAnsi" w:cs="Arial"/>
          <w:b/>
          <w:bCs/>
          <w:sz w:val="20"/>
          <w:szCs w:val="20"/>
        </w:rPr>
        <w:t>Pełnomocnictwo</w:t>
      </w:r>
      <w:r w:rsidRPr="000D154C">
        <w:rPr>
          <w:rFonts w:asciiTheme="majorHAnsi" w:hAnsiTheme="majorHAnsi" w:cs="Arial"/>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w:t>
      </w:r>
      <w:r w:rsidR="00915D4B">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68387051" w:rsidR="0077453B" w:rsidRDefault="0077453B" w:rsidP="00CE167B">
      <w:pPr>
        <w:numPr>
          <w:ilvl w:val="0"/>
          <w:numId w:val="39"/>
        </w:numPr>
        <w:spacing w:line="276" w:lineRule="auto"/>
        <w:ind w:left="426" w:hanging="284"/>
        <w:jc w:val="both"/>
        <w:rPr>
          <w:rFonts w:asciiTheme="majorHAnsi" w:hAnsiTheme="majorHAnsi" w:cs="Arial"/>
          <w:b/>
          <w:bCs/>
          <w:sz w:val="20"/>
          <w:szCs w:val="20"/>
        </w:rPr>
      </w:pPr>
      <w:r w:rsidRPr="00915D4B">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w:t>
      </w:r>
      <w:r w:rsidRPr="00915D4B">
        <w:rPr>
          <w:rFonts w:asciiTheme="majorHAnsi" w:hAnsiTheme="majorHAnsi" w:cs="Arial"/>
          <w:b/>
          <w:bCs/>
          <w:sz w:val="20"/>
          <w:szCs w:val="20"/>
        </w:rPr>
        <w:t>załącznik nr 1.</w:t>
      </w:r>
    </w:p>
    <w:p w14:paraId="5839D44D" w14:textId="5193949B" w:rsidR="00915D4B" w:rsidRPr="00915D4B" w:rsidRDefault="00915D4B" w:rsidP="00CE167B">
      <w:pPr>
        <w:numPr>
          <w:ilvl w:val="0"/>
          <w:numId w:val="39"/>
        </w:numPr>
        <w:spacing w:line="276" w:lineRule="auto"/>
        <w:ind w:left="426" w:hanging="284"/>
        <w:jc w:val="both"/>
        <w:rPr>
          <w:rFonts w:asciiTheme="majorHAnsi" w:hAnsiTheme="majorHAnsi" w:cs="Arial"/>
          <w:b/>
          <w:bCs/>
          <w:sz w:val="20"/>
          <w:szCs w:val="20"/>
        </w:rPr>
      </w:pPr>
      <w:r>
        <w:rPr>
          <w:rFonts w:asciiTheme="majorHAnsi" w:hAnsiTheme="majorHAnsi" w:cs="Arial"/>
          <w:b/>
          <w:bCs/>
          <w:sz w:val="20"/>
          <w:szCs w:val="20"/>
        </w:rPr>
        <w:t>Formularz Cenowy – Załącznik nr 2.</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1" w:name="bookmark11"/>
      <w:r w:rsidR="00974EE8" w:rsidRPr="00763F14">
        <w:rPr>
          <w:rFonts w:asciiTheme="majorHAnsi" w:hAnsiTheme="majorHAnsi"/>
          <w:b/>
          <w:bCs/>
          <w:sz w:val="22"/>
          <w:szCs w:val="22"/>
        </w:rPr>
        <w:t xml:space="preserve">SPOSÓB KOMUNIKACJI ORAZ </w:t>
      </w:r>
      <w:bookmarkEnd w:id="1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2789AFF" w14:textId="5564A267" w:rsidR="000D154C" w:rsidRPr="00915D4B" w:rsidRDefault="000D154C" w:rsidP="00915D4B">
      <w:pPr>
        <w:shd w:val="clear" w:color="auto" w:fill="FFFFFF"/>
        <w:spacing w:before="100" w:beforeAutospacing="1" w:after="100" w:afterAutospacing="1"/>
        <w:rPr>
          <w:rFonts w:ascii="Calibri" w:hAnsi="Calibri" w:cs="Helvetica"/>
          <w:sz w:val="20"/>
          <w:szCs w:val="20"/>
        </w:rPr>
      </w:pPr>
      <w:r w:rsidRPr="00915D4B">
        <w:rPr>
          <w:rFonts w:ascii="Calibri" w:eastAsiaTheme="minorEastAsia" w:hAnsi="Calibri"/>
          <w:sz w:val="20"/>
          <w:szCs w:val="20"/>
        </w:rPr>
        <w:t xml:space="preserve"> </w:t>
      </w:r>
      <w:r w:rsidRPr="00915D4B">
        <w:rPr>
          <w:rFonts w:ascii="Calibri" w:eastAsiaTheme="minorEastAsia" w:hAnsi="Calibri"/>
          <w:b/>
          <w:sz w:val="20"/>
          <w:szCs w:val="20"/>
        </w:rPr>
        <w:t xml:space="preserve">mgr Luiza </w:t>
      </w:r>
      <w:r w:rsidRPr="00915D4B">
        <w:rPr>
          <w:rFonts w:ascii="Calibri" w:eastAsiaTheme="minorEastAsia" w:hAnsi="Calibri"/>
          <w:b/>
          <w:sz w:val="20"/>
          <w:szCs w:val="20"/>
        </w:rPr>
        <w:tab/>
        <w:t>Ł</w:t>
      </w:r>
      <w:r w:rsidRPr="00915D4B">
        <w:rPr>
          <w:rFonts w:ascii="Calibri" w:eastAsiaTheme="minorEastAsia" w:hAnsi="Calibri"/>
          <w:b/>
          <w:sz w:val="20"/>
          <w:szCs w:val="20"/>
        </w:rPr>
        <w:tab/>
      </w:r>
      <w:proofErr w:type="spellStart"/>
      <w:r w:rsidRPr="00915D4B">
        <w:rPr>
          <w:rFonts w:ascii="Calibri" w:eastAsiaTheme="minorEastAsia" w:hAnsi="Calibri"/>
          <w:b/>
          <w:sz w:val="20"/>
          <w:szCs w:val="20"/>
        </w:rPr>
        <w:t>ączka</w:t>
      </w:r>
      <w:proofErr w:type="spellEnd"/>
      <w:r w:rsidRPr="00915D4B">
        <w:rPr>
          <w:rFonts w:ascii="Calibri" w:eastAsiaTheme="minorEastAsia" w:hAnsi="Calibri"/>
          <w:b/>
          <w:sz w:val="20"/>
          <w:szCs w:val="20"/>
        </w:rPr>
        <w:t xml:space="preserve">-Wojtecka </w:t>
      </w:r>
      <w:r w:rsidRPr="00915D4B">
        <w:rPr>
          <w:rFonts w:ascii="Calibri" w:eastAsiaTheme="minorEastAsia" w:hAnsi="Calibri"/>
          <w:sz w:val="20"/>
          <w:szCs w:val="20"/>
        </w:rPr>
        <w:t xml:space="preserve">– </w:t>
      </w:r>
      <w:r w:rsidR="00915D4B">
        <w:rPr>
          <w:rFonts w:ascii="Calibri" w:eastAsiaTheme="minorEastAsia" w:hAnsi="Calibri"/>
          <w:sz w:val="20"/>
          <w:szCs w:val="20"/>
        </w:rPr>
        <w:t>kontakt przez platformę zakupową.</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12"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A5281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1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19A9EA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915D4B">
        <w:rPr>
          <w:rFonts w:asciiTheme="majorHAnsi" w:eastAsiaTheme="minorEastAsia" w:hAnsiTheme="majorHAnsi"/>
          <w:sz w:val="20"/>
          <w:szCs w:val="20"/>
        </w:rPr>
        <w:t xml:space="preserve">VIII </w:t>
      </w:r>
      <w:r w:rsidRPr="000D154C">
        <w:rPr>
          <w:rFonts w:asciiTheme="majorHAnsi" w:eastAsiaTheme="minorEastAsia" w:hAnsiTheme="majorHAnsi"/>
          <w:sz w:val="20"/>
          <w:szCs w:val="20"/>
        </w:rPr>
        <w:t xml:space="preserve"> ust. 1 SWZ;</w:t>
      </w:r>
    </w:p>
    <w:p w14:paraId="31D49E88" w14:textId="52A587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w:t>
      </w:r>
      <w:r w:rsidR="00915D4B">
        <w:rPr>
          <w:rFonts w:asciiTheme="majorHAnsi" w:eastAsiaTheme="minorEastAsia" w:hAnsiTheme="majorHAnsi"/>
          <w:sz w:val="20"/>
          <w:szCs w:val="20"/>
        </w:rPr>
        <w:t>.</w:t>
      </w:r>
      <w:r w:rsidRPr="000D154C">
        <w:rPr>
          <w:rFonts w:asciiTheme="majorHAnsi" w:eastAsiaTheme="minorEastAsia" w:hAnsiTheme="majorHAnsi"/>
          <w:sz w:val="20"/>
          <w:szCs w:val="20"/>
        </w:rPr>
        <w:t xml:space="preserve">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AD718A4" w14:textId="38CD52DA" w:rsidR="00915D4B" w:rsidRPr="00915D4B" w:rsidRDefault="000D154C"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eastAsiaTheme="minorEastAsia" w:hAnsiTheme="majorHAnsi" w:cstheme="majorHAnsi"/>
          <w:b/>
          <w:sz w:val="20"/>
          <w:szCs w:val="20"/>
        </w:rPr>
        <w:t xml:space="preserve">Ofertę składa się pod rygorem nieważności w formie elektronicznej lub w postaci elektronicznej opatrzonej podpisem </w:t>
      </w:r>
      <w:hyperlink r:id="rId26">
        <w:r w:rsidR="00915D4B" w:rsidRPr="00915D4B">
          <w:rPr>
            <w:rFonts w:asciiTheme="majorHAnsi" w:hAnsiTheme="majorHAnsi" w:cstheme="majorHAnsi"/>
            <w:b/>
            <w:sz w:val="20"/>
            <w:szCs w:val="20"/>
            <w:u w:val="single"/>
          </w:rPr>
          <w:t>kwalifikowanym podpisem elektronicznym</w:t>
        </w:r>
      </w:hyperlink>
      <w:r w:rsidR="00915D4B" w:rsidRPr="00915D4B">
        <w:rPr>
          <w:rFonts w:asciiTheme="majorHAnsi" w:hAnsiTheme="majorHAnsi" w:cstheme="majorHAnsi"/>
          <w:sz w:val="20"/>
          <w:szCs w:val="20"/>
        </w:rPr>
        <w:t xml:space="preserve"> lub </w:t>
      </w:r>
      <w:hyperlink r:id="rId27">
        <w:r w:rsidR="00915D4B" w:rsidRPr="00915D4B">
          <w:rPr>
            <w:rFonts w:asciiTheme="majorHAnsi" w:hAnsiTheme="majorHAnsi" w:cstheme="majorHAnsi"/>
            <w:b/>
            <w:sz w:val="20"/>
            <w:szCs w:val="20"/>
            <w:u w:val="single"/>
          </w:rPr>
          <w:t>podpisem zaufanym</w:t>
        </w:r>
      </w:hyperlink>
      <w:r w:rsidR="00915D4B" w:rsidRPr="00915D4B">
        <w:rPr>
          <w:rFonts w:asciiTheme="majorHAnsi" w:hAnsiTheme="majorHAnsi" w:cstheme="majorHAnsi"/>
          <w:sz w:val="20"/>
          <w:szCs w:val="20"/>
        </w:rPr>
        <w:t xml:space="preserve"> lub </w:t>
      </w:r>
      <w:hyperlink r:id="rId28">
        <w:r w:rsidR="00915D4B" w:rsidRPr="00915D4B">
          <w:rPr>
            <w:rFonts w:asciiTheme="majorHAnsi" w:hAnsiTheme="majorHAnsi" w:cstheme="majorHAnsi"/>
            <w:b/>
            <w:sz w:val="20"/>
            <w:szCs w:val="20"/>
            <w:u w:val="single"/>
          </w:rPr>
          <w:t>podpisem osobistym</w:t>
        </w:r>
      </w:hyperlink>
      <w:r w:rsidR="00915D4B" w:rsidRPr="00915D4B">
        <w:rPr>
          <w:rFonts w:asciiTheme="majorHAnsi" w:hAnsiTheme="majorHAnsi" w:cstheme="majorHAnsi"/>
          <w:sz w:val="20"/>
          <w:szCs w:val="20"/>
        </w:rPr>
        <w:t xml:space="preserve"> przez osobę/osoby upoważnioną/upoważnione.</w:t>
      </w:r>
    </w:p>
    <w:p w14:paraId="18D915D6" w14:textId="766F9A1A"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5D4B">
        <w:rPr>
          <w:rFonts w:asciiTheme="majorHAnsi" w:hAnsiTheme="majorHAnsi" w:cstheme="majorHAnsi"/>
          <w:sz w:val="20"/>
          <w:szCs w:val="20"/>
        </w:rPr>
        <w:t>eIDAS</w:t>
      </w:r>
      <w:proofErr w:type="spellEnd"/>
      <w:r w:rsidRPr="00915D4B">
        <w:rPr>
          <w:rFonts w:asciiTheme="majorHAnsi" w:hAnsiTheme="majorHAnsi" w:cstheme="majorHAnsi"/>
          <w:sz w:val="20"/>
          <w:szCs w:val="20"/>
        </w:rPr>
        <w:t>) (UE) nr 910/2014 - od 1 lipca 2016 roku”.</w:t>
      </w:r>
    </w:p>
    <w:p w14:paraId="7E6604E7" w14:textId="0435A885"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 xml:space="preserve">W przypadku wykorzystania formatu podpisu </w:t>
      </w:r>
      <w:proofErr w:type="spellStart"/>
      <w:r w:rsidRPr="00915D4B">
        <w:rPr>
          <w:rFonts w:asciiTheme="majorHAnsi" w:hAnsiTheme="majorHAnsi" w:cstheme="majorHAnsi"/>
          <w:sz w:val="20"/>
          <w:szCs w:val="20"/>
        </w:rPr>
        <w:t>XAdES</w:t>
      </w:r>
      <w:proofErr w:type="spellEnd"/>
      <w:r w:rsidRPr="00915D4B">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915D4B">
        <w:rPr>
          <w:rFonts w:asciiTheme="majorHAnsi" w:hAnsiTheme="majorHAnsi" w:cstheme="majorHAnsi"/>
          <w:sz w:val="20"/>
          <w:szCs w:val="20"/>
        </w:rPr>
        <w:t>XAdES</w:t>
      </w:r>
      <w:proofErr w:type="spellEnd"/>
      <w:r w:rsidRPr="00915D4B">
        <w:rPr>
          <w:rFonts w:asciiTheme="majorHAnsi" w:hAnsiTheme="majorHAnsi" w:cstheme="majorHAnsi"/>
        </w:rPr>
        <w:t>.</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9"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CE167B">
      <w:pPr>
        <w:numPr>
          <w:ilvl w:val="0"/>
          <w:numId w:val="44"/>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CE167B">
      <w:pPr>
        <w:numPr>
          <w:ilvl w:val="0"/>
          <w:numId w:val="44"/>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58410336"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Podstawą do określenia zakresu zamówienia i ceny oferty jest Załącznik Nr 2 do SWZ – Formularz </w:t>
      </w:r>
      <w:r w:rsidR="00915D4B">
        <w:rPr>
          <w:rFonts w:asciiTheme="majorHAnsi" w:eastAsiaTheme="minorEastAsia" w:hAnsiTheme="majorHAnsi"/>
          <w:sz w:val="20"/>
          <w:szCs w:val="20"/>
        </w:rPr>
        <w:t>Cenowy</w:t>
      </w:r>
      <w:r w:rsidRPr="005848D8">
        <w:rPr>
          <w:rFonts w:asciiTheme="majorHAnsi" w:eastAsiaTheme="minorEastAsia" w:hAnsiTheme="majorHAnsi"/>
          <w:sz w:val="20"/>
          <w:szCs w:val="20"/>
        </w:rPr>
        <w:t>.</w:t>
      </w:r>
    </w:p>
    <w:p w14:paraId="1F8B8B7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xml:space="preserve">. zm.), dla celów </w:t>
      </w:r>
      <w:r w:rsidRPr="005848D8">
        <w:rPr>
          <w:rFonts w:asciiTheme="majorHAnsi" w:eastAsiaTheme="minorEastAsia" w:hAnsiTheme="majorHAnsi"/>
          <w:sz w:val="20"/>
          <w:szCs w:val="20"/>
        </w:rPr>
        <w:lastRenderedPageBreak/>
        <w:t>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CE167B">
      <w:pPr>
        <w:numPr>
          <w:ilvl w:val="0"/>
          <w:numId w:val="44"/>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589925D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971B8B">
        <w:rPr>
          <w:rFonts w:asciiTheme="majorHAnsi" w:hAnsiTheme="majorHAnsi"/>
          <w:b/>
          <w:sz w:val="20"/>
        </w:rPr>
        <w:t>11</w:t>
      </w:r>
      <w:r w:rsidR="002440BD">
        <w:rPr>
          <w:rFonts w:asciiTheme="majorHAnsi" w:hAnsiTheme="majorHAnsi"/>
          <w:b/>
          <w:sz w:val="20"/>
        </w:rPr>
        <w:t>.01.2023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2C1907B5" w:rsidR="00B5063F" w:rsidRPr="00203A71"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971B8B">
        <w:rPr>
          <w:rFonts w:asciiTheme="majorHAnsi" w:hAnsiTheme="majorHAnsi" w:cstheme="majorHAnsi"/>
          <w:b/>
          <w:sz w:val="20"/>
          <w:szCs w:val="20"/>
        </w:rPr>
        <w:t>12</w:t>
      </w:r>
      <w:r w:rsidR="00203A71" w:rsidRPr="00203A71">
        <w:rPr>
          <w:rFonts w:asciiTheme="majorHAnsi" w:hAnsiTheme="majorHAnsi" w:cstheme="majorHAnsi"/>
          <w:b/>
          <w:sz w:val="20"/>
          <w:szCs w:val="20"/>
        </w:rPr>
        <w:t xml:space="preserve">.12.2022 r. </w:t>
      </w:r>
      <w:r w:rsidR="00B5063F" w:rsidRPr="00203A71">
        <w:rPr>
          <w:rFonts w:asciiTheme="majorHAnsi" w:hAnsiTheme="majorHAnsi" w:cstheme="majorHAnsi"/>
          <w:b/>
          <w:sz w:val="20"/>
          <w:szCs w:val="20"/>
        </w:rPr>
        <w:t xml:space="preserve">do godziny </w:t>
      </w:r>
      <w:r w:rsidR="00932F29" w:rsidRPr="00203A71">
        <w:rPr>
          <w:rFonts w:asciiTheme="majorHAnsi" w:hAnsiTheme="majorHAnsi" w:cstheme="majorHAnsi"/>
          <w:b/>
          <w:caps/>
          <w:sz w:val="20"/>
          <w:szCs w:val="20"/>
        </w:rPr>
        <w:t>1</w:t>
      </w:r>
      <w:r w:rsidR="00BB35DF" w:rsidRPr="00203A71">
        <w:rPr>
          <w:rFonts w:asciiTheme="majorHAnsi" w:hAnsiTheme="majorHAnsi" w:cstheme="majorHAnsi"/>
          <w:b/>
          <w:caps/>
          <w:sz w:val="20"/>
          <w:szCs w:val="20"/>
        </w:rPr>
        <w:t>0</w:t>
      </w:r>
      <w:r w:rsidR="00B5063F" w:rsidRPr="00203A71">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0C5FEC2B" w:rsidR="00BA05B7" w:rsidRPr="00203A71"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971B8B">
        <w:rPr>
          <w:rFonts w:asciiTheme="majorHAnsi" w:hAnsiTheme="majorHAnsi" w:cstheme="majorHAnsi"/>
          <w:b/>
          <w:sz w:val="20"/>
          <w:szCs w:val="20"/>
        </w:rPr>
        <w:t>12</w:t>
      </w:r>
      <w:bookmarkStart w:id="13" w:name="_GoBack"/>
      <w:bookmarkEnd w:id="13"/>
      <w:r w:rsidR="00203A71" w:rsidRPr="00203A71">
        <w:rPr>
          <w:rFonts w:asciiTheme="majorHAnsi" w:hAnsiTheme="majorHAnsi" w:cstheme="majorHAnsi"/>
          <w:b/>
          <w:sz w:val="20"/>
          <w:szCs w:val="20"/>
        </w:rPr>
        <w:t xml:space="preserve">.12.2022 r. </w:t>
      </w:r>
      <w:r w:rsidR="00115F5C" w:rsidRPr="00203A71">
        <w:rPr>
          <w:rFonts w:asciiTheme="majorHAnsi" w:hAnsiTheme="majorHAnsi" w:cstheme="majorHAnsi"/>
          <w:b/>
          <w:sz w:val="20"/>
          <w:szCs w:val="20"/>
        </w:rPr>
        <w:t xml:space="preserve">o godzinie </w:t>
      </w:r>
      <w:r w:rsidR="00932F29" w:rsidRPr="00203A71">
        <w:rPr>
          <w:rFonts w:asciiTheme="majorHAnsi" w:hAnsiTheme="majorHAnsi" w:cstheme="majorHAnsi"/>
          <w:b/>
          <w:sz w:val="20"/>
          <w:szCs w:val="20"/>
        </w:rPr>
        <w:t>1</w:t>
      </w:r>
      <w:r w:rsidR="00203A71" w:rsidRPr="00203A71">
        <w:rPr>
          <w:rFonts w:asciiTheme="majorHAnsi" w:hAnsiTheme="majorHAnsi" w:cstheme="majorHAnsi"/>
          <w:b/>
          <w:sz w:val="20"/>
          <w:szCs w:val="20"/>
        </w:rPr>
        <w:t>0</w:t>
      </w:r>
      <w:r w:rsidR="00115F5C" w:rsidRPr="00203A71">
        <w:rPr>
          <w:rFonts w:asciiTheme="majorHAnsi" w:hAnsiTheme="majorHAnsi" w:cstheme="majorHAnsi"/>
          <w:b/>
          <w:sz w:val="20"/>
          <w:szCs w:val="20"/>
        </w:rPr>
        <w:t>:30</w:t>
      </w:r>
      <w:r w:rsidR="00914AEB" w:rsidRPr="00203A71">
        <w:rPr>
          <w:rFonts w:asciiTheme="majorHAnsi" w:hAnsiTheme="majorHAnsi" w:cstheme="majorHAnsi"/>
          <w:b/>
          <w:sz w:val="20"/>
          <w:szCs w:val="20"/>
        </w:rPr>
        <w:t>.</w:t>
      </w:r>
      <w:r w:rsidR="00115F5C" w:rsidRPr="00203A71">
        <w:rPr>
          <w:rFonts w:asciiTheme="majorHAnsi" w:hAnsiTheme="majorHAnsi" w:cstheme="majorHAnsi"/>
          <w:b/>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66BECE1F" w:rsidR="00EA0BD5" w:rsidRPr="005848D8" w:rsidRDefault="00201932"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w:t>
      </w:r>
      <w:r w:rsidR="00B626A6" w:rsidRPr="005848D8">
        <w:rPr>
          <w:rFonts w:asciiTheme="majorHAnsi" w:hAnsiTheme="majorHAnsi" w:cs="Calibri Light"/>
          <w:caps/>
          <w:sz w:val="20"/>
          <w:szCs w:val="20"/>
        </w:rPr>
        <w:t xml:space="preserve"> </w:t>
      </w:r>
      <w:r w:rsidR="0023381C" w:rsidRPr="0023381C">
        <w:rPr>
          <w:rFonts w:asciiTheme="majorHAnsi" w:hAnsiTheme="majorHAnsi" w:cstheme="majorHAnsi"/>
          <w:b/>
          <w:bCs/>
          <w:sz w:val="20"/>
          <w:szCs w:val="20"/>
        </w:rPr>
        <w:t>płatności faktury</w:t>
      </w:r>
      <w:r w:rsidR="0023381C" w:rsidRPr="00667117">
        <w:rPr>
          <w:rFonts w:asciiTheme="majorHAnsi" w:hAnsiTheme="majorHAnsi" w:cstheme="majorHAnsi"/>
          <w:b/>
          <w:bCs/>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CE167B">
      <w:pPr>
        <w:pStyle w:val="Akapitzlist"/>
        <w:numPr>
          <w:ilvl w:val="0"/>
          <w:numId w:val="37"/>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lastRenderedPageBreak/>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CE167B">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CE167B">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1C020FF2" w:rsidR="00EA0BD5" w:rsidRPr="005848D8" w:rsidRDefault="00FF5CC4" w:rsidP="00CE167B">
      <w:pPr>
        <w:pStyle w:val="Default"/>
        <w:numPr>
          <w:ilvl w:val="0"/>
          <w:numId w:val="37"/>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 xml:space="preserve">Termin </w:t>
      </w:r>
      <w:r w:rsidR="0023381C">
        <w:rPr>
          <w:rFonts w:asciiTheme="majorHAnsi" w:hAnsiTheme="majorHAnsi" w:cs="Calibri Light"/>
          <w:b/>
          <w:sz w:val="20"/>
          <w:szCs w:val="20"/>
        </w:rPr>
        <w:t>płatności faktur</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4448EF0E"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w:t>
      </w:r>
      <w:r w:rsidR="0023381C">
        <w:rPr>
          <w:rFonts w:asciiTheme="majorHAnsi" w:hAnsiTheme="majorHAnsi"/>
          <w:b/>
          <w:bCs/>
          <w:u w:val="single"/>
        </w:rPr>
        <w:t>płatności faktur</w:t>
      </w:r>
      <w:r w:rsidRPr="005848D8">
        <w:rPr>
          <w:rFonts w:asciiTheme="majorHAnsi" w:hAnsiTheme="majorHAnsi"/>
          <w:b/>
          <w:bCs/>
          <w:u w:val="single"/>
        </w:rPr>
        <w:t>:</w:t>
      </w:r>
    </w:p>
    <w:p w14:paraId="327E2DAD" w14:textId="77777777" w:rsidR="0023381C" w:rsidRPr="00E96CD9" w:rsidRDefault="0023381C" w:rsidP="0023381C">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2DAB01CB" w14:textId="77777777" w:rsidR="0023381C" w:rsidRPr="00E96CD9" w:rsidRDefault="0023381C" w:rsidP="0023381C">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4709699" w14:textId="77777777" w:rsidR="0023381C" w:rsidRPr="002C04F4" w:rsidRDefault="0023381C" w:rsidP="0023381C">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3E4E3ADB"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A34C424"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35557817"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2AECCA1F"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proofErr w:type="spellStart"/>
      <w:r w:rsidRPr="00E96CD9">
        <w:rPr>
          <w:rFonts w:asciiTheme="majorHAnsi" w:hAnsiTheme="majorHAnsi" w:cstheme="majorHAnsi"/>
          <w:b/>
          <w:bCs/>
          <w:color w:val="000000"/>
          <w:sz w:val="20"/>
          <w:szCs w:val="20"/>
          <w:vertAlign w:val="subscript"/>
        </w:rPr>
        <w:t>bad</w:t>
      </w:r>
      <w:proofErr w:type="spellEnd"/>
      <w:r w:rsidRPr="00E96CD9">
        <w:rPr>
          <w:rFonts w:asciiTheme="majorHAnsi" w:hAnsiTheme="majorHAnsi" w:cstheme="majorHAnsi"/>
          <w:b/>
          <w:bCs/>
          <w:color w:val="000000"/>
          <w:sz w:val="20"/>
          <w:szCs w:val="20"/>
        </w:rPr>
        <w:tab/>
        <w:t>- termin oferty badanej</w:t>
      </w:r>
    </w:p>
    <w:p w14:paraId="5912D0D7" w14:textId="77777777" w:rsidR="0023381C" w:rsidRPr="00E96CD9" w:rsidRDefault="0023381C" w:rsidP="0023381C">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Pr>
          <w:rFonts w:asciiTheme="majorHAnsi" w:hAnsiTheme="majorHAnsi" w:cstheme="majorHAnsi"/>
          <w:b/>
          <w:bCs/>
          <w:color w:val="000000"/>
          <w:sz w:val="20"/>
          <w:szCs w:val="20"/>
        </w:rPr>
        <w:t>.</w:t>
      </w:r>
    </w:p>
    <w:p w14:paraId="41E2B02E" w14:textId="77777777" w:rsidR="0023381C" w:rsidRPr="00E96CD9" w:rsidRDefault="0023381C" w:rsidP="0023381C">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4377DC83"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23381C">
        <w:rPr>
          <w:rFonts w:asciiTheme="majorHAnsi" w:hAnsiTheme="majorHAnsi"/>
          <w:b/>
          <w:sz w:val="20"/>
          <w:szCs w:val="20"/>
        </w:rPr>
        <w:t>płatności</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CA78C12"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 xml:space="preserve">termin </w:t>
      </w:r>
      <w:r w:rsidR="0023381C">
        <w:rPr>
          <w:rFonts w:asciiTheme="majorHAnsi" w:hAnsiTheme="majorHAnsi" w:cstheme="majorHAnsi"/>
          <w:bCs/>
          <w:color w:val="000000"/>
          <w:sz w:val="20"/>
          <w:szCs w:val="20"/>
        </w:rPr>
        <w:t>płatności faktur</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341709F"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639DD800"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408B1EB9"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6739695D" w14:textId="5DE8E367"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342DC167"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p w14:paraId="208BFD2A" w14:textId="33D23C55"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Formularz Cenowy</w:t>
            </w:r>
          </w:p>
        </w:tc>
      </w:tr>
      <w:tr w:rsidR="00EB0D6C" w:rsidRPr="00EB0D6C" w14:paraId="2977B50F" w14:textId="77777777" w:rsidTr="001868E0">
        <w:trPr>
          <w:trHeight w:val="768"/>
        </w:trPr>
        <w:tc>
          <w:tcPr>
            <w:tcW w:w="2367" w:type="dxa"/>
          </w:tcPr>
          <w:p w14:paraId="6D9B4749" w14:textId="74464864"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3</w:t>
            </w:r>
            <w:r w:rsidR="00C77BB5" w:rsidRPr="005848D8">
              <w:rPr>
                <w:rFonts w:asciiTheme="majorHAnsi" w:hAnsiTheme="majorHAnsi" w:cs="Calibri Light"/>
                <w:sz w:val="20"/>
                <w:szCs w:val="20"/>
              </w:rPr>
              <w:t>,</w:t>
            </w:r>
            <w:r w:rsidR="0023381C">
              <w:rPr>
                <w:rFonts w:asciiTheme="majorHAnsi" w:hAnsiTheme="majorHAnsi" w:cs="Calibri Light"/>
                <w:sz w:val="20"/>
                <w:szCs w:val="20"/>
              </w:rPr>
              <w:t>3</w:t>
            </w:r>
            <w:r w:rsidR="00C77BB5" w:rsidRPr="005848D8">
              <w:rPr>
                <w:rFonts w:asciiTheme="majorHAnsi" w:hAnsiTheme="majorHAnsi" w:cs="Calibri Light"/>
                <w:sz w:val="20"/>
                <w:szCs w:val="20"/>
              </w:rPr>
              <w:t>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E52D1E2"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FC87F4B"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4DD9F8A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6</w:t>
            </w:r>
          </w:p>
          <w:p w14:paraId="3754BCFE" w14:textId="371A3DC1"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25ABF875" w:rsidR="008B7E63" w:rsidRPr="005848D8" w:rsidRDefault="00173132"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usług</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0589AB04"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F9E9" w14:textId="77777777" w:rsidR="002D15D9" w:rsidRDefault="002D15D9">
      <w:r>
        <w:separator/>
      </w:r>
    </w:p>
  </w:endnote>
  <w:endnote w:type="continuationSeparator" w:id="0">
    <w:p w14:paraId="0471F394" w14:textId="77777777" w:rsidR="002D15D9" w:rsidRDefault="002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1CEB6317"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71B8B">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71B8B">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AD51" w14:textId="77777777" w:rsidR="002D15D9" w:rsidRDefault="002D15D9">
      <w:r>
        <w:separator/>
      </w:r>
    </w:p>
  </w:footnote>
  <w:footnote w:type="continuationSeparator" w:id="0">
    <w:p w14:paraId="78476105" w14:textId="77777777" w:rsidR="002D15D9" w:rsidRDefault="002D15D9">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831331"/>
    <w:multiLevelType w:val="hybridMultilevel"/>
    <w:tmpl w:val="5EA664A6"/>
    <w:lvl w:ilvl="0" w:tplc="659698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02793F"/>
    <w:multiLevelType w:val="hybridMultilevel"/>
    <w:tmpl w:val="4B80FA30"/>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F4BF8"/>
    <w:multiLevelType w:val="hybridMultilevel"/>
    <w:tmpl w:val="67CC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930545"/>
    <w:multiLevelType w:val="hybridMultilevel"/>
    <w:tmpl w:val="00B67F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5178C"/>
    <w:multiLevelType w:val="multilevel"/>
    <w:tmpl w:val="A6545FAC"/>
    <w:lvl w:ilvl="0">
      <w:start w:val="1"/>
      <w:numFmt w:val="decimal"/>
      <w:lvlText w:val="%1."/>
      <w:lvlJc w:val="left"/>
      <w:pPr>
        <w:ind w:left="1778" w:hanging="360"/>
      </w:pPr>
      <w:rPr>
        <w:b w:val="0"/>
        <w:bCs/>
        <w:sz w:val="32"/>
        <w:szCs w:val="44"/>
      </w:rPr>
    </w:lvl>
    <w:lvl w:ilvl="1">
      <w:start w:val="1"/>
      <w:numFmt w:val="decimal"/>
      <w:lvlText w:val="%2."/>
      <w:lvlJc w:val="left"/>
      <w:pPr>
        <w:ind w:left="792" w:hanging="432"/>
      </w:pPr>
      <w:rPr>
        <w:rFonts w:asciiTheme="majorHAnsi" w:eastAsia="Times New Roman" w:hAnsiTheme="majorHAnsi" w:cs="Times New Roman"/>
        <w:b w:val="0"/>
        <w:bCs/>
        <w:color w:val="auto"/>
        <w:sz w:val="20"/>
        <w:szCs w:val="20"/>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7CF39A9"/>
    <w:multiLevelType w:val="hybridMultilevel"/>
    <w:tmpl w:val="82D22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7D2374C"/>
    <w:multiLevelType w:val="hybridMultilevel"/>
    <w:tmpl w:val="2E6AF94E"/>
    <w:lvl w:ilvl="0" w:tplc="BDFABA74">
      <w:start w:val="1"/>
      <w:numFmt w:val="decimal"/>
      <w:lvlText w:val="%1."/>
      <w:lvlJc w:val="left"/>
      <w:pPr>
        <w:tabs>
          <w:tab w:val="num" w:pos="454"/>
        </w:tabs>
        <w:ind w:left="454" w:hanging="454"/>
      </w:pPr>
      <w:rPr>
        <w:rFonts w:cs="Times New Roman" w:hint="default"/>
        <w:b w:val="0"/>
        <w:sz w:val="20"/>
        <w:szCs w:val="20"/>
      </w:rPr>
    </w:lvl>
    <w:lvl w:ilvl="1" w:tplc="9C608654">
      <w:start w:val="1"/>
      <w:numFmt w:val="lowerLetter"/>
      <w:lvlText w:val="%2)"/>
      <w:lvlJc w:val="left"/>
      <w:pPr>
        <w:ind w:left="884" w:hanging="360"/>
      </w:pPr>
      <w:rPr>
        <w:rFonts w:cs="Times New Roman" w:hint="default"/>
      </w:rPr>
    </w:lvl>
    <w:lvl w:ilvl="2" w:tplc="BA82891E">
      <w:start w:val="1"/>
      <w:numFmt w:val="decimal"/>
      <w:lvlText w:val="%3)"/>
      <w:lvlJc w:val="left"/>
      <w:pPr>
        <w:ind w:left="1784" w:hanging="360"/>
      </w:pPr>
      <w:rPr>
        <w:rFonts w:cs="Times New Roman" w:hint="default"/>
        <w:b w:val="0"/>
        <w:bCs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430CF8"/>
    <w:multiLevelType w:val="hybridMultilevel"/>
    <w:tmpl w:val="C284CFE2"/>
    <w:lvl w:ilvl="0" w:tplc="C122E03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69F07173"/>
    <w:multiLevelType w:val="hybridMultilevel"/>
    <w:tmpl w:val="5330D37C"/>
    <w:lvl w:ilvl="0" w:tplc="D638C7E8">
      <w:start w:val="1"/>
      <w:numFmt w:val="decimal"/>
      <w:lvlText w:val="%1."/>
      <w:lvlJc w:val="left"/>
      <w:pPr>
        <w:ind w:left="360"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2A5769A"/>
    <w:multiLevelType w:val="hybridMultilevel"/>
    <w:tmpl w:val="7EF4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F21151"/>
    <w:multiLevelType w:val="hybridMultilevel"/>
    <w:tmpl w:val="38347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15:restartNumberingAfterBreak="0">
    <w:nsid w:val="76BB3E2B"/>
    <w:multiLevelType w:val="hybridMultilevel"/>
    <w:tmpl w:val="B538CCAA"/>
    <w:lvl w:ilvl="0" w:tplc="EDE2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1"/>
  </w:num>
  <w:num w:numId="5">
    <w:abstractNumId w:val="33"/>
  </w:num>
  <w:num w:numId="6">
    <w:abstractNumId w:val="48"/>
  </w:num>
  <w:num w:numId="7">
    <w:abstractNumId w:val="10"/>
  </w:num>
  <w:num w:numId="8">
    <w:abstractNumId w:val="22"/>
  </w:num>
  <w:num w:numId="9">
    <w:abstractNumId w:val="17"/>
  </w:num>
  <w:num w:numId="10">
    <w:abstractNumId w:val="24"/>
  </w:num>
  <w:num w:numId="11">
    <w:abstractNumId w:val="11"/>
  </w:num>
  <w:num w:numId="12">
    <w:abstractNumId w:val="45"/>
  </w:num>
  <w:num w:numId="13">
    <w:abstractNumId w:val="42"/>
  </w:num>
  <w:num w:numId="14">
    <w:abstractNumId w:val="40"/>
    <w:lvlOverride w:ilvl="0">
      <w:startOverride w:val="1"/>
    </w:lvlOverride>
  </w:num>
  <w:num w:numId="15">
    <w:abstractNumId w:val="32"/>
    <w:lvlOverride w:ilvl="0">
      <w:startOverride w:val="1"/>
    </w:lvlOverride>
  </w:num>
  <w:num w:numId="16">
    <w:abstractNumId w:val="21"/>
  </w:num>
  <w:num w:numId="17">
    <w:abstractNumId w:val="13"/>
  </w:num>
  <w:num w:numId="18">
    <w:abstractNumId w:val="41"/>
  </w:num>
  <w:num w:numId="19">
    <w:abstractNumId w:val="28"/>
  </w:num>
  <w:num w:numId="20">
    <w:abstractNumId w:val="23"/>
  </w:num>
  <w:num w:numId="21">
    <w:abstractNumId w:val="56"/>
  </w:num>
  <w:num w:numId="22">
    <w:abstractNumId w:val="58"/>
  </w:num>
  <w:num w:numId="23">
    <w:abstractNumId w:val="30"/>
  </w:num>
  <w:num w:numId="24">
    <w:abstractNumId w:val="27"/>
  </w:num>
  <w:num w:numId="25">
    <w:abstractNumId w:val="18"/>
  </w:num>
  <w:num w:numId="26">
    <w:abstractNumId w:val="20"/>
  </w:num>
  <w:num w:numId="27">
    <w:abstractNumId w:val="52"/>
  </w:num>
  <w:num w:numId="28">
    <w:abstractNumId w:val="47"/>
  </w:num>
  <w:num w:numId="29">
    <w:abstractNumId w:val="35"/>
  </w:num>
  <w:num w:numId="30">
    <w:abstractNumId w:val="4"/>
  </w:num>
  <w:num w:numId="31">
    <w:abstractNumId w:val="31"/>
  </w:num>
  <w:num w:numId="32">
    <w:abstractNumId w:val="16"/>
  </w:num>
  <w:num w:numId="33">
    <w:abstractNumId w:val="25"/>
  </w:num>
  <w:num w:numId="34">
    <w:abstractNumId w:val="43"/>
  </w:num>
  <w:num w:numId="35">
    <w:abstractNumId w:val="8"/>
  </w:num>
  <w:num w:numId="36">
    <w:abstractNumId w:val="50"/>
  </w:num>
  <w:num w:numId="37">
    <w:abstractNumId w:val="39"/>
  </w:num>
  <w:num w:numId="38">
    <w:abstractNumId w:val="19"/>
  </w:num>
  <w:num w:numId="39">
    <w:abstractNumId w:val="55"/>
  </w:num>
  <w:num w:numId="40">
    <w:abstractNumId w:val="15"/>
  </w:num>
  <w:num w:numId="41">
    <w:abstractNumId w:val="14"/>
  </w:num>
  <w:num w:numId="42">
    <w:abstractNumId w:val="38"/>
  </w:num>
  <w:num w:numId="43">
    <w:abstractNumId w:val="12"/>
  </w:num>
  <w:num w:numId="44">
    <w:abstractNumId w:val="49"/>
  </w:num>
  <w:num w:numId="45">
    <w:abstractNumId w:val="37"/>
  </w:num>
  <w:num w:numId="46">
    <w:abstractNumId w:val="46"/>
  </w:num>
  <w:num w:numId="47">
    <w:abstractNumId w:val="36"/>
  </w:num>
  <w:num w:numId="48">
    <w:abstractNumId w:val="29"/>
  </w:num>
  <w:num w:numId="49">
    <w:abstractNumId w:val="44"/>
  </w:num>
  <w:num w:numId="50">
    <w:abstractNumId w:val="26"/>
  </w:num>
  <w:num w:numId="51">
    <w:abstractNumId w:val="54"/>
  </w:num>
  <w:num w:numId="52">
    <w:abstractNumId w:val="34"/>
  </w:num>
  <w:num w:numId="53">
    <w:abstractNumId w:val="53"/>
  </w:num>
  <w:num w:numId="5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132"/>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A71"/>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81C"/>
    <w:rsid w:val="002339C9"/>
    <w:rsid w:val="00233E27"/>
    <w:rsid w:val="00235C45"/>
    <w:rsid w:val="00235F23"/>
    <w:rsid w:val="00235F90"/>
    <w:rsid w:val="002370D0"/>
    <w:rsid w:val="0024081B"/>
    <w:rsid w:val="0024154A"/>
    <w:rsid w:val="00243517"/>
    <w:rsid w:val="002440BD"/>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6EB5"/>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6D2E"/>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5D9"/>
    <w:rsid w:val="002D34DA"/>
    <w:rsid w:val="002D49A3"/>
    <w:rsid w:val="002D4D8B"/>
    <w:rsid w:val="002D4F05"/>
    <w:rsid w:val="002D537D"/>
    <w:rsid w:val="002D7399"/>
    <w:rsid w:val="002D7EE6"/>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36F3"/>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B63"/>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1FF"/>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6F1"/>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21"/>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DB2"/>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2745"/>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8F9"/>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1DDB"/>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15D4B"/>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B8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57F"/>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819"/>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87954"/>
    <w:rsid w:val="00A934E5"/>
    <w:rsid w:val="00A93CE0"/>
    <w:rsid w:val="00A94A99"/>
    <w:rsid w:val="00A95718"/>
    <w:rsid w:val="00A959A7"/>
    <w:rsid w:val="00A96F49"/>
    <w:rsid w:val="00AA1630"/>
    <w:rsid w:val="00AA2248"/>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5C5"/>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638D1"/>
    <w:rsid w:val="00B7046B"/>
    <w:rsid w:val="00B70B68"/>
    <w:rsid w:val="00B716F6"/>
    <w:rsid w:val="00B72548"/>
    <w:rsid w:val="00B73CDA"/>
    <w:rsid w:val="00B73D01"/>
    <w:rsid w:val="00B745AD"/>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2C4"/>
    <w:rsid w:val="00CA2795"/>
    <w:rsid w:val="00CA30AD"/>
    <w:rsid w:val="00CA4289"/>
    <w:rsid w:val="00CA4440"/>
    <w:rsid w:val="00CA57FD"/>
    <w:rsid w:val="00CB03A6"/>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C7AFB"/>
    <w:rsid w:val="00CD121C"/>
    <w:rsid w:val="00CD1EA3"/>
    <w:rsid w:val="00CD302E"/>
    <w:rsid w:val="00CD4BCA"/>
    <w:rsid w:val="00CD63D0"/>
    <w:rsid w:val="00CE167B"/>
    <w:rsid w:val="00CE1871"/>
    <w:rsid w:val="00CE22F4"/>
    <w:rsid w:val="00CE245E"/>
    <w:rsid w:val="00CE39DF"/>
    <w:rsid w:val="00CE44C8"/>
    <w:rsid w:val="00CE4A05"/>
    <w:rsid w:val="00CE590B"/>
    <w:rsid w:val="00CE7B02"/>
    <w:rsid w:val="00CF0BA5"/>
    <w:rsid w:val="00CF1026"/>
    <w:rsid w:val="00CF13B1"/>
    <w:rsid w:val="00CF169F"/>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2AE"/>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91"/>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335C"/>
    <w:rsid w:val="00F74F25"/>
    <w:rsid w:val="00F757A9"/>
    <w:rsid w:val="00F75E58"/>
    <w:rsid w:val="00F7689B"/>
    <w:rsid w:val="00F8117E"/>
    <w:rsid w:val="00F82107"/>
    <w:rsid w:val="00F83806"/>
    <w:rsid w:val="00F86F50"/>
    <w:rsid w:val="00F87442"/>
    <w:rsid w:val="00F87993"/>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character" w:customStyle="1" w:styleId="UnresolvedMention">
    <w:name w:val="Unresolved Mention"/>
    <w:basedOn w:val="Domylnaczcionkaakapitu"/>
    <w:uiPriority w:val="99"/>
    <w:semiHidden/>
    <w:unhideWhenUsed/>
    <w:rsid w:val="00616F21"/>
    <w:rPr>
      <w:color w:val="605E5C"/>
      <w:shd w:val="clear" w:color="auto" w:fill="E1DFDD"/>
    </w:rPr>
  </w:style>
  <w:style w:type="paragraph" w:customStyle="1" w:styleId="Znak1">
    <w:name w:val="Znak1"/>
    <w:basedOn w:val="Normalny"/>
    <w:rsid w:val="00B638D1"/>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FA2C-0E48-4276-9C13-5D4B675E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9178</Words>
  <Characters>55072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4</cp:revision>
  <cp:lastPrinted>2022-11-30T07:19:00Z</cp:lastPrinted>
  <dcterms:created xsi:type="dcterms:W3CDTF">2022-12-01T09:06:00Z</dcterms:created>
  <dcterms:modified xsi:type="dcterms:W3CDTF">2022-12-02T06:32:00Z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