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5C6AFD" w:rsidRPr="00113980" w:rsidRDefault="005C6AFD" w:rsidP="005C6AFD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 xml:space="preserve">materiałów kontroli wewnątrzlaboratoryjnej i międzynarodowej </w:t>
            </w:r>
            <w:r w:rsidRPr="00113980">
              <w:rPr>
                <w:u w:val="single"/>
              </w:rPr>
              <w:t>dla Zakładu Diagnostyki Laboratoryjnej przez okres 36 miesięcy, znak sprawy: 4WSzKzP.SZP.2612.</w:t>
            </w:r>
            <w:r>
              <w:rPr>
                <w:u w:val="single"/>
              </w:rPr>
              <w:t>99</w:t>
            </w:r>
            <w:r w:rsidRPr="00113980">
              <w:rPr>
                <w:u w:val="single"/>
              </w:rPr>
              <w:t>.2024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5C6AFD" w:rsidRDefault="00AE174F" w:rsidP="005C6AF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5C6AFD" w:rsidRPr="005C6AFD">
        <w:rPr>
          <w:b/>
          <w:bCs/>
          <w:sz w:val="22"/>
          <w:szCs w:val="22"/>
        </w:rPr>
        <w:t>dostawę materiałów kontroli wewnątrzlaboratoryjnej i międzynarodowej dla Zakładu Diagnostyki Laboratoryjnej przez okres 36 miesięcy, znak sprawy: 4WSzKzP.SZP.2612.99.2024</w:t>
      </w:r>
    </w:p>
    <w:p w:rsidR="00AE174F" w:rsidRDefault="00AE174F" w:rsidP="005C6AFD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3E6627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5C6AFD" w:rsidRPr="005C6AFD">
        <w:rPr>
          <w:b/>
          <w:bCs/>
          <w:sz w:val="22"/>
          <w:szCs w:val="22"/>
        </w:rPr>
        <w:t>dostawę materiałów kontroli wewnątrzlaboratoryjnej i międzynarodowej dla Zakładu Diagnostyki Laboratoryjnej przez okres 36 miesięcy</w:t>
      </w:r>
      <w:r w:rsidR="005C6AFD">
        <w:rPr>
          <w:sz w:val="22"/>
          <w:szCs w:val="22"/>
        </w:rPr>
        <w:t xml:space="preserve"> </w:t>
      </w:r>
      <w:r>
        <w:rPr>
          <w:sz w:val="22"/>
          <w:szCs w:val="22"/>
        </w:rPr>
        <w:t>zgodnie 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F618D9" w:rsidRPr="00C15A83" w:rsidRDefault="003E6627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F62FB" w:rsidRPr="00C15A83">
        <w:rPr>
          <w:i/>
          <w:sz w:val="22"/>
          <w:szCs w:val="22"/>
        </w:rPr>
        <w:t>1</w:t>
      </w:r>
      <w:r w:rsidRPr="00C15A83">
        <w:rPr>
          <w:i/>
          <w:sz w:val="22"/>
          <w:szCs w:val="22"/>
        </w:rPr>
        <w:t xml:space="preserve"> d</w:t>
      </w:r>
      <w:r w:rsidR="00EF62FB" w:rsidRPr="00C15A83">
        <w:rPr>
          <w:i/>
          <w:sz w:val="22"/>
          <w:szCs w:val="22"/>
        </w:rPr>
        <w:t>zień</w:t>
      </w:r>
      <w:r w:rsidRPr="00C15A83">
        <w:rPr>
          <w:i/>
          <w:sz w:val="22"/>
          <w:szCs w:val="22"/>
        </w:rPr>
        <w:t xml:space="preserve"> robocz</w:t>
      </w:r>
      <w:r w:rsidR="00EF62FB" w:rsidRPr="00C15A83">
        <w:rPr>
          <w:i/>
          <w:sz w:val="22"/>
          <w:szCs w:val="22"/>
        </w:rPr>
        <w:t>y</w:t>
      </w:r>
      <w:r w:rsidRPr="00C15A83">
        <w:rPr>
          <w:i/>
          <w:sz w:val="22"/>
          <w:szCs w:val="22"/>
        </w:rPr>
        <w:t xml:space="preserve"> - max. </w:t>
      </w:r>
      <w:r w:rsidR="00EF62FB" w:rsidRPr="00C15A83">
        <w:rPr>
          <w:i/>
          <w:sz w:val="22"/>
          <w:szCs w:val="22"/>
        </w:rPr>
        <w:t>7</w:t>
      </w:r>
      <w:r w:rsidRPr="00C15A83">
        <w:rPr>
          <w:i/>
          <w:sz w:val="22"/>
          <w:szCs w:val="22"/>
        </w:rPr>
        <w:t xml:space="preserve"> dni</w:t>
      </w:r>
      <w:r>
        <w:rPr>
          <w:i/>
          <w:sz w:val="22"/>
          <w:szCs w:val="22"/>
        </w:rPr>
        <w:t xml:space="preserve">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</w:t>
      </w:r>
      <w:r w:rsidR="003E6627">
        <w:rPr>
          <w:b/>
          <w:i/>
          <w:sz w:val="22"/>
          <w:szCs w:val="22"/>
        </w:rPr>
        <w:t>wymiany</w:t>
      </w:r>
      <w:r>
        <w:rPr>
          <w:b/>
          <w:i/>
          <w:sz w:val="22"/>
          <w:szCs w:val="22"/>
        </w:rPr>
        <w:t xml:space="preserve"> reklamacyjnej </w:t>
      </w:r>
      <w:r w:rsidR="003E6627">
        <w:rPr>
          <w:b/>
          <w:i/>
          <w:sz w:val="22"/>
          <w:szCs w:val="22"/>
        </w:rPr>
        <w:t xml:space="preserve">zakwestionowanego </w:t>
      </w:r>
      <w:r>
        <w:rPr>
          <w:b/>
          <w:i/>
          <w:sz w:val="22"/>
          <w:szCs w:val="22"/>
        </w:rPr>
        <w:t xml:space="preserve">towaru:  –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EF62FB" w:rsidRPr="00C15A83">
        <w:rPr>
          <w:i/>
          <w:sz w:val="22"/>
          <w:szCs w:val="22"/>
        </w:rPr>
        <w:t>1 dzień roboczy - max. 7 dni</w:t>
      </w:r>
      <w:r w:rsidR="00EF62F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460FCB" w:rsidRDefault="00460FCB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– ….. %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3E126A" w:rsidRDefault="003E126A" w:rsidP="005C6AFD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</w:pPr>
      <w:r w:rsidRPr="003E126A">
        <w:t>wybór mojej/naszej</w:t>
      </w:r>
      <w:r w:rsidRPr="003E126A">
        <w:rPr>
          <w:rStyle w:val="Odwoanieprzypisudolnego"/>
        </w:rPr>
        <w:footnoteReference w:id="5"/>
      </w:r>
      <w:r w:rsidRPr="003E126A"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5C6AFD">
        <w:rPr>
          <w:rFonts w:ascii="Times New Roman" w:eastAsia="Times New Roman" w:hAnsi="Times New Roman"/>
          <w:lang w:val="pl-PL" w:eastAsia="pl-PL"/>
        </w:rPr>
        <w:t>będzie/nie będzie</w:t>
      </w:r>
      <w:r w:rsidRPr="005C6AFD">
        <w:rPr>
          <w:rFonts w:eastAsia="Times New Roman"/>
          <w:lang w:eastAsia="pl-PL"/>
        </w:rPr>
        <w:footnoteReference w:id="6"/>
      </w:r>
      <w:r w:rsidRPr="005C6AFD">
        <w:rPr>
          <w:rFonts w:ascii="Times New Roman" w:eastAsia="Times New Roman" w:hAnsi="Times New Roman"/>
          <w:lang w:val="pl-PL" w:eastAsia="pl-PL"/>
        </w:rPr>
        <w:t xml:space="preserve"> prowadził do powstania u Zamawiającego obowiązku podatkowego zgodnie</w:t>
      </w:r>
      <w:r w:rsidRPr="003E126A">
        <w:rPr>
          <w:rFonts w:ascii="Times New Roman" w:hAnsi="Times New Roman"/>
          <w:lang w:val="pl-PL"/>
        </w:rPr>
        <w:t xml:space="preserve">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4943D8" w:rsidRDefault="003E126A" w:rsidP="004943D8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 xml:space="preserve">Pod groźbą odpowiedzialności karnej oświadczamy, iż wszystkie załączone do oferty dokumenty opisują stan faktyczny i prawny, aktualny na dzień otwarcia ofert </w:t>
      </w:r>
      <w:bookmarkStart w:id="0" w:name="_GoBack"/>
      <w:bookmarkEnd w:id="0"/>
      <w:r w:rsidRPr="005C641B">
        <w:rPr>
          <w:rFonts w:ascii="Times New Roman" w:hAnsi="Times New Roman"/>
          <w:b/>
          <w:lang w:val="pl-PL"/>
        </w:rPr>
        <w:t>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62A" w:rsidRDefault="00D0762A" w:rsidP="003E126A">
      <w:r>
        <w:separator/>
      </w:r>
    </w:p>
  </w:endnote>
  <w:endnote w:type="continuationSeparator" w:id="0">
    <w:p w:rsidR="00D0762A" w:rsidRDefault="00D0762A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62A" w:rsidRDefault="00D0762A" w:rsidP="003E126A">
      <w:r>
        <w:separator/>
      </w:r>
    </w:p>
  </w:footnote>
  <w:footnote w:type="continuationSeparator" w:id="0">
    <w:p w:rsidR="00D0762A" w:rsidRDefault="00D0762A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C5DB7"/>
    <w:rsid w:val="000E626F"/>
    <w:rsid w:val="001217B9"/>
    <w:rsid w:val="001249FB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3E6627"/>
    <w:rsid w:val="0045406B"/>
    <w:rsid w:val="0045655B"/>
    <w:rsid w:val="00460FCB"/>
    <w:rsid w:val="00483586"/>
    <w:rsid w:val="004943D8"/>
    <w:rsid w:val="004B4166"/>
    <w:rsid w:val="004B698E"/>
    <w:rsid w:val="004F5DD0"/>
    <w:rsid w:val="005357C8"/>
    <w:rsid w:val="00555A84"/>
    <w:rsid w:val="00585211"/>
    <w:rsid w:val="0059121D"/>
    <w:rsid w:val="005C3156"/>
    <w:rsid w:val="005C641B"/>
    <w:rsid w:val="005C6AFD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8C3D22"/>
    <w:rsid w:val="008F212E"/>
    <w:rsid w:val="00904AFA"/>
    <w:rsid w:val="00923B7E"/>
    <w:rsid w:val="00975A38"/>
    <w:rsid w:val="009806C4"/>
    <w:rsid w:val="0098208A"/>
    <w:rsid w:val="00996885"/>
    <w:rsid w:val="009C64A1"/>
    <w:rsid w:val="009D195D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15A83"/>
    <w:rsid w:val="00C441B7"/>
    <w:rsid w:val="00C919D6"/>
    <w:rsid w:val="00CF7C24"/>
    <w:rsid w:val="00D0762A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EF62FB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F629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6A7F9-780A-40F1-AD5B-86B1EA68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12</cp:revision>
  <cp:lastPrinted>2023-07-20T07:45:00Z</cp:lastPrinted>
  <dcterms:created xsi:type="dcterms:W3CDTF">2024-05-08T07:29:00Z</dcterms:created>
  <dcterms:modified xsi:type="dcterms:W3CDTF">2024-09-06T07:57:00Z</dcterms:modified>
</cp:coreProperties>
</file>