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24D983AE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3E3C2F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42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23D8080D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3E3C2F">
        <w:rPr>
          <w:rFonts w:ascii="Calibri" w:hAnsi="Calibri" w:cs="Calibri"/>
          <w:b/>
          <w:bCs/>
          <w:sz w:val="22"/>
          <w:szCs w:val="22"/>
        </w:rPr>
        <w:t>Zakup i dostawa pomocy dydaktycznych oraz wyposażenia do placówek oświatowych Gminy Chmielno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DFB7F" w14:textId="77777777" w:rsidR="00357A1C" w:rsidRDefault="00357A1C">
      <w:r>
        <w:separator/>
      </w:r>
    </w:p>
  </w:endnote>
  <w:endnote w:type="continuationSeparator" w:id="0">
    <w:p w14:paraId="6B1C0E25" w14:textId="77777777" w:rsidR="00357A1C" w:rsidRDefault="0035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15A00DF5" w14:textId="77777777" w:rsidR="00834A40" w:rsidRDefault="00834A40" w:rsidP="00834A40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227C506" wp14:editId="3ABE3944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64D5E9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38442966" w14:textId="77777777" w:rsidR="00834A40" w:rsidRDefault="00834A40" w:rsidP="00834A40">
    <w:pPr>
      <w:pStyle w:val="Stopka"/>
      <w:ind w:left="426"/>
      <w:jc w:val="center"/>
    </w:pPr>
  </w:p>
  <w:p w14:paraId="29F50D24" w14:textId="77777777" w:rsidR="00834A40" w:rsidRPr="00B01F08" w:rsidRDefault="00834A40" w:rsidP="00834A4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0D691" w14:textId="77777777" w:rsidR="00357A1C" w:rsidRDefault="00357A1C">
      <w:r>
        <w:separator/>
      </w:r>
    </w:p>
  </w:footnote>
  <w:footnote w:type="continuationSeparator" w:id="0">
    <w:p w14:paraId="3A68B8B0" w14:textId="77777777" w:rsidR="00357A1C" w:rsidRDefault="00357A1C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83B4" w14:textId="0BC441F6" w:rsidR="00834A40" w:rsidRDefault="00834A40">
    <w:pPr>
      <w:pStyle w:val="Nagwek"/>
    </w:pPr>
    <w:r>
      <w:rPr>
        <w:noProof/>
      </w:rPr>
      <w:drawing>
        <wp:inline distT="0" distB="0" distL="0" distR="0" wp14:anchorId="032341DA" wp14:editId="572EEA08">
          <wp:extent cx="5759450" cy="538698"/>
          <wp:effectExtent l="0" t="0" r="0" b="0"/>
          <wp:docPr id="1953678096" name="Obraz 195367809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7538A"/>
    <w:rsid w:val="000A39DB"/>
    <w:rsid w:val="0015325D"/>
    <w:rsid w:val="00185376"/>
    <w:rsid w:val="00202839"/>
    <w:rsid w:val="002318A6"/>
    <w:rsid w:val="0023474B"/>
    <w:rsid w:val="002C51C3"/>
    <w:rsid w:val="003050FC"/>
    <w:rsid w:val="00335630"/>
    <w:rsid w:val="0034411A"/>
    <w:rsid w:val="00357A1C"/>
    <w:rsid w:val="00374A80"/>
    <w:rsid w:val="003A5AF9"/>
    <w:rsid w:val="003B7593"/>
    <w:rsid w:val="003E3C2F"/>
    <w:rsid w:val="003F15FA"/>
    <w:rsid w:val="00455C6F"/>
    <w:rsid w:val="004C5DC8"/>
    <w:rsid w:val="005B7852"/>
    <w:rsid w:val="005F2E99"/>
    <w:rsid w:val="006470C3"/>
    <w:rsid w:val="006A52D0"/>
    <w:rsid w:val="00714644"/>
    <w:rsid w:val="00787D3C"/>
    <w:rsid w:val="008070D9"/>
    <w:rsid w:val="00834A40"/>
    <w:rsid w:val="00895686"/>
    <w:rsid w:val="008D4476"/>
    <w:rsid w:val="008F6E20"/>
    <w:rsid w:val="00934AFF"/>
    <w:rsid w:val="009A777F"/>
    <w:rsid w:val="009F4A44"/>
    <w:rsid w:val="00A2367A"/>
    <w:rsid w:val="00A43DB4"/>
    <w:rsid w:val="00A869CE"/>
    <w:rsid w:val="00AC0C94"/>
    <w:rsid w:val="00B65F47"/>
    <w:rsid w:val="00B87124"/>
    <w:rsid w:val="00BA7660"/>
    <w:rsid w:val="00BD1068"/>
    <w:rsid w:val="00C07E76"/>
    <w:rsid w:val="00DC2715"/>
    <w:rsid w:val="00DC429C"/>
    <w:rsid w:val="00DD48BC"/>
    <w:rsid w:val="00E158E1"/>
    <w:rsid w:val="00EB0B10"/>
    <w:rsid w:val="00EC2BA3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2021-01-26T08:46:00Z</cp:lastPrinted>
  <dcterms:created xsi:type="dcterms:W3CDTF">2024-11-12T10:26:00Z</dcterms:created>
  <dcterms:modified xsi:type="dcterms:W3CDTF">2024-11-12T10:26:00Z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