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C351E" w14:textId="08048AE3" w:rsidR="00F6036C" w:rsidRPr="00C145BC" w:rsidRDefault="00F6036C" w:rsidP="00F6036C">
      <w:pPr>
        <w:jc w:val="right"/>
        <w:rPr>
          <w:rFonts w:ascii="Times New Roman" w:hAnsi="Times New Roman" w:cs="Times New Roman"/>
          <w:sz w:val="20"/>
        </w:rPr>
      </w:pPr>
      <w:r w:rsidRPr="00C145BC">
        <w:rPr>
          <w:rFonts w:ascii="Times New Roman" w:hAnsi="Times New Roman" w:cs="Times New Roman"/>
          <w:sz w:val="20"/>
        </w:rPr>
        <w:t>Zał</w:t>
      </w:r>
      <w:r w:rsidR="00AE3154">
        <w:rPr>
          <w:rFonts w:ascii="Times New Roman" w:hAnsi="Times New Roman" w:cs="Times New Roman"/>
          <w:sz w:val="20"/>
        </w:rPr>
        <w:t xml:space="preserve">ącznik nr 1 </w:t>
      </w:r>
    </w:p>
    <w:p w14:paraId="4BEE9ADC" w14:textId="77777777" w:rsidR="00F6036C" w:rsidRDefault="00F6036C" w:rsidP="00F6036C">
      <w:pPr>
        <w:spacing w:line="360" w:lineRule="auto"/>
        <w:jc w:val="center"/>
        <w:rPr>
          <w:b/>
          <w:sz w:val="48"/>
          <w:szCs w:val="48"/>
        </w:rPr>
      </w:pPr>
    </w:p>
    <w:p w14:paraId="1BB7D765" w14:textId="77777777" w:rsidR="00F6036C" w:rsidRPr="00C145BC" w:rsidRDefault="00F6036C" w:rsidP="00F6036C">
      <w:pPr>
        <w:jc w:val="center"/>
        <w:rPr>
          <w:rFonts w:ascii="Times New Roman" w:hAnsi="Times New Roman" w:cs="Times New Roman"/>
          <w:sz w:val="24"/>
          <w:szCs w:val="24"/>
        </w:rPr>
      </w:pPr>
      <w:r w:rsidRPr="00C145BC">
        <w:rPr>
          <w:rFonts w:ascii="Times New Roman" w:hAnsi="Times New Roman" w:cs="Times New Roman"/>
          <w:b/>
          <w:bCs/>
          <w:sz w:val="24"/>
          <w:szCs w:val="24"/>
        </w:rPr>
        <w:t>Szczegółowy opis przedmiotu zamówienia</w:t>
      </w:r>
    </w:p>
    <w:p w14:paraId="76CEFFA0" w14:textId="77777777" w:rsidR="00F6036C" w:rsidRPr="00C145BC" w:rsidRDefault="00F6036C" w:rsidP="00F6036C">
      <w:pPr>
        <w:rPr>
          <w:rFonts w:ascii="Times New Roman" w:hAnsi="Times New Roman" w:cs="Times New Roman"/>
          <w:sz w:val="24"/>
          <w:szCs w:val="24"/>
        </w:rPr>
      </w:pPr>
    </w:p>
    <w:p w14:paraId="4DE48AD4" w14:textId="1606C8B6" w:rsidR="00F6036C" w:rsidRPr="00C145BC" w:rsidRDefault="00F6036C" w:rsidP="00C145BC">
      <w:pPr>
        <w:numPr>
          <w:ilvl w:val="0"/>
          <w:numId w:val="43"/>
        </w:numPr>
        <w:suppressAutoHyphens/>
        <w:spacing w:after="0" w:line="240" w:lineRule="auto"/>
        <w:ind w:left="284"/>
        <w:jc w:val="both"/>
        <w:rPr>
          <w:rFonts w:ascii="Times New Roman" w:hAnsi="Times New Roman" w:cs="Times New Roman"/>
          <w:b/>
          <w:bCs/>
          <w:sz w:val="24"/>
          <w:szCs w:val="24"/>
        </w:rPr>
      </w:pPr>
      <w:r w:rsidRPr="00C145BC">
        <w:rPr>
          <w:rFonts w:ascii="Times New Roman" w:hAnsi="Times New Roman" w:cs="Times New Roman"/>
          <w:b/>
          <w:sz w:val="24"/>
          <w:szCs w:val="24"/>
        </w:rPr>
        <w:t>Charakterystyka przedmiotu zamówienia:</w:t>
      </w:r>
      <w:r w:rsidRPr="00C145BC">
        <w:rPr>
          <w:rFonts w:ascii="Times New Roman" w:hAnsi="Times New Roman" w:cs="Times New Roman"/>
          <w:sz w:val="24"/>
          <w:szCs w:val="24"/>
        </w:rPr>
        <w:t xml:space="preserve"> Przedmiotem zamówienia jest dostawa samochodu osobowego o podwyższonych parametrach</w:t>
      </w:r>
      <w:r w:rsidR="00C145BC">
        <w:rPr>
          <w:rFonts w:ascii="Times New Roman" w:hAnsi="Times New Roman" w:cs="Times New Roman"/>
          <w:sz w:val="24"/>
          <w:szCs w:val="24"/>
        </w:rPr>
        <w:t xml:space="preserve"> w policyjnej wersji </w:t>
      </w:r>
      <w:r w:rsidRPr="00C145BC">
        <w:rPr>
          <w:rFonts w:ascii="Times New Roman" w:hAnsi="Times New Roman" w:cs="Times New Roman"/>
          <w:sz w:val="24"/>
          <w:szCs w:val="24"/>
        </w:rPr>
        <w:t>nieoznakowanej RD video</w:t>
      </w:r>
    </w:p>
    <w:p w14:paraId="53AEB35E" w14:textId="77777777" w:rsidR="00F6036C" w:rsidRPr="00C145BC" w:rsidRDefault="00F6036C" w:rsidP="00F6036C">
      <w:pPr>
        <w:spacing w:line="360" w:lineRule="auto"/>
        <w:jc w:val="center"/>
        <w:rPr>
          <w:rFonts w:ascii="Times New Roman" w:hAnsi="Times New Roman" w:cs="Times New Roman"/>
          <w:b/>
          <w:sz w:val="24"/>
          <w:szCs w:val="24"/>
        </w:rPr>
      </w:pPr>
    </w:p>
    <w:p w14:paraId="19F651ED" w14:textId="77777777" w:rsidR="00F6036C" w:rsidRDefault="00F6036C" w:rsidP="00F6036C">
      <w:pPr>
        <w:spacing w:line="360" w:lineRule="auto"/>
        <w:jc w:val="center"/>
        <w:rPr>
          <w:b/>
          <w:sz w:val="48"/>
          <w:szCs w:val="48"/>
        </w:rPr>
      </w:pPr>
    </w:p>
    <w:p w14:paraId="19B1BE5A" w14:textId="77777777" w:rsidR="00F6036C" w:rsidRPr="003C12A0" w:rsidRDefault="00F6036C" w:rsidP="00F6036C">
      <w:pPr>
        <w:spacing w:line="360" w:lineRule="auto"/>
        <w:jc w:val="center"/>
        <w:rPr>
          <w:b/>
          <w:sz w:val="48"/>
          <w:szCs w:val="48"/>
        </w:rPr>
      </w:pPr>
    </w:p>
    <w:p w14:paraId="7023FA82" w14:textId="77777777" w:rsidR="00F6036C" w:rsidRPr="00C145BC" w:rsidRDefault="00F6036C" w:rsidP="00F6036C">
      <w:pPr>
        <w:spacing w:line="360" w:lineRule="auto"/>
        <w:jc w:val="center"/>
        <w:rPr>
          <w:rFonts w:ascii="Times New Roman" w:hAnsi="Times New Roman" w:cs="Times New Roman"/>
          <w:b/>
          <w:sz w:val="32"/>
        </w:rPr>
      </w:pPr>
      <w:r w:rsidRPr="00C145BC">
        <w:rPr>
          <w:rFonts w:ascii="Times New Roman" w:hAnsi="Times New Roman" w:cs="Times New Roman"/>
          <w:b/>
          <w:sz w:val="48"/>
          <w:szCs w:val="48"/>
        </w:rPr>
        <w:t>SPECYFIKACJA TECHNICZNA</w:t>
      </w:r>
    </w:p>
    <w:p w14:paraId="29634FF2" w14:textId="001A95AF" w:rsidR="00F6036C" w:rsidRPr="00C145BC" w:rsidRDefault="00F6036C" w:rsidP="00F6036C">
      <w:pPr>
        <w:jc w:val="center"/>
        <w:rPr>
          <w:rFonts w:ascii="Times New Roman" w:hAnsi="Times New Roman" w:cs="Times New Roman"/>
          <w:sz w:val="20"/>
        </w:rPr>
      </w:pPr>
      <w:r w:rsidRPr="00C145BC">
        <w:rPr>
          <w:rFonts w:ascii="Times New Roman" w:hAnsi="Times New Roman" w:cs="Times New Roman"/>
          <w:b/>
          <w:sz w:val="36"/>
          <w:szCs w:val="36"/>
        </w:rPr>
        <w:t xml:space="preserve">POLICYJNEGO POJAZDU OSOBOWEGO </w:t>
      </w:r>
      <w:r w:rsidRPr="00C145BC">
        <w:rPr>
          <w:rFonts w:ascii="Times New Roman" w:hAnsi="Times New Roman" w:cs="Times New Roman"/>
          <w:b/>
          <w:sz w:val="36"/>
          <w:szCs w:val="36"/>
        </w:rPr>
        <w:br/>
        <w:t>O PODWYŻSZONYCH PARAMETRACH TECHNICZNYCH W POLICYJNEJ WERSJI NIEOZNAKOWANEJ RD-VIDEO</w:t>
      </w:r>
    </w:p>
    <w:p w14:paraId="61FEB27B" w14:textId="77777777" w:rsidR="00F6036C" w:rsidRPr="00A941FD" w:rsidRDefault="00F6036C" w:rsidP="00F6036C">
      <w:pPr>
        <w:jc w:val="center"/>
        <w:rPr>
          <w:sz w:val="20"/>
        </w:rPr>
      </w:pPr>
    </w:p>
    <w:p w14:paraId="7CEFACD3" w14:textId="77777777" w:rsidR="00020EA1" w:rsidRPr="00020EA1" w:rsidRDefault="00020EA1" w:rsidP="00020EA1">
      <w:pPr>
        <w:pStyle w:val="Standard"/>
        <w:jc w:val="center"/>
        <w:rPr>
          <w:rFonts w:ascii="Arial" w:hAnsi="Arial" w:cs="Arial"/>
          <w:b/>
          <w:bCs/>
          <w:lang w:val="pl-PL"/>
        </w:rPr>
      </w:pPr>
    </w:p>
    <w:p w14:paraId="0EB8EC43" w14:textId="77777777" w:rsidR="00020EA1" w:rsidRDefault="00020EA1" w:rsidP="00020EA1">
      <w:pPr>
        <w:spacing w:after="0" w:line="240" w:lineRule="auto"/>
        <w:jc w:val="both"/>
        <w:rPr>
          <w:rFonts w:ascii="Arial" w:hAnsi="Arial" w:cs="Arial"/>
          <w:b/>
          <w:sz w:val="36"/>
          <w:szCs w:val="36"/>
        </w:rPr>
      </w:pPr>
    </w:p>
    <w:p w14:paraId="42269931" w14:textId="77777777" w:rsidR="00F6036C" w:rsidRDefault="00F6036C" w:rsidP="00020EA1">
      <w:pPr>
        <w:spacing w:after="0" w:line="240" w:lineRule="auto"/>
        <w:jc w:val="both"/>
        <w:rPr>
          <w:rFonts w:ascii="Arial" w:hAnsi="Arial" w:cs="Arial"/>
          <w:b/>
          <w:sz w:val="36"/>
          <w:szCs w:val="36"/>
        </w:rPr>
      </w:pPr>
    </w:p>
    <w:p w14:paraId="5DCFD5C6" w14:textId="77777777" w:rsidR="00F6036C" w:rsidRDefault="00F6036C" w:rsidP="00020EA1">
      <w:pPr>
        <w:spacing w:after="0" w:line="240" w:lineRule="auto"/>
        <w:jc w:val="both"/>
        <w:rPr>
          <w:rFonts w:ascii="Arial" w:hAnsi="Arial" w:cs="Arial"/>
          <w:b/>
          <w:sz w:val="36"/>
          <w:szCs w:val="36"/>
        </w:rPr>
      </w:pPr>
    </w:p>
    <w:p w14:paraId="07197F94" w14:textId="77777777" w:rsidR="00F6036C" w:rsidRDefault="00F6036C" w:rsidP="00020EA1">
      <w:pPr>
        <w:spacing w:after="0" w:line="240" w:lineRule="auto"/>
        <w:jc w:val="both"/>
        <w:rPr>
          <w:rFonts w:ascii="Arial" w:hAnsi="Arial" w:cs="Arial"/>
          <w:b/>
          <w:sz w:val="36"/>
          <w:szCs w:val="36"/>
        </w:rPr>
      </w:pPr>
    </w:p>
    <w:p w14:paraId="784013F9" w14:textId="77777777" w:rsidR="00F6036C" w:rsidRDefault="00F6036C" w:rsidP="00020EA1">
      <w:pPr>
        <w:spacing w:after="0" w:line="240" w:lineRule="auto"/>
        <w:jc w:val="both"/>
        <w:rPr>
          <w:rFonts w:ascii="Arial" w:hAnsi="Arial" w:cs="Arial"/>
          <w:b/>
          <w:sz w:val="36"/>
          <w:szCs w:val="36"/>
        </w:rPr>
      </w:pPr>
    </w:p>
    <w:p w14:paraId="4D4B3509" w14:textId="77777777" w:rsidR="00F6036C" w:rsidRDefault="00F6036C" w:rsidP="00020EA1">
      <w:pPr>
        <w:spacing w:after="0" w:line="240" w:lineRule="auto"/>
        <w:jc w:val="both"/>
        <w:rPr>
          <w:rFonts w:ascii="Arial" w:hAnsi="Arial" w:cs="Arial"/>
          <w:b/>
          <w:sz w:val="36"/>
          <w:szCs w:val="36"/>
        </w:rPr>
      </w:pPr>
    </w:p>
    <w:p w14:paraId="593E8497" w14:textId="77777777" w:rsidR="00F6036C" w:rsidRDefault="00F6036C" w:rsidP="00020EA1">
      <w:pPr>
        <w:spacing w:after="0" w:line="240" w:lineRule="auto"/>
        <w:jc w:val="both"/>
        <w:rPr>
          <w:rFonts w:ascii="Arial" w:hAnsi="Arial" w:cs="Arial"/>
          <w:b/>
          <w:sz w:val="36"/>
          <w:szCs w:val="36"/>
        </w:rPr>
      </w:pPr>
    </w:p>
    <w:p w14:paraId="4E718B64" w14:textId="77777777" w:rsidR="00F6036C" w:rsidRDefault="00F6036C" w:rsidP="00020EA1">
      <w:pPr>
        <w:spacing w:after="0" w:line="240" w:lineRule="auto"/>
        <w:jc w:val="both"/>
        <w:rPr>
          <w:rFonts w:ascii="Arial" w:hAnsi="Arial" w:cs="Arial"/>
          <w:b/>
          <w:sz w:val="36"/>
          <w:szCs w:val="36"/>
        </w:rPr>
      </w:pPr>
    </w:p>
    <w:p w14:paraId="74FD62CD" w14:textId="77777777" w:rsidR="00F6036C" w:rsidRDefault="00F6036C" w:rsidP="00020EA1">
      <w:pPr>
        <w:spacing w:after="0" w:line="240" w:lineRule="auto"/>
        <w:jc w:val="both"/>
        <w:rPr>
          <w:rFonts w:ascii="Arial" w:hAnsi="Arial" w:cs="Arial"/>
          <w:b/>
          <w:sz w:val="36"/>
          <w:szCs w:val="36"/>
        </w:rPr>
      </w:pPr>
    </w:p>
    <w:p w14:paraId="37C44CC2" w14:textId="77777777" w:rsidR="00F6036C" w:rsidRDefault="00F6036C" w:rsidP="00020EA1">
      <w:pPr>
        <w:spacing w:after="0" w:line="240" w:lineRule="auto"/>
        <w:jc w:val="both"/>
        <w:rPr>
          <w:rFonts w:ascii="Arial" w:hAnsi="Arial" w:cs="Arial"/>
          <w:b/>
          <w:sz w:val="36"/>
          <w:szCs w:val="36"/>
        </w:rPr>
      </w:pPr>
    </w:p>
    <w:p w14:paraId="00C172BE" w14:textId="77777777" w:rsidR="00F6036C" w:rsidRDefault="00F6036C" w:rsidP="00020EA1">
      <w:pPr>
        <w:spacing w:after="0" w:line="240" w:lineRule="auto"/>
        <w:jc w:val="both"/>
        <w:rPr>
          <w:rFonts w:ascii="Arial" w:hAnsi="Arial" w:cs="Arial"/>
          <w:b/>
          <w:sz w:val="36"/>
          <w:szCs w:val="36"/>
        </w:rPr>
      </w:pPr>
    </w:p>
    <w:p w14:paraId="4F8A258E" w14:textId="77777777" w:rsidR="00F6036C" w:rsidRDefault="00F6036C" w:rsidP="00020EA1">
      <w:pPr>
        <w:spacing w:after="0" w:line="240" w:lineRule="auto"/>
        <w:jc w:val="both"/>
        <w:rPr>
          <w:rFonts w:ascii="Arial" w:hAnsi="Arial" w:cs="Arial"/>
          <w:b/>
          <w:sz w:val="36"/>
          <w:szCs w:val="36"/>
        </w:rPr>
      </w:pPr>
    </w:p>
    <w:p w14:paraId="52E04096" w14:textId="77777777" w:rsidR="00F6036C" w:rsidRPr="00020EA1" w:rsidRDefault="00F6036C" w:rsidP="00020EA1">
      <w:pPr>
        <w:spacing w:after="0" w:line="240" w:lineRule="auto"/>
        <w:jc w:val="both"/>
        <w:rPr>
          <w:rFonts w:ascii="Arial" w:hAnsi="Arial" w:cs="Arial"/>
          <w:b/>
          <w:u w:val="single"/>
        </w:rPr>
      </w:pPr>
    </w:p>
    <w:p w14:paraId="0CA53A78" w14:textId="77777777" w:rsidR="00020EA1" w:rsidRPr="00C145BC" w:rsidRDefault="00020EA1" w:rsidP="00020EA1">
      <w:pPr>
        <w:numPr>
          <w:ilvl w:val="0"/>
          <w:numId w:val="2"/>
        </w:numPr>
        <w:spacing w:after="0" w:line="240" w:lineRule="auto"/>
        <w:ind w:left="142" w:hanging="142"/>
        <w:jc w:val="both"/>
        <w:rPr>
          <w:rFonts w:ascii="Times New Roman" w:hAnsi="Times New Roman" w:cs="Times New Roman"/>
          <w:sz w:val="24"/>
          <w:szCs w:val="24"/>
        </w:rPr>
      </w:pPr>
      <w:r w:rsidRPr="00C145BC">
        <w:rPr>
          <w:rFonts w:ascii="Times New Roman" w:hAnsi="Times New Roman" w:cs="Times New Roman"/>
          <w:b/>
          <w:bCs/>
          <w:sz w:val="24"/>
          <w:szCs w:val="24"/>
        </w:rPr>
        <w:lastRenderedPageBreak/>
        <w:t>CHARAKTERYSTYKA WYROBU</w:t>
      </w:r>
    </w:p>
    <w:p w14:paraId="29661013" w14:textId="270EB9CE" w:rsidR="002D33C4" w:rsidRPr="00C145BC" w:rsidRDefault="00020EA1" w:rsidP="00020EA1">
      <w:pPr>
        <w:spacing w:after="0" w:line="240" w:lineRule="auto"/>
        <w:ind w:left="142"/>
        <w:jc w:val="both"/>
        <w:rPr>
          <w:rFonts w:ascii="Times New Roman" w:hAnsi="Times New Roman" w:cs="Times New Roman"/>
          <w:bCs/>
          <w:sz w:val="24"/>
          <w:szCs w:val="24"/>
        </w:rPr>
      </w:pPr>
      <w:r w:rsidRPr="00C145BC">
        <w:rPr>
          <w:rFonts w:ascii="Times New Roman" w:hAnsi="Times New Roman" w:cs="Times New Roman"/>
          <w:bCs/>
          <w:sz w:val="24"/>
          <w:szCs w:val="24"/>
        </w:rPr>
        <w:t xml:space="preserve">Przedmiotem opracowania jest specyfikacja techniczna dla </w:t>
      </w:r>
      <w:r w:rsidRPr="00C145BC">
        <w:rPr>
          <w:rFonts w:ascii="Times New Roman" w:hAnsi="Times New Roman" w:cs="Times New Roman"/>
          <w:b/>
          <w:sz w:val="24"/>
          <w:szCs w:val="24"/>
        </w:rPr>
        <w:t xml:space="preserve">pojazdu osobowego </w:t>
      </w:r>
      <w:r w:rsidR="00F679F0" w:rsidRPr="00C145BC">
        <w:rPr>
          <w:rFonts w:ascii="Times New Roman" w:hAnsi="Times New Roman" w:cs="Times New Roman"/>
          <w:b/>
          <w:sz w:val="24"/>
          <w:szCs w:val="24"/>
        </w:rPr>
        <w:t>o podwyższonych parametrach technicznych</w:t>
      </w:r>
      <w:r w:rsidRPr="00C145BC">
        <w:rPr>
          <w:rFonts w:ascii="Times New Roman" w:hAnsi="Times New Roman" w:cs="Times New Roman"/>
          <w:b/>
          <w:sz w:val="24"/>
          <w:szCs w:val="24"/>
        </w:rPr>
        <w:t xml:space="preserve"> w policyjnej wersji </w:t>
      </w:r>
      <w:r w:rsidR="005B3EC5" w:rsidRPr="00C145BC">
        <w:rPr>
          <w:rFonts w:ascii="Times New Roman" w:hAnsi="Times New Roman" w:cs="Times New Roman"/>
          <w:b/>
          <w:sz w:val="24"/>
          <w:szCs w:val="24"/>
        </w:rPr>
        <w:t xml:space="preserve">nieoznakowanej </w:t>
      </w:r>
      <w:r w:rsidRPr="00C145BC">
        <w:rPr>
          <w:rFonts w:ascii="Times New Roman" w:hAnsi="Times New Roman" w:cs="Times New Roman"/>
          <w:b/>
          <w:sz w:val="24"/>
          <w:szCs w:val="24"/>
        </w:rPr>
        <w:t>RD-VIDEO</w:t>
      </w:r>
      <w:r w:rsidRPr="00C145BC">
        <w:rPr>
          <w:rFonts w:ascii="Times New Roman" w:hAnsi="Times New Roman" w:cs="Times New Roman"/>
          <w:bCs/>
          <w:sz w:val="24"/>
          <w:szCs w:val="24"/>
        </w:rPr>
        <w:t>. Przyjmuje się robocze oznaczenie samochodu „Pojazd”.</w:t>
      </w:r>
      <w:r w:rsidR="002D33C4" w:rsidRPr="00C145BC">
        <w:rPr>
          <w:rFonts w:ascii="Times New Roman" w:hAnsi="Times New Roman" w:cs="Times New Roman"/>
          <w:bCs/>
          <w:sz w:val="24"/>
          <w:szCs w:val="24"/>
        </w:rPr>
        <w:t xml:space="preserve"> </w:t>
      </w:r>
    </w:p>
    <w:p w14:paraId="4B837029" w14:textId="77777777" w:rsidR="002D33C4" w:rsidRPr="00C145BC" w:rsidRDefault="002D33C4" w:rsidP="00020EA1">
      <w:pPr>
        <w:numPr>
          <w:ilvl w:val="0"/>
          <w:numId w:val="2"/>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i/>
          <w:sz w:val="24"/>
          <w:szCs w:val="24"/>
        </w:rPr>
        <w:t xml:space="preserve">DOKUMENTY ODNIESIENIA </w:t>
      </w:r>
    </w:p>
    <w:p w14:paraId="2527E52C" w14:textId="76C175B3" w:rsidR="002D33C4" w:rsidRPr="00C145BC" w:rsidRDefault="002D33C4" w:rsidP="00020EA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C02D0EA" w14:textId="76CD5BA5" w:rsidR="00020EA1" w:rsidRPr="00C145BC" w:rsidRDefault="00020EA1" w:rsidP="00020EA1">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Ustawa z dnia 20 czerwca 1997 r. Prawo o ruchu drogowym (tekst jedn. Dz. U.  z 2017 r., poz. 1260 z </w:t>
      </w:r>
      <w:proofErr w:type="spellStart"/>
      <w:r w:rsidRPr="00C145BC">
        <w:rPr>
          <w:rFonts w:ascii="Times New Roman" w:hAnsi="Times New Roman" w:cs="Times New Roman"/>
          <w:sz w:val="24"/>
          <w:szCs w:val="24"/>
        </w:rPr>
        <w:t>późn</w:t>
      </w:r>
      <w:proofErr w:type="spellEnd"/>
      <w:r w:rsidRPr="00C145BC">
        <w:rPr>
          <w:rFonts w:ascii="Times New Roman" w:hAnsi="Times New Roman" w:cs="Times New Roman"/>
          <w:sz w:val="24"/>
          <w:szCs w:val="24"/>
        </w:rPr>
        <w:t>. zm.).</w:t>
      </w:r>
    </w:p>
    <w:p w14:paraId="068F8707" w14:textId="07B93974" w:rsidR="002D33C4" w:rsidRPr="00C145BC" w:rsidRDefault="002D33C4" w:rsidP="00020EA1">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Rozporządzenie Ministra Infrastruktury z dnia 31 grudnia 2002 r. w sprawie warunków technicznych pojazdów oraz zakresu ich niezbędnego wyposażenia (Dz. U. z 2016 r. nr 0 poz. 2022 </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z </w:t>
      </w:r>
      <w:proofErr w:type="spellStart"/>
      <w:r w:rsidRPr="00C145BC">
        <w:rPr>
          <w:rFonts w:ascii="Times New Roman" w:hAnsi="Times New Roman" w:cs="Times New Roman"/>
          <w:sz w:val="24"/>
          <w:szCs w:val="24"/>
        </w:rPr>
        <w:t>późn</w:t>
      </w:r>
      <w:proofErr w:type="spellEnd"/>
      <w:r w:rsidRPr="00C145BC">
        <w:rPr>
          <w:rFonts w:ascii="Times New Roman" w:hAnsi="Times New Roman" w:cs="Times New Roman"/>
          <w:sz w:val="24"/>
          <w:szCs w:val="24"/>
        </w:rPr>
        <w:t xml:space="preserve">. zm.). </w:t>
      </w:r>
    </w:p>
    <w:p w14:paraId="5232B61B" w14:textId="2FDA13AC" w:rsidR="002D33C4" w:rsidRPr="00C145BC" w:rsidRDefault="002D33C4" w:rsidP="00020EA1">
      <w:pPr>
        <w:numPr>
          <w:ilvl w:val="1"/>
          <w:numId w:val="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Rozporządzenie Ministrów: Spraw Wewnętrznych i Administracji, Obrony Narodowej, Rozwoju</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i Finansów oraz Sprawiedliwości z dnia 22 marca 2019 r. w sprawie pojazdów specjalnych</w:t>
      </w:r>
      <w:r w:rsidR="00BE32A1" w:rsidRPr="00C145BC">
        <w:rPr>
          <w:rFonts w:ascii="Times New Roman" w:hAnsi="Times New Roman" w:cs="Times New Roman"/>
          <w:sz w:val="24"/>
          <w:szCs w:val="24"/>
        </w:rPr>
        <w:t xml:space="preserve"> </w:t>
      </w:r>
      <w:r w:rsidRPr="00C145BC">
        <w:rPr>
          <w:rFonts w:ascii="Times New Roman" w:hAnsi="Times New Roman" w:cs="Times New Roman"/>
          <w:sz w:val="24"/>
          <w:szCs w:val="24"/>
        </w:rPr>
        <w:t>i używanych do celów specjalnych Policji, Agencji</w:t>
      </w:r>
      <w:r w:rsidR="00020EA1"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Bezpieczeństwa Wewnętrznego, Agencji Wywiadu, Służby Kontrwywiadu Wojskowego, Służby Wywiadu Wojskowego, Centralnego Biura Antykorupcyjnego, Straży Granicznej, Biura Ochrony Rządu, Krajowej Administracji Skarbowej, Służby Więziennej i straży pożarnej (Dz. U. z 2019 r. poz. 594). </w:t>
      </w:r>
    </w:p>
    <w:p w14:paraId="7E81067E" w14:textId="77777777" w:rsidR="002D33C4" w:rsidRPr="00C145BC" w:rsidRDefault="002D33C4" w:rsidP="00020EA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0C81539" w14:textId="6FB8B76D" w:rsidR="00020EA1" w:rsidRPr="00C145BC" w:rsidRDefault="00020EA1" w:rsidP="00020EA1">
      <w:pPr>
        <w:numPr>
          <w:ilvl w:val="0"/>
          <w:numId w:val="2"/>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bCs/>
          <w:sz w:val="24"/>
          <w:szCs w:val="24"/>
        </w:rPr>
        <w:t>PRZEZNACZENIE DOKUMENTU</w:t>
      </w:r>
    </w:p>
    <w:p w14:paraId="1C61B6A7" w14:textId="3307B25B" w:rsidR="00020EA1" w:rsidRPr="00C145BC" w:rsidRDefault="00020EA1" w:rsidP="00C50E15">
      <w:pPr>
        <w:spacing w:after="0" w:line="240" w:lineRule="auto"/>
        <w:jc w:val="both"/>
        <w:rPr>
          <w:rFonts w:ascii="Times New Roman" w:hAnsi="Times New Roman" w:cs="Times New Roman"/>
          <w:bCs/>
          <w:sz w:val="24"/>
          <w:szCs w:val="24"/>
        </w:rPr>
      </w:pPr>
      <w:r w:rsidRPr="00C145BC">
        <w:rPr>
          <w:rFonts w:ascii="Times New Roman" w:hAnsi="Times New Roman" w:cs="Times New Roman"/>
          <w:bCs/>
          <w:sz w:val="24"/>
          <w:szCs w:val="24"/>
        </w:rPr>
        <w:t>Specyfikacja techniczna przeznaczona jest do wykorzystania jako załącznik opisujący przedmiot zamówienia w procedurach związanych z realizacją postępowań przetargowych.</w:t>
      </w:r>
    </w:p>
    <w:p w14:paraId="495212BE" w14:textId="77777777" w:rsidR="00020EA1" w:rsidRPr="00C145BC" w:rsidRDefault="00020EA1" w:rsidP="00C50E15">
      <w:pPr>
        <w:spacing w:after="0" w:line="240" w:lineRule="auto"/>
        <w:jc w:val="both"/>
        <w:rPr>
          <w:rFonts w:ascii="Times New Roman" w:hAnsi="Times New Roman" w:cs="Times New Roman"/>
          <w:bCs/>
          <w:sz w:val="24"/>
          <w:szCs w:val="24"/>
        </w:rPr>
      </w:pPr>
    </w:p>
    <w:p w14:paraId="36E30410" w14:textId="47F2021B" w:rsidR="002D33C4" w:rsidRPr="00C145BC" w:rsidRDefault="00020EA1" w:rsidP="00C50E15">
      <w:pPr>
        <w:numPr>
          <w:ilvl w:val="0"/>
          <w:numId w:val="2"/>
        </w:numPr>
        <w:spacing w:after="0" w:line="240" w:lineRule="auto"/>
        <w:ind w:left="0"/>
        <w:jc w:val="both"/>
        <w:rPr>
          <w:rFonts w:ascii="Times New Roman" w:hAnsi="Times New Roman" w:cs="Times New Roman"/>
          <w:b/>
          <w:sz w:val="24"/>
          <w:szCs w:val="24"/>
        </w:rPr>
      </w:pPr>
      <w:r w:rsidRPr="00C145BC">
        <w:rPr>
          <w:rFonts w:ascii="Times New Roman" w:hAnsi="Times New Roman" w:cs="Times New Roman"/>
          <w:b/>
          <w:sz w:val="24"/>
          <w:szCs w:val="24"/>
        </w:rPr>
        <w:t>ZAKRES STOSOWANIA DOKUMENTU</w:t>
      </w:r>
    </w:p>
    <w:p w14:paraId="60B1E58C" w14:textId="1700FFF2" w:rsidR="002D33C4" w:rsidRPr="00C145BC" w:rsidRDefault="00020EA1" w:rsidP="00C50E15">
      <w:pPr>
        <w:spacing w:after="0" w:line="240" w:lineRule="auto"/>
        <w:jc w:val="both"/>
        <w:rPr>
          <w:rFonts w:ascii="Times New Roman" w:hAnsi="Times New Roman" w:cs="Times New Roman"/>
          <w:sz w:val="24"/>
          <w:szCs w:val="24"/>
        </w:rPr>
      </w:pPr>
      <w:r w:rsidRPr="00C145BC">
        <w:rPr>
          <w:rFonts w:ascii="Times New Roman" w:hAnsi="Times New Roman" w:cs="Times New Roman"/>
          <w:color w:val="000000"/>
          <w:sz w:val="24"/>
          <w:szCs w:val="24"/>
        </w:rPr>
        <w:t xml:space="preserve">Dokument stosowany przy zakupie pojazdu w wersji nieoznakowanej, realizowanym przez Komendę Wojewódzką Policji w </w:t>
      </w:r>
      <w:r w:rsidR="005B3EC5" w:rsidRPr="00C145BC">
        <w:rPr>
          <w:rFonts w:ascii="Times New Roman" w:hAnsi="Times New Roman" w:cs="Times New Roman"/>
          <w:color w:val="000000"/>
          <w:sz w:val="24"/>
          <w:szCs w:val="24"/>
        </w:rPr>
        <w:t>Białymstoku</w:t>
      </w:r>
      <w:r w:rsidRPr="00C145BC">
        <w:rPr>
          <w:rFonts w:ascii="Times New Roman" w:hAnsi="Times New Roman" w:cs="Times New Roman"/>
          <w:color w:val="000000"/>
          <w:sz w:val="24"/>
          <w:szCs w:val="24"/>
        </w:rPr>
        <w:t>.</w:t>
      </w:r>
      <w:r w:rsidR="002D33C4" w:rsidRPr="00C145BC">
        <w:rPr>
          <w:rFonts w:ascii="Times New Roman" w:hAnsi="Times New Roman" w:cs="Times New Roman"/>
          <w:b/>
          <w:i/>
          <w:sz w:val="24"/>
          <w:szCs w:val="24"/>
        </w:rPr>
        <w:t xml:space="preserve"> </w:t>
      </w:r>
    </w:p>
    <w:p w14:paraId="23C00B3F" w14:textId="77777777" w:rsidR="002D33C4" w:rsidRPr="00C145BC" w:rsidRDefault="002D33C4" w:rsidP="00C50E15">
      <w:pPr>
        <w:spacing w:after="0" w:line="240" w:lineRule="auto"/>
        <w:jc w:val="both"/>
        <w:rPr>
          <w:rFonts w:ascii="Times New Roman" w:hAnsi="Times New Roman" w:cs="Times New Roman"/>
          <w:sz w:val="24"/>
          <w:szCs w:val="24"/>
        </w:rPr>
      </w:pPr>
      <w:r w:rsidRPr="00C145BC">
        <w:rPr>
          <w:rFonts w:ascii="Times New Roman" w:hAnsi="Times New Roman" w:cs="Times New Roman"/>
          <w:b/>
          <w:i/>
          <w:sz w:val="24"/>
          <w:szCs w:val="24"/>
        </w:rPr>
        <w:t xml:space="preserve"> </w:t>
      </w:r>
    </w:p>
    <w:p w14:paraId="197C2C22" w14:textId="77777777" w:rsidR="002D33C4" w:rsidRPr="00C145BC" w:rsidRDefault="002D33C4" w:rsidP="00C50E15">
      <w:pPr>
        <w:numPr>
          <w:ilvl w:val="0"/>
          <w:numId w:val="2"/>
        </w:numPr>
        <w:spacing w:after="0" w:line="240" w:lineRule="auto"/>
        <w:ind w:left="0"/>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WYMAGANIA STANDARDOWE </w:t>
      </w:r>
    </w:p>
    <w:p w14:paraId="54C23C24" w14:textId="23F1EF3F" w:rsidR="002D33C4" w:rsidRPr="00C145BC" w:rsidRDefault="002D33C4" w:rsidP="00C50E15">
      <w:pPr>
        <w:pStyle w:val="Akapitzlist"/>
        <w:numPr>
          <w:ilvl w:val="0"/>
          <w:numId w:val="5"/>
        </w:numPr>
        <w:spacing w:after="0" w:line="240" w:lineRule="auto"/>
        <w:ind w:left="284" w:hanging="284"/>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 </w:t>
      </w:r>
      <w:r w:rsidRPr="00C145BC">
        <w:rPr>
          <w:rFonts w:ascii="Times New Roman" w:hAnsi="Times New Roman" w:cs="Times New Roman"/>
          <w:iCs/>
          <w:sz w:val="24"/>
          <w:szCs w:val="24"/>
        </w:rPr>
        <w:t xml:space="preserve">WYMAGANIA TECHNICZNE </w:t>
      </w:r>
    </w:p>
    <w:p w14:paraId="3A8A06CC" w14:textId="77777777" w:rsidR="002D33C4" w:rsidRPr="00C145BC" w:rsidRDefault="002D33C4" w:rsidP="005B3EC5">
      <w:pPr>
        <w:numPr>
          <w:ilvl w:val="1"/>
          <w:numId w:val="5"/>
        </w:numPr>
        <w:spacing w:after="0" w:line="240" w:lineRule="auto"/>
        <w:ind w:left="426" w:hanging="426"/>
        <w:jc w:val="both"/>
        <w:rPr>
          <w:rFonts w:ascii="Times New Roman" w:hAnsi="Times New Roman" w:cs="Times New Roman"/>
          <w:iCs/>
          <w:sz w:val="24"/>
          <w:szCs w:val="24"/>
        </w:rPr>
      </w:pPr>
      <w:r w:rsidRPr="00C145BC">
        <w:rPr>
          <w:rFonts w:ascii="Times New Roman" w:hAnsi="Times New Roman" w:cs="Times New Roman"/>
          <w:iCs/>
          <w:sz w:val="24"/>
          <w:szCs w:val="24"/>
        </w:rPr>
        <w:t xml:space="preserve">Przeznaczenie pojazdu </w:t>
      </w:r>
    </w:p>
    <w:p w14:paraId="21B2CF0A" w14:textId="1C679E10" w:rsidR="002D33C4" w:rsidRPr="00C145BC" w:rsidRDefault="002D33C4" w:rsidP="005B3EC5">
      <w:pPr>
        <w:spacing w:after="0" w:line="240" w:lineRule="auto"/>
        <w:ind w:left="426"/>
        <w:jc w:val="both"/>
        <w:rPr>
          <w:rFonts w:ascii="Times New Roman" w:hAnsi="Times New Roman" w:cs="Times New Roman"/>
          <w:iCs/>
          <w:sz w:val="24"/>
          <w:szCs w:val="24"/>
        </w:rPr>
      </w:pPr>
      <w:r w:rsidRPr="00C145BC">
        <w:rPr>
          <w:rFonts w:ascii="Times New Roman" w:hAnsi="Times New Roman" w:cs="Times New Roman"/>
          <w:iCs/>
          <w:sz w:val="24"/>
          <w:szCs w:val="24"/>
        </w:rPr>
        <w:t>Pojazd będzie wykorzystywany przez służby Ruchu Drogowego do kontroli dynamicznej</w:t>
      </w:r>
      <w:r w:rsidR="008C72C9" w:rsidRPr="00C145BC">
        <w:rPr>
          <w:rFonts w:ascii="Times New Roman" w:hAnsi="Times New Roman" w:cs="Times New Roman"/>
          <w:iCs/>
          <w:sz w:val="24"/>
          <w:szCs w:val="24"/>
        </w:rPr>
        <w:br/>
      </w:r>
      <w:r w:rsidRPr="00C145BC">
        <w:rPr>
          <w:rFonts w:ascii="Times New Roman" w:hAnsi="Times New Roman" w:cs="Times New Roman"/>
          <w:iCs/>
          <w:sz w:val="24"/>
          <w:szCs w:val="24"/>
        </w:rPr>
        <w:t xml:space="preserve">i statycznej pojazdów. W jego wnętrzu będą wykonywane podstawowe czynności służbowe, w szczególności obejmujące: kontrolę dokumentów dotyczących osób i pojazdów, sprawdzanie osób i pojazdów w bazach danych, sporządzanie dokumentacji służbowej, przewożenie osób. </w:t>
      </w:r>
    </w:p>
    <w:p w14:paraId="77EE44B5" w14:textId="48FB464E" w:rsidR="002D33C4" w:rsidRPr="00C145BC" w:rsidRDefault="002D33C4" w:rsidP="005B3EC5">
      <w:pPr>
        <w:numPr>
          <w:ilvl w:val="1"/>
          <w:numId w:val="5"/>
        </w:numPr>
        <w:spacing w:after="0" w:line="240" w:lineRule="auto"/>
        <w:ind w:left="426" w:hanging="426"/>
        <w:jc w:val="both"/>
        <w:rPr>
          <w:rFonts w:ascii="Times New Roman" w:hAnsi="Times New Roman" w:cs="Times New Roman"/>
          <w:iCs/>
          <w:sz w:val="24"/>
          <w:szCs w:val="24"/>
        </w:rPr>
      </w:pPr>
      <w:r w:rsidRPr="00C145BC">
        <w:rPr>
          <w:rFonts w:ascii="Times New Roman" w:hAnsi="Times New Roman" w:cs="Times New Roman"/>
          <w:iCs/>
          <w:sz w:val="24"/>
          <w:szCs w:val="24"/>
        </w:rPr>
        <w:t xml:space="preserve">Warunki eksploatacji </w:t>
      </w:r>
    </w:p>
    <w:p w14:paraId="0ACEC0B4" w14:textId="77777777" w:rsidR="002D33C4" w:rsidRPr="00C145BC" w:rsidRDefault="002D33C4" w:rsidP="00C50E15">
      <w:pPr>
        <w:spacing w:after="0" w:line="240" w:lineRule="auto"/>
        <w:jc w:val="both"/>
        <w:rPr>
          <w:rFonts w:ascii="Times New Roman" w:hAnsi="Times New Roman" w:cs="Times New Roman"/>
          <w:iCs/>
          <w:sz w:val="24"/>
          <w:szCs w:val="24"/>
        </w:rPr>
      </w:pPr>
      <w:r w:rsidRPr="00C145BC">
        <w:rPr>
          <w:rFonts w:ascii="Times New Roman" w:hAnsi="Times New Roman" w:cs="Times New Roman"/>
          <w:b/>
          <w:iCs/>
          <w:sz w:val="24"/>
          <w:szCs w:val="24"/>
        </w:rPr>
        <w:t xml:space="preserve">Pojazd musi być przystosowany do: </w:t>
      </w:r>
    </w:p>
    <w:p w14:paraId="38C37110" w14:textId="74A53F27" w:rsidR="002D33C4" w:rsidRPr="00C145BC" w:rsidRDefault="002D33C4" w:rsidP="00C50E15">
      <w:pPr>
        <w:numPr>
          <w:ilvl w:val="2"/>
          <w:numId w:val="5"/>
        </w:numPr>
        <w:spacing w:after="0" w:line="240" w:lineRule="auto"/>
        <w:ind w:left="567" w:hanging="567"/>
        <w:jc w:val="both"/>
        <w:rPr>
          <w:rFonts w:ascii="Times New Roman" w:hAnsi="Times New Roman" w:cs="Times New Roman"/>
          <w:iCs/>
          <w:sz w:val="24"/>
          <w:szCs w:val="24"/>
        </w:rPr>
      </w:pPr>
      <w:r w:rsidRPr="00C145BC">
        <w:rPr>
          <w:rFonts w:ascii="Times New Roman" w:hAnsi="Times New Roman" w:cs="Times New Roman"/>
          <w:iCs/>
          <w:sz w:val="24"/>
          <w:szCs w:val="24"/>
        </w:rPr>
        <w:t xml:space="preserve">Eksploatacji we wszystkich porach roku i doby w warunkach atmosferycznych spotykanych w polskiej strefie klimatycznej: </w:t>
      </w:r>
    </w:p>
    <w:p w14:paraId="3CD54B14" w14:textId="77777777" w:rsidR="002D33C4" w:rsidRPr="00C145BC" w:rsidRDefault="002D33C4" w:rsidP="00C50E15">
      <w:pPr>
        <w:numPr>
          <w:ilvl w:val="6"/>
          <w:numId w:val="9"/>
        </w:numPr>
        <w:spacing w:after="0" w:line="240" w:lineRule="auto"/>
        <w:ind w:left="426"/>
        <w:jc w:val="both"/>
        <w:rPr>
          <w:rFonts w:ascii="Times New Roman" w:hAnsi="Times New Roman" w:cs="Times New Roman"/>
          <w:iCs/>
          <w:sz w:val="24"/>
          <w:szCs w:val="24"/>
        </w:rPr>
      </w:pPr>
      <w:r w:rsidRPr="00C145BC">
        <w:rPr>
          <w:rFonts w:ascii="Times New Roman" w:hAnsi="Times New Roman" w:cs="Times New Roman"/>
          <w:iCs/>
          <w:sz w:val="24"/>
          <w:szCs w:val="24"/>
        </w:rPr>
        <w:t>w temperaturach otoczenia od -30</w:t>
      </w:r>
      <w:r w:rsidRPr="00C145BC">
        <w:rPr>
          <w:rFonts w:ascii="Times New Roman" w:hAnsi="Times New Roman" w:cs="Times New Roman"/>
          <w:iCs/>
          <w:sz w:val="24"/>
          <w:szCs w:val="24"/>
          <w:vertAlign w:val="superscript"/>
        </w:rPr>
        <w:t>o</w:t>
      </w:r>
      <w:r w:rsidRPr="00C145BC">
        <w:rPr>
          <w:rFonts w:ascii="Times New Roman" w:hAnsi="Times New Roman" w:cs="Times New Roman"/>
          <w:iCs/>
          <w:sz w:val="24"/>
          <w:szCs w:val="24"/>
        </w:rPr>
        <w:t>C do + 50</w:t>
      </w:r>
      <w:r w:rsidRPr="00C145BC">
        <w:rPr>
          <w:rFonts w:ascii="Times New Roman" w:hAnsi="Times New Roman" w:cs="Times New Roman"/>
          <w:iCs/>
          <w:sz w:val="24"/>
          <w:szCs w:val="24"/>
          <w:vertAlign w:val="superscript"/>
        </w:rPr>
        <w:t>o</w:t>
      </w:r>
      <w:r w:rsidRPr="00C145BC">
        <w:rPr>
          <w:rFonts w:ascii="Times New Roman" w:hAnsi="Times New Roman" w:cs="Times New Roman"/>
          <w:iCs/>
          <w:sz w:val="24"/>
          <w:szCs w:val="24"/>
        </w:rPr>
        <w:t xml:space="preserve">C, </w:t>
      </w:r>
    </w:p>
    <w:p w14:paraId="5DAE170E"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iCs/>
          <w:sz w:val="24"/>
          <w:szCs w:val="24"/>
        </w:rPr>
        <w:t>przy zapyleniu powietrza do 1,0 g/m</w:t>
      </w:r>
      <w:r w:rsidRPr="00C145BC">
        <w:rPr>
          <w:rFonts w:ascii="Times New Roman" w:hAnsi="Times New Roman" w:cs="Times New Roman"/>
          <w:sz w:val="24"/>
          <w:szCs w:val="24"/>
          <w:vertAlign w:val="superscript"/>
        </w:rPr>
        <w:t>3</w:t>
      </w:r>
      <w:r w:rsidRPr="00C145BC">
        <w:rPr>
          <w:rFonts w:ascii="Times New Roman" w:hAnsi="Times New Roman" w:cs="Times New Roman"/>
          <w:sz w:val="24"/>
          <w:szCs w:val="24"/>
        </w:rPr>
        <w:t xml:space="preserve"> w czasie 5 godzin, </w:t>
      </w:r>
    </w:p>
    <w:p w14:paraId="7AB7574A"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 xml:space="preserve">przy prędkości wiatru do 20 m/s, </w:t>
      </w:r>
    </w:p>
    <w:p w14:paraId="669C9E9A"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przy wilgotności względnej powietrza do 98% ( przy temperaturze  +25</w:t>
      </w:r>
      <w:r w:rsidRPr="00C145BC">
        <w:rPr>
          <w:rFonts w:ascii="Times New Roman" w:hAnsi="Times New Roman" w:cs="Times New Roman"/>
          <w:sz w:val="24"/>
          <w:szCs w:val="24"/>
          <w:vertAlign w:val="superscript"/>
        </w:rPr>
        <w:t>o</w:t>
      </w:r>
      <w:r w:rsidRPr="00C145BC">
        <w:rPr>
          <w:rFonts w:ascii="Times New Roman" w:hAnsi="Times New Roman" w:cs="Times New Roman"/>
          <w:sz w:val="24"/>
          <w:szCs w:val="24"/>
        </w:rPr>
        <w:t xml:space="preserve">C ), </w:t>
      </w:r>
    </w:p>
    <w:p w14:paraId="217D695E" w14:textId="77777777" w:rsidR="002D33C4" w:rsidRPr="00C145BC" w:rsidRDefault="002D33C4" w:rsidP="00C50E15">
      <w:pPr>
        <w:numPr>
          <w:ilvl w:val="6"/>
          <w:numId w:val="9"/>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 xml:space="preserve">intensywności deszczu do 180 mm/h trwającego 5 minut. </w:t>
      </w:r>
    </w:p>
    <w:p w14:paraId="633FF272" w14:textId="77777777" w:rsidR="002D33C4" w:rsidRPr="00C145BC" w:rsidRDefault="002D33C4" w:rsidP="00C50E15">
      <w:pPr>
        <w:numPr>
          <w:ilvl w:val="2"/>
          <w:numId w:val="5"/>
        </w:numPr>
        <w:tabs>
          <w:tab w:val="left" w:pos="567"/>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Jazdy po drogach twardych i gruntowych. </w:t>
      </w:r>
    </w:p>
    <w:p w14:paraId="2744DB34" w14:textId="77777777" w:rsidR="002D33C4" w:rsidRPr="00C145BC" w:rsidRDefault="002D33C4" w:rsidP="00C50E1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Przechowywania na wolnym powietrzu. </w:t>
      </w:r>
    </w:p>
    <w:p w14:paraId="179A20ED" w14:textId="77777777" w:rsidR="002D33C4" w:rsidRPr="00C145BC" w:rsidRDefault="002D33C4" w:rsidP="00C50E1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Mycia w myjniach automatycznych szczotkowych. </w:t>
      </w:r>
    </w:p>
    <w:p w14:paraId="0EEDDF12" w14:textId="77777777" w:rsidR="002D33C4" w:rsidRPr="00C145BC" w:rsidRDefault="002D33C4" w:rsidP="00C50E15">
      <w:pPr>
        <w:spacing w:after="0" w:line="240" w:lineRule="auto"/>
        <w:jc w:val="both"/>
        <w:rPr>
          <w:rFonts w:ascii="Times New Roman" w:hAnsi="Times New Roman" w:cs="Times New Roman"/>
          <w:iCs/>
          <w:sz w:val="24"/>
          <w:szCs w:val="24"/>
        </w:rPr>
      </w:pPr>
      <w:r w:rsidRPr="00C145BC">
        <w:rPr>
          <w:rFonts w:ascii="Times New Roman" w:hAnsi="Times New Roman" w:cs="Times New Roman"/>
          <w:b/>
          <w:i/>
          <w:sz w:val="24"/>
          <w:szCs w:val="24"/>
        </w:rPr>
        <w:t xml:space="preserve"> </w:t>
      </w:r>
    </w:p>
    <w:p w14:paraId="61A33BF5" w14:textId="77777777" w:rsidR="008C72C9" w:rsidRPr="00C145BC" w:rsidRDefault="002D33C4" w:rsidP="00C50E15">
      <w:pPr>
        <w:numPr>
          <w:ilvl w:val="1"/>
          <w:numId w:val="5"/>
        </w:numPr>
        <w:spacing w:after="0" w:line="240" w:lineRule="auto"/>
        <w:ind w:left="0"/>
        <w:rPr>
          <w:rFonts w:ascii="Times New Roman" w:hAnsi="Times New Roman" w:cs="Times New Roman"/>
          <w:b/>
          <w:bCs/>
          <w:sz w:val="24"/>
          <w:szCs w:val="24"/>
        </w:rPr>
      </w:pPr>
      <w:r w:rsidRPr="00C145BC">
        <w:rPr>
          <w:rFonts w:ascii="Times New Roman" w:hAnsi="Times New Roman" w:cs="Times New Roman"/>
          <w:b/>
          <w:bCs/>
          <w:iCs/>
          <w:sz w:val="24"/>
          <w:szCs w:val="24"/>
        </w:rPr>
        <w:t>Wymagania</w:t>
      </w:r>
      <w:r w:rsidR="00427A21" w:rsidRPr="00C145BC">
        <w:rPr>
          <w:rFonts w:ascii="Times New Roman" w:hAnsi="Times New Roman" w:cs="Times New Roman"/>
          <w:b/>
          <w:bCs/>
          <w:iCs/>
          <w:sz w:val="24"/>
          <w:szCs w:val="24"/>
        </w:rPr>
        <w:t xml:space="preserve"> </w:t>
      </w:r>
      <w:r w:rsidRPr="00C145BC">
        <w:rPr>
          <w:rFonts w:ascii="Times New Roman" w:hAnsi="Times New Roman" w:cs="Times New Roman"/>
          <w:b/>
          <w:bCs/>
          <w:iCs/>
          <w:sz w:val="24"/>
          <w:szCs w:val="24"/>
        </w:rPr>
        <w:t>formalne</w:t>
      </w:r>
    </w:p>
    <w:p w14:paraId="56936724" w14:textId="0A5EDE6C" w:rsidR="002D33C4" w:rsidRPr="00C145BC" w:rsidRDefault="002D33C4" w:rsidP="00C50E15">
      <w:p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1.3.1 </w:t>
      </w:r>
      <w:r w:rsidRPr="00C145BC">
        <w:rPr>
          <w:rFonts w:ascii="Times New Roman" w:hAnsi="Times New Roman" w:cs="Times New Roman"/>
          <w:sz w:val="24"/>
          <w:szCs w:val="24"/>
        </w:rPr>
        <w:tab/>
        <w:t xml:space="preserve">Pojazd musi spełniać wymagania określone w Rozporządzeniu Ministrów: Spraw Wewnętrznych i Administracji, Obrony Narodowej, Rozwoju i Finansów oraz Sprawiedliwości z dnia 22 marca 2019 r. w sprawie pojazdów specjalnych i używanych do celów specjalnych Policji, Agencji Bezpieczeństwa Wewnętrznego, Agencji </w:t>
      </w:r>
      <w:r w:rsidRPr="00C145BC">
        <w:rPr>
          <w:rFonts w:ascii="Times New Roman" w:hAnsi="Times New Roman" w:cs="Times New Roman"/>
          <w:sz w:val="24"/>
          <w:szCs w:val="24"/>
        </w:rPr>
        <w:lastRenderedPageBreak/>
        <w:t>Wywiadu, Służby Kontrwywiadu Wojskowego, Służby Wywiadu Wojskowego, Centralnego Biura Antykorupcyjnego, Straży Granicznej, Biura Ochrony Rządu, Krajowej Administracji Skarbowej, Służby Więziennej i straży pożarnej</w:t>
      </w:r>
      <w:r w:rsidR="008C72C9" w:rsidRPr="00C145BC">
        <w:rPr>
          <w:rFonts w:ascii="Times New Roman" w:hAnsi="Times New Roman" w:cs="Times New Roman"/>
          <w:sz w:val="24"/>
          <w:szCs w:val="24"/>
        </w:rPr>
        <w:t xml:space="preserve"> (Dz. U. z 2019 r. poz. 594)</w:t>
      </w:r>
      <w:r w:rsidRPr="00C145BC">
        <w:rPr>
          <w:rFonts w:ascii="Times New Roman" w:hAnsi="Times New Roman" w:cs="Times New Roman"/>
          <w:sz w:val="24"/>
          <w:szCs w:val="24"/>
        </w:rPr>
        <w:t xml:space="preserve">. </w:t>
      </w:r>
    </w:p>
    <w:p w14:paraId="6FE8B35B" w14:textId="70A07B95"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UE.L.2007.263.1 z </w:t>
      </w:r>
      <w:proofErr w:type="spellStart"/>
      <w:r w:rsidRPr="00C145BC">
        <w:rPr>
          <w:rFonts w:ascii="Times New Roman" w:hAnsi="Times New Roman" w:cs="Times New Roman"/>
          <w:sz w:val="24"/>
          <w:szCs w:val="24"/>
        </w:rPr>
        <w:t>późn</w:t>
      </w:r>
      <w:proofErr w:type="spellEnd"/>
      <w:r w:rsidRPr="00C145BC">
        <w:rPr>
          <w:rFonts w:ascii="Times New Roman" w:hAnsi="Times New Roman" w:cs="Times New Roman"/>
          <w:sz w:val="24"/>
          <w:szCs w:val="24"/>
        </w:rPr>
        <w:t xml:space="preserve">. zm.). </w:t>
      </w:r>
      <w:r w:rsidR="00F733F0" w:rsidRPr="00C145BC">
        <w:rPr>
          <w:rFonts w:ascii="Times New Roman" w:hAnsi="Times New Roman" w:cs="Times New Roman"/>
          <w:b/>
          <w:sz w:val="24"/>
          <w:szCs w:val="24"/>
        </w:rPr>
        <w:t>Dokument potwierdzający spełnienie wymogu (kopia świadectwa zgodności WE pojazdu bazowego) musi być przekazany Zamawiającemu przez Wykonawcę w fazie składania oferty przetargowej</w:t>
      </w:r>
      <w:r w:rsidRPr="00C145BC">
        <w:rPr>
          <w:rFonts w:ascii="Times New Roman" w:hAnsi="Times New Roman" w:cs="Times New Roman"/>
          <w:b/>
          <w:i/>
          <w:sz w:val="24"/>
          <w:szCs w:val="24"/>
        </w:rPr>
        <w:t>.</w:t>
      </w:r>
      <w:r w:rsidRPr="00C145BC">
        <w:rPr>
          <w:rFonts w:ascii="Times New Roman" w:hAnsi="Times New Roman" w:cs="Times New Roman"/>
          <w:b/>
          <w:sz w:val="24"/>
          <w:szCs w:val="24"/>
        </w:rPr>
        <w:t xml:space="preserve"> </w:t>
      </w:r>
    </w:p>
    <w:p w14:paraId="4D359DBF" w14:textId="374D7DB6"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spełniać warunki dodatkowe</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dla</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pojazdu</w:t>
      </w:r>
      <w:r w:rsidR="000D1223" w:rsidRPr="00C145BC">
        <w:rPr>
          <w:rFonts w:ascii="Times New Roman" w:hAnsi="Times New Roman" w:cs="Times New Roman"/>
          <w:sz w:val="24"/>
          <w:szCs w:val="24"/>
        </w:rPr>
        <w:t xml:space="preserve"> </w:t>
      </w:r>
      <w:r w:rsidRPr="00C145BC">
        <w:rPr>
          <w:rFonts w:ascii="Times New Roman" w:hAnsi="Times New Roman" w:cs="Times New Roman"/>
          <w:sz w:val="24"/>
          <w:szCs w:val="24"/>
        </w:rPr>
        <w:t>samochodowego uprzywilejowanego określone w Rozporządzeniu Ministra Infrastruktury z dnia 31 grudnia 2002 r. w sprawie warunków technicznych pojazdów oraz zakresu ich niezbędnego wyposażenia.</w:t>
      </w:r>
    </w:p>
    <w:p w14:paraId="1CF1939D" w14:textId="1EBD321F" w:rsidR="002D33C4" w:rsidRPr="00C145BC" w:rsidRDefault="00683D5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w:t>
      </w:r>
      <w:r w:rsidR="002D33C4" w:rsidRPr="00C145BC">
        <w:rPr>
          <w:rFonts w:ascii="Times New Roman" w:hAnsi="Times New Roman" w:cs="Times New Roman"/>
          <w:sz w:val="24"/>
          <w:szCs w:val="24"/>
        </w:rPr>
        <w:t>posiadać zaświadczenie stacji kontroli pojazdów</w:t>
      </w:r>
      <w:r w:rsidR="00235793" w:rsidRPr="00C145BC">
        <w:rPr>
          <w:rFonts w:ascii="Times New Roman" w:hAnsi="Times New Roman" w:cs="Times New Roman"/>
          <w:sz w:val="24"/>
          <w:szCs w:val="24"/>
        </w:rPr>
        <w:t xml:space="preserve"> </w:t>
      </w:r>
      <w:r w:rsidR="002D33C4" w:rsidRPr="00C145BC">
        <w:rPr>
          <w:rFonts w:ascii="Times New Roman" w:hAnsi="Times New Roman" w:cs="Times New Roman"/>
          <w:sz w:val="24"/>
          <w:szCs w:val="24"/>
        </w:rPr>
        <w:t>upoważnionej do przeprowadzania badań technicznych pojazdów o przeprowadzeniu badań technicznych przed dopuszczeniem do ruchu pojazdu upr</w:t>
      </w:r>
      <w:r w:rsidR="00F6036C" w:rsidRPr="00C145BC">
        <w:rPr>
          <w:rFonts w:ascii="Times New Roman" w:hAnsi="Times New Roman" w:cs="Times New Roman"/>
          <w:sz w:val="24"/>
          <w:szCs w:val="24"/>
        </w:rPr>
        <w:t xml:space="preserve">zywilejowanego zgodnie z ustawą </w:t>
      </w:r>
      <w:r w:rsidR="002D33C4" w:rsidRPr="00C145BC">
        <w:rPr>
          <w:rFonts w:ascii="Times New Roman" w:hAnsi="Times New Roman" w:cs="Times New Roman"/>
          <w:sz w:val="24"/>
          <w:szCs w:val="24"/>
        </w:rPr>
        <w:t>Prawo o ruchu drogowym</w:t>
      </w:r>
      <w:r w:rsidR="002D33C4" w:rsidRPr="00C145BC">
        <w:rPr>
          <w:rFonts w:ascii="Times New Roman" w:hAnsi="Times New Roman" w:cs="Times New Roman"/>
          <w:b/>
          <w:sz w:val="24"/>
          <w:szCs w:val="24"/>
        </w:rPr>
        <w:t>.</w:t>
      </w:r>
      <w:r w:rsidR="002D33C4" w:rsidRPr="00C145BC">
        <w:rPr>
          <w:rFonts w:ascii="Times New Roman" w:hAnsi="Times New Roman" w:cs="Times New Roman"/>
          <w:b/>
          <w:i/>
          <w:sz w:val="24"/>
          <w:szCs w:val="24"/>
        </w:rPr>
        <w:t xml:space="preserve"> </w:t>
      </w:r>
      <w:r w:rsidR="002D33C4" w:rsidRPr="00C145BC">
        <w:rPr>
          <w:rFonts w:ascii="Times New Roman" w:hAnsi="Times New Roman" w:cs="Times New Roman"/>
          <w:b/>
          <w:sz w:val="24"/>
          <w:szCs w:val="24"/>
        </w:rPr>
        <w:t>Dokument</w:t>
      </w:r>
      <w:r w:rsidR="00427A21"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potwierdzający spełnienie wymogu musi</w:t>
      </w:r>
      <w:r w:rsidR="00C50E15"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być</w:t>
      </w:r>
      <w:r w:rsidR="00235793"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przedstawiony</w:t>
      </w:r>
      <w:r w:rsidR="00427A21" w:rsidRPr="00C145BC">
        <w:rPr>
          <w:rFonts w:ascii="Times New Roman" w:hAnsi="Times New Roman" w:cs="Times New Roman"/>
          <w:b/>
          <w:sz w:val="24"/>
          <w:szCs w:val="24"/>
        </w:rPr>
        <w:t xml:space="preserve"> </w:t>
      </w:r>
      <w:r w:rsidR="002D33C4" w:rsidRPr="00C145BC">
        <w:rPr>
          <w:rFonts w:ascii="Times New Roman" w:hAnsi="Times New Roman" w:cs="Times New Roman"/>
          <w:b/>
          <w:sz w:val="24"/>
          <w:szCs w:val="24"/>
        </w:rPr>
        <w:t>przez Wykonawcę w fazie odbioru pojazdu.</w:t>
      </w:r>
      <w:r w:rsidR="002D33C4" w:rsidRPr="00C145BC">
        <w:rPr>
          <w:rFonts w:ascii="Times New Roman" w:hAnsi="Times New Roman" w:cs="Times New Roman"/>
          <w:b/>
          <w:i/>
          <w:sz w:val="24"/>
          <w:szCs w:val="24"/>
        </w:rPr>
        <w:t xml:space="preserve"> </w:t>
      </w:r>
    </w:p>
    <w:p w14:paraId="7AB89EBC" w14:textId="77777777"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C145BC">
        <w:rPr>
          <w:rFonts w:ascii="Times New Roman" w:hAnsi="Times New Roman" w:cs="Times New Roman"/>
          <w:b/>
          <w:sz w:val="24"/>
          <w:szCs w:val="24"/>
        </w:rPr>
        <w:t xml:space="preserve">Dokument potwierdzający spełnienie wymogu musi być przedstawiony przez Wykonawcę w fazie oceny projektu modyfikacji pojazdu. </w:t>
      </w:r>
    </w:p>
    <w:p w14:paraId="17AE950D" w14:textId="785CDF29"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Urządzenia świetlne sygnalizacji uprzywilejowania emitujące światło koloru niebieskiego i czerwonego muszą posiadać świadectwo homologacji na zgodność z Regulaminem 65 EKG ONZ.</w:t>
      </w:r>
      <w:r w:rsidRPr="00C145BC">
        <w:rPr>
          <w:rFonts w:ascii="Times New Roman" w:hAnsi="Times New Roman" w:cs="Times New Roman"/>
          <w:b/>
          <w:i/>
          <w:sz w:val="24"/>
          <w:szCs w:val="24"/>
        </w:rPr>
        <w:t xml:space="preserve"> </w:t>
      </w:r>
      <w:r w:rsidRPr="00C145BC">
        <w:rPr>
          <w:rFonts w:ascii="Times New Roman" w:hAnsi="Times New Roman" w:cs="Times New Roman"/>
          <w:b/>
          <w:sz w:val="24"/>
          <w:szCs w:val="24"/>
        </w:rPr>
        <w:t xml:space="preserve">Dokument potwierdzający spełnienie wymogu musi być przedstawiony przez Wykonawcę w fazie oceny projektu modyfikacji pojazdu. </w:t>
      </w:r>
    </w:p>
    <w:p w14:paraId="1F98C5DA" w14:textId="77777777"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Dostarczany pojazd musi mieć wykonane przez Wykonawcę i na jego koszt przegląd zerowy, co musi być potwierdzone w dokumentacji pojazdu. </w:t>
      </w:r>
    </w:p>
    <w:p w14:paraId="42EB0387" w14:textId="77777777"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 </w:t>
      </w:r>
    </w:p>
    <w:p w14:paraId="4CF328E2" w14:textId="39914A2F" w:rsidR="002D33C4" w:rsidRPr="00C145BC" w:rsidRDefault="002D33C4" w:rsidP="00C50E15">
      <w:pPr>
        <w:numPr>
          <w:ilvl w:val="2"/>
          <w:numId w:val="6"/>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fazie oceny projektu modyfikacji pojazdu Wykonawca zobowiązany jest</w:t>
      </w:r>
      <w:r w:rsidR="0045383D"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do konsultowania i uzyskania akceptacji przez Zamawiającego proponowanych do zastosowania w pojeździe rozwiązań konstrukcyjnych i funkcjonalnych dotyczących zabudowy pojazdu.  </w:t>
      </w:r>
    </w:p>
    <w:p w14:paraId="277453F3" w14:textId="77777777" w:rsidR="002D33C4" w:rsidRPr="00C145BC" w:rsidRDefault="002D33C4" w:rsidP="00C50E15">
      <w:pPr>
        <w:numPr>
          <w:ilvl w:val="2"/>
          <w:numId w:val="6"/>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zobowiązany jest do skompletowania pojazdu bazowego w sposób co najmniej zgodny z handlową ofertą wyposażenia oferowaną dla odbiorców indywidualnych. </w:t>
      </w:r>
    </w:p>
    <w:p w14:paraId="34C54FB2" w14:textId="2181C7D8" w:rsidR="002D33C4" w:rsidRPr="00C145BC" w:rsidRDefault="00D5147F" w:rsidP="00C50E15">
      <w:pPr>
        <w:numPr>
          <w:ilvl w:val="2"/>
          <w:numId w:val="6"/>
        </w:numPr>
        <w:spacing w:after="0" w:line="240" w:lineRule="auto"/>
        <w:ind w:left="709" w:hanging="709"/>
        <w:jc w:val="both"/>
        <w:rPr>
          <w:rFonts w:ascii="Times New Roman" w:hAnsi="Times New Roman" w:cs="Times New Roman"/>
          <w:sz w:val="24"/>
          <w:szCs w:val="24"/>
        </w:rPr>
      </w:pPr>
      <w:r w:rsidRPr="00C145BC">
        <w:rPr>
          <w:rFonts w:ascii="Times New Roman" w:eastAsia="Times New Roman" w:hAnsi="Times New Roman" w:cs="Times New Roman"/>
          <w:sz w:val="24"/>
          <w:szCs w:val="24"/>
          <w:lang w:eastAsia="ar-SA"/>
        </w:rPr>
        <w:t xml:space="preserve">Wykonawca musi potwierdzić spełnienie wszystkich wymagań technicznych dla pojazdu bazowego określonych w pkt 1.4 w formie szczegółowego opisu przedmiotu zamówienia. </w:t>
      </w:r>
      <w:r w:rsidRPr="00C145BC">
        <w:rPr>
          <w:rFonts w:ascii="Times New Roman" w:eastAsia="Times New Roman" w:hAnsi="Times New Roman" w:cs="Times New Roman"/>
          <w:b/>
          <w:bCs/>
          <w:iCs/>
          <w:sz w:val="24"/>
          <w:szCs w:val="24"/>
          <w:lang w:eastAsia="ar-SA"/>
        </w:rPr>
        <w:t>Dokument ten musi być przekazany Zamawiającemu przez Wykonawcę w fazie składania oferty przetargowej</w:t>
      </w:r>
      <w:r w:rsidR="002D33C4" w:rsidRPr="00C145BC">
        <w:rPr>
          <w:rFonts w:ascii="Times New Roman" w:hAnsi="Times New Roman" w:cs="Times New Roman"/>
          <w:b/>
          <w:sz w:val="24"/>
          <w:szCs w:val="24"/>
        </w:rPr>
        <w:t>.</w:t>
      </w:r>
      <w:r w:rsidR="002D33C4" w:rsidRPr="00C145BC">
        <w:rPr>
          <w:rFonts w:ascii="Times New Roman" w:hAnsi="Times New Roman" w:cs="Times New Roman"/>
          <w:i/>
          <w:sz w:val="24"/>
          <w:szCs w:val="24"/>
        </w:rPr>
        <w:t xml:space="preserve"> </w:t>
      </w:r>
    </w:p>
    <w:p w14:paraId="108F1EE8" w14:textId="77777777" w:rsidR="002D33C4" w:rsidRDefault="002D33C4" w:rsidP="00C50E15">
      <w:pPr>
        <w:spacing w:after="0" w:line="240" w:lineRule="auto"/>
        <w:jc w:val="both"/>
        <w:rPr>
          <w:rFonts w:ascii="Times New Roman" w:hAnsi="Times New Roman" w:cs="Times New Roman"/>
          <w:b/>
          <w:i/>
          <w:sz w:val="24"/>
          <w:szCs w:val="24"/>
        </w:rPr>
      </w:pPr>
      <w:r w:rsidRPr="00C145BC">
        <w:rPr>
          <w:rFonts w:ascii="Times New Roman" w:hAnsi="Times New Roman" w:cs="Times New Roman"/>
          <w:b/>
          <w:i/>
          <w:sz w:val="24"/>
          <w:szCs w:val="24"/>
        </w:rPr>
        <w:t xml:space="preserve"> </w:t>
      </w:r>
    </w:p>
    <w:p w14:paraId="6C603144" w14:textId="77777777" w:rsidR="007A7FD8" w:rsidRPr="00C145BC" w:rsidRDefault="007A7FD8" w:rsidP="00C50E15">
      <w:pPr>
        <w:spacing w:after="0" w:line="240" w:lineRule="auto"/>
        <w:jc w:val="both"/>
        <w:rPr>
          <w:rFonts w:ascii="Times New Roman" w:hAnsi="Times New Roman" w:cs="Times New Roman"/>
          <w:sz w:val="24"/>
          <w:szCs w:val="24"/>
        </w:rPr>
      </w:pPr>
    </w:p>
    <w:p w14:paraId="5DA16972" w14:textId="77777777" w:rsidR="002D33C4" w:rsidRPr="00C145BC" w:rsidRDefault="002D33C4" w:rsidP="00C50E15">
      <w:pPr>
        <w:numPr>
          <w:ilvl w:val="1"/>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i/>
          <w:sz w:val="24"/>
          <w:szCs w:val="24"/>
        </w:rPr>
        <w:lastRenderedPageBreak/>
        <w:t xml:space="preserve">Wymagania techniczne dla pojazdu bazowego </w:t>
      </w:r>
    </w:p>
    <w:p w14:paraId="4FB203F1" w14:textId="77777777" w:rsidR="00DB2955" w:rsidRPr="00C145BC" w:rsidRDefault="00DB2955" w:rsidP="00C50E15">
      <w:pPr>
        <w:spacing w:after="0" w:line="240" w:lineRule="auto"/>
        <w:jc w:val="both"/>
        <w:rPr>
          <w:rFonts w:ascii="Times New Roman" w:hAnsi="Times New Roman" w:cs="Times New Roman"/>
          <w:i/>
          <w:sz w:val="24"/>
          <w:szCs w:val="24"/>
        </w:rPr>
      </w:pPr>
    </w:p>
    <w:p w14:paraId="6C65EB23" w14:textId="162BE5D7" w:rsidR="002D33C4" w:rsidRPr="00C145BC" w:rsidRDefault="00C50E15" w:rsidP="00C50E15">
      <w:pPr>
        <w:spacing w:after="0" w:line="240" w:lineRule="auto"/>
        <w:jc w:val="both"/>
        <w:rPr>
          <w:rFonts w:ascii="Times New Roman" w:hAnsi="Times New Roman" w:cs="Times New Roman"/>
          <w:b/>
          <w:bCs/>
          <w:iCs/>
          <w:sz w:val="24"/>
          <w:szCs w:val="24"/>
        </w:rPr>
      </w:pPr>
      <w:r w:rsidRPr="00C145BC">
        <w:rPr>
          <w:rFonts w:ascii="Times New Roman" w:hAnsi="Times New Roman" w:cs="Times New Roman"/>
          <w:b/>
          <w:bCs/>
          <w:iCs/>
          <w:sz w:val="24"/>
          <w:szCs w:val="24"/>
        </w:rPr>
        <w:t xml:space="preserve">1.4.1 </w:t>
      </w:r>
      <w:r w:rsidR="002D33C4" w:rsidRPr="00C145BC">
        <w:rPr>
          <w:rFonts w:ascii="Times New Roman" w:hAnsi="Times New Roman" w:cs="Times New Roman"/>
          <w:b/>
          <w:bCs/>
          <w:iCs/>
          <w:sz w:val="24"/>
          <w:szCs w:val="24"/>
        </w:rPr>
        <w:t xml:space="preserve">Wymagania techniczne dla nadwozia </w:t>
      </w:r>
    </w:p>
    <w:p w14:paraId="1CFA8006" w14:textId="4A1EDBC8" w:rsidR="002D33C4" w:rsidRPr="00C145BC" w:rsidRDefault="002D33C4" w:rsidP="00C50E1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w nadwoziu sedan lub kombi (zgodnie z definicją Instytutu Badań Rynku Motoryzacyjnego SAMAR) kategorii M1 i kodzie nadwozia AA, AC lub AF o nadwoziu zamkniętym z dachem o konstrukcji oraz poszyciu wykonanym z metalu, całkowicie przeszklonym z liczbą miejsc siedzących (w tym kierowcy) co najmniej dla 4 osób. </w:t>
      </w:r>
    </w:p>
    <w:p w14:paraId="510E25A5" w14:textId="77777777" w:rsidR="002D33C4" w:rsidRPr="00C145BC" w:rsidRDefault="002D33C4" w:rsidP="0045383D">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Para drzwi bocznych skrzydłowych po obu stronach pojazdu.  </w:t>
      </w:r>
    </w:p>
    <w:p w14:paraId="26C6FF03" w14:textId="77777777" w:rsidR="002D33C4" w:rsidRPr="00C145BC" w:rsidRDefault="002D33C4" w:rsidP="0045383D">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Wszystkie drzwi przeszklone. </w:t>
      </w:r>
    </w:p>
    <w:p w14:paraId="3B31E849" w14:textId="0DAF177B"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Rozstaw osi nie mniejszy </w:t>
      </w:r>
      <w:r w:rsidR="00683D54" w:rsidRPr="00C145BC">
        <w:rPr>
          <w:rFonts w:ascii="Times New Roman" w:hAnsi="Times New Roman" w:cs="Times New Roman"/>
          <w:sz w:val="24"/>
          <w:szCs w:val="24"/>
        </w:rPr>
        <w:t>niż 265</w:t>
      </w:r>
      <w:r w:rsidRPr="00C145BC">
        <w:rPr>
          <w:rFonts w:ascii="Times New Roman" w:hAnsi="Times New Roman" w:cs="Times New Roman"/>
          <w:sz w:val="24"/>
          <w:szCs w:val="24"/>
        </w:rPr>
        <w:t xml:space="preserve">0 mm (według danych z pkt. 4 świadectwa zgodności  WE). </w:t>
      </w:r>
    </w:p>
    <w:p w14:paraId="04A91C54"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Długość całkowita pojazdu nie mniejsza niż 4630 mm (według danych z pkt. 5 świadectwa zgodności WE). </w:t>
      </w:r>
    </w:p>
    <w:p w14:paraId="66B073E4"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Wysokość pojazdu nie większa niż 1540 mm (według danych z pkt. 7 świadectwa zgodności WE). </w:t>
      </w:r>
    </w:p>
    <w:p w14:paraId="1A5AE692" w14:textId="77777777" w:rsidR="002D33C4" w:rsidRPr="00C145BC" w:rsidRDefault="002D33C4" w:rsidP="0045383D">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2C4C225E"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i/>
          <w:sz w:val="24"/>
          <w:szCs w:val="24"/>
        </w:rPr>
        <w:t xml:space="preserve">Wymagania techniczne dla silnika i układu zasilania </w:t>
      </w:r>
    </w:p>
    <w:p w14:paraId="7FCF33E1" w14:textId="22361BB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Silnik spalinowy min. 4-cylindrowy (według danych z pkt 24 świadectwa zgodności WE) o zapłonie iskrowym (według danych z pkt 22 świadectwa zgodności WE)  spełniający, co najmniej normę emisji spalin Euro 6 na poziomie obowiązującym na dzień odbioru pojazdu (według danych z pkt 47 świadectwa zgodności WE). </w:t>
      </w:r>
    </w:p>
    <w:p w14:paraId="4B0646BC"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Pojemność skokowa silnika spalinowego nie mniejsza niż 1950 cm</w:t>
      </w:r>
      <w:r w:rsidRPr="00C145BC">
        <w:rPr>
          <w:rFonts w:ascii="Times New Roman" w:hAnsi="Times New Roman" w:cs="Times New Roman"/>
          <w:sz w:val="24"/>
          <w:szCs w:val="24"/>
          <w:vertAlign w:val="superscript"/>
        </w:rPr>
        <w:t xml:space="preserve">3 </w:t>
      </w:r>
      <w:r w:rsidRPr="00C145BC">
        <w:rPr>
          <w:rFonts w:ascii="Times New Roman" w:hAnsi="Times New Roman" w:cs="Times New Roman"/>
          <w:sz w:val="24"/>
          <w:szCs w:val="24"/>
        </w:rPr>
        <w:t xml:space="preserve">(według danych  z pkt. 25 świadectwa zgodności WE).  </w:t>
      </w:r>
    </w:p>
    <w:p w14:paraId="4AD467D9" w14:textId="1CF0600E"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Maksymalna moc netto silnika spalinowego nie mniejsza </w:t>
      </w:r>
      <w:r w:rsidR="005B71DD">
        <w:rPr>
          <w:rFonts w:ascii="Times New Roman" w:hAnsi="Times New Roman" w:cs="Times New Roman"/>
          <w:sz w:val="24"/>
          <w:szCs w:val="24"/>
        </w:rPr>
        <w:t>niż 135</w:t>
      </w:r>
      <w:bookmarkStart w:id="0" w:name="_GoBack"/>
      <w:bookmarkEnd w:id="0"/>
      <w:r w:rsidRPr="007A7FD8">
        <w:rPr>
          <w:rFonts w:ascii="Times New Roman" w:hAnsi="Times New Roman" w:cs="Times New Roman"/>
          <w:sz w:val="24"/>
          <w:szCs w:val="24"/>
        </w:rPr>
        <w:t xml:space="preserve"> kW</w:t>
      </w:r>
      <w:r w:rsidRPr="00C145BC">
        <w:rPr>
          <w:rFonts w:ascii="Times New Roman" w:hAnsi="Times New Roman" w:cs="Times New Roman"/>
          <w:sz w:val="24"/>
          <w:szCs w:val="24"/>
        </w:rPr>
        <w:t xml:space="preserve"> (według danych  z pkt. 27 świadectwa zgodności WE).  </w:t>
      </w:r>
    </w:p>
    <w:p w14:paraId="51A0C998"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062BD4A" w14:textId="77777777" w:rsidR="002D33C4" w:rsidRPr="00C145BC" w:rsidRDefault="002D33C4" w:rsidP="00DB2955">
      <w:pPr>
        <w:numPr>
          <w:ilvl w:val="2"/>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b/>
          <w:sz w:val="24"/>
          <w:szCs w:val="24"/>
        </w:rPr>
        <w:t xml:space="preserve">Warunki techniczne dla układu hamulcowego </w:t>
      </w:r>
      <w:r w:rsidRPr="00C145BC">
        <w:rPr>
          <w:rFonts w:ascii="Times New Roman" w:hAnsi="Times New Roman" w:cs="Times New Roman"/>
          <w:sz w:val="24"/>
          <w:szCs w:val="24"/>
        </w:rPr>
        <w:t xml:space="preserve">Układ hamulcowy musi być wyposażony co najmniej w układ zapobiegający blokowaniu kół pojazdu podczas hamowania. </w:t>
      </w:r>
    </w:p>
    <w:p w14:paraId="07047709"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1573BC2"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Warunki techniczne dla układu kierowniczego </w:t>
      </w:r>
    </w:p>
    <w:p w14:paraId="1A9C50C1"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Regulacja kolumny kierowniczej w płaszczyznach: góra – dół oraz przód – tył.</w:t>
      </w:r>
      <w:r w:rsidRPr="00C145BC">
        <w:rPr>
          <w:rFonts w:ascii="Times New Roman" w:hAnsi="Times New Roman" w:cs="Times New Roman"/>
          <w:b/>
          <w:sz w:val="24"/>
          <w:szCs w:val="24"/>
        </w:rPr>
        <w:t xml:space="preserve"> </w:t>
      </w:r>
    </w:p>
    <w:p w14:paraId="79D2B654"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Wspomaganie układu kierowniczego. </w:t>
      </w:r>
    </w:p>
    <w:p w14:paraId="23A9B9E4"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414D1F98"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układu napędowego </w:t>
      </w:r>
    </w:p>
    <w:p w14:paraId="46C1D3CC" w14:textId="10D2054A" w:rsidR="002D33C4" w:rsidRPr="00C145BC" w:rsidRDefault="002D33C4" w:rsidP="00DB2955">
      <w:pPr>
        <w:numPr>
          <w:ilvl w:val="3"/>
          <w:numId w:val="5"/>
        </w:numPr>
        <w:spacing w:after="0" w:line="240" w:lineRule="auto"/>
        <w:ind w:left="709" w:hanging="709"/>
        <w:jc w:val="both"/>
        <w:rPr>
          <w:rFonts w:ascii="Times New Roman" w:hAnsi="Times New Roman" w:cs="Times New Roman"/>
          <w:bCs/>
          <w:sz w:val="24"/>
          <w:szCs w:val="24"/>
        </w:rPr>
      </w:pPr>
      <w:r w:rsidRPr="00C145BC">
        <w:rPr>
          <w:rFonts w:ascii="Times New Roman" w:hAnsi="Times New Roman" w:cs="Times New Roman"/>
          <w:sz w:val="24"/>
          <w:szCs w:val="24"/>
        </w:rPr>
        <w:t>Prędkość maksymalna nie mniejsza niż 210 km/h</w:t>
      </w:r>
      <w:r w:rsidRPr="00C145BC">
        <w:rPr>
          <w:rFonts w:ascii="Times New Roman" w:hAnsi="Times New Roman" w:cs="Times New Roman"/>
          <w:b/>
          <w:sz w:val="24"/>
          <w:szCs w:val="24"/>
        </w:rPr>
        <w:t xml:space="preserve"> </w:t>
      </w:r>
      <w:r w:rsidRPr="00C145BC">
        <w:rPr>
          <w:rFonts w:ascii="Times New Roman" w:hAnsi="Times New Roman" w:cs="Times New Roman"/>
          <w:bCs/>
          <w:sz w:val="24"/>
          <w:szCs w:val="24"/>
        </w:rPr>
        <w:t xml:space="preserve">(według danych z pkt. 29 świadectwa zgodności WE). </w:t>
      </w:r>
    </w:p>
    <w:p w14:paraId="14E72130"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Elektroniczny system stabilizacji toru jazdy. </w:t>
      </w:r>
    </w:p>
    <w:p w14:paraId="01F0ED62"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Układ zapobiegający poślizgowi kół przy ruszaniu pojazdu. </w:t>
      </w:r>
    </w:p>
    <w:p w14:paraId="3C09AA81" w14:textId="05C54446" w:rsidR="00363E85" w:rsidRPr="00597D09" w:rsidRDefault="002D33C4" w:rsidP="00597D09">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Automatyczna skrzynia biegów.</w:t>
      </w:r>
    </w:p>
    <w:p w14:paraId="34DA7B33" w14:textId="58931CF3"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Przyspieszenie od 0 do 100 km/h nie więcej niż </w:t>
      </w:r>
      <w:r w:rsidR="00427A21" w:rsidRPr="00C145BC">
        <w:rPr>
          <w:rFonts w:ascii="Times New Roman" w:hAnsi="Times New Roman" w:cs="Times New Roman"/>
          <w:sz w:val="24"/>
          <w:szCs w:val="24"/>
        </w:rPr>
        <w:t>9</w:t>
      </w:r>
      <w:r w:rsidRPr="00C145BC">
        <w:rPr>
          <w:rFonts w:ascii="Times New Roman" w:hAnsi="Times New Roman" w:cs="Times New Roman"/>
          <w:sz w:val="24"/>
          <w:szCs w:val="24"/>
        </w:rPr>
        <w:t xml:space="preserve"> sekund. </w:t>
      </w:r>
    </w:p>
    <w:p w14:paraId="3CB5147E"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9DFEBC3"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kół jezdnych </w:t>
      </w:r>
    </w:p>
    <w:p w14:paraId="6E643DFA"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Koła jezdne na poszczególnych osiach z ogumieniem bezdętkowym. </w:t>
      </w:r>
    </w:p>
    <w:p w14:paraId="27A7DBEF" w14:textId="463E54D9"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Komplet 4 kół o rozmiarze obręczy, co najmniej 17 cali z oponami letnimi z fabrycznej oferty producenta pojazdów. W przypadku zaoferowania pojazdu wyposażonego w</w:t>
      </w:r>
      <w:r w:rsidR="00DB2955" w:rsidRPr="00C145BC">
        <w:rPr>
          <w:rFonts w:ascii="Times New Roman" w:hAnsi="Times New Roman" w:cs="Times New Roman"/>
          <w:sz w:val="24"/>
          <w:szCs w:val="24"/>
        </w:rPr>
        <w:t> </w:t>
      </w:r>
      <w:r w:rsidRPr="00C145BC">
        <w:rPr>
          <w:rFonts w:ascii="Times New Roman" w:hAnsi="Times New Roman" w:cs="Times New Roman"/>
          <w:sz w:val="24"/>
          <w:szCs w:val="24"/>
        </w:rPr>
        <w:t xml:space="preserve">pełnowymiarowe koło zapasowe, bieżnik w ogumieniu letnim nie może być kierunkowy.  </w:t>
      </w:r>
    </w:p>
    <w:p w14:paraId="294DA326" w14:textId="764B210C"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Komplet 4 opon śniegowych (zimowych) z oferty producenta/importera/dealera pojazdów. Zamawiający nie dopuszcza zastosowania opon całorocznych lub wielosezonowych. Opony śniegowe muszą posiadać identyczne rozmiary co opony letnie i musi istnieć możliwość ich eksploatacji przy wykorzystaniu obręczy kół </w:t>
      </w:r>
      <w:r w:rsidRPr="00C145BC">
        <w:rPr>
          <w:rFonts w:ascii="Times New Roman" w:hAnsi="Times New Roman" w:cs="Times New Roman"/>
          <w:sz w:val="24"/>
          <w:szCs w:val="24"/>
        </w:rPr>
        <w:lastRenderedPageBreak/>
        <w:t>określonych w pkt. 1.4.6.2. Opony zimowe muszą posiadać przyczepność na mokrej nawierzchni, co najmniej klasy B zgodnie z Rozporządzeniem Parlamentu Europejskiego i Rady (WE) nr 1222/2009 z dnia 25 listopada 2009 r. w sprawie etykietowania opon pod kątem efektywności paliwowej i</w:t>
      </w:r>
      <w:r w:rsidR="00F6036C" w:rsidRPr="00C145BC">
        <w:rPr>
          <w:rFonts w:ascii="Times New Roman" w:hAnsi="Times New Roman" w:cs="Times New Roman"/>
          <w:sz w:val="24"/>
          <w:szCs w:val="24"/>
        </w:rPr>
        <w:t xml:space="preserve"> innych zasadniczych parametrów</w:t>
      </w:r>
      <w:r w:rsidRPr="00C145BC">
        <w:rPr>
          <w:rFonts w:ascii="Times New Roman" w:hAnsi="Times New Roman" w:cs="Times New Roman"/>
          <w:sz w:val="24"/>
          <w:szCs w:val="24"/>
        </w:rPr>
        <w:t xml:space="preserve">. </w:t>
      </w:r>
    </w:p>
    <w:p w14:paraId="2278A5B9" w14:textId="25A1DE31"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t>
      </w:r>
      <w:r w:rsidRPr="002D149E">
        <w:rPr>
          <w:rFonts w:ascii="Times New Roman" w:hAnsi="Times New Roman" w:cs="Times New Roman"/>
          <w:sz w:val="24"/>
          <w:szCs w:val="24"/>
        </w:rPr>
        <w:t xml:space="preserve">wyposażony w pełnowymiarowe koło zapasowe identyczne z kołami (obręcz + opona) opisanymi w pkt. 1.4.6.2 </w:t>
      </w:r>
      <w:r w:rsidR="002D149E" w:rsidRPr="002D149E">
        <w:rPr>
          <w:rFonts w:ascii="Times New Roman" w:hAnsi="Times New Roman" w:cs="Times New Roman"/>
          <w:sz w:val="24"/>
          <w:szCs w:val="24"/>
        </w:rPr>
        <w:t>lub koło dojazdowe lub zestaw naprawczy zgodnie z ofertą handlową producenta pojazdów</w:t>
      </w:r>
      <w:r w:rsidRPr="00C145BC">
        <w:rPr>
          <w:rFonts w:ascii="Times New Roman" w:hAnsi="Times New Roman" w:cs="Times New Roman"/>
          <w:sz w:val="24"/>
          <w:szCs w:val="24"/>
        </w:rPr>
        <w:t xml:space="preserve">. </w:t>
      </w:r>
    </w:p>
    <w:p w14:paraId="097A7789" w14:textId="6049DE19"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Zastosowane zespoły opona/koło na poszczególnych osiach pojazdu opisane w pkt. 1.4.6.2 oraz 1.4.6.3 muszą być zgodne z danymi z pkt. 35 świadectwa zgodności WE. W przypadku gdy prędkość maksymalna pojazdu bazowego wynosi co najmniej 241 km/h Zamawiający dopuszcza wyposażenie pojazdu w opony śniegowe (zimowe) z indeksem prędkości, co najmniej „V” pod warunkiem, że rozmiary i indeksy nośności opon będą zgodne z danymi z pkt 35 świadectwa zgodności WE. </w:t>
      </w:r>
    </w:p>
    <w:p w14:paraId="3A4887A1" w14:textId="0C7C38EC"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Opony nie mogą być starsze niż 78 tygodni licząc od terminu odbioru pojazd</w:t>
      </w:r>
      <w:r w:rsidR="000D1223" w:rsidRPr="00C145BC">
        <w:rPr>
          <w:rFonts w:ascii="Times New Roman" w:hAnsi="Times New Roman" w:cs="Times New Roman"/>
          <w:sz w:val="24"/>
          <w:szCs w:val="24"/>
        </w:rPr>
        <w:t>u</w:t>
      </w:r>
      <w:r w:rsidRPr="00C145BC">
        <w:rPr>
          <w:rFonts w:ascii="Times New Roman" w:hAnsi="Times New Roman" w:cs="Times New Roman"/>
          <w:sz w:val="24"/>
          <w:szCs w:val="24"/>
        </w:rPr>
        <w:t xml:space="preserve">. </w:t>
      </w:r>
    </w:p>
    <w:p w14:paraId="0B88028F"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Opony muszą być fabrycznie nowe i homologowane. Zamawiający nie dopuszcza opon bieżnikowanych. </w:t>
      </w:r>
    </w:p>
    <w:p w14:paraId="7BD6DDF8"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D0E71DE"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instalacji elektrycznej </w:t>
      </w:r>
    </w:p>
    <w:p w14:paraId="2E335EBD"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Napięcie znamionowe instalacji elektrycznej 12V DC („-” na masie). </w:t>
      </w:r>
    </w:p>
    <w:p w14:paraId="03C653B4"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Akumulator o największej pojemności i największym prądzie rozruchowym z fabrycznej oferty producenta pojazdu.  </w:t>
      </w:r>
    </w:p>
    <w:p w14:paraId="6A85C81A"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Alternator o najwyższej mocy z fabrycznej oferty producenta pojazdu.  </w:t>
      </w:r>
    </w:p>
    <w:p w14:paraId="295A71A0" w14:textId="77777777" w:rsidR="002D33C4" w:rsidRPr="00C145BC" w:rsidRDefault="002D33C4" w:rsidP="00DB2955">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0DC5DB59" w14:textId="77777777" w:rsidR="002D33C4" w:rsidRPr="00C145BC" w:rsidRDefault="002D33C4" w:rsidP="00DB2955">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wyposażenia pojazdu </w:t>
      </w:r>
    </w:p>
    <w:p w14:paraId="7A7C9F19"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Trzypunktowe pasy bezpieczeństwa dla wszystkich miejsc siedzących. </w:t>
      </w:r>
    </w:p>
    <w:p w14:paraId="19F08403"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Poduszki gazowe przednie i boczne, co najmniej dla I-go rzędu siedzeń. </w:t>
      </w:r>
    </w:p>
    <w:p w14:paraId="3B05195E" w14:textId="1516A5B4"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Pełnowymiarowe kurtyny gazowe boczne, obejmujące swym działaniem przestrzeń I</w:t>
      </w:r>
      <w:r w:rsidR="00DB0375" w:rsidRPr="00C145BC">
        <w:rPr>
          <w:rFonts w:ascii="Times New Roman" w:hAnsi="Times New Roman" w:cs="Times New Roman"/>
          <w:sz w:val="24"/>
          <w:szCs w:val="24"/>
        </w:rPr>
        <w:t>-</w:t>
      </w:r>
      <w:r w:rsidRPr="00C145BC">
        <w:rPr>
          <w:rFonts w:ascii="Times New Roman" w:hAnsi="Times New Roman" w:cs="Times New Roman"/>
          <w:sz w:val="24"/>
          <w:szCs w:val="24"/>
        </w:rPr>
        <w:t xml:space="preserve">go i II-go rzędu siedzeń.  </w:t>
      </w:r>
    </w:p>
    <w:p w14:paraId="4DAB006B"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Elektrycznie sterowane i podgrzewane lusterka zewnętrzne. </w:t>
      </w:r>
    </w:p>
    <w:p w14:paraId="343BD779"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Elektrycznie opuszczane i podnoszone szyby drzwi przednich i tylnych z możliwością blokady otwarcia szyb tylnych z miejsca kierowcy. </w:t>
      </w:r>
    </w:p>
    <w:p w14:paraId="76C6052F"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Szyba tylna podgrzewana.  </w:t>
      </w:r>
    </w:p>
    <w:p w14:paraId="25C1E02D"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Gniazdo zapalniczki.  </w:t>
      </w:r>
    </w:p>
    <w:p w14:paraId="19C1DAD1" w14:textId="77777777" w:rsidR="002D33C4" w:rsidRPr="00C145BC" w:rsidRDefault="002D33C4" w:rsidP="00DB2955">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Centralny zamek sterowany pilotem. </w:t>
      </w:r>
      <w:r w:rsidRPr="00C145BC">
        <w:rPr>
          <w:rFonts w:ascii="Times New Roman" w:hAnsi="Times New Roman" w:cs="Times New Roman"/>
          <w:sz w:val="24"/>
          <w:szCs w:val="24"/>
        </w:rPr>
        <w:tab/>
        <w:t xml:space="preserve"> </w:t>
      </w:r>
    </w:p>
    <w:p w14:paraId="3CF44DCE" w14:textId="77777777" w:rsidR="002D33C4" w:rsidRPr="00C145BC" w:rsidRDefault="002D33C4" w:rsidP="00DB2955">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Regulacja siedzenia kierowcy co najmniej w płaszczyznach: przód – tył góra - dół oraz siedzenia dysponenta co najmniej w płaszczyźnie: przód – tył. Płynna regulacja pochylenia oparć siedzeń I-go rzędu realizowana manualnie (z wykorzystaniem np. uchwytu, pokrętła) lub automatycznie. </w:t>
      </w:r>
    </w:p>
    <w:p w14:paraId="0359B56D" w14:textId="77777777" w:rsidR="002D33C4" w:rsidRPr="00C145BC" w:rsidRDefault="002D33C4" w:rsidP="00DB2955">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Minimum dwa komplety kluczyków/kart do pojazdu zintegrowanych z pilotami centralnego zamka. </w:t>
      </w:r>
    </w:p>
    <w:p w14:paraId="2391C50E" w14:textId="77777777" w:rsidR="002D33C4" w:rsidRPr="00C145BC" w:rsidRDefault="002D33C4" w:rsidP="00DB2955">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Klimatyzacja co najmniej dwustrefowa sterowana elektronicznie/automatycznie.</w:t>
      </w:r>
      <w:r w:rsidRPr="00C145BC">
        <w:rPr>
          <w:rFonts w:ascii="Times New Roman" w:hAnsi="Times New Roman" w:cs="Times New Roman"/>
          <w:b/>
          <w:sz w:val="24"/>
          <w:szCs w:val="24"/>
        </w:rPr>
        <w:t xml:space="preserve"> </w:t>
      </w:r>
    </w:p>
    <w:p w14:paraId="2A41753E" w14:textId="77777777" w:rsidR="002D33C4" w:rsidRPr="00C145BC" w:rsidRDefault="002D33C4" w:rsidP="00DB2955">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wyposażony w: </w:t>
      </w:r>
    </w:p>
    <w:p w14:paraId="0638B8F0" w14:textId="77777777" w:rsidR="00DB2955" w:rsidRPr="00C145BC" w:rsidRDefault="002D33C4" w:rsidP="00C145BC">
      <w:pPr>
        <w:numPr>
          <w:ilvl w:val="6"/>
          <w:numId w:val="7"/>
        </w:numPr>
        <w:tabs>
          <w:tab w:val="left" w:pos="1134"/>
        </w:tabs>
        <w:spacing w:after="0" w:line="240" w:lineRule="auto"/>
        <w:ind w:left="851"/>
        <w:jc w:val="both"/>
        <w:rPr>
          <w:rFonts w:ascii="Times New Roman" w:hAnsi="Times New Roman" w:cs="Times New Roman"/>
          <w:sz w:val="24"/>
          <w:szCs w:val="24"/>
        </w:rPr>
      </w:pPr>
      <w:r w:rsidRPr="00C145BC">
        <w:rPr>
          <w:rFonts w:ascii="Times New Roman" w:hAnsi="Times New Roman" w:cs="Times New Roman"/>
          <w:sz w:val="24"/>
          <w:szCs w:val="24"/>
        </w:rPr>
        <w:t xml:space="preserve">reflektory przednie ksenonowe lub </w:t>
      </w:r>
      <w:proofErr w:type="spellStart"/>
      <w:r w:rsidRPr="00C145BC">
        <w:rPr>
          <w:rFonts w:ascii="Times New Roman" w:hAnsi="Times New Roman" w:cs="Times New Roman"/>
          <w:sz w:val="24"/>
          <w:szCs w:val="24"/>
        </w:rPr>
        <w:t>bi</w:t>
      </w:r>
      <w:proofErr w:type="spellEnd"/>
      <w:r w:rsidRPr="00C145BC">
        <w:rPr>
          <w:rFonts w:ascii="Times New Roman" w:hAnsi="Times New Roman" w:cs="Times New Roman"/>
          <w:sz w:val="24"/>
          <w:szCs w:val="24"/>
        </w:rPr>
        <w:t>-ksenonowe lub wykonane w technologii LED,</w:t>
      </w:r>
    </w:p>
    <w:p w14:paraId="076FAFAA" w14:textId="77777777" w:rsidR="00DB2955" w:rsidRPr="00C145BC" w:rsidRDefault="002D33C4" w:rsidP="00DB2955">
      <w:pPr>
        <w:numPr>
          <w:ilvl w:val="6"/>
          <w:numId w:val="7"/>
        </w:numPr>
        <w:tabs>
          <w:tab w:val="left" w:pos="1134"/>
        </w:tabs>
        <w:spacing w:after="0" w:line="240" w:lineRule="auto"/>
        <w:ind w:left="0" w:firstLine="851"/>
        <w:jc w:val="both"/>
        <w:rPr>
          <w:rFonts w:ascii="Times New Roman" w:hAnsi="Times New Roman" w:cs="Times New Roman"/>
          <w:sz w:val="24"/>
          <w:szCs w:val="24"/>
        </w:rPr>
      </w:pPr>
      <w:r w:rsidRPr="00C145BC">
        <w:rPr>
          <w:rFonts w:ascii="Times New Roman" w:hAnsi="Times New Roman" w:cs="Times New Roman"/>
          <w:sz w:val="24"/>
          <w:szCs w:val="24"/>
        </w:rPr>
        <w:t xml:space="preserve">światła do jazdy dziennej wykonane w technologii LED, </w:t>
      </w:r>
    </w:p>
    <w:p w14:paraId="2A6F8F7D" w14:textId="5827BC4D" w:rsidR="002D33C4" w:rsidRPr="00C145BC" w:rsidRDefault="002D33C4" w:rsidP="00DB2955">
      <w:pPr>
        <w:numPr>
          <w:ilvl w:val="6"/>
          <w:numId w:val="7"/>
        </w:numPr>
        <w:tabs>
          <w:tab w:val="left" w:pos="1134"/>
        </w:tabs>
        <w:spacing w:after="0" w:line="240" w:lineRule="auto"/>
        <w:ind w:left="0" w:firstLine="851"/>
        <w:jc w:val="both"/>
        <w:rPr>
          <w:rFonts w:ascii="Times New Roman" w:hAnsi="Times New Roman" w:cs="Times New Roman"/>
          <w:sz w:val="24"/>
          <w:szCs w:val="24"/>
        </w:rPr>
      </w:pPr>
      <w:r w:rsidRPr="00C145BC">
        <w:rPr>
          <w:rFonts w:ascii="Times New Roman" w:hAnsi="Times New Roman" w:cs="Times New Roman"/>
          <w:sz w:val="24"/>
          <w:szCs w:val="24"/>
        </w:rPr>
        <w:t xml:space="preserve">przednie światła przeciwmgłowe. </w:t>
      </w:r>
    </w:p>
    <w:p w14:paraId="14E079DE" w14:textId="77777777" w:rsidR="002D33C4" w:rsidRPr="00C145BC" w:rsidRDefault="002D33C4" w:rsidP="00714731">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Tempomat. </w:t>
      </w:r>
    </w:p>
    <w:p w14:paraId="02B000C2" w14:textId="77777777" w:rsidR="002D33C4" w:rsidRPr="00C145BC" w:rsidRDefault="002D33C4" w:rsidP="00714731">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Komplet dywaników dla I-go i II-go rzędu siedzeń. </w:t>
      </w:r>
    </w:p>
    <w:p w14:paraId="3AF6BA5B" w14:textId="3BADC43D" w:rsidR="002D33C4" w:rsidRPr="00C145BC" w:rsidRDefault="002D33C4" w:rsidP="00C145BC">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Radioodbiornik z oferty producenta zamontowany na linii fabrycznej, wyposażony </w:t>
      </w:r>
      <w:r w:rsidR="007366D0" w:rsidRPr="00C145BC">
        <w:rPr>
          <w:rFonts w:ascii="Times New Roman" w:hAnsi="Times New Roman" w:cs="Times New Roman"/>
          <w:sz w:val="24"/>
          <w:szCs w:val="24"/>
        </w:rPr>
        <w:br/>
      </w:r>
      <w:r w:rsidRPr="00C145BC">
        <w:rPr>
          <w:rFonts w:ascii="Times New Roman" w:hAnsi="Times New Roman" w:cs="Times New Roman"/>
          <w:sz w:val="24"/>
          <w:szCs w:val="24"/>
        </w:rPr>
        <w:t xml:space="preserve">w zestaw głośnomówiący Bluetooth i co najmniej w 2 głośniki. </w:t>
      </w:r>
    </w:p>
    <w:p w14:paraId="2658095B" w14:textId="77777777" w:rsidR="002D33C4" w:rsidRPr="00C145BC" w:rsidRDefault="002D33C4" w:rsidP="00714731">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Zestaw czujników parkowania składający się z min. 4 czujników umieszczonych z tyłu pojazdu oraz min. 4 czujników umieszczonych z przodu pojazdu z sygnalizacją </w:t>
      </w:r>
      <w:r w:rsidRPr="00C145BC">
        <w:rPr>
          <w:rFonts w:ascii="Times New Roman" w:hAnsi="Times New Roman" w:cs="Times New Roman"/>
          <w:sz w:val="24"/>
          <w:szCs w:val="24"/>
        </w:rPr>
        <w:lastRenderedPageBreak/>
        <w:t xml:space="preserve">co najmniej akustyczną, lub kamera cofania wyświetlająca na monitorze pokładowym obszar za pojazdem. </w:t>
      </w:r>
    </w:p>
    <w:p w14:paraId="1A6BA8CD" w14:textId="27D14E68" w:rsidR="002D33C4" w:rsidRPr="00C145BC" w:rsidRDefault="002D33C4" w:rsidP="00714731">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Podłokietnik ze schowkiem, umieszczony pomiędzy siedzeniami foteli kierowcy</w:t>
      </w:r>
      <w:r w:rsidR="007366D0" w:rsidRPr="00C145BC">
        <w:rPr>
          <w:rFonts w:ascii="Times New Roman" w:hAnsi="Times New Roman" w:cs="Times New Roman"/>
          <w:sz w:val="24"/>
          <w:szCs w:val="24"/>
        </w:rPr>
        <w:t xml:space="preserve"> </w:t>
      </w:r>
      <w:r w:rsidR="007366D0" w:rsidRPr="00C145BC">
        <w:rPr>
          <w:rFonts w:ascii="Times New Roman" w:hAnsi="Times New Roman" w:cs="Times New Roman"/>
          <w:sz w:val="24"/>
          <w:szCs w:val="24"/>
        </w:rPr>
        <w:br/>
        <w:t xml:space="preserve">i </w:t>
      </w:r>
      <w:r w:rsidRPr="00C145BC">
        <w:rPr>
          <w:rFonts w:ascii="Times New Roman" w:hAnsi="Times New Roman" w:cs="Times New Roman"/>
          <w:sz w:val="24"/>
          <w:szCs w:val="24"/>
        </w:rPr>
        <w:t xml:space="preserve">pasażera. </w:t>
      </w:r>
    </w:p>
    <w:p w14:paraId="2F37718D" w14:textId="6BF64B7F" w:rsidR="002D33C4" w:rsidRPr="00C145BC" w:rsidRDefault="002D33C4" w:rsidP="00714731">
      <w:pPr>
        <w:numPr>
          <w:ilvl w:val="3"/>
          <w:numId w:val="5"/>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Szyby w pojeździe muszą gwarantować prawidłowe działanie </w:t>
      </w:r>
      <w:proofErr w:type="spellStart"/>
      <w:r w:rsidRPr="00C145BC">
        <w:rPr>
          <w:rFonts w:ascii="Times New Roman" w:hAnsi="Times New Roman" w:cs="Times New Roman"/>
          <w:sz w:val="24"/>
          <w:szCs w:val="24"/>
        </w:rPr>
        <w:t>videorejestratora</w:t>
      </w:r>
      <w:proofErr w:type="spellEnd"/>
      <w:r w:rsidRPr="00C145BC">
        <w:rPr>
          <w:rFonts w:ascii="Times New Roman" w:hAnsi="Times New Roman" w:cs="Times New Roman"/>
          <w:sz w:val="24"/>
          <w:szCs w:val="24"/>
        </w:rPr>
        <w:t xml:space="preserve">, </w:t>
      </w:r>
      <w:r w:rsidR="007366D0" w:rsidRPr="00C145BC">
        <w:rPr>
          <w:rFonts w:ascii="Times New Roman" w:hAnsi="Times New Roman" w:cs="Times New Roman"/>
          <w:sz w:val="24"/>
          <w:szCs w:val="24"/>
        </w:rPr>
        <w:br/>
      </w:r>
      <w:r w:rsidRPr="00C145BC">
        <w:rPr>
          <w:rFonts w:ascii="Times New Roman" w:hAnsi="Times New Roman" w:cs="Times New Roman"/>
          <w:sz w:val="24"/>
          <w:szCs w:val="24"/>
        </w:rPr>
        <w:t>o którym mowa w pkt 1.5.</w:t>
      </w:r>
      <w:r w:rsidR="000D1223" w:rsidRPr="00C145BC">
        <w:rPr>
          <w:rFonts w:ascii="Times New Roman" w:hAnsi="Times New Roman" w:cs="Times New Roman"/>
          <w:sz w:val="24"/>
          <w:szCs w:val="24"/>
        </w:rPr>
        <w:t>6</w:t>
      </w:r>
      <w:r w:rsidRPr="00C145BC">
        <w:rPr>
          <w:rFonts w:ascii="Times New Roman" w:hAnsi="Times New Roman" w:cs="Times New Roman"/>
          <w:sz w:val="24"/>
          <w:szCs w:val="24"/>
        </w:rPr>
        <w:t xml:space="preserve"> i zapewnić dobrą widoczność tablicy świetlnej opisanej w pkt. 1.5.5.7. Ponadto szyby drzwi tylnych oraz szyba tylna muszą posiadać współczynnik przepuszczalności światła nie mniejszy niż 70% w rozumieniu Rozporządzenia Ministra Infrastruktury z dnia 31 grudnia 2002 r. </w:t>
      </w:r>
      <w:r w:rsidR="007366D0" w:rsidRPr="00C145BC">
        <w:rPr>
          <w:rFonts w:ascii="Times New Roman" w:hAnsi="Times New Roman" w:cs="Times New Roman"/>
          <w:sz w:val="24"/>
          <w:szCs w:val="24"/>
        </w:rPr>
        <w:br/>
      </w:r>
      <w:r w:rsidRPr="00C145BC">
        <w:rPr>
          <w:rFonts w:ascii="Times New Roman" w:hAnsi="Times New Roman" w:cs="Times New Roman"/>
          <w:sz w:val="24"/>
          <w:szCs w:val="24"/>
        </w:rPr>
        <w:t>w sprawie warunków technicznych pojazdów oraz zakresu ich niezbędnego wyposażenia.</w:t>
      </w:r>
      <w:r w:rsidRPr="00C145BC">
        <w:rPr>
          <w:rFonts w:ascii="Times New Roman" w:hAnsi="Times New Roman" w:cs="Times New Roman"/>
          <w:b/>
          <w:sz w:val="24"/>
          <w:szCs w:val="24"/>
        </w:rPr>
        <w:t xml:space="preserve"> </w:t>
      </w:r>
    </w:p>
    <w:p w14:paraId="7D0C0716"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178C12A" w14:textId="77777777"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Kolorystyka pojazdu. </w:t>
      </w:r>
    </w:p>
    <w:p w14:paraId="209750EF" w14:textId="7F5F959E"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przedstawi propozycję </w:t>
      </w:r>
      <w:r w:rsidR="005B3EC5" w:rsidRPr="00C145BC">
        <w:rPr>
          <w:rFonts w:ascii="Times New Roman" w:hAnsi="Times New Roman" w:cs="Times New Roman"/>
          <w:sz w:val="24"/>
          <w:szCs w:val="24"/>
        </w:rPr>
        <w:t>stonowanego koloru lakieru</w:t>
      </w:r>
      <w:r w:rsidRPr="00C145BC">
        <w:rPr>
          <w:rFonts w:ascii="Times New Roman" w:hAnsi="Times New Roman" w:cs="Times New Roman"/>
          <w:sz w:val="24"/>
          <w:szCs w:val="24"/>
        </w:rPr>
        <w:t xml:space="preserve"> z oficjalnej oferty handlowe</w:t>
      </w:r>
      <w:r w:rsidR="00271E2C" w:rsidRPr="00C145BC">
        <w:rPr>
          <w:rFonts w:ascii="Times New Roman" w:hAnsi="Times New Roman" w:cs="Times New Roman"/>
          <w:sz w:val="24"/>
          <w:szCs w:val="24"/>
        </w:rPr>
        <w:t>j</w:t>
      </w:r>
      <w:r w:rsidRPr="00C145BC">
        <w:rPr>
          <w:rFonts w:ascii="Times New Roman" w:hAnsi="Times New Roman" w:cs="Times New Roman"/>
          <w:sz w:val="24"/>
          <w:szCs w:val="24"/>
        </w:rPr>
        <w:t xml:space="preserve"> producenta/importera pojazdów. Zamawiający dokona </w:t>
      </w:r>
      <w:r w:rsidR="005B3EC5" w:rsidRPr="00C145BC">
        <w:rPr>
          <w:rFonts w:ascii="Times New Roman" w:hAnsi="Times New Roman" w:cs="Times New Roman"/>
          <w:sz w:val="24"/>
          <w:szCs w:val="24"/>
        </w:rPr>
        <w:t>zatwierdzenia</w:t>
      </w:r>
      <w:r w:rsidRPr="00C145BC">
        <w:rPr>
          <w:rFonts w:ascii="Times New Roman" w:hAnsi="Times New Roman" w:cs="Times New Roman"/>
          <w:sz w:val="24"/>
          <w:szCs w:val="24"/>
        </w:rPr>
        <w:t xml:space="preserve"> lakieru </w:t>
      </w:r>
      <w:r w:rsidR="005B3EC5" w:rsidRPr="00C145BC">
        <w:rPr>
          <w:rFonts w:ascii="Times New Roman" w:hAnsi="Times New Roman" w:cs="Times New Roman"/>
          <w:sz w:val="24"/>
          <w:szCs w:val="24"/>
        </w:rPr>
        <w:t xml:space="preserve">zaoferowanego </w:t>
      </w:r>
      <w:r w:rsidRPr="00C145BC">
        <w:rPr>
          <w:rFonts w:ascii="Times New Roman" w:hAnsi="Times New Roman" w:cs="Times New Roman"/>
          <w:sz w:val="24"/>
          <w:szCs w:val="24"/>
        </w:rPr>
        <w:t xml:space="preserve">przez Wykonawcę na etapie podpisywania umowy. </w:t>
      </w:r>
      <w:r w:rsidR="005B3EC5" w:rsidRPr="00C145BC">
        <w:rPr>
          <w:rFonts w:ascii="Times New Roman" w:hAnsi="Times New Roman" w:cs="Times New Roman"/>
          <w:sz w:val="24"/>
          <w:szCs w:val="24"/>
        </w:rPr>
        <w:t>W przypadku braku akceptacji przez Zamawiającego Wykonawca przedstawi inny kolor. Próbnik zaoferowanego koloru</w:t>
      </w:r>
      <w:r w:rsidR="000D1223" w:rsidRPr="00C145BC">
        <w:rPr>
          <w:rFonts w:ascii="Times New Roman" w:hAnsi="Times New Roman" w:cs="Times New Roman"/>
          <w:sz w:val="24"/>
          <w:szCs w:val="24"/>
        </w:rPr>
        <w:t xml:space="preserve"> dla pojazdu bazowego </w:t>
      </w:r>
      <w:r w:rsidRPr="00C145BC">
        <w:rPr>
          <w:rFonts w:ascii="Times New Roman" w:hAnsi="Times New Roman" w:cs="Times New Roman"/>
          <w:sz w:val="24"/>
          <w:szCs w:val="24"/>
        </w:rPr>
        <w:t xml:space="preserve">musi być przedstawiony przez Wykonawcę </w:t>
      </w:r>
      <w:r w:rsidR="000D1223" w:rsidRPr="00C145BC">
        <w:rPr>
          <w:rFonts w:ascii="Times New Roman" w:hAnsi="Times New Roman" w:cs="Times New Roman"/>
          <w:sz w:val="24"/>
          <w:szCs w:val="24"/>
        </w:rPr>
        <w:t>najpóźniej w dniu podpisania umowy.</w:t>
      </w:r>
    </w:p>
    <w:p w14:paraId="6808B125" w14:textId="30D5766E"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Materiały obiciowe siedzeń I-go i II-go rzędu oraz wszystkich elementów wykończenia wnętrza pojazdu znajdujących się poniżej linii szyb muszą być wykonane w kolorze ciemnym, łatwe w utrzymaniu w czystości.</w:t>
      </w:r>
      <w:r w:rsidRPr="00C145BC">
        <w:rPr>
          <w:rFonts w:ascii="Times New Roman" w:hAnsi="Times New Roman" w:cs="Times New Roman"/>
          <w:b/>
          <w:sz w:val="24"/>
          <w:szCs w:val="24"/>
        </w:rPr>
        <w:t xml:space="preserve"> </w:t>
      </w:r>
    </w:p>
    <w:p w14:paraId="3080CDDB"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866163C"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wszystkich wymogów określonych w pkt 1.4 musi być potwierdzone oświadczeniem Wykonawcy wystawionym na podstawie dokumentu wystawionego przez producenta/importera pojazdu bazowego potwierdzającego spełnienie wszystkich ww. wymagań oraz pozytywnym wynikiem oględzin dokonanych przez przedstawicieli Zamawiającego w fazie oceny projektu modyfikacji pojazdu. </w:t>
      </w:r>
    </w:p>
    <w:p w14:paraId="5F6FE72B"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6304419F" w14:textId="77777777" w:rsidR="002D33C4" w:rsidRPr="00C145BC" w:rsidRDefault="002D33C4" w:rsidP="00714731">
      <w:pPr>
        <w:numPr>
          <w:ilvl w:val="1"/>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zabudowy pojazdu </w:t>
      </w:r>
    </w:p>
    <w:p w14:paraId="35566B45"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4F5E0F3B" w14:textId="77777777"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Ogólne wymagania techniczne dla zabudowy pojazdu </w:t>
      </w:r>
    </w:p>
    <w:p w14:paraId="667B2A1D"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przystosowany do przewożenia w jego wnętrzu: </w:t>
      </w:r>
    </w:p>
    <w:p w14:paraId="6A13F355" w14:textId="77777777" w:rsidR="00714731" w:rsidRPr="00C145BC" w:rsidRDefault="002D33C4" w:rsidP="00714731">
      <w:pPr>
        <w:numPr>
          <w:ilvl w:val="6"/>
          <w:numId w:val="8"/>
        </w:numPr>
        <w:tabs>
          <w:tab w:val="left" w:pos="993"/>
        </w:tabs>
        <w:spacing w:after="0" w:line="240" w:lineRule="auto"/>
        <w:ind w:left="0" w:firstLine="709"/>
        <w:jc w:val="both"/>
        <w:rPr>
          <w:rFonts w:ascii="Times New Roman" w:hAnsi="Times New Roman" w:cs="Times New Roman"/>
          <w:sz w:val="24"/>
          <w:szCs w:val="24"/>
        </w:rPr>
      </w:pPr>
      <w:r w:rsidRPr="00C145BC">
        <w:rPr>
          <w:rFonts w:ascii="Times New Roman" w:hAnsi="Times New Roman" w:cs="Times New Roman"/>
          <w:sz w:val="24"/>
          <w:szCs w:val="24"/>
        </w:rPr>
        <w:t>I rząd siedzeń – 2 funkcjonariuszy (w tym kierowcy),</w:t>
      </w:r>
    </w:p>
    <w:p w14:paraId="3DF9F94F" w14:textId="51BD668C" w:rsidR="002D33C4" w:rsidRPr="00C145BC" w:rsidRDefault="002D33C4" w:rsidP="00714731">
      <w:pPr>
        <w:numPr>
          <w:ilvl w:val="6"/>
          <w:numId w:val="8"/>
        </w:numPr>
        <w:tabs>
          <w:tab w:val="left" w:pos="993"/>
        </w:tabs>
        <w:spacing w:after="0" w:line="240" w:lineRule="auto"/>
        <w:ind w:left="0" w:firstLine="709"/>
        <w:jc w:val="both"/>
        <w:rPr>
          <w:rFonts w:ascii="Times New Roman" w:hAnsi="Times New Roman" w:cs="Times New Roman"/>
          <w:sz w:val="24"/>
          <w:szCs w:val="24"/>
        </w:rPr>
      </w:pPr>
      <w:r w:rsidRPr="00C145BC">
        <w:rPr>
          <w:rFonts w:ascii="Times New Roman" w:hAnsi="Times New Roman" w:cs="Times New Roman"/>
          <w:sz w:val="24"/>
          <w:szCs w:val="24"/>
        </w:rPr>
        <w:t xml:space="preserve">II rząd siedzeń – co najmniej 2 funkcjonariuszy. </w:t>
      </w:r>
    </w:p>
    <w:p w14:paraId="39DE10C9"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Do celów obliczeniowych należy przyjąć wagę jednego funkcjonariusza (w tym kierowcy) – 95 kg.  </w:t>
      </w:r>
    </w:p>
    <w:p w14:paraId="1736B4A1"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Masa pojazdu po zabudowie wraz z pełnym wyposażeniem oraz z paliwem, olejami, smarami, i cieczami w ilościach nominalnych powiększona o masę 4 funkcjonariuszy (4 x 95 kg) nie może przekraczać maksymalnej wartości określonej przez producenta pojazdu bazowego.   </w:t>
      </w:r>
      <w:r w:rsidRPr="00C145BC">
        <w:rPr>
          <w:rFonts w:ascii="Times New Roman" w:hAnsi="Times New Roman" w:cs="Times New Roman"/>
          <w:b/>
          <w:sz w:val="24"/>
          <w:szCs w:val="24"/>
        </w:rPr>
        <w:t>Dokument potwierdzający spełnienie wymogu (badanie techniczne pojazdu ze wskazaną jego masą własną po zabudowie wydane przez uprawnioną stację kontroli pojazdów) musi być przedstawiony przez Wykonawcę w fazie oceny projektu modyfikacji pojazdu</w:t>
      </w:r>
      <w:r w:rsidRPr="00C145BC">
        <w:rPr>
          <w:rFonts w:ascii="Times New Roman" w:hAnsi="Times New Roman" w:cs="Times New Roman"/>
          <w:b/>
          <w:bCs/>
          <w:sz w:val="24"/>
          <w:szCs w:val="24"/>
        </w:rPr>
        <w:t>. W fazie</w:t>
      </w:r>
      <w:r w:rsidRPr="00C145BC">
        <w:rPr>
          <w:rFonts w:ascii="Times New Roman" w:hAnsi="Times New Roman" w:cs="Times New Roman"/>
          <w:b/>
          <w:sz w:val="24"/>
          <w:szCs w:val="24"/>
        </w:rPr>
        <w:t xml:space="preserve"> odbioru pojazdu Wykonawca dołączy do  dostarczonego pojazdu badanie techniczne ze wskazaną jego masą własną po zabudowie wydane przez uprawnioną stację kontroli pojazdów.</w:t>
      </w:r>
      <w:r w:rsidRPr="00C145BC">
        <w:rPr>
          <w:rFonts w:ascii="Times New Roman" w:hAnsi="Times New Roman" w:cs="Times New Roman"/>
          <w:sz w:val="24"/>
          <w:szCs w:val="24"/>
        </w:rPr>
        <w:t xml:space="preserve"> </w:t>
      </w:r>
    </w:p>
    <w:p w14:paraId="28BC5483"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I rząd siedzeń musi być wyposażony w dodatkowe 2 lampki </w:t>
      </w:r>
      <w:proofErr w:type="spellStart"/>
      <w:r w:rsidRPr="00C145BC">
        <w:rPr>
          <w:rFonts w:ascii="Times New Roman" w:hAnsi="Times New Roman" w:cs="Times New Roman"/>
          <w:sz w:val="24"/>
          <w:szCs w:val="24"/>
        </w:rPr>
        <w:t>ledowe</w:t>
      </w:r>
      <w:proofErr w:type="spellEnd"/>
      <w:r w:rsidRPr="00C145BC">
        <w:rPr>
          <w:rFonts w:ascii="Times New Roman" w:hAnsi="Times New Roman" w:cs="Times New Roman"/>
          <w:sz w:val="24"/>
          <w:szCs w:val="24"/>
        </w:rPr>
        <w:t xml:space="preserve"> umieszczone nad siedzeniem kierowcy i dysponenta.</w:t>
      </w:r>
      <w:r w:rsidRPr="00C145BC">
        <w:rPr>
          <w:rFonts w:ascii="Times New Roman" w:hAnsi="Times New Roman" w:cs="Times New Roman"/>
          <w:b/>
          <w:sz w:val="24"/>
          <w:szCs w:val="24"/>
        </w:rPr>
        <w:t xml:space="preserve"> </w:t>
      </w:r>
    </w:p>
    <w:p w14:paraId="5C02FF21"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II rząd siedzeń musi być wyposażony w minimum 1 lampkę </w:t>
      </w:r>
      <w:proofErr w:type="spellStart"/>
      <w:r w:rsidRPr="00C145BC">
        <w:rPr>
          <w:rFonts w:ascii="Times New Roman" w:hAnsi="Times New Roman" w:cs="Times New Roman"/>
          <w:sz w:val="24"/>
          <w:szCs w:val="24"/>
        </w:rPr>
        <w:t>ledową</w:t>
      </w:r>
      <w:proofErr w:type="spellEnd"/>
      <w:r w:rsidRPr="00C145BC">
        <w:rPr>
          <w:rFonts w:ascii="Times New Roman" w:hAnsi="Times New Roman" w:cs="Times New Roman"/>
          <w:sz w:val="24"/>
          <w:szCs w:val="24"/>
        </w:rPr>
        <w:t xml:space="preserve"> umieszczoną  w podsufitce nad tylną kanapą. </w:t>
      </w:r>
    </w:p>
    <w:p w14:paraId="7A027126"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wyposażony w 1 lampkę </w:t>
      </w:r>
      <w:proofErr w:type="spellStart"/>
      <w:r w:rsidRPr="00C145BC">
        <w:rPr>
          <w:rFonts w:ascii="Times New Roman" w:hAnsi="Times New Roman" w:cs="Times New Roman"/>
          <w:sz w:val="24"/>
          <w:szCs w:val="24"/>
        </w:rPr>
        <w:t>ledową</w:t>
      </w:r>
      <w:proofErr w:type="spellEnd"/>
      <w:r w:rsidRPr="00C145BC">
        <w:rPr>
          <w:rFonts w:ascii="Times New Roman" w:hAnsi="Times New Roman" w:cs="Times New Roman"/>
          <w:sz w:val="24"/>
          <w:szCs w:val="24"/>
        </w:rPr>
        <w:t xml:space="preserve"> umieszczoną w bagażniku. </w:t>
      </w:r>
    </w:p>
    <w:p w14:paraId="4ABBA8AE"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Każda z lampek </w:t>
      </w:r>
      <w:proofErr w:type="spellStart"/>
      <w:r w:rsidRPr="00C145BC">
        <w:rPr>
          <w:rFonts w:ascii="Times New Roman" w:hAnsi="Times New Roman" w:cs="Times New Roman"/>
          <w:sz w:val="24"/>
          <w:szCs w:val="24"/>
        </w:rPr>
        <w:t>ledowych</w:t>
      </w:r>
      <w:proofErr w:type="spellEnd"/>
      <w:r w:rsidRPr="00C145BC">
        <w:rPr>
          <w:rFonts w:ascii="Times New Roman" w:hAnsi="Times New Roman" w:cs="Times New Roman"/>
          <w:sz w:val="24"/>
          <w:szCs w:val="24"/>
        </w:rPr>
        <w:t xml:space="preserve">, o których mowa w pkt: 1.5.1.3, 1.5.1.4 i 1.5.1.5 musi posiadać moc strumienia świetlnego min. 250 lm i ciepłą barwę światła max. 3 500 K. </w:t>
      </w:r>
    </w:p>
    <w:p w14:paraId="1C42E804"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Zabudowa wnętrza pojazdu w tym </w:t>
      </w:r>
      <w:proofErr w:type="spellStart"/>
      <w:r w:rsidRPr="00C145BC">
        <w:rPr>
          <w:rFonts w:ascii="Times New Roman" w:hAnsi="Times New Roman" w:cs="Times New Roman"/>
          <w:sz w:val="24"/>
          <w:szCs w:val="24"/>
        </w:rPr>
        <w:t>videorejestrator</w:t>
      </w:r>
      <w:proofErr w:type="spellEnd"/>
      <w:r w:rsidRPr="00C145BC">
        <w:rPr>
          <w:rFonts w:ascii="Times New Roman" w:hAnsi="Times New Roman" w:cs="Times New Roman"/>
          <w:sz w:val="24"/>
          <w:szCs w:val="24"/>
        </w:rPr>
        <w:t xml:space="preserve"> musi spełniać wymogi bezpieczeństwa określone w Regulaminie 21 EKG ONZ.  </w:t>
      </w:r>
    </w:p>
    <w:p w14:paraId="1728941C" w14:textId="0880D6F9"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Zabudowa wnętrza pojazdu w tym </w:t>
      </w:r>
      <w:proofErr w:type="spellStart"/>
      <w:r w:rsidRPr="00C145BC">
        <w:rPr>
          <w:rFonts w:ascii="Times New Roman" w:hAnsi="Times New Roman" w:cs="Times New Roman"/>
          <w:sz w:val="24"/>
          <w:szCs w:val="24"/>
        </w:rPr>
        <w:t>videorejestrator</w:t>
      </w:r>
      <w:proofErr w:type="spellEnd"/>
      <w:r w:rsidRPr="00C145BC">
        <w:rPr>
          <w:rFonts w:ascii="Times New Roman" w:hAnsi="Times New Roman" w:cs="Times New Roman"/>
          <w:sz w:val="24"/>
          <w:szCs w:val="24"/>
        </w:rPr>
        <w:t xml:space="preserve"> nie może kolidować z poduszkami  </w:t>
      </w:r>
      <w:r w:rsidR="004836D3" w:rsidRPr="00C145BC">
        <w:rPr>
          <w:rFonts w:ascii="Times New Roman" w:hAnsi="Times New Roman" w:cs="Times New Roman"/>
          <w:sz w:val="24"/>
          <w:szCs w:val="24"/>
        </w:rPr>
        <w:br/>
      </w:r>
      <w:r w:rsidRPr="00C145BC">
        <w:rPr>
          <w:rFonts w:ascii="Times New Roman" w:hAnsi="Times New Roman" w:cs="Times New Roman"/>
          <w:sz w:val="24"/>
          <w:szCs w:val="24"/>
        </w:rPr>
        <w:t xml:space="preserve">i kurtynami gazowymi. </w:t>
      </w:r>
      <w:r w:rsidRPr="00C145BC">
        <w:rPr>
          <w:rFonts w:ascii="Times New Roman" w:hAnsi="Times New Roman" w:cs="Times New Roman"/>
          <w:b/>
          <w:sz w:val="24"/>
          <w:szCs w:val="24"/>
        </w:rPr>
        <w:t xml:space="preserve">  </w:t>
      </w:r>
    </w:p>
    <w:p w14:paraId="0AC6A994" w14:textId="51C3C35B"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1.5.1 o ile nie zostały szczegółowo opisane  </w:t>
      </w:r>
      <w:r w:rsidR="004836D3"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0264371C"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9A2E451" w14:textId="77777777"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instalacji elektrycznej </w:t>
      </w:r>
    </w:p>
    <w:p w14:paraId="591DEBA4"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Wyposażenie elektryczne i elektroniczne pojazdu wymienione w poszczególnych punktach niniejszej specyfikacji technicznej musi poprawnie współpracować z wyposażeniem pojazdu bazowego oraz zapewniać wymaganą jakość i odpowiedni poziom bezpieczeństwa. </w:t>
      </w:r>
    </w:p>
    <w:p w14:paraId="6BE5D8DA" w14:textId="13453C06"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Wymagania techniczne dla instalacji elektrycznej muszą być potwierdzone bilansem mocy wykonanym przez Wykonawcę dla kompletnej zabudowy pojazdu. Bilans musi uwzględniać parametry nominalne (moc, napięcie, natężenie prądu) wszystkich odbiorników zainstalowanych w pojeździe, planowanego do zainstalowania radiotelefonu policyjnej łączności radiowej (moc niezbędna do zasilania radiotelefonu: 100W) oraz całej instalacji elektrycznej. Do bilansu Wykonawca musi dostarczyć opisy techniczne (w tym dane techniczne i numery seryjne urządzeń), schematy oraz dokumentację zdjęciową całej instalacji elektrycznej oraz wszystkich zastosowanych przez Wykonawcę urządzeń i podzespołów. Ponadto Wykonawca do bilansu dołączy oświadczenie wystawione przez producenta/importera pojazdu bazowego potwierdzające spełnienie wymogu w zakresie pkt 1.4.7.2</w:t>
      </w:r>
      <w:r w:rsidR="00290088" w:rsidRPr="00C145BC">
        <w:rPr>
          <w:rFonts w:ascii="Times New Roman" w:hAnsi="Times New Roman" w:cs="Times New Roman"/>
          <w:sz w:val="24"/>
          <w:szCs w:val="24"/>
        </w:rPr>
        <w:t xml:space="preserve"> </w:t>
      </w:r>
      <w:r w:rsidRPr="00C145BC">
        <w:rPr>
          <w:rFonts w:ascii="Times New Roman" w:hAnsi="Times New Roman" w:cs="Times New Roman"/>
          <w:sz w:val="24"/>
          <w:szCs w:val="24"/>
        </w:rPr>
        <w:t xml:space="preserve"> i 1.4.7.3 oraz zawierające wartość zapotrzebowania pojazdu bazowego na energię elektryczną (napięcie, natężenie prądu oraz moc). </w:t>
      </w:r>
      <w:r w:rsidRPr="00C145BC">
        <w:rPr>
          <w:rFonts w:ascii="Times New Roman" w:hAnsi="Times New Roman" w:cs="Times New Roman"/>
          <w:b/>
          <w:sz w:val="24"/>
          <w:szCs w:val="24"/>
        </w:rPr>
        <w:t>Dokument potwierdzający spełnienie wymogów musi być przedstawiony przez Wykonawcę  w fazie oceny projektu modyfikacji pojazdu.</w:t>
      </w:r>
      <w:r w:rsidRPr="00C145BC">
        <w:rPr>
          <w:rFonts w:ascii="Times New Roman" w:hAnsi="Times New Roman" w:cs="Times New Roman"/>
          <w:sz w:val="24"/>
          <w:szCs w:val="24"/>
        </w:rPr>
        <w:t xml:space="preserve"> </w:t>
      </w:r>
    </w:p>
    <w:p w14:paraId="6BBD2113"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zmodyfikowane fabryczne gniazdo zapalniczki o prądzie obciążenia min. 10 A oraz dwa gniazda USB każde o prądzie obciążenia min. 2 A. Wszystkie gniazda muszą być zasilane bez względu na położenie włącznika zapłonu. </w:t>
      </w:r>
    </w:p>
    <w:p w14:paraId="51AAB5BC"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uprzywilejowania, o których mowa w pkt. 1.5.5.2. </w:t>
      </w:r>
    </w:p>
    <w:p w14:paraId="1D0AD36D"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zamontowane w bagażniku gniazdo zapalniczki o prądzie obciążenia min. 10 A zasilane bez względu na położenie włącznika zapłonu. </w:t>
      </w:r>
    </w:p>
    <w:p w14:paraId="435DC62D"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F88946B" w14:textId="7F6D913B"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1.5.2, o ile nie zostały szczegółowo opisane  </w:t>
      </w:r>
      <w:r w:rsidR="004836D3"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35B2D88A"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929EFCA" w14:textId="0A24239B" w:rsidR="002D33C4" w:rsidRPr="00C145BC" w:rsidRDefault="002D33C4" w:rsidP="00714731">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Wy</w:t>
      </w:r>
      <w:r w:rsidR="003A795B" w:rsidRPr="00C145BC">
        <w:rPr>
          <w:rFonts w:ascii="Times New Roman" w:hAnsi="Times New Roman" w:cs="Times New Roman"/>
          <w:b/>
          <w:sz w:val="24"/>
          <w:szCs w:val="24"/>
        </w:rPr>
        <w:t>magania dla wyposażenia pojazdu</w:t>
      </w:r>
      <w:r w:rsidRPr="00C145BC">
        <w:rPr>
          <w:rFonts w:ascii="Times New Roman" w:hAnsi="Times New Roman" w:cs="Times New Roman"/>
          <w:b/>
          <w:sz w:val="24"/>
          <w:szCs w:val="24"/>
        </w:rPr>
        <w:t xml:space="preserve"> </w:t>
      </w:r>
    </w:p>
    <w:p w14:paraId="48E0E110" w14:textId="6D7A2CEB" w:rsidR="002D33C4" w:rsidRPr="00C145BC" w:rsidRDefault="002D33C4" w:rsidP="00714731">
      <w:pPr>
        <w:tabs>
          <w:tab w:val="left" w:pos="709"/>
        </w:tabs>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ab/>
        <w:t xml:space="preserve">W skład wyposażenia pojazdu musi wchodzić: </w:t>
      </w:r>
    </w:p>
    <w:p w14:paraId="55E59862" w14:textId="77777777" w:rsidR="00714731"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Autoalarm sterowany fabrycznym pilotem centralnego zamka, o którym mowa</w:t>
      </w:r>
    </w:p>
    <w:p w14:paraId="762703FE" w14:textId="7432A4B5" w:rsidR="002D33C4" w:rsidRPr="00C145BC" w:rsidRDefault="002D33C4" w:rsidP="00714731">
      <w:pPr>
        <w:spacing w:after="0" w:line="240" w:lineRule="auto"/>
        <w:ind w:left="709"/>
        <w:jc w:val="both"/>
        <w:rPr>
          <w:rFonts w:ascii="Times New Roman" w:hAnsi="Times New Roman" w:cs="Times New Roman"/>
          <w:sz w:val="24"/>
          <w:szCs w:val="24"/>
        </w:rPr>
      </w:pPr>
      <w:r w:rsidRPr="00C145BC">
        <w:rPr>
          <w:rFonts w:ascii="Times New Roman" w:hAnsi="Times New Roman" w:cs="Times New Roman"/>
          <w:sz w:val="24"/>
          <w:szCs w:val="24"/>
        </w:rPr>
        <w:t xml:space="preserve">w pkt 1.4.8.8.  </w:t>
      </w:r>
    </w:p>
    <w:p w14:paraId="51D117AA" w14:textId="77777777" w:rsidR="002D33C4" w:rsidRPr="00C145BC" w:rsidRDefault="002D33C4" w:rsidP="00714731">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Gaśnica proszkowa typu samochodowego o masie środka gaśniczego minimum 1 kg posiadająca odpowiedni certyfikat CNBOP. </w:t>
      </w:r>
    </w:p>
    <w:p w14:paraId="5D85C047"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Apteczka samochodowa, w której skład wchodzą, co najmniej: </w:t>
      </w:r>
    </w:p>
    <w:p w14:paraId="71A7EBAE"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opatrunek osobisty wodoszczelny – „W” nowy wzór – 2 sztuki,</w:t>
      </w:r>
    </w:p>
    <w:p w14:paraId="7C67B753"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opatrunek osobisty wodoszczelny typu B – 2 sztuki,</w:t>
      </w:r>
    </w:p>
    <w:p w14:paraId="6C63363A"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opatrunek pyłoszczelny typu A – 1 sztuka,</w:t>
      </w:r>
    </w:p>
    <w:p w14:paraId="6414E8AF" w14:textId="77777777" w:rsidR="00714731" w:rsidRPr="00C145BC" w:rsidRDefault="002D33C4" w:rsidP="00714731">
      <w:pPr>
        <w:pStyle w:val="Akapitzlist"/>
        <w:numPr>
          <w:ilvl w:val="0"/>
          <w:numId w:val="28"/>
        </w:numPr>
        <w:tabs>
          <w:tab w:val="left" w:pos="993"/>
        </w:tabs>
        <w:spacing w:after="0" w:line="240" w:lineRule="auto"/>
        <w:ind w:hanging="11"/>
        <w:jc w:val="both"/>
        <w:rPr>
          <w:rFonts w:ascii="Times New Roman" w:hAnsi="Times New Roman" w:cs="Times New Roman"/>
          <w:sz w:val="24"/>
          <w:szCs w:val="24"/>
        </w:rPr>
      </w:pPr>
      <w:r w:rsidRPr="00C145BC">
        <w:rPr>
          <w:rFonts w:ascii="Times New Roman" w:hAnsi="Times New Roman" w:cs="Times New Roman"/>
          <w:sz w:val="24"/>
          <w:szCs w:val="24"/>
        </w:rPr>
        <w:t>bandaż osobisty zielony z ruchomą podściółką absorpcyjną o szer. 15 cm x 4,5 cm  – 1 sztuka,</w:t>
      </w:r>
    </w:p>
    <w:p w14:paraId="3A3031E3"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koagulacyjny do tamowania bardzo silnych krwotoków umieszczony w jałowej gazie – 1 sztuka,</w:t>
      </w:r>
    </w:p>
    <w:p w14:paraId="39919E70"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gaza opatrunkowa jałowa 1 m² –  2 sztuki,</w:t>
      </w:r>
    </w:p>
    <w:p w14:paraId="331C0D94"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chusta trójkątna – 2 sztuki,</w:t>
      </w:r>
    </w:p>
    <w:p w14:paraId="70E6F27F"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schładzający na oparzenia 12 cm x 24 cm – 1 sztuka,</w:t>
      </w:r>
    </w:p>
    <w:p w14:paraId="13D5271A" w14:textId="7349CAF6"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schładzający na oparzenia 22 cm x 28 cm – 1 sztuka,</w:t>
      </w:r>
    </w:p>
    <w:p w14:paraId="63F8B26F"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schładzający 12 cm x 24 cm – 1 sztuka,</w:t>
      </w:r>
    </w:p>
    <w:p w14:paraId="3F151326"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hydrożelowy na twarz – 1 sztuka,</w:t>
      </w:r>
    </w:p>
    <w:p w14:paraId="489D3ACA"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kompresy gazowe 9 cm x 9 cm (3 </w:t>
      </w:r>
      <w:proofErr w:type="spellStart"/>
      <w:r w:rsidRPr="00C145BC">
        <w:rPr>
          <w:rFonts w:ascii="Times New Roman" w:hAnsi="Times New Roman" w:cs="Times New Roman"/>
          <w:sz w:val="24"/>
          <w:szCs w:val="24"/>
        </w:rPr>
        <w:t>szt</w:t>
      </w:r>
      <w:proofErr w:type="spellEnd"/>
      <w:r w:rsidRPr="00C145BC">
        <w:rPr>
          <w:rFonts w:ascii="Times New Roman" w:hAnsi="Times New Roman" w:cs="Times New Roman"/>
          <w:sz w:val="24"/>
          <w:szCs w:val="24"/>
        </w:rPr>
        <w:t xml:space="preserve"> w 1 opakowaniu) – 2 opakowania,</w:t>
      </w:r>
    </w:p>
    <w:p w14:paraId="7AF507CA"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siatka opatrunkowa typu </w:t>
      </w:r>
      <w:proofErr w:type="spellStart"/>
      <w:r w:rsidRPr="00C145BC">
        <w:rPr>
          <w:rFonts w:ascii="Times New Roman" w:hAnsi="Times New Roman" w:cs="Times New Roman"/>
          <w:sz w:val="24"/>
          <w:szCs w:val="24"/>
        </w:rPr>
        <w:t>Codofix</w:t>
      </w:r>
      <w:proofErr w:type="spellEnd"/>
      <w:r w:rsidRPr="00C145BC">
        <w:rPr>
          <w:rFonts w:ascii="Times New Roman" w:hAnsi="Times New Roman" w:cs="Times New Roman"/>
          <w:sz w:val="24"/>
          <w:szCs w:val="24"/>
        </w:rPr>
        <w:t xml:space="preserve"> nr 3 (lub równoważne) – 1 sztuka,</w:t>
      </w:r>
    </w:p>
    <w:p w14:paraId="1EA89C14"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siatka opatrunkowa typu </w:t>
      </w:r>
      <w:proofErr w:type="spellStart"/>
      <w:r w:rsidRPr="00C145BC">
        <w:rPr>
          <w:rFonts w:ascii="Times New Roman" w:hAnsi="Times New Roman" w:cs="Times New Roman"/>
          <w:sz w:val="24"/>
          <w:szCs w:val="24"/>
        </w:rPr>
        <w:t>Codofix</w:t>
      </w:r>
      <w:proofErr w:type="spellEnd"/>
      <w:r w:rsidRPr="00C145BC">
        <w:rPr>
          <w:rFonts w:ascii="Times New Roman" w:hAnsi="Times New Roman" w:cs="Times New Roman"/>
          <w:sz w:val="24"/>
          <w:szCs w:val="24"/>
        </w:rPr>
        <w:t xml:space="preserve"> nr 6 (lub równoważne) – 1 sztuka,</w:t>
      </w:r>
    </w:p>
    <w:p w14:paraId="5DD85B67"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opaska elastyczna 4 m x 12 cm – 2 sztuki,</w:t>
      </w:r>
    </w:p>
    <w:p w14:paraId="0FB82780"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opaska dziana 4 m x 10 cm – 4 sztuki,</w:t>
      </w:r>
    </w:p>
    <w:p w14:paraId="79DE727B"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plaster bez opatrunku 2 cm x 5 m – 2 sztuki,</w:t>
      </w:r>
    </w:p>
    <w:p w14:paraId="5F7AC8AD"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plaster 1 m x 6 cm z opatrunkiem – 2 sztuki,</w:t>
      </w:r>
    </w:p>
    <w:p w14:paraId="655F9544"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opatrunek wentylowy z zastawką jednokierunkową na rany kłute, postrzałowe klatki piersiowej – 1 sztuka,</w:t>
      </w:r>
    </w:p>
    <w:p w14:paraId="412E1D08"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kołnierze ortopedyczne dwuczęściowe, dla dorosłych rozmiar regulowany – 2 sztuki,</w:t>
      </w:r>
    </w:p>
    <w:p w14:paraId="1A3E6057"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prosta szyna typu SAM SPLINT (lub równoważne) – długość 91 cm – 2 sztuki,</w:t>
      </w:r>
    </w:p>
    <w:p w14:paraId="57C1E6EE"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maska do sztucznego oddychania z filtrem, zastawką i ustnikiem – 1 sztuka,</w:t>
      </w:r>
    </w:p>
    <w:p w14:paraId="3D4A1D7C"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koc izotermiczny – 1 sztuka, - nożyczki ratownicze – 1 sztuka,</w:t>
      </w:r>
    </w:p>
    <w:p w14:paraId="13F7B716"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agrafka – 10 sztuk,</w:t>
      </w:r>
    </w:p>
    <w:p w14:paraId="72C1E5C3"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rękawiczki ochronne, ratownicze, nitrylowe, jednorazowe użytku do pracy w zagrożeniu biologicznym i chemicznym – 5 par,</w:t>
      </w:r>
    </w:p>
    <w:p w14:paraId="4282AD68"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rurki ustno-gardłowe, kodowane kolorami – 3 sztuki,</w:t>
      </w:r>
    </w:p>
    <w:p w14:paraId="605D4AF8" w14:textId="7611F60A"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płyn do dezynfekcji rąk 100 ml – 1 sztuka,</w:t>
      </w:r>
    </w:p>
    <w:p w14:paraId="7E9B5BCB" w14:textId="77777777" w:rsidR="00714731"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proofErr w:type="spellStart"/>
      <w:r w:rsidRPr="00C145BC">
        <w:rPr>
          <w:rFonts w:ascii="Times New Roman" w:hAnsi="Times New Roman" w:cs="Times New Roman"/>
          <w:sz w:val="24"/>
          <w:szCs w:val="24"/>
        </w:rPr>
        <w:t>bloker</w:t>
      </w:r>
      <w:proofErr w:type="spellEnd"/>
      <w:r w:rsidRPr="00C145BC">
        <w:rPr>
          <w:rFonts w:ascii="Times New Roman" w:hAnsi="Times New Roman" w:cs="Times New Roman"/>
          <w:sz w:val="24"/>
          <w:szCs w:val="24"/>
        </w:rPr>
        <w:t xml:space="preserve"> receptorów węchowych w postaci żelu – 1 opakowanie umożliwiające min. 10-krotne użycie (aplikacji),</w:t>
      </w:r>
    </w:p>
    <w:p w14:paraId="6029D6DA" w14:textId="576FFF20" w:rsidR="002D33C4" w:rsidRPr="00C145BC" w:rsidRDefault="002D33C4" w:rsidP="00714731">
      <w:pPr>
        <w:pStyle w:val="Akapitzlist"/>
        <w:numPr>
          <w:ilvl w:val="0"/>
          <w:numId w:val="28"/>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torba transportowa koloru granatowego oznakowanego krzyżem św. Andrzeja</w:t>
      </w:r>
      <w:r w:rsidRPr="00C145BC">
        <w:rPr>
          <w:rFonts w:ascii="Times New Roman" w:hAnsi="Times New Roman" w:cs="Times New Roman"/>
          <w:b/>
          <w:sz w:val="24"/>
          <w:szCs w:val="24"/>
        </w:rPr>
        <w:t xml:space="preserve">, </w:t>
      </w:r>
      <w:r w:rsidRPr="00C145BC">
        <w:rPr>
          <w:rFonts w:ascii="Times New Roman" w:hAnsi="Times New Roman" w:cs="Times New Roman"/>
          <w:sz w:val="24"/>
          <w:szCs w:val="24"/>
        </w:rPr>
        <w:t xml:space="preserve">z możliwością przenoszenia w ręku i na ramieniu – 1 sztuka. </w:t>
      </w:r>
    </w:p>
    <w:p w14:paraId="40246354"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Trójkąt ostrzegawczy posiadający homologację zgodną z Regulaminem 27 EKG ONZ.</w:t>
      </w:r>
      <w:r w:rsidRPr="00C145BC">
        <w:rPr>
          <w:rFonts w:ascii="Times New Roman" w:hAnsi="Times New Roman" w:cs="Times New Roman"/>
          <w:b/>
          <w:i/>
          <w:sz w:val="24"/>
          <w:szCs w:val="24"/>
        </w:rPr>
        <w:t xml:space="preserve"> </w:t>
      </w:r>
    </w:p>
    <w:p w14:paraId="4F036A34"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Dwa zintegrowane urządzenia służące do rozbijania szyb i cięcia pasów bezpieczeństwa mocowane w zasięgu ręki kierowcy i dysponenta.  </w:t>
      </w:r>
    </w:p>
    <w:p w14:paraId="510E1AD1"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Zestaw podręcznych narzędzi, w którego skład wchodzi, co najmniej: </w:t>
      </w:r>
    </w:p>
    <w:p w14:paraId="3319B1CC" w14:textId="77777777" w:rsidR="00CF17BB"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podnośnik samochodowy dostosowany do masy pojazdu,</w:t>
      </w:r>
    </w:p>
    <w:p w14:paraId="4816A7BF" w14:textId="77777777" w:rsidR="00CF17BB"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klucz do kół,</w:t>
      </w:r>
    </w:p>
    <w:p w14:paraId="3BEDCB2E" w14:textId="77777777" w:rsidR="00CF17BB"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wkrętak/klucz dostosowany do wkrętów i śrub zastosowanych w pojeździe,</w:t>
      </w:r>
    </w:p>
    <w:p w14:paraId="1D7166C6" w14:textId="47770453" w:rsidR="002D33C4" w:rsidRPr="00C145BC" w:rsidRDefault="002D33C4" w:rsidP="00CF17BB">
      <w:pPr>
        <w:numPr>
          <w:ilvl w:val="6"/>
          <w:numId w:val="10"/>
        </w:numPr>
        <w:tabs>
          <w:tab w:val="left" w:pos="993"/>
        </w:tabs>
        <w:spacing w:after="0" w:line="240" w:lineRule="auto"/>
        <w:ind w:left="851" w:hanging="142"/>
        <w:jc w:val="both"/>
        <w:rPr>
          <w:rFonts w:ascii="Times New Roman" w:hAnsi="Times New Roman" w:cs="Times New Roman"/>
          <w:sz w:val="24"/>
          <w:szCs w:val="24"/>
        </w:rPr>
      </w:pPr>
      <w:r w:rsidRPr="00C145BC">
        <w:rPr>
          <w:rFonts w:ascii="Times New Roman" w:hAnsi="Times New Roman" w:cs="Times New Roman"/>
          <w:sz w:val="24"/>
          <w:szCs w:val="24"/>
        </w:rPr>
        <w:t xml:space="preserve">klucz umożliwiający odłączenie biegunów akumulatora. </w:t>
      </w:r>
    </w:p>
    <w:p w14:paraId="228075E0"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Wykonawca musi zapewnić miejsca transportowe dla wszystkich elementów wyposażenia pojazdu gwarantujące ich nieprzemieszczanie się podczas jazdy pojazdem. </w:t>
      </w:r>
    </w:p>
    <w:p w14:paraId="3536D1D7" w14:textId="77777777" w:rsidR="002D33C4" w:rsidRPr="00C145BC" w:rsidRDefault="002D33C4" w:rsidP="00714731">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Dywanik gumowy w przestrzeni bagażowej. </w:t>
      </w:r>
    </w:p>
    <w:p w14:paraId="407776DD" w14:textId="79365FF3" w:rsidR="00CF17BB"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Dwie ramki pod tablicę rejestracyjną zamontowane na pojeździe. </w:t>
      </w:r>
      <w:r w:rsidR="00DB0375" w:rsidRPr="00C145BC">
        <w:rPr>
          <w:rFonts w:ascii="Times New Roman" w:hAnsi="Times New Roman" w:cs="Times New Roman"/>
          <w:sz w:val="24"/>
          <w:szCs w:val="24"/>
        </w:rPr>
        <w:br/>
      </w:r>
    </w:p>
    <w:p w14:paraId="0531894E" w14:textId="621C780C" w:rsidR="002D33C4" w:rsidRPr="00C145BC" w:rsidRDefault="002D33C4" w:rsidP="00714731">
      <w:pPr>
        <w:spacing w:after="0" w:line="240" w:lineRule="auto"/>
        <w:jc w:val="both"/>
        <w:rPr>
          <w:rFonts w:ascii="Times New Roman" w:hAnsi="Times New Roman" w:cs="Times New Roman"/>
          <w:sz w:val="24"/>
          <w:szCs w:val="24"/>
        </w:rPr>
      </w:pPr>
    </w:p>
    <w:p w14:paraId="586D26B6" w14:textId="687FD85A"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lastRenderedPageBreak/>
        <w:t xml:space="preserve">Spełnienie wymagań określonych w pkt. 1.5.3, o ile nie zostały szczegółowo opisane  </w:t>
      </w:r>
      <w:r w:rsidR="00DB0375"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6E7308DA" w14:textId="77777777" w:rsidR="002D33C4" w:rsidRPr="00C145BC" w:rsidRDefault="002D33C4" w:rsidP="00714731">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4E27933F" w14:textId="77777777" w:rsidR="002D33C4" w:rsidRPr="00C145BC" w:rsidRDefault="002D33C4" w:rsidP="00CF17BB">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instalacji łączności radiowej </w:t>
      </w:r>
    </w:p>
    <w:p w14:paraId="5F48C20F"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0549A20E"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Wymagania techniczne dla instalacji łączności radiowej </w:t>
      </w:r>
    </w:p>
    <w:p w14:paraId="74DA9613" w14:textId="77777777"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przystosowany konstrukcyjnie do montażu: </w:t>
      </w:r>
    </w:p>
    <w:p w14:paraId="5366A424" w14:textId="0A970D14" w:rsidR="002D33C4" w:rsidRPr="00C145BC" w:rsidRDefault="002D33C4" w:rsidP="00AB69DE">
      <w:pPr>
        <w:spacing w:after="0" w:line="240" w:lineRule="auto"/>
        <w:ind w:left="851"/>
        <w:jc w:val="both"/>
        <w:rPr>
          <w:rFonts w:ascii="Times New Roman" w:hAnsi="Times New Roman" w:cs="Times New Roman"/>
          <w:sz w:val="24"/>
          <w:szCs w:val="24"/>
        </w:rPr>
      </w:pPr>
      <w:r w:rsidRPr="00C145BC">
        <w:rPr>
          <w:rFonts w:ascii="Times New Roman" w:hAnsi="Times New Roman" w:cs="Times New Roman"/>
          <w:sz w:val="24"/>
          <w:szCs w:val="24"/>
        </w:rPr>
        <w:t>a)</w:t>
      </w:r>
      <w:r w:rsidR="00AB69DE" w:rsidRPr="00C145BC">
        <w:rPr>
          <w:rFonts w:ascii="Times New Roman" w:hAnsi="Times New Roman" w:cs="Times New Roman"/>
          <w:sz w:val="24"/>
          <w:szCs w:val="24"/>
        </w:rPr>
        <w:t xml:space="preserve"> radiotelefonu przewoźnego na pasmo VHF (164÷174 MHz) o przybliżonych wymiarach: szerokość 215 mm, wysokość 60 mm, głębokość 195 mm, masa ok. 1,8 kg.</w:t>
      </w:r>
      <w:r w:rsidRPr="00C145BC">
        <w:rPr>
          <w:rFonts w:ascii="Times New Roman" w:hAnsi="Times New Roman" w:cs="Times New Roman"/>
          <w:sz w:val="24"/>
          <w:szCs w:val="24"/>
        </w:rPr>
        <w:t xml:space="preserve"> </w:t>
      </w:r>
    </w:p>
    <w:p w14:paraId="442E0454" w14:textId="57C70BA7" w:rsidR="002D33C4" w:rsidRPr="00C145BC" w:rsidRDefault="002D33C4" w:rsidP="00CF17BB">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wymaga od Wykonawcy uwzględnienia miejsca instalacji radiotelefonów z pkt. 1. Miejsca instalacji mają umożliwiać szybki montaż i demontaż urządzeń z osprzętem (głośnik, mikrofon). Wykonawca wskaże miejsce montażu urządzeń na podstawie w/w wymagań z uwzględnieniem przestrzennych możliwości zaoferowanego pojazdu. Ostateczne miejsce i szczegóły montażu radiotelefonu należy uzgodnić z Zamawiającym po rozstrzygnięciu przetargu w czasie przedstawienia pojazdu prototypowego</w:t>
      </w:r>
      <w:r w:rsidR="00AB69DE" w:rsidRPr="00C145BC">
        <w:rPr>
          <w:rFonts w:ascii="Times New Roman" w:hAnsi="Times New Roman" w:cs="Times New Roman"/>
          <w:sz w:val="24"/>
          <w:szCs w:val="24"/>
        </w:rPr>
        <w:t>.</w:t>
      </w:r>
    </w:p>
    <w:p w14:paraId="3468D585" w14:textId="39C74D7C"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Wykonawca wskaże również miejsce montażu zewnętrznego profesjonalnego mikrofonu z zaczepem i przyciskiem nadawania PTT do radiotelefonu w miejscu łatwo dostępnym dla kierowcy oraz dysponenta. </w:t>
      </w:r>
    </w:p>
    <w:p w14:paraId="34D42257" w14:textId="21408BB2"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Wykonawca musi wykonać oddzielne przyłącze elektryczne do przewidywanego miejsca instalacji radiotelefonu. Przyłącze wykonać przewodem elektrycznym od akumulatora do przewidywanego miejsca instalacji radiotelefonu (minus  czarny, plus czerwony) z 20A zabezpieczeniem na plusie umieszczonym jak najbliżej źródła zasilania (do 40 cm od akumulatora). Wykonana instalacja musi być zakończona złączem elektrycznym, a długość przewodu musi posiadać zapas długości min. 0.5m. Bezpiecznik zabezpieczający instalację elektryczną musi być oznaczony w sposób i umieszczony w miejscu łatwo dostępnym. Oznaczenie bezpiecznika musi umożliwiać identyfikację obwodu elektrycznego. (np. oznaczenie : „zasilanie radiotelefon </w:t>
      </w:r>
      <w:r w:rsidR="00AB69DE" w:rsidRPr="00C145BC">
        <w:rPr>
          <w:rFonts w:ascii="Times New Roman" w:hAnsi="Times New Roman" w:cs="Times New Roman"/>
          <w:sz w:val="24"/>
          <w:szCs w:val="24"/>
        </w:rPr>
        <w:t>V</w:t>
      </w:r>
      <w:r w:rsidRPr="00C145BC">
        <w:rPr>
          <w:rFonts w:ascii="Times New Roman" w:hAnsi="Times New Roman" w:cs="Times New Roman"/>
          <w:sz w:val="24"/>
          <w:szCs w:val="24"/>
        </w:rPr>
        <w:t xml:space="preserve">HF” ) </w:t>
      </w:r>
    </w:p>
    <w:p w14:paraId="493620F9" w14:textId="09889E0C"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wymaga od Wykonawcy zapewnienia minimum</w:t>
      </w:r>
      <w:r w:rsidR="00AB69DE" w:rsidRPr="00C145BC">
        <w:rPr>
          <w:rFonts w:ascii="Times New Roman" w:hAnsi="Times New Roman" w:cs="Times New Roman"/>
          <w:sz w:val="24"/>
          <w:szCs w:val="24"/>
        </w:rPr>
        <w:t xml:space="preserve"> </w:t>
      </w:r>
      <w:r w:rsidRPr="00C145BC">
        <w:rPr>
          <w:rFonts w:ascii="Times New Roman" w:hAnsi="Times New Roman" w:cs="Times New Roman"/>
          <w:sz w:val="24"/>
          <w:szCs w:val="24"/>
        </w:rPr>
        <w:t>100 W mocy do w/w urządzeń łączności radiowej</w:t>
      </w:r>
      <w:r w:rsidR="00AB69DE" w:rsidRPr="00C145BC">
        <w:rPr>
          <w:rFonts w:ascii="Times New Roman" w:hAnsi="Times New Roman" w:cs="Times New Roman"/>
          <w:sz w:val="24"/>
          <w:szCs w:val="24"/>
        </w:rPr>
        <w:t>.</w:t>
      </w:r>
    </w:p>
    <w:p w14:paraId="3C9BC13B" w14:textId="77777777" w:rsidR="002D33C4" w:rsidRPr="00C145BC" w:rsidRDefault="002D33C4" w:rsidP="00AB69D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przystosowany konstrukcyjnie do montażu na jego dachu anten dostarczonych i zainstalowanych przez Wykonawcę: </w:t>
      </w:r>
    </w:p>
    <w:p w14:paraId="3E50C6EE" w14:textId="288795D3" w:rsidR="002D33C4" w:rsidRPr="00C145BC" w:rsidRDefault="002D33C4" w:rsidP="00D22FEE">
      <w:pPr>
        <w:numPr>
          <w:ilvl w:val="4"/>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Zastosowanie anteny na pasmo częstotliwości pracy 164-174 MHz  która musi spełnić warunek dopasowania do ww. częstotliwości pasma pracy zachowując, ich parametry pracy tj. szerokość pasma pracy, zysk i moc. Zastosowana antena musi posiadać zintegrowany odbiornik GPS (parametr WFS wynosi ≤ 1,5 w całym paśmie częstotliwości pracy radiotelefonu, mierzony dla całego toru antenowego danego radiotelefonu </w:t>
      </w:r>
      <w:r w:rsidR="00D22FEE" w:rsidRPr="00C145BC">
        <w:rPr>
          <w:rFonts w:ascii="Times New Roman" w:hAnsi="Times New Roman" w:cs="Times New Roman"/>
          <w:sz w:val="24"/>
          <w:szCs w:val="24"/>
        </w:rPr>
        <w:t>V</w:t>
      </w:r>
      <w:r w:rsidRPr="00C145BC">
        <w:rPr>
          <w:rFonts w:ascii="Times New Roman" w:hAnsi="Times New Roman" w:cs="Times New Roman"/>
          <w:sz w:val="24"/>
          <w:szCs w:val="24"/>
        </w:rPr>
        <w:t>HF). Długość elektryczna anteny – 1/</w:t>
      </w:r>
      <w:r w:rsidR="00D22FEE" w:rsidRPr="00C145BC">
        <w:rPr>
          <w:rFonts w:ascii="Times New Roman" w:hAnsi="Times New Roman" w:cs="Times New Roman"/>
          <w:sz w:val="24"/>
          <w:szCs w:val="24"/>
        </w:rPr>
        <w:t>4</w:t>
      </w:r>
      <w:r w:rsidRPr="00C145BC">
        <w:rPr>
          <w:rFonts w:ascii="Times New Roman" w:hAnsi="Times New Roman" w:cs="Times New Roman"/>
          <w:sz w:val="24"/>
          <w:szCs w:val="24"/>
        </w:rPr>
        <w:t xml:space="preserve">λ Przewód antenowy (typu linka, przewód RG-58) doprowadzony do przewidywanego miejsca montażu zakończony wtykiem BNC (oznaczony np. radio </w:t>
      </w:r>
      <w:r w:rsidR="00D22FEE" w:rsidRPr="00C145BC">
        <w:rPr>
          <w:rFonts w:ascii="Times New Roman" w:hAnsi="Times New Roman" w:cs="Times New Roman"/>
          <w:sz w:val="24"/>
          <w:szCs w:val="24"/>
        </w:rPr>
        <w:t>V</w:t>
      </w:r>
      <w:r w:rsidRPr="00C145BC">
        <w:rPr>
          <w:rFonts w:ascii="Times New Roman" w:hAnsi="Times New Roman" w:cs="Times New Roman"/>
          <w:sz w:val="24"/>
          <w:szCs w:val="24"/>
        </w:rPr>
        <w:t>HF). Długość przewodu musi posiadać zapas długości min. 0.5m</w:t>
      </w:r>
      <w:r w:rsidR="00D22FEE" w:rsidRPr="00C145BC">
        <w:rPr>
          <w:rFonts w:ascii="Times New Roman" w:hAnsi="Times New Roman" w:cs="Times New Roman"/>
          <w:sz w:val="24"/>
          <w:szCs w:val="24"/>
        </w:rPr>
        <w:t>.</w:t>
      </w:r>
    </w:p>
    <w:p w14:paraId="3BEC71C7" w14:textId="748B8050" w:rsidR="002D33C4" w:rsidRPr="00C145BC" w:rsidRDefault="002D33C4" w:rsidP="00D22FEE">
      <w:pPr>
        <w:numPr>
          <w:ilvl w:val="4"/>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Dopuszcza się instalację osobnej anteny GPS. Za zgodą zamawiającego dopuszcza się instalację anteny GPS w wersji naklejanej na szybę.</w:t>
      </w:r>
    </w:p>
    <w:p w14:paraId="78D5A68C" w14:textId="7777777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Impedancja anten musi wynosić 50 Ω, zakres temperatury pracy  -30ºC  +60ºC. </w:t>
      </w:r>
    </w:p>
    <w:p w14:paraId="37633F19" w14:textId="26C673E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Konstrukcja zastosowanych anten ma umożliwiać mycie pojazdu w automatycznej myjni - zgodnie z ich wymogami (np. poprzez odkręcenie promienników).</w:t>
      </w:r>
    </w:p>
    <w:p w14:paraId="75786DD5" w14:textId="50B4AB0E"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Wykonawca musi zapewnić dla instalacji antenowej radiotelefonu parametr WFS wynosił ≤ 1,5 w całym paśmie częstotliwości pracy.</w:t>
      </w:r>
    </w:p>
    <w:p w14:paraId="281A76B9" w14:textId="769CBBDC"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lastRenderedPageBreak/>
        <w:t>Antena musi być zainstalowan</w:t>
      </w:r>
      <w:r w:rsidR="00D22FEE" w:rsidRPr="00C145BC">
        <w:rPr>
          <w:rFonts w:ascii="Times New Roman" w:hAnsi="Times New Roman" w:cs="Times New Roman"/>
          <w:sz w:val="24"/>
          <w:szCs w:val="24"/>
        </w:rPr>
        <w:t>a</w:t>
      </w:r>
      <w:r w:rsidRPr="00C145BC">
        <w:rPr>
          <w:rFonts w:ascii="Times New Roman" w:hAnsi="Times New Roman" w:cs="Times New Roman"/>
          <w:sz w:val="24"/>
          <w:szCs w:val="24"/>
        </w:rPr>
        <w:t xml:space="preserve"> na dachu, w podłużnej osi symetrii pojazdu lub   (po uzgodnieniu z Zamawiającym) symetrycznie do niej.</w:t>
      </w:r>
    </w:p>
    <w:p w14:paraId="1A4951E1" w14:textId="7DF62D5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Przewody antenowe muszą być o impedancji 50 Ω i zakresie temperatury pracy -35º C ÷ + 80º C</w:t>
      </w:r>
      <w:r w:rsidR="00D22FEE" w:rsidRPr="00C145BC">
        <w:rPr>
          <w:rFonts w:ascii="Times New Roman" w:hAnsi="Times New Roman" w:cs="Times New Roman"/>
          <w:sz w:val="24"/>
          <w:szCs w:val="24"/>
        </w:rPr>
        <w:t>.</w:t>
      </w:r>
    </w:p>
    <w:p w14:paraId="09D6E0D6" w14:textId="480DB3B9"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Wszystkie punkty przewidziane do instalacji anten muszą zapewniać im właściwą przeciwwagę elektromagnetyczną oraz</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gwarantować</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dookólną</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charakterystykę promieniowania anten. Lokalizacja punktów ich instalacji musi gwarantować właściwą separację od zakłóceń elektromagnetycznych generowanych przez pokładowe urządzenia elektryczne i elektroniczne pojazdu – zwłaszcza w pasmach pracy 148÷174 MHz, 380÷430 MHz, i GPS.</w:t>
      </w:r>
    </w:p>
    <w:p w14:paraId="137C18C8" w14:textId="3A96D8F3"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Każde zamontowane w samochodzie urządzenie elektryczne nie będące środkiem łączności powinno spełniać wymagania w zakresie kompatybilności elektromagnetycznej i czystości widma radiowego ze szczególnym uwzględnienie częstotliwości pracy podanych w punkcie 1.5.4.12.</w:t>
      </w:r>
    </w:p>
    <w:p w14:paraId="1ACF7C7C" w14:textId="6D837EE7"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14:paraId="5E59B408" w14:textId="68A84F4A"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Fabryczne wyposażenie pojazdu oraz</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urządzenia</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wyposażenia</w:t>
      </w:r>
      <w:r w:rsidR="00D22FEE" w:rsidRPr="00C145BC">
        <w:rPr>
          <w:rFonts w:ascii="Times New Roman" w:hAnsi="Times New Roman" w:cs="Times New Roman"/>
          <w:sz w:val="24"/>
          <w:szCs w:val="24"/>
        </w:rPr>
        <w:t xml:space="preserve"> </w:t>
      </w:r>
      <w:r w:rsidRPr="00C145BC">
        <w:rPr>
          <w:rFonts w:ascii="Times New Roman" w:hAnsi="Times New Roman" w:cs="Times New Roman"/>
          <w:sz w:val="24"/>
          <w:szCs w:val="24"/>
        </w:rPr>
        <w:t>sygnalizacyjnego w szczególności urządzenia uprzywilejowania w ruchu drogowym, nie mogą powodować zakłóceń łączności radiowej, o której mowa powyżej.</w:t>
      </w:r>
    </w:p>
    <w:p w14:paraId="24602762" w14:textId="384C9882" w:rsidR="002D33C4" w:rsidRPr="00C145BC" w:rsidRDefault="002D33C4" w:rsidP="00CF17BB">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Instalacja elektryczna, i antenowa musi być wykonana zgodnie z wymaganiami zawartymi w punkcie zatytułowanym „Wymagania techniczne dotyczące montażu elementów specjalistycznej zabudowy” oraz z zaleceniami producentów tych materiałów.</w:t>
      </w:r>
    </w:p>
    <w:p w14:paraId="17D39114" w14:textId="61A2EE7A" w:rsidR="002D33C4" w:rsidRPr="00C145BC" w:rsidRDefault="002D33C4" w:rsidP="00D22FEE">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Miejsca prowadzenia instalacji dla łączności radiowej muszą być łatwo dostępne, bez konieczności demontażu wyposażenia pojazdu, np. może to być listwa do poprowadzenia lub wymiany instalacji przewodów sygnałowych i sterujących.</w:t>
      </w:r>
    </w:p>
    <w:p w14:paraId="2A7161C4" w14:textId="64219822"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Wykonawca do pojazdu dostarczy dokumentację dotyczącą parametrów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 </w:t>
      </w:r>
    </w:p>
    <w:p w14:paraId="5AC06A34" w14:textId="0F38E4E6"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na etapie realizacji umowy, wymaga konsultacje z Wykonawcą w zakresie instalacji łączności radiowej w celu przedstawienia projektu do badań przez uprawnione podmioty.</w:t>
      </w:r>
    </w:p>
    <w:p w14:paraId="22B72A1B" w14:textId="14B20DDF"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Zamawiający na etapie realizacji umowy w trakcie zabudowy pojazdu bazowego przez Wykonawcę, dopuszcza zastosowania rozwiązań równoważnych dotyczących „Instalacji łączności radiowej”. Warunkiem przyjęcia przez Zamawiającego alternatywnych rozwiązań, jest udokumentowanie proponowanych przez Wykonawcę zmian w formie opisów i schematów oraz podpisanie przez obydwie strony umowy zgody na proponowane rozwiązania.</w:t>
      </w:r>
    </w:p>
    <w:p w14:paraId="67D6FFC9" w14:textId="0DCACDFA"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Wszystkie urządzenia, materiały i czynności dotyczące punktów „Instalacji łączności radiowej” muszą zawierać się w cenie pojazdu.</w:t>
      </w:r>
    </w:p>
    <w:p w14:paraId="3E1FA1C7" w14:textId="4983B7EC" w:rsidR="002D33C4" w:rsidRPr="00C145BC" w:rsidRDefault="002D33C4" w:rsidP="00F659F1">
      <w:pPr>
        <w:numPr>
          <w:ilvl w:val="3"/>
          <w:numId w:val="5"/>
        </w:numPr>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Zamawiający wymaga przedstawienia kart katalogowych producenta zastosowanych urządzeń radiowych. (Dołączone muszą być przynajmniej karty katalogowe następujących urządzeń: radiotelefon VHF,  antena VHF, </w:t>
      </w:r>
      <w:proofErr w:type="spellStart"/>
      <w:r w:rsidR="00F659F1" w:rsidRPr="00C145BC">
        <w:rPr>
          <w:rFonts w:ascii="Times New Roman" w:hAnsi="Times New Roman" w:cs="Times New Roman"/>
          <w:sz w:val="24"/>
          <w:szCs w:val="24"/>
        </w:rPr>
        <w:t>duplikser</w:t>
      </w:r>
      <w:proofErr w:type="spellEnd"/>
      <w:r w:rsidRPr="00C145BC">
        <w:rPr>
          <w:rFonts w:ascii="Times New Roman" w:hAnsi="Times New Roman" w:cs="Times New Roman"/>
          <w:sz w:val="24"/>
          <w:szCs w:val="24"/>
        </w:rPr>
        <w:t xml:space="preserve"> – jeżeli zastosowano w instalacji antenowej) </w:t>
      </w:r>
      <w:r w:rsidRPr="00C145BC">
        <w:rPr>
          <w:rFonts w:ascii="Times New Roman" w:hAnsi="Times New Roman" w:cs="Times New Roman"/>
          <w:b/>
          <w:sz w:val="24"/>
          <w:szCs w:val="24"/>
        </w:rPr>
        <w:t>w fazie oceny projektu modyfikacji pojazdu.</w:t>
      </w:r>
    </w:p>
    <w:p w14:paraId="5E8E2E60"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highlight w:val="yellow"/>
        </w:rPr>
        <w:t xml:space="preserve"> </w:t>
      </w:r>
    </w:p>
    <w:p w14:paraId="0F9605F9" w14:textId="5F8C143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lastRenderedPageBreak/>
        <w:t xml:space="preserve">Spełnienie wymagań określonych w pkt. 1.5.4, o ile nie zostały szczegółowo opisane  </w:t>
      </w:r>
      <w:r w:rsidR="004836D3" w:rsidRPr="00C145BC">
        <w:rPr>
          <w:rFonts w:ascii="Times New Roman" w:hAnsi="Times New Roman" w:cs="Times New Roman"/>
          <w:b/>
          <w:sz w:val="24"/>
          <w:szCs w:val="24"/>
        </w:rPr>
        <w:br/>
      </w:r>
      <w:r w:rsidRPr="00C145BC">
        <w:rPr>
          <w:rFonts w:ascii="Times New Roman" w:hAnsi="Times New Roman" w:cs="Times New Roman"/>
          <w:b/>
          <w:sz w:val="24"/>
          <w:szCs w:val="24"/>
        </w:rPr>
        <w:t xml:space="preserve">w poszczególnych punktach, musi być potwierdzone oświadczeniem Wykonawcy oraz pozytywnym wynikiem oględzin dokonanych przez przedstawicieli Zamawiającego w fazie oceny projektu modyfikacji pojazdu. </w:t>
      </w:r>
    </w:p>
    <w:p w14:paraId="24FA8776" w14:textId="5D33B186"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A2B7549" w14:textId="77777777" w:rsidR="002D33C4" w:rsidRPr="00C145BC" w:rsidRDefault="002D33C4" w:rsidP="00CF17BB">
      <w:pPr>
        <w:numPr>
          <w:ilvl w:val="2"/>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dla uprzywilejowania w ruchu </w:t>
      </w:r>
    </w:p>
    <w:p w14:paraId="07773762"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wyposażony w system uprzywilejowania w ruchu drogowym, w którego skład wchodzić muszą urządzenia określone w pkt. od 1.5.5.2 do 1.5.5.11. </w:t>
      </w:r>
    </w:p>
    <w:p w14:paraId="039453D1" w14:textId="5A9AA5D4"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lampę LED o kloszu w kolorze niebieskim o barwie światła niebieskiej z mocowaniem magnetycznym oraz lampę LED o kloszu w kolorze czerwonym o barwie światła czerwonej z mocowaniem magnetycznym. Każda z lamp musi posiadać przewód spiralny o długości w zakresie od 5 do 5,5 metra w stanie rozciągniętym służący do jej zasilania z gniazd, o których mowa w pkt. 1.5.2.4. Podstawy lamp nie mogą powodować uszkodzeń powłoki lakierniczej dachu pojazdu. Sposób mocowania lamp musi zapewniać możliwość jazdy pojazdem z maksymalną prędkością określoną dla pojazdu bazowego. </w:t>
      </w:r>
      <w:r w:rsidRPr="00C145BC">
        <w:rPr>
          <w:rFonts w:ascii="Times New Roman" w:hAnsi="Times New Roman" w:cs="Times New Roman"/>
          <w:b/>
          <w:sz w:val="24"/>
          <w:szCs w:val="24"/>
        </w:rPr>
        <w:t xml:space="preserve">Wymóg musi być potwierdzony badaniem wykonanym przez właściwą akredytowaną jednostkę badawczą. Wyniki badań muszą być uzyskane </w:t>
      </w:r>
      <w:r w:rsidRPr="00C145BC">
        <w:rPr>
          <w:rFonts w:ascii="Times New Roman" w:hAnsi="Times New Roman" w:cs="Times New Roman"/>
          <w:sz w:val="24"/>
          <w:szCs w:val="24"/>
        </w:rPr>
        <w:t xml:space="preserve">na </w:t>
      </w:r>
      <w:r w:rsidRPr="00C145BC">
        <w:rPr>
          <w:rFonts w:ascii="Times New Roman" w:hAnsi="Times New Roman" w:cs="Times New Roman"/>
          <w:b/>
          <w:sz w:val="24"/>
          <w:szCs w:val="24"/>
        </w:rPr>
        <w:t>podstawie badań drogowych i muszą uwzględniać drgania spowodowane nierównościami nawierzchni drogi, przeciążenia wynikające z</w:t>
      </w:r>
      <w:r w:rsidRPr="00C145BC">
        <w:rPr>
          <w:rFonts w:ascii="Times New Roman" w:hAnsi="Times New Roman" w:cs="Times New Roman"/>
          <w:sz w:val="24"/>
          <w:szCs w:val="24"/>
        </w:rPr>
        <w:t xml:space="preserve"> </w:t>
      </w:r>
      <w:r w:rsidRPr="00C145BC">
        <w:rPr>
          <w:rFonts w:ascii="Times New Roman" w:hAnsi="Times New Roman" w:cs="Times New Roman"/>
          <w:b/>
          <w:sz w:val="24"/>
          <w:szCs w:val="24"/>
        </w:rPr>
        <w:t xml:space="preserve">poruszania się pojazdu po łuku, nagłego hamowania oraz podmuchu wiatru. Dokument potwierdzający spełnienie wymogu musi być przedstawiony przez Wykonawcę w fazie oceny projektu modyfikacji pojazdu. </w:t>
      </w:r>
      <w:r w:rsidRPr="00C145BC">
        <w:rPr>
          <w:rFonts w:ascii="Times New Roman" w:hAnsi="Times New Roman" w:cs="Times New Roman"/>
          <w:sz w:val="24"/>
          <w:szCs w:val="24"/>
        </w:rPr>
        <w:t xml:space="preserve">Wykonawca we wnętrzu pojazdu musi zapewnić miejsca do przewozu lamp LED umożliwiające ich łatwe podłączenie i umieszczenie na dachu pojazdu przez funkcjonariuszy poruszających się pojazdem. </w:t>
      </w:r>
    </w:p>
    <w:p w14:paraId="6C6028A7"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Lampy muszą świecić naprzemiennie. </w:t>
      </w:r>
    </w:p>
    <w:p w14:paraId="0837C637" w14:textId="5248ED27" w:rsidR="002D33C4" w:rsidRPr="00C145BC" w:rsidRDefault="005341B6"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 prawej i lewej stronie pojazdu w zderzaku przednim muszą być zamontowane dwie lampy LED o kloszach bezbarwnych, o barwie światła niebieskiej. Każda z lamp musi posiadać jeden rząd, z co najmniej trzema </w:t>
      </w:r>
      <w:proofErr w:type="spellStart"/>
      <w:r w:rsidRPr="00C145BC">
        <w:rPr>
          <w:rFonts w:ascii="Times New Roman" w:hAnsi="Times New Roman" w:cs="Times New Roman"/>
          <w:sz w:val="24"/>
          <w:szCs w:val="24"/>
        </w:rPr>
        <w:t>ledami</w:t>
      </w:r>
      <w:proofErr w:type="spellEnd"/>
      <w:r w:rsidRPr="00C145BC">
        <w:rPr>
          <w:rFonts w:ascii="Times New Roman" w:hAnsi="Times New Roman" w:cs="Times New Roman"/>
          <w:sz w:val="24"/>
          <w:szCs w:val="24"/>
        </w:rPr>
        <w:t xml:space="preserve"> o wysokiej światłości. Lampy muszą być zamontowane w taki sposób, aby </w:t>
      </w:r>
      <w:r w:rsidRPr="00C145BC">
        <w:rPr>
          <w:rFonts w:ascii="Times New Roman" w:eastAsia="Calibri" w:hAnsi="Times New Roman" w:cs="Times New Roman"/>
          <w:sz w:val="24"/>
          <w:szCs w:val="24"/>
        </w:rPr>
        <w:t xml:space="preserve">źródło światła było umieszczone prostopadle do osi poziomej pojazdu </w:t>
      </w:r>
      <w:r w:rsidRPr="00C145BC">
        <w:rPr>
          <w:rFonts w:ascii="Times New Roman" w:hAnsi="Times New Roman" w:cs="Times New Roman"/>
          <w:sz w:val="24"/>
          <w:szCs w:val="24"/>
        </w:rPr>
        <w:t>(lampy zostaną zamontowane po ustaleniach z Zamawiającym)</w:t>
      </w:r>
      <w:r w:rsidRPr="00C145BC">
        <w:rPr>
          <w:rFonts w:ascii="Times New Roman" w:eastAsia="Calibri" w:hAnsi="Times New Roman" w:cs="Times New Roman"/>
          <w:sz w:val="24"/>
          <w:szCs w:val="24"/>
        </w:rPr>
        <w:t>.</w:t>
      </w:r>
      <w:r w:rsidR="002D33C4" w:rsidRPr="00C145BC">
        <w:rPr>
          <w:rFonts w:ascii="Times New Roman" w:hAnsi="Times New Roman" w:cs="Times New Roman"/>
          <w:sz w:val="24"/>
          <w:szCs w:val="24"/>
        </w:rPr>
        <w:t xml:space="preserve"> </w:t>
      </w:r>
    </w:p>
    <w:p w14:paraId="5EBBE779"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Każda z lamp LED, o których mowa w pkt. 1.5.5.3 i 1.5.5.4 musi posiadać jeden rząd z co najmniej czterema LED-</w:t>
      </w:r>
      <w:proofErr w:type="spellStart"/>
      <w:r w:rsidRPr="00C145BC">
        <w:rPr>
          <w:rFonts w:ascii="Times New Roman" w:hAnsi="Times New Roman" w:cs="Times New Roman"/>
          <w:sz w:val="24"/>
          <w:szCs w:val="24"/>
        </w:rPr>
        <w:t>ami</w:t>
      </w:r>
      <w:proofErr w:type="spellEnd"/>
      <w:r w:rsidRPr="00C145BC">
        <w:rPr>
          <w:rFonts w:ascii="Times New Roman" w:hAnsi="Times New Roman" w:cs="Times New Roman"/>
          <w:sz w:val="24"/>
          <w:szCs w:val="24"/>
        </w:rPr>
        <w:t xml:space="preserve"> o wysokiej światłości. </w:t>
      </w:r>
    </w:p>
    <w:p w14:paraId="69ABEF56"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po wewnętrznej stronie dolnej, lewej i prawej, skrajnej części drzwi/klapy tyłu nadwozia zamontowane dwie lampy LED o barwie światła niebieskiej. Każda z lamp musi posiada łącznie, co najmniej cztery diody LED wysokiej światłości. Lampy muszą świecić naprzemiennie. Lampy te muszą załączać się automatycznie po otwarciu drzwi/klapy tyłu nadwozia w przypadku działania głównych świateł uprzywilejowania i być widoczne z tyłu pojazdu. Wymiary lamp muszą umożliwiać ich zamontowanie do wewnętrznej powierzchni drzwi/klapy, która po ich otwarciu będzie znajdowała się w najwyższym punkcie mierzonym od powierzchni gruntu. Sposób i miejsce montażu lamp musi ograniczać możliwość ich przesłonięcia przez funkcjonariuszy korzystających z przestrzeni bagażowej oraz musi zabezpieczać lampy przed uszkodzeniem przez wyposażenie przewożone w przestrzeni bagażowej. </w:t>
      </w:r>
    </w:p>
    <w:p w14:paraId="00C08696" w14:textId="76769C4A"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tablicę świetlną tekstową zamontowaną wewnątrz pojazdu pomiędzy zagłówkami siedzeń II rzędu a tylną szybą, przeznaczoną do wysyłania poleceń o przykładowej  treści: „STOP POLICJA", „JEDŹ ZA MNĄ",  Wyposażoną w dwie lampy LED o kloszu w kolorze niebieskim o barwie światła niebieskiej. Każda </w:t>
      </w:r>
      <w:r w:rsidRPr="00C145BC">
        <w:rPr>
          <w:rFonts w:ascii="Times New Roman" w:hAnsi="Times New Roman" w:cs="Times New Roman"/>
          <w:sz w:val="24"/>
          <w:szCs w:val="24"/>
        </w:rPr>
        <w:lastRenderedPageBreak/>
        <w:t>z lamp musi posiadać jeden rząd z co najmniej trzema LED-</w:t>
      </w:r>
      <w:proofErr w:type="spellStart"/>
      <w:r w:rsidRPr="00C145BC">
        <w:rPr>
          <w:rFonts w:ascii="Times New Roman" w:hAnsi="Times New Roman" w:cs="Times New Roman"/>
          <w:sz w:val="24"/>
          <w:szCs w:val="24"/>
        </w:rPr>
        <w:t>ami</w:t>
      </w:r>
      <w:proofErr w:type="spellEnd"/>
      <w:r w:rsidRPr="00C145BC">
        <w:rPr>
          <w:rFonts w:ascii="Times New Roman" w:hAnsi="Times New Roman" w:cs="Times New Roman"/>
          <w:sz w:val="24"/>
          <w:szCs w:val="24"/>
        </w:rPr>
        <w:t xml:space="preserve"> </w:t>
      </w:r>
      <w:r w:rsidR="004836D3" w:rsidRPr="00C145BC">
        <w:rPr>
          <w:rFonts w:ascii="Times New Roman" w:hAnsi="Times New Roman" w:cs="Times New Roman"/>
          <w:sz w:val="24"/>
          <w:szCs w:val="24"/>
        </w:rPr>
        <w:br/>
      </w:r>
      <w:r w:rsidRPr="00C145BC">
        <w:rPr>
          <w:rFonts w:ascii="Times New Roman" w:hAnsi="Times New Roman" w:cs="Times New Roman"/>
          <w:sz w:val="24"/>
          <w:szCs w:val="24"/>
        </w:rPr>
        <w:t xml:space="preserve">o wysokiej światłości. Lampy muszą świecić naprzemiennie. Tablica musi posiadać mechanizm pozwalający na jej automatyczne składanie i otwieranie. W chwili włączenia sygnalizacji świetlnej uprzywilejowania pojazdu tablica świetlna wraz ze światłami uprzywilejowania nie będzie się automatycznie podnosić musi jednak w takiej sytuacji istnieć możliwość podniesienia tablicy świetlnej wraz ze światłami uprzywilejowania za pomocą panelu sterującego. Sterowanie tablicą musi odbywać się za pomocą panelu umieszczonego w miejscu łatwo dostępnym dla kierowcy i dysponenta. Treść komunikatów wyświetlana na tablicy świetlnej musi być jednocześnie widoczna na panelu. Tablica świetlna musi mieć możliwość wyświetlania, co najmniej wszystkich cyfr arabskich i liter polskiego alfabetu. Musi również istnieć możliwość samodzielnego wyboru przez użytkowników bezpośrednio </w:t>
      </w:r>
      <w:r w:rsidR="004836D3" w:rsidRPr="00C145BC">
        <w:rPr>
          <w:rFonts w:ascii="Times New Roman" w:hAnsi="Times New Roman" w:cs="Times New Roman"/>
          <w:sz w:val="24"/>
          <w:szCs w:val="24"/>
        </w:rPr>
        <w:br/>
      </w:r>
      <w:r w:rsidRPr="00C145BC">
        <w:rPr>
          <w:rFonts w:ascii="Times New Roman" w:hAnsi="Times New Roman" w:cs="Times New Roman"/>
          <w:sz w:val="24"/>
          <w:szCs w:val="24"/>
        </w:rPr>
        <w:t xml:space="preserve">z panelu tablicy świetlnej, co najmniej 50-ciu różnych komunikatów, które będą przechowywane w wewnętrznej nieulotnej pamięci. Musi również istnieć możliwość samodzielnego edytowania przez użytkowników treści ww. komunikatów (bez ponoszenia dodatkowych kosztów przez Zamawiającego). </w:t>
      </w:r>
      <w:r w:rsidR="00642DCB" w:rsidRPr="00C145BC">
        <w:rPr>
          <w:rFonts w:ascii="Times New Roman" w:hAnsi="Times New Roman" w:cs="Times New Roman"/>
          <w:b/>
          <w:sz w:val="24"/>
          <w:szCs w:val="24"/>
        </w:rPr>
        <w:t>Zamawiający we własnym zakresie dostarczy stosowną tablicę świetlną</w:t>
      </w:r>
      <w:r w:rsidRPr="00C145BC">
        <w:rPr>
          <w:rFonts w:ascii="Times New Roman" w:hAnsi="Times New Roman" w:cs="Times New Roman"/>
          <w:sz w:val="24"/>
          <w:szCs w:val="24"/>
        </w:rPr>
        <w:t xml:space="preserve">. </w:t>
      </w:r>
    </w:p>
    <w:p w14:paraId="74F7D4B2" w14:textId="77777777" w:rsidR="002D33C4" w:rsidRPr="00C145BC" w:rsidRDefault="002D33C4" w:rsidP="00CF17BB">
      <w:pPr>
        <w:numPr>
          <w:ilvl w:val="3"/>
          <w:numId w:val="5"/>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Zastosowane w pojeździe lampy uprzywilejowania w ruchu drogowym muszą: </w:t>
      </w:r>
    </w:p>
    <w:p w14:paraId="584EF9E3" w14:textId="77777777" w:rsidR="00CF17BB" w:rsidRPr="00C145BC" w:rsidRDefault="002D33C4" w:rsidP="00CF17BB">
      <w:pPr>
        <w:numPr>
          <w:ilvl w:val="6"/>
          <w:numId w:val="15"/>
        </w:numPr>
        <w:tabs>
          <w:tab w:val="left" w:pos="993"/>
        </w:tabs>
        <w:spacing w:after="0" w:line="240" w:lineRule="auto"/>
        <w:ind w:left="709"/>
        <w:jc w:val="both"/>
        <w:rPr>
          <w:rFonts w:ascii="Times New Roman" w:hAnsi="Times New Roman" w:cs="Times New Roman"/>
          <w:sz w:val="24"/>
          <w:szCs w:val="24"/>
        </w:rPr>
      </w:pPr>
      <w:r w:rsidRPr="00C145BC">
        <w:rPr>
          <w:rFonts w:ascii="Times New Roman" w:hAnsi="Times New Roman" w:cs="Times New Roman"/>
          <w:sz w:val="24"/>
          <w:szCs w:val="24"/>
        </w:rPr>
        <w:t>posiadać homologację,</w:t>
      </w:r>
    </w:p>
    <w:p w14:paraId="620CBB13" w14:textId="77777777" w:rsidR="00CF17BB" w:rsidRPr="00C145BC" w:rsidRDefault="002D33C4" w:rsidP="00CF17BB">
      <w:pPr>
        <w:numPr>
          <w:ilvl w:val="6"/>
          <w:numId w:val="15"/>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być zamontowane lub umieszczone w taki sposób, aby źródło światła było skierowane prostopadle do osi poziomej pojazdu,</w:t>
      </w:r>
    </w:p>
    <w:p w14:paraId="72196FBA" w14:textId="5862D185" w:rsidR="002D33C4" w:rsidRPr="00C145BC" w:rsidRDefault="002D33C4" w:rsidP="00CF17BB">
      <w:pPr>
        <w:numPr>
          <w:ilvl w:val="6"/>
          <w:numId w:val="15"/>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posiadać klosze wykonane z poliwęglanu. </w:t>
      </w:r>
    </w:p>
    <w:p w14:paraId="54E02E6D" w14:textId="77777777" w:rsidR="002D33C4" w:rsidRPr="00C145BC" w:rsidRDefault="002D33C4" w:rsidP="00CF17BB">
      <w:pPr>
        <w:numPr>
          <w:ilvl w:val="3"/>
          <w:numId w:val="5"/>
        </w:numPr>
        <w:spacing w:after="0" w:line="240" w:lineRule="auto"/>
        <w:ind w:left="709" w:hanging="709"/>
        <w:jc w:val="both"/>
        <w:rPr>
          <w:rFonts w:ascii="Times New Roman" w:hAnsi="Times New Roman" w:cs="Times New Roman"/>
          <w:sz w:val="24"/>
          <w:szCs w:val="24"/>
        </w:rPr>
      </w:pPr>
      <w:r w:rsidRPr="00C145BC">
        <w:rPr>
          <w:rFonts w:ascii="Times New Roman" w:hAnsi="Times New Roman" w:cs="Times New Roman"/>
          <w:sz w:val="24"/>
          <w:szCs w:val="24"/>
        </w:rPr>
        <w:t xml:space="preserve">Po zamontowaniu w pojeździe urządzenie wysyłające ostrzegawcze sygnały dźwiękowe uprzywilejowania pojazdu w ruchu drogowym i rozgłaszające komunikaty musi: </w:t>
      </w:r>
    </w:p>
    <w:p w14:paraId="08CCD24A" w14:textId="77777777" w:rsidR="00CF17BB"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C145BC">
        <w:rPr>
          <w:rFonts w:ascii="Times New Roman" w:hAnsi="Times New Roman" w:cs="Times New Roman"/>
          <w:sz w:val="24"/>
          <w:szCs w:val="24"/>
        </w:rPr>
        <w:t>dB</w:t>
      </w:r>
      <w:proofErr w:type="spellEnd"/>
      <w:r w:rsidRPr="00C145BC">
        <w:rPr>
          <w:rFonts w:ascii="Times New Roman" w:hAnsi="Times New Roman" w:cs="Times New Roman"/>
          <w:sz w:val="24"/>
          <w:szCs w:val="24"/>
        </w:rPr>
        <w:t xml:space="preserve">(A) + 115 </w:t>
      </w:r>
      <w:proofErr w:type="spellStart"/>
      <w:r w:rsidRPr="00C145BC">
        <w:rPr>
          <w:rFonts w:ascii="Times New Roman" w:hAnsi="Times New Roman" w:cs="Times New Roman"/>
          <w:sz w:val="24"/>
          <w:szCs w:val="24"/>
        </w:rPr>
        <w:t>dB</w:t>
      </w:r>
      <w:proofErr w:type="spellEnd"/>
      <w:r w:rsidRPr="00C145BC">
        <w:rPr>
          <w:rFonts w:ascii="Times New Roman" w:hAnsi="Times New Roman" w:cs="Times New Roman"/>
          <w:sz w:val="24"/>
          <w:szCs w:val="24"/>
        </w:rPr>
        <w:t>(A), dla każdego rodzaju dźwięku. Warunki badań wg PN-92/S-76004 lub regulaminu 28 EKG ONZ. Wymóg musi być potwierdzony badaniem wykonanym przez właściwą akredytowaną jednostkę badawczą. Dokument potwierdzający spełnienie wymogu musi być przedstawiony przez Wykonawcę w fazie odbioru pojazdów,</w:t>
      </w:r>
    </w:p>
    <w:p w14:paraId="13518F60" w14:textId="77777777" w:rsidR="00CF17BB"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wytwarzać dźwięki, których ekwiwalentny poziom ciśnienia akustycznego wg krzywej korekcyjnej A mierzony całkującym miernikiem poziomu dźwięku w kabinie, na postoju nie może przekraczać 80 </w:t>
      </w:r>
      <w:proofErr w:type="spellStart"/>
      <w:r w:rsidRPr="00C145BC">
        <w:rPr>
          <w:rFonts w:ascii="Times New Roman" w:hAnsi="Times New Roman" w:cs="Times New Roman"/>
          <w:sz w:val="24"/>
          <w:szCs w:val="24"/>
        </w:rPr>
        <w:t>dB</w:t>
      </w:r>
      <w:proofErr w:type="spellEnd"/>
      <w:r w:rsidRPr="00C145BC">
        <w:rPr>
          <w:rFonts w:ascii="Times New Roman" w:hAnsi="Times New Roman" w:cs="Times New Roman"/>
          <w:sz w:val="24"/>
          <w:szCs w:val="24"/>
        </w:rPr>
        <w:t>(A), dla każdego rodzaju dźwięku. Warunki badań wg PN-90/S-04052 ISO 5128. Wymóg musi być potwierdzony badaniem wykonanym przez właściwą akredytowaną jednostkę badawczą. Dokument potwierdzający spełnienie wymogu musi być przedstawiony przez Wykonawcę w fazie odbioru pojazdów,</w:t>
      </w:r>
    </w:p>
    <w:p w14:paraId="1BDBBCD2" w14:textId="77777777" w:rsidR="00CF17BB"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być zamontowane w komorze silnika w sposób nieutrudniający dostępu do innych elementów pojazdu,</w:t>
      </w:r>
    </w:p>
    <w:p w14:paraId="7E3E0D40" w14:textId="01A11628" w:rsidR="002D33C4" w:rsidRPr="00C145BC" w:rsidRDefault="002D33C4" w:rsidP="00CF17BB">
      <w:pPr>
        <w:numPr>
          <w:ilvl w:val="6"/>
          <w:numId w:val="1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spełniać wymagania dla obudów ochronnych, co najmniej w klasie IP 56 wg normy PNEN 60529:2003. Dokument potwierdzający spełnienie wymogu musi być przedstawiony przez Wykonawcę w fazie oceny projektu modyfikacji. </w:t>
      </w:r>
    </w:p>
    <w:p w14:paraId="2D8F5759" w14:textId="77777777" w:rsidR="002D33C4" w:rsidRPr="00C145BC" w:rsidRDefault="002D33C4" w:rsidP="00CF17BB">
      <w:pPr>
        <w:numPr>
          <w:ilvl w:val="3"/>
          <w:numId w:val="5"/>
        </w:numPr>
        <w:tabs>
          <w:tab w:val="left" w:pos="851"/>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Urządzenie, o którym mowa w pkt. 1.5.5.9 musi ponadto posiadać funkcje: </w:t>
      </w:r>
    </w:p>
    <w:p w14:paraId="66217637" w14:textId="77777777" w:rsidR="00CF17BB" w:rsidRPr="00C145BC" w:rsidRDefault="002D33C4" w:rsidP="00CF17BB">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wytwarzania, co najmniej 3 rodzajów dźwięków,</w:t>
      </w:r>
    </w:p>
    <w:p w14:paraId="09F0732F" w14:textId="77777777" w:rsidR="00BB386F" w:rsidRPr="00C145BC" w:rsidRDefault="002D33C4" w:rsidP="00BB386F">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przełączania tonu sygnału uprzywilejowania: „Le-on", „Wilk", „Pies" (Hi-</w:t>
      </w:r>
      <w:proofErr w:type="spellStart"/>
      <w:r w:rsidRPr="00C145BC">
        <w:rPr>
          <w:rFonts w:ascii="Times New Roman" w:hAnsi="Times New Roman" w:cs="Times New Roman"/>
          <w:sz w:val="24"/>
          <w:szCs w:val="24"/>
        </w:rPr>
        <w:t>lo</w:t>
      </w:r>
      <w:proofErr w:type="spellEnd"/>
      <w:r w:rsidRPr="00C145BC">
        <w:rPr>
          <w:rFonts w:ascii="Times New Roman" w:hAnsi="Times New Roman" w:cs="Times New Roman"/>
          <w:sz w:val="24"/>
          <w:szCs w:val="24"/>
        </w:rPr>
        <w:t xml:space="preserve">, </w:t>
      </w:r>
      <w:proofErr w:type="spellStart"/>
      <w:r w:rsidRPr="00C145BC">
        <w:rPr>
          <w:rFonts w:ascii="Times New Roman" w:hAnsi="Times New Roman" w:cs="Times New Roman"/>
          <w:sz w:val="24"/>
          <w:szCs w:val="24"/>
        </w:rPr>
        <w:t>Yelp</w:t>
      </w:r>
      <w:proofErr w:type="spellEnd"/>
      <w:r w:rsidRPr="00C145BC">
        <w:rPr>
          <w:rFonts w:ascii="Times New Roman" w:hAnsi="Times New Roman" w:cs="Times New Roman"/>
          <w:sz w:val="24"/>
          <w:szCs w:val="24"/>
        </w:rPr>
        <w:t xml:space="preserve">, </w:t>
      </w:r>
      <w:proofErr w:type="spellStart"/>
      <w:r w:rsidRPr="00C145BC">
        <w:rPr>
          <w:rFonts w:ascii="Times New Roman" w:hAnsi="Times New Roman" w:cs="Times New Roman"/>
          <w:sz w:val="24"/>
          <w:szCs w:val="24"/>
        </w:rPr>
        <w:t>Wail</w:t>
      </w:r>
      <w:proofErr w:type="spellEnd"/>
      <w:r w:rsidRPr="00C145BC">
        <w:rPr>
          <w:rFonts w:ascii="Times New Roman" w:hAnsi="Times New Roman" w:cs="Times New Roman"/>
          <w:sz w:val="24"/>
          <w:szCs w:val="24"/>
        </w:rPr>
        <w:t>) co najmniej z wykorzystaniem klaksonu pojazdu,</w:t>
      </w:r>
    </w:p>
    <w:p w14:paraId="1B963E03" w14:textId="77777777" w:rsidR="00BB386F" w:rsidRPr="00C145BC" w:rsidRDefault="002D33C4" w:rsidP="00CF17BB">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sterowania lampami sygnalizacji świetlnej, o których mowa w pkt. 1.5.5.2, 1.5.5.3, 1.5.5.4 i 1.5.5.5,</w:t>
      </w:r>
    </w:p>
    <w:p w14:paraId="54E456F0" w14:textId="6CA546B3" w:rsidR="002D33C4" w:rsidRPr="00C145BC" w:rsidRDefault="002D33C4" w:rsidP="00CF17BB">
      <w:pPr>
        <w:numPr>
          <w:ilvl w:val="6"/>
          <w:numId w:val="14"/>
        </w:numPr>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rozgłaszania komunikatów i sterowania urządzeniem rozgłoszeniowym. </w:t>
      </w:r>
    </w:p>
    <w:p w14:paraId="1749F3EA" w14:textId="77777777" w:rsidR="00BB386F" w:rsidRPr="00C145BC" w:rsidRDefault="002D33C4" w:rsidP="00BB386F">
      <w:pPr>
        <w:numPr>
          <w:ilvl w:val="3"/>
          <w:numId w:val="12"/>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lastRenderedPageBreak/>
        <w:t xml:space="preserve">We wnętrzu pojazdu w miejscu gwarantującym łatwa obsługę przez dysponenta </w:t>
      </w:r>
      <w:r w:rsidR="00E32E56" w:rsidRPr="00C145BC">
        <w:rPr>
          <w:rFonts w:ascii="Times New Roman" w:hAnsi="Times New Roman" w:cs="Times New Roman"/>
          <w:sz w:val="24"/>
          <w:szCs w:val="24"/>
        </w:rPr>
        <w:br/>
      </w:r>
      <w:r w:rsidRPr="00C145BC">
        <w:rPr>
          <w:rFonts w:ascii="Times New Roman" w:hAnsi="Times New Roman" w:cs="Times New Roman"/>
          <w:sz w:val="24"/>
          <w:szCs w:val="24"/>
        </w:rPr>
        <w:t>i kierowcę musi być zamontowany manipulator (z wbudowanym mikrofonem) umożliwiający sterowanie urządzeniem, o którym mowa w pkt. 1.5.5.9 i 1.5.5.10.</w:t>
      </w:r>
    </w:p>
    <w:p w14:paraId="207E26BE" w14:textId="6147B725" w:rsidR="002D33C4" w:rsidRPr="00C145BC" w:rsidRDefault="002D33C4" w:rsidP="00BB386F">
      <w:pPr>
        <w:numPr>
          <w:ilvl w:val="3"/>
          <w:numId w:val="12"/>
        </w:numPr>
        <w:tabs>
          <w:tab w:val="left" w:pos="851"/>
        </w:tabs>
        <w:spacing w:after="0" w:line="240" w:lineRule="auto"/>
        <w:ind w:left="851" w:hanging="851"/>
        <w:jc w:val="both"/>
        <w:rPr>
          <w:rFonts w:ascii="Times New Roman" w:hAnsi="Times New Roman" w:cs="Times New Roman"/>
          <w:sz w:val="24"/>
          <w:szCs w:val="24"/>
        </w:rPr>
      </w:pPr>
      <w:r w:rsidRPr="00C145BC">
        <w:rPr>
          <w:rFonts w:ascii="Times New Roman" w:hAnsi="Times New Roman" w:cs="Times New Roman"/>
          <w:sz w:val="24"/>
          <w:szCs w:val="24"/>
        </w:rPr>
        <w:t xml:space="preserve">Działanie systemu sygnalizacji uprzywilejowania pojazdu w ruchu drogowym musi spełniać następujące warunki: </w:t>
      </w:r>
    </w:p>
    <w:p w14:paraId="625802A7"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włączenie sygnalizacji dźwiękowej musi pociągać za sobą jednocześnie włączenie sygnalizacji świetlnej (nie może być możliwości włączenia samej sygnalizacji dźwiękowej, tj. bez równoczesnej sygnalizacji świetlnej),</w:t>
      </w:r>
    </w:p>
    <w:p w14:paraId="0AD30FFD"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musi istnieć możliwość włączenia samej sygnalizacji świetlnej (bez sygnalizacji dźwiękowej),</w:t>
      </w:r>
    </w:p>
    <w:p w14:paraId="787CAF83"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włączenie lamp uprzywilejowania pojazdu w ruchu drogowym musi być sygnalizowane lampką kontrolną,</w:t>
      </w:r>
    </w:p>
    <w:p w14:paraId="717E1673"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włączenie urządzenia rozgłoszeniowego musi przerywać emisję dźwiękowych sygnałów ostrzegawczych, zaś jego wyłączenie powodować dalszą pracę sygnalizacji dźwiękowej, o ile była ona wcześniej włączona,</w:t>
      </w:r>
    </w:p>
    <w:p w14:paraId="2C20021C" w14:textId="77777777" w:rsidR="00BB386F"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działanie sygnalizacji świetlnej musi być możliwe również przy wyjętym kluczyku ze stacyjki pojazdu,</w:t>
      </w:r>
    </w:p>
    <w:p w14:paraId="2A7DD574" w14:textId="21F0C0C5" w:rsidR="002D33C4" w:rsidRPr="00C145BC" w:rsidRDefault="002D33C4" w:rsidP="00BB386F">
      <w:pPr>
        <w:numPr>
          <w:ilvl w:val="6"/>
          <w:numId w:val="13"/>
        </w:numPr>
        <w:tabs>
          <w:tab w:val="left" w:pos="1134"/>
        </w:tabs>
        <w:spacing w:after="0" w:line="240" w:lineRule="auto"/>
        <w:ind w:left="1134"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14:paraId="3872859A"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pkt. 1.5.5, o ile nie zostały szczegółowo opisane   w poszczególnych punktach, muszą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1C7C4335" w14:textId="77777777" w:rsidR="002D33C4" w:rsidRPr="00C145BC" w:rsidRDefault="002D33C4" w:rsidP="00CF17BB">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FAD1C91" w14:textId="1418355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0F2DC311" w14:textId="77777777" w:rsidR="002D33C4" w:rsidRPr="00C145BC" w:rsidRDefault="002D33C4" w:rsidP="00BB386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techniczne dotyczące montażu elementów specjalistycznej zabudowy </w:t>
      </w:r>
    </w:p>
    <w:p w14:paraId="20804D05" w14:textId="3A81AE7E"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ramach konsultacji określonych w pkt. 1.3.</w:t>
      </w:r>
      <w:r w:rsidR="000D1223" w:rsidRPr="00C145BC">
        <w:rPr>
          <w:rFonts w:ascii="Times New Roman" w:hAnsi="Times New Roman" w:cs="Times New Roman"/>
          <w:sz w:val="24"/>
          <w:szCs w:val="24"/>
        </w:rPr>
        <w:t>9</w:t>
      </w:r>
      <w:r w:rsidRPr="00C145BC">
        <w:rPr>
          <w:rFonts w:ascii="Times New Roman" w:hAnsi="Times New Roman" w:cs="Times New Roman"/>
          <w:sz w:val="24"/>
          <w:szCs w:val="24"/>
        </w:rPr>
        <w:t xml:space="preserve"> </w:t>
      </w:r>
      <w:r w:rsidR="0085710D" w:rsidRPr="00C145BC">
        <w:rPr>
          <w:rFonts w:ascii="Times New Roman" w:hAnsi="Times New Roman" w:cs="Times New Roman"/>
          <w:sz w:val="24"/>
          <w:szCs w:val="24"/>
        </w:rPr>
        <w:t xml:space="preserve">Wykonawca zobowiązany jest do </w:t>
      </w:r>
      <w:r w:rsidRPr="00C145BC">
        <w:rPr>
          <w:rFonts w:ascii="Times New Roman" w:hAnsi="Times New Roman" w:cs="Times New Roman"/>
          <w:sz w:val="24"/>
          <w:szCs w:val="24"/>
        </w:rPr>
        <w:t xml:space="preserve">przedstawienia </w:t>
      </w:r>
      <w:r w:rsidRPr="00C145BC">
        <w:rPr>
          <w:rFonts w:ascii="Times New Roman" w:hAnsi="Times New Roman" w:cs="Times New Roman"/>
          <w:sz w:val="24"/>
          <w:szCs w:val="24"/>
        </w:rPr>
        <w:tab/>
        <w:t xml:space="preserve">Zamawiającemu </w:t>
      </w:r>
      <w:r w:rsidRPr="00C145BC">
        <w:rPr>
          <w:rFonts w:ascii="Times New Roman" w:hAnsi="Times New Roman" w:cs="Times New Roman"/>
          <w:sz w:val="24"/>
          <w:szCs w:val="24"/>
        </w:rPr>
        <w:tab/>
        <w:t>wstę</w:t>
      </w:r>
      <w:r w:rsidR="0085710D" w:rsidRPr="00C145BC">
        <w:rPr>
          <w:rFonts w:ascii="Times New Roman" w:hAnsi="Times New Roman" w:cs="Times New Roman"/>
          <w:sz w:val="24"/>
          <w:szCs w:val="24"/>
        </w:rPr>
        <w:t xml:space="preserve">pnego </w:t>
      </w:r>
      <w:r w:rsidR="0085710D" w:rsidRPr="00C145BC">
        <w:rPr>
          <w:rFonts w:ascii="Times New Roman" w:hAnsi="Times New Roman" w:cs="Times New Roman"/>
          <w:sz w:val="24"/>
          <w:szCs w:val="24"/>
        </w:rPr>
        <w:tab/>
        <w:t xml:space="preserve">planu </w:t>
      </w:r>
      <w:r w:rsidR="0085710D" w:rsidRPr="00C145BC">
        <w:rPr>
          <w:rFonts w:ascii="Times New Roman" w:hAnsi="Times New Roman" w:cs="Times New Roman"/>
          <w:sz w:val="24"/>
          <w:szCs w:val="24"/>
        </w:rPr>
        <w:tab/>
        <w:t xml:space="preserve">zabudowy </w:t>
      </w:r>
      <w:r w:rsidR="0085710D" w:rsidRPr="00C145BC">
        <w:rPr>
          <w:rFonts w:ascii="Times New Roman" w:hAnsi="Times New Roman" w:cs="Times New Roman"/>
          <w:sz w:val="24"/>
          <w:szCs w:val="24"/>
        </w:rPr>
        <w:tab/>
        <w:t xml:space="preserve">pojazdu </w:t>
      </w:r>
      <w:r w:rsidRPr="00C145BC">
        <w:rPr>
          <w:rFonts w:ascii="Times New Roman" w:hAnsi="Times New Roman" w:cs="Times New Roman"/>
          <w:sz w:val="24"/>
          <w:szCs w:val="24"/>
        </w:rPr>
        <w:t>uwzględniającego wymagania określone w specyfika</w:t>
      </w:r>
      <w:r w:rsidR="0085710D" w:rsidRPr="00C145BC">
        <w:rPr>
          <w:rFonts w:ascii="Times New Roman" w:hAnsi="Times New Roman" w:cs="Times New Roman"/>
          <w:sz w:val="24"/>
          <w:szCs w:val="24"/>
        </w:rPr>
        <w:t xml:space="preserve">cji technicznej i zawierającego </w:t>
      </w:r>
      <w:r w:rsidRPr="00C145BC">
        <w:rPr>
          <w:rFonts w:ascii="Times New Roman" w:hAnsi="Times New Roman" w:cs="Times New Roman"/>
          <w:sz w:val="24"/>
          <w:szCs w:val="24"/>
        </w:rPr>
        <w:t xml:space="preserve">wstępne schematy, rysunki oraz dane techniczne urządzeń przewidzianych do zabudowy. </w:t>
      </w:r>
    </w:p>
    <w:p w14:paraId="4236365A"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elementy zabudowy, systemy ich mocowania, instalacje zasilania i sterujące itp. musza być zamontowane w sposób, jak najmniej ingerujący w strukturę pojazdu bazowego. </w:t>
      </w:r>
      <w:r w:rsidR="00B81924" w:rsidRPr="00C145BC">
        <w:rPr>
          <w:rFonts w:ascii="Times New Roman" w:hAnsi="Times New Roman" w:cs="Times New Roman"/>
          <w:sz w:val="24"/>
          <w:szCs w:val="24"/>
        </w:rPr>
        <w:br/>
      </w:r>
      <w:r w:rsidRPr="00C145BC">
        <w:rPr>
          <w:rFonts w:ascii="Times New Roman" w:hAnsi="Times New Roman" w:cs="Times New Roman"/>
          <w:sz w:val="24"/>
          <w:szCs w:val="24"/>
        </w:rPr>
        <w:t>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C145BC">
        <w:rPr>
          <w:rFonts w:ascii="Times New Roman" w:hAnsi="Times New Roman" w:cs="Times New Roman"/>
          <w:sz w:val="24"/>
          <w:szCs w:val="24"/>
        </w:rPr>
        <w:t>skamuflowane</w:t>
      </w:r>
      <w:proofErr w:type="spellEnd"/>
      <w:r w:rsidRPr="00C145BC">
        <w:rPr>
          <w:rFonts w:ascii="Times New Roman" w:hAnsi="Times New Roman" w:cs="Times New Roman"/>
          <w:sz w:val="24"/>
          <w:szCs w:val="24"/>
        </w:rPr>
        <w:t>).</w:t>
      </w:r>
    </w:p>
    <w:p w14:paraId="6327C815"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Podczas montażu poszczególnych elementów zabudowy pojazdu Wykonawca musi korzystać z fabrycznych lub dedykowanych elementów przewidzianych przez producenta danego urządzenia.</w:t>
      </w:r>
    </w:p>
    <w:p w14:paraId="2F125F08"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elementy zabudowy oraz systemy ich mocowania muszą zapewniać szczelność konstrukcji (przez okres minimum 8 lat), wytrzymałość na zmienne warunki atmosferyczne oraz gwarantować odpowiednią jakość i estetykę wykonania.</w:t>
      </w:r>
    </w:p>
    <w:p w14:paraId="478683FD"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6608C2A0"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lastRenderedPageBreak/>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62E4D34A"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Przewody antenowe urządzeń łączności radiowej nie mogą być układane razem z przewodami instalacji elektrycznej.</w:t>
      </w:r>
    </w:p>
    <w:p w14:paraId="59575170"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21780FC0"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otwory i przewierty należy wygładzić i zabezpieczyć tulejkami ochronnymi krawędziowymi lub gumowymi prowadnicami.</w:t>
      </w:r>
    </w:p>
    <w:p w14:paraId="056915CC"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Każde miejsce ingerencji w metalowe elementy nadwozia pojazdu musi zostać dodatkowo zabezpieczone antykorozyjnie.</w:t>
      </w:r>
    </w:p>
    <w:p w14:paraId="26D7E659"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Zamawiający dopuszcza jedynie stosowanie następujących technologii mocowania elementów i podzespołów zabudowy do nadwozia pojazdu: nitowanie za pomocą nitów </w:t>
      </w:r>
      <w:proofErr w:type="spellStart"/>
      <w:r w:rsidRPr="00C145BC">
        <w:rPr>
          <w:rFonts w:ascii="Times New Roman" w:hAnsi="Times New Roman" w:cs="Times New Roman"/>
          <w:sz w:val="24"/>
          <w:szCs w:val="24"/>
        </w:rPr>
        <w:t>zrywalnych</w:t>
      </w:r>
      <w:proofErr w:type="spellEnd"/>
      <w:r w:rsidRPr="00C145BC">
        <w:rPr>
          <w:rFonts w:ascii="Times New Roman" w:hAnsi="Times New Roman" w:cs="Times New Roman"/>
          <w:sz w:val="24"/>
          <w:szCs w:val="24"/>
        </w:rPr>
        <w:t xml:space="preserve"> stalowych, łączenie za pomocą śrub, wkrętów, śrub i nitonakrętek sześciokątnych.</w:t>
      </w:r>
    </w:p>
    <w:p w14:paraId="4E5E58C8"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zastosowane elementy zabudowy pojazdu wykonane z metalu oraz wszystkie elementy łączące muszą być wykonane w technologii antykorozyjnej.</w:t>
      </w:r>
    </w:p>
    <w:p w14:paraId="0EE54442"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elementy zabudowy należy umieścić w pojeździe w taki sposób, aby  w przypadku uszkodzenia lub prac konserwacyjnych możliwe było ich jak najłatwiejsze wymontowanie i ponowne zamontowanie.</w:t>
      </w:r>
    </w:p>
    <w:p w14:paraId="589DD293" w14:textId="77777777" w:rsidR="00BB386F"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elementy zabudowy muszą być zamontowane w pojeździe zgodnie ze wskazówkami montażu podanymi przez producentów tych elementów.</w:t>
      </w:r>
    </w:p>
    <w:p w14:paraId="71DE163A" w14:textId="44710C12" w:rsidR="002D33C4" w:rsidRPr="00C145BC" w:rsidRDefault="002D33C4" w:rsidP="00BB386F">
      <w:pPr>
        <w:numPr>
          <w:ilvl w:val="2"/>
          <w:numId w:val="5"/>
        </w:numPr>
        <w:tabs>
          <w:tab w:val="left" w:pos="567"/>
        </w:tabs>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14:paraId="7007A216"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1.6,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6FE20FDD"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E18F7EB" w14:textId="68D16894" w:rsidR="002D33C4" w:rsidRPr="00C145BC" w:rsidRDefault="002D33C4" w:rsidP="00BB386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konstrukcyjne </w:t>
      </w:r>
    </w:p>
    <w:p w14:paraId="07E80193" w14:textId="77777777" w:rsidR="00BB386F" w:rsidRPr="00C145BC" w:rsidRDefault="00BB386F"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Konstrukcja pojazdu oraz wyposażenia musi być oparta na dostępnych na rynku krajowym zespołach, podzespołach i elementach oraz materiałach.</w:t>
      </w:r>
    </w:p>
    <w:p w14:paraId="2B879D59" w14:textId="77777777"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zastosowane w konstrukcji pojazdu oraz wyposażeniu powłoki ochronne (np. cynkowanie, powłoki lakiernicze i z tworzyw sztucznych) muszą zapewniać skuteczną ochronę antykorozyjną.</w:t>
      </w:r>
    </w:p>
    <w:p w14:paraId="3DF58BF5" w14:textId="10070A61"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Wszystkie urządzenia pojazdu muszą mieć budowę blokowo-modułową i być zamocowane w pojeździe w sposób nie utrudniający dostępu do innych zespołów i urządzeń.</w:t>
      </w:r>
    </w:p>
    <w:p w14:paraId="10CACF61" w14:textId="7BAFB706"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urządzenia pojazdu muszą mieć zwartą budowę i uwzględniać zdobycze techniki w zakresie miniaturyzacji. </w:t>
      </w:r>
    </w:p>
    <w:p w14:paraId="4F82758F"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5AE4C710"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lastRenderedPageBreak/>
        <w:t>Spełnienie wymagań określonych w pkt. 1.7,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15B5A208"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7A9EA50" w14:textId="638A38F4" w:rsidR="002D33C4" w:rsidRPr="00C145BC" w:rsidRDefault="002D33C4" w:rsidP="00BB386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odnośnie oznaczania i znakowania </w:t>
      </w:r>
    </w:p>
    <w:p w14:paraId="63829592" w14:textId="2B6C728C" w:rsidR="00BB386F" w:rsidRPr="00C145BC" w:rsidRDefault="00BB386F"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posiadać trwale umieszczone w miejscu łatwo dostępnym wewnątrz pojazdu:</w:t>
      </w:r>
    </w:p>
    <w:p w14:paraId="11977C0E" w14:textId="77777777" w:rsidR="00BB386F" w:rsidRPr="00C145BC" w:rsidRDefault="00BB386F" w:rsidP="00BB386F">
      <w:pPr>
        <w:pStyle w:val="Akapitzlist"/>
        <w:numPr>
          <w:ilvl w:val="0"/>
          <w:numId w:val="29"/>
        </w:numPr>
        <w:spacing w:after="0" w:line="240" w:lineRule="auto"/>
        <w:ind w:left="851" w:hanging="284"/>
        <w:jc w:val="both"/>
        <w:rPr>
          <w:rFonts w:ascii="Times New Roman" w:hAnsi="Times New Roman" w:cs="Times New Roman"/>
          <w:sz w:val="24"/>
          <w:szCs w:val="24"/>
        </w:rPr>
      </w:pPr>
      <w:r w:rsidRPr="00C145BC">
        <w:rPr>
          <w:rFonts w:ascii="Times New Roman" w:hAnsi="Times New Roman" w:cs="Times New Roman"/>
          <w:sz w:val="24"/>
          <w:szCs w:val="24"/>
        </w:rPr>
        <w:t>tabliczkę zawierającą naniesione w sposób trwały, co najmniej dane o producencie, typie, roku produkcji oraz numerze identyfikacyjnym pojazdu (VIN) lub numerze nadwozia, podwozia lub ramy,</w:t>
      </w:r>
    </w:p>
    <w:p w14:paraId="3B3B0C32" w14:textId="37F6C95B" w:rsidR="00BB386F" w:rsidRPr="00C145BC" w:rsidRDefault="00BB386F" w:rsidP="00BB386F">
      <w:pPr>
        <w:pStyle w:val="Akapitzlist"/>
        <w:numPr>
          <w:ilvl w:val="0"/>
          <w:numId w:val="29"/>
        </w:numPr>
        <w:spacing w:after="0" w:line="240" w:lineRule="auto"/>
        <w:ind w:left="851" w:hanging="284"/>
        <w:jc w:val="both"/>
        <w:rPr>
          <w:rFonts w:ascii="Times New Roman" w:hAnsi="Times New Roman" w:cs="Times New Roman"/>
          <w:sz w:val="24"/>
          <w:szCs w:val="24"/>
        </w:rPr>
      </w:pPr>
      <w:r w:rsidRPr="00C145BC">
        <w:rPr>
          <w:rFonts w:ascii="Times New Roman" w:hAnsi="Times New Roman" w:cs="Times New Roman"/>
          <w:sz w:val="24"/>
          <w:szCs w:val="24"/>
        </w:rPr>
        <w:t>tabliczkę wskazującą dopuszczalną liczbę przewożonych osób łącznie z kierowcą.</w:t>
      </w:r>
    </w:p>
    <w:p w14:paraId="6C8EC2F2" w14:textId="4E2B0599"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urządzenia zamontowane jako elementy zabudowy pojazdu muszą posiadać tabliczki znamionowe zawierające co najmniej następujące dane: </w:t>
      </w:r>
    </w:p>
    <w:p w14:paraId="3BD9AD7C" w14:textId="3E47FABE" w:rsidR="002D33C4" w:rsidRPr="00C145BC" w:rsidRDefault="00322F68" w:rsidP="00322F68">
      <w:pPr>
        <w:spacing w:after="0" w:line="240" w:lineRule="auto"/>
        <w:ind w:left="851" w:hanging="284"/>
        <w:jc w:val="both"/>
        <w:rPr>
          <w:rFonts w:ascii="Times New Roman" w:hAnsi="Times New Roman" w:cs="Times New Roman"/>
          <w:sz w:val="24"/>
          <w:szCs w:val="24"/>
        </w:rPr>
      </w:pPr>
      <w:r w:rsidRPr="00C145BC">
        <w:rPr>
          <w:rFonts w:ascii="Times New Roman" w:hAnsi="Times New Roman" w:cs="Times New Roman"/>
          <w:sz w:val="24"/>
          <w:szCs w:val="24"/>
        </w:rPr>
        <w:t>1</w:t>
      </w:r>
      <w:r w:rsidR="002D33C4" w:rsidRPr="00C145BC">
        <w:rPr>
          <w:rFonts w:ascii="Times New Roman" w:hAnsi="Times New Roman" w:cs="Times New Roman"/>
          <w:sz w:val="24"/>
          <w:szCs w:val="24"/>
        </w:rPr>
        <w:t xml:space="preserve">) symbol lub numer producenta, </w:t>
      </w:r>
      <w:r w:rsidRPr="00C145BC">
        <w:rPr>
          <w:rFonts w:ascii="Times New Roman" w:hAnsi="Times New Roman" w:cs="Times New Roman"/>
          <w:sz w:val="24"/>
          <w:szCs w:val="24"/>
        </w:rPr>
        <w:t>2</w:t>
      </w:r>
      <w:r w:rsidR="002D33C4" w:rsidRPr="00C145BC">
        <w:rPr>
          <w:rFonts w:ascii="Times New Roman" w:hAnsi="Times New Roman" w:cs="Times New Roman"/>
          <w:sz w:val="24"/>
          <w:szCs w:val="24"/>
        </w:rPr>
        <w:t xml:space="preserve">) numer kolejny wyrobu, </w:t>
      </w:r>
      <w:r w:rsidRPr="00C145BC">
        <w:rPr>
          <w:rFonts w:ascii="Times New Roman" w:hAnsi="Times New Roman" w:cs="Times New Roman"/>
          <w:sz w:val="24"/>
          <w:szCs w:val="24"/>
        </w:rPr>
        <w:t>3</w:t>
      </w:r>
      <w:r w:rsidR="002D33C4" w:rsidRPr="00C145BC">
        <w:rPr>
          <w:rFonts w:ascii="Times New Roman" w:hAnsi="Times New Roman" w:cs="Times New Roman"/>
          <w:sz w:val="24"/>
          <w:szCs w:val="24"/>
        </w:rPr>
        <w:t xml:space="preserve">) rok produkcji. </w:t>
      </w:r>
    </w:p>
    <w:p w14:paraId="28E1335B" w14:textId="77777777"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Wszystkie elementy zabudowy pojazdu, takie jak: przełączniki, gniazda itp., sterujące wyposażeniem pojazdu, muszą być oznaczone tabliczkami z opisem (słownym lub graficznym) ich funkcji i przeznaczenia. Tabliczki muszą być czytelne oraz wykonane  i zamocowane w sposób trwały. </w:t>
      </w:r>
    </w:p>
    <w:p w14:paraId="4AC83F10" w14:textId="09304BD6"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F282379"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1.8,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41E5D0EB"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88C99DE" w14:textId="77777777" w:rsidR="002D33C4" w:rsidRPr="00C145BC" w:rsidRDefault="002D33C4" w:rsidP="00E2778F">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dotyczące pakowania, przechowywania, transportu </w:t>
      </w:r>
    </w:p>
    <w:p w14:paraId="0EF9A5BE" w14:textId="52F7264D" w:rsidR="00BB386F"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Pojazd nie wymaga pakowania i po przekazaniu Zamawiającemu musi być gotowy do użycia.</w:t>
      </w:r>
    </w:p>
    <w:p w14:paraId="13E8544F" w14:textId="77777777"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wraz z wyposażeniem musi być przystosowany do przechowywania na wolnym powietrzu w niezadaszonych parkach sprzętu transportowego w warunkach atmosferycznych spotykanych w polskiej strefie klimatycznej opisanych w pkt 1.2.1.</w:t>
      </w:r>
    </w:p>
    <w:p w14:paraId="3965E9E3" w14:textId="77777777" w:rsidR="00BB386F"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Pojazd musi być przystosowany do transportu środkami transportu kołowego.</w:t>
      </w:r>
    </w:p>
    <w:p w14:paraId="3F7F3F2A" w14:textId="5D44F488" w:rsidR="002D33C4" w:rsidRPr="00C145BC" w:rsidRDefault="002D33C4" w:rsidP="00BB386F">
      <w:pPr>
        <w:numPr>
          <w:ilvl w:val="2"/>
          <w:numId w:val="5"/>
        </w:numPr>
        <w:spacing w:after="0" w:line="240" w:lineRule="auto"/>
        <w:ind w:left="567" w:hanging="567"/>
        <w:jc w:val="both"/>
        <w:rPr>
          <w:rFonts w:ascii="Times New Roman" w:hAnsi="Times New Roman" w:cs="Times New Roman"/>
          <w:sz w:val="24"/>
          <w:szCs w:val="24"/>
        </w:rPr>
      </w:pPr>
      <w:r w:rsidRPr="00C145BC">
        <w:rPr>
          <w:rFonts w:ascii="Times New Roman" w:hAnsi="Times New Roman" w:cs="Times New Roman"/>
          <w:sz w:val="24"/>
          <w:szCs w:val="24"/>
        </w:rPr>
        <w:t xml:space="preserve">Załadunek pojazdu musi odbywać się samodzielnie (na kołach). </w:t>
      </w:r>
    </w:p>
    <w:p w14:paraId="0FA71763"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838DE60"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Spełnienie wymagań określonych w pkt. 1.9, o ile nie zostały szczegółowo opisane  w poszczególnych punktach, musi być potwierdzone oświadczeniem Wykonawcy oraz pozytywnym wynikiem oględzin dokonanych przez przedstawicieli Zamawiającego w fazie oceny projektu modyfikacji pojazdu. </w:t>
      </w:r>
    </w:p>
    <w:p w14:paraId="58B7BF32" w14:textId="77777777" w:rsidR="002D33C4" w:rsidRPr="00C145BC" w:rsidRDefault="002D33C4" w:rsidP="00BB386F">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C2ED575" w14:textId="77777777" w:rsidR="002D33C4" w:rsidRPr="00C145BC" w:rsidRDefault="002D33C4" w:rsidP="00E2778F">
      <w:pPr>
        <w:numPr>
          <w:ilvl w:val="0"/>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JAKOŚCIOWE </w:t>
      </w:r>
    </w:p>
    <w:p w14:paraId="4BBF9962"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 </w:t>
      </w:r>
    </w:p>
    <w:p w14:paraId="106C2111" w14:textId="77777777" w:rsidR="002D33C4" w:rsidRPr="00C145BC" w:rsidRDefault="002D33C4" w:rsidP="00322F68">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być wykonany zgodnie z zasadami wiedzy technicznej, powszechnie obowiązującymi w tym zakresie normami i standardami z uwzględnieniem obowiązujących przepisów. </w:t>
      </w:r>
    </w:p>
    <w:p w14:paraId="1F3D4233" w14:textId="77777777" w:rsidR="002D33C4" w:rsidRPr="00C145BC" w:rsidRDefault="002D33C4" w:rsidP="00322F68">
      <w:pPr>
        <w:numPr>
          <w:ilvl w:val="1"/>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Zamawiający nie przewiduje przeprowadzania badań odbiorczych. </w:t>
      </w:r>
    </w:p>
    <w:p w14:paraId="0C215AC6"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76A412E7"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2,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0F7611DF"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F98457E" w14:textId="77777777" w:rsidR="002D33C4" w:rsidRPr="00C145BC" w:rsidRDefault="002D33C4" w:rsidP="00E2778F">
      <w:pPr>
        <w:numPr>
          <w:ilvl w:val="0"/>
          <w:numId w:val="5"/>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WYMAGANIA DOTYCZĄCE BEZPIECZEŃSTWA UŻYTKOWANIA </w:t>
      </w:r>
    </w:p>
    <w:p w14:paraId="4FAED66D"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683D0CC4"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lastRenderedPageBreak/>
        <w:t>Instrukcja obsługi pojazdu musi zawierać zapisy dotyczące bezpiecznego użytkowania i obsługi pojazdu.</w:t>
      </w:r>
    </w:p>
    <w:p w14:paraId="745201F2"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Rozwiązania konstrukcyjne muszą spełniać wymagania BHP.</w:t>
      </w:r>
    </w:p>
    <w:p w14:paraId="36E39EFD"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Niezbędne ostrzeżenia w zakresie BHP muszą być umieszczone w sposób trwały w widocznych miejscach.</w:t>
      </w:r>
    </w:p>
    <w:p w14:paraId="65220BD7"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na zewnątrz oraz wewnątrz nie może posiadać ostrych krawędzi, które mogłyby powodować zranienia i kontuzje osób podczas użytkowania pojazdu.</w:t>
      </w:r>
    </w:p>
    <w:p w14:paraId="23534086"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Konstrukcja pojazdu musi zapewniać bezpieczeństwo pożarowe.</w:t>
      </w:r>
    </w:p>
    <w:p w14:paraId="14C72D91"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musi być wyposażony w gaśnicę typu samochodowego opisaną w pkt 1.5.3.2.</w:t>
      </w:r>
    </w:p>
    <w:p w14:paraId="12AB421E"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Pojazd musi być wyposażony w  apteczkę samochodową opisaną w pkt 1.5.3.3.</w:t>
      </w:r>
    </w:p>
    <w:p w14:paraId="3D6B185F" w14:textId="77777777" w:rsidR="00E2778F"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Zabudowa pojazdu nie może utrudniać dostępu do elementów i wyposażenia  pojazdu związanych z bezpieczeństwem użytkowania.</w:t>
      </w:r>
    </w:p>
    <w:p w14:paraId="65C0FDCE" w14:textId="50DEF9C7" w:rsidR="002D33C4" w:rsidRPr="00C145BC" w:rsidRDefault="002D33C4" w:rsidP="00E2778F">
      <w:pPr>
        <w:numPr>
          <w:ilvl w:val="1"/>
          <w:numId w:val="5"/>
        </w:numPr>
        <w:tabs>
          <w:tab w:val="left" w:pos="426"/>
        </w:tabs>
        <w:spacing w:after="0" w:line="240" w:lineRule="auto"/>
        <w:ind w:left="426" w:hanging="426"/>
        <w:jc w:val="both"/>
        <w:rPr>
          <w:rFonts w:ascii="Times New Roman" w:hAnsi="Times New Roman" w:cs="Times New Roman"/>
          <w:sz w:val="24"/>
          <w:szCs w:val="24"/>
        </w:rPr>
      </w:pPr>
      <w:bookmarkStart w:id="1" w:name="_Hlk50104128"/>
      <w:r w:rsidRPr="00C145BC">
        <w:rPr>
          <w:rFonts w:ascii="Times New Roman" w:hAnsi="Times New Roman" w:cs="Times New Roman"/>
          <w:sz w:val="24"/>
          <w:szCs w:val="24"/>
        </w:rPr>
        <w:t xml:space="preserve">Wykonawca przeprowadzi na swój koszt w miejscu </w:t>
      </w:r>
      <w:r w:rsidR="0085710D" w:rsidRPr="00C145BC">
        <w:rPr>
          <w:rFonts w:ascii="Times New Roman" w:hAnsi="Times New Roman" w:cs="Times New Roman"/>
          <w:sz w:val="24"/>
          <w:szCs w:val="24"/>
        </w:rPr>
        <w:t xml:space="preserve">i dniu odbioru pojazdu </w:t>
      </w:r>
      <w:r w:rsidRPr="00C145BC">
        <w:rPr>
          <w:rFonts w:ascii="Times New Roman" w:hAnsi="Times New Roman" w:cs="Times New Roman"/>
          <w:sz w:val="24"/>
          <w:szCs w:val="24"/>
        </w:rPr>
        <w:t xml:space="preserve">szkolenie dla przedstawicieli użytkowników z zakresu obsługi pojazdu wraz z zabudową. Szkolenie </w:t>
      </w:r>
      <w:r w:rsidR="0085710D" w:rsidRPr="00C145BC">
        <w:rPr>
          <w:rFonts w:ascii="Times New Roman" w:hAnsi="Times New Roman" w:cs="Times New Roman"/>
          <w:sz w:val="24"/>
          <w:szCs w:val="24"/>
        </w:rPr>
        <w:t>będzie przeprowadzone</w:t>
      </w:r>
      <w:r w:rsidRPr="00C145BC">
        <w:rPr>
          <w:rFonts w:ascii="Times New Roman" w:hAnsi="Times New Roman" w:cs="Times New Roman"/>
          <w:sz w:val="24"/>
          <w:szCs w:val="24"/>
        </w:rPr>
        <w:t xml:space="preserve"> z wykorzystaniem pojazdu wykonanego zgodnie z z</w:t>
      </w:r>
      <w:r w:rsidR="0085710D" w:rsidRPr="00C145BC">
        <w:rPr>
          <w:rFonts w:ascii="Times New Roman" w:hAnsi="Times New Roman" w:cs="Times New Roman"/>
          <w:sz w:val="24"/>
          <w:szCs w:val="24"/>
        </w:rPr>
        <w:t>atwierdzoną modyfikacją pojazdu</w:t>
      </w:r>
      <w:r w:rsidRPr="00C145BC">
        <w:rPr>
          <w:rFonts w:ascii="Times New Roman" w:hAnsi="Times New Roman" w:cs="Times New Roman"/>
          <w:sz w:val="24"/>
          <w:szCs w:val="24"/>
        </w:rPr>
        <w:t>. Szkolenie  odbędzie się</w:t>
      </w:r>
      <w:r w:rsidR="008C1332">
        <w:rPr>
          <w:rFonts w:ascii="Times New Roman" w:hAnsi="Times New Roman" w:cs="Times New Roman"/>
          <w:sz w:val="24"/>
          <w:szCs w:val="24"/>
        </w:rPr>
        <w:t xml:space="preserve"> </w:t>
      </w:r>
      <w:r w:rsidRPr="00C145BC">
        <w:rPr>
          <w:rFonts w:ascii="Times New Roman" w:hAnsi="Times New Roman" w:cs="Times New Roman"/>
          <w:sz w:val="24"/>
          <w:szCs w:val="24"/>
        </w:rPr>
        <w:t xml:space="preserve">dla </w:t>
      </w:r>
      <w:r w:rsidR="009C3E0D" w:rsidRPr="00C145BC">
        <w:rPr>
          <w:rFonts w:ascii="Times New Roman" w:hAnsi="Times New Roman" w:cs="Times New Roman"/>
          <w:sz w:val="24"/>
          <w:szCs w:val="24"/>
        </w:rPr>
        <w:t>2</w:t>
      </w:r>
      <w:r w:rsidRPr="00C145BC">
        <w:rPr>
          <w:rFonts w:ascii="Times New Roman" w:hAnsi="Times New Roman" w:cs="Times New Roman"/>
          <w:sz w:val="24"/>
          <w:szCs w:val="24"/>
        </w:rPr>
        <w:t xml:space="preserve"> osób</w:t>
      </w:r>
      <w:r w:rsidR="0085710D" w:rsidRPr="00C145BC">
        <w:rPr>
          <w:rFonts w:ascii="Times New Roman" w:hAnsi="Times New Roman" w:cs="Times New Roman"/>
          <w:sz w:val="24"/>
          <w:szCs w:val="24"/>
        </w:rPr>
        <w:t xml:space="preserve">. </w:t>
      </w:r>
      <w:r w:rsidRPr="00C145BC">
        <w:rPr>
          <w:rFonts w:ascii="Times New Roman" w:hAnsi="Times New Roman" w:cs="Times New Roman"/>
          <w:sz w:val="24"/>
          <w:szCs w:val="24"/>
        </w:rPr>
        <w:t>Szkolenie będzie zakończone wydaniem dla każdego z przeszkolonych przedstawicieli użytkowników imiennego zaświadczenia lub świadectwa potwierdzającego udział w szkoleniu i zawierającego informację o jego zakresie (kopia ww. zaświadczenia lub świadectwa wraz z listą obecności, zostanie przekazana do siedziby Zamawiającego). Sz</w:t>
      </w:r>
      <w:r w:rsidR="008C1332">
        <w:rPr>
          <w:rFonts w:ascii="Times New Roman" w:hAnsi="Times New Roman" w:cs="Times New Roman"/>
          <w:sz w:val="24"/>
          <w:szCs w:val="24"/>
        </w:rPr>
        <w:t xml:space="preserve">kolenie zostanie przeprowadzone </w:t>
      </w:r>
      <w:r w:rsidRPr="00C145BC">
        <w:rPr>
          <w:rFonts w:ascii="Times New Roman" w:hAnsi="Times New Roman" w:cs="Times New Roman"/>
          <w:sz w:val="24"/>
          <w:szCs w:val="24"/>
        </w:rPr>
        <w:t xml:space="preserve">dla </w:t>
      </w:r>
      <w:r w:rsidR="005556D9" w:rsidRPr="00C145BC">
        <w:rPr>
          <w:rFonts w:ascii="Times New Roman" w:hAnsi="Times New Roman" w:cs="Times New Roman"/>
          <w:sz w:val="24"/>
          <w:szCs w:val="24"/>
        </w:rPr>
        <w:t>2</w:t>
      </w:r>
      <w:r w:rsidRPr="00C145BC">
        <w:rPr>
          <w:rFonts w:ascii="Times New Roman" w:hAnsi="Times New Roman" w:cs="Times New Roman"/>
          <w:sz w:val="24"/>
          <w:szCs w:val="24"/>
        </w:rPr>
        <w:t xml:space="preserve"> przedstawicieli użytkowników z komórek ruchu drogowego.</w:t>
      </w:r>
      <w:bookmarkEnd w:id="1"/>
      <w:r w:rsidRPr="00C145BC">
        <w:rPr>
          <w:rFonts w:ascii="Times New Roman" w:hAnsi="Times New Roman" w:cs="Times New Roman"/>
          <w:sz w:val="24"/>
          <w:szCs w:val="24"/>
        </w:rPr>
        <w:t xml:space="preserve"> </w:t>
      </w:r>
    </w:p>
    <w:p w14:paraId="37D5B2D6"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C3A7DE8" w14:textId="5C5D205F"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Spełnienie wymagań określonych w pkt. 3, o ile nie zostały szczegółowo opisane w poszczególnych punktach, musi być potwierdzone oświadczeniem Wykonawcy oraz pozytywnym wynikiem oględzin dokonanych przez przedstawicieli Zamawiającego w fazie oceny projektu modyfikacji pojazdu.</w:t>
      </w:r>
      <w:r w:rsidRPr="00C145BC">
        <w:rPr>
          <w:rFonts w:ascii="Times New Roman" w:hAnsi="Times New Roman" w:cs="Times New Roman"/>
          <w:sz w:val="24"/>
          <w:szCs w:val="24"/>
        </w:rPr>
        <w:t xml:space="preserve"> </w:t>
      </w:r>
    </w:p>
    <w:p w14:paraId="0AFCEFAC" w14:textId="77777777" w:rsidR="002D33C4" w:rsidRPr="00C145BC" w:rsidRDefault="002D33C4" w:rsidP="00322F68">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20799719" w14:textId="7E8AF828" w:rsidR="00737B9D" w:rsidRPr="00035111" w:rsidRDefault="00737B9D" w:rsidP="00737B9D">
      <w:pPr>
        <w:pStyle w:val="Mario"/>
        <w:numPr>
          <w:ilvl w:val="0"/>
          <w:numId w:val="2"/>
        </w:numPr>
        <w:spacing w:line="100" w:lineRule="atLeast"/>
        <w:ind w:hanging="910"/>
        <w:rPr>
          <w:rFonts w:ascii="Times New Roman" w:eastAsia="Calibri" w:hAnsi="Times New Roman" w:cs="Times New Roman"/>
          <w:sz w:val="22"/>
          <w:szCs w:val="22"/>
        </w:rPr>
      </w:pPr>
      <w:r w:rsidRPr="00035111">
        <w:rPr>
          <w:rFonts w:ascii="Times New Roman" w:hAnsi="Times New Roman" w:cs="Times New Roman"/>
          <w:b/>
          <w:bCs/>
          <w:sz w:val="22"/>
          <w:szCs w:val="22"/>
        </w:rPr>
        <w:t>GWARANCJA WYKONAWCY</w:t>
      </w:r>
    </w:p>
    <w:p w14:paraId="73A66D40"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Pojazd musi być wolny od wad oraz spełniać warunki, o których mowa w ustawie Prawo o ruchu drogowym i przepisach wydanych na jej podstawie.</w:t>
      </w:r>
    </w:p>
    <w:p w14:paraId="52BA21EA"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Pojazd musi być objęty gwarancją bez limitu przebiegu kilometrów na okres: </w:t>
      </w:r>
    </w:p>
    <w:p w14:paraId="49B3FCFA" w14:textId="46444EFE" w:rsidR="00737B9D" w:rsidRPr="00737B9D" w:rsidRDefault="00737B9D" w:rsidP="00737B9D">
      <w:pPr>
        <w:numPr>
          <w:ilvl w:val="0"/>
          <w:numId w:val="46"/>
        </w:numPr>
        <w:tabs>
          <w:tab w:val="left" w:pos="426"/>
          <w:tab w:val="num" w:pos="1418"/>
        </w:tabs>
        <w:spacing w:after="0" w:line="240" w:lineRule="auto"/>
        <w:ind w:left="426" w:right="70"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 (min. 24) </w:t>
      </w:r>
      <w:r w:rsidRPr="00737B9D">
        <w:rPr>
          <w:rFonts w:ascii="Times New Roman" w:hAnsi="Times New Roman" w:cs="Times New Roman"/>
          <w:sz w:val="24"/>
          <w:szCs w:val="24"/>
        </w:rPr>
        <w:t xml:space="preserve">miesiące </w:t>
      </w:r>
      <w:r w:rsidRPr="00737B9D">
        <w:rPr>
          <w:rFonts w:ascii="Times New Roman" w:eastAsia="Times New Roman" w:hAnsi="Times New Roman" w:cs="Times New Roman"/>
          <w:sz w:val="24"/>
          <w:szCs w:val="24"/>
          <w:lang w:eastAsia="ar-SA"/>
        </w:rPr>
        <w:t xml:space="preserve">bez limitu kilometrów lub 36 miesięcy z limitem min. </w:t>
      </w:r>
      <w:r w:rsidRPr="00737B9D">
        <w:rPr>
          <w:rFonts w:ascii="Times New Roman" w:eastAsia="Times New Roman" w:hAnsi="Times New Roman" w:cs="Times New Roman"/>
          <w:sz w:val="24"/>
          <w:szCs w:val="24"/>
          <w:lang w:eastAsia="ar-SA"/>
        </w:rPr>
        <w:br/>
      </w:r>
      <w:smartTag w:uri="urn:schemas-microsoft-com:office:smarttags" w:element="metricconverter">
        <w:smartTagPr>
          <w:attr w:name="ProductID" w:val="100 000 km"/>
        </w:smartTagPr>
        <w:r w:rsidRPr="00737B9D">
          <w:rPr>
            <w:rFonts w:ascii="Times New Roman" w:eastAsia="Times New Roman" w:hAnsi="Times New Roman" w:cs="Times New Roman"/>
            <w:sz w:val="24"/>
            <w:szCs w:val="24"/>
            <w:lang w:eastAsia="ar-SA"/>
          </w:rPr>
          <w:t>100 000 km</w:t>
        </w:r>
      </w:smartTag>
      <w:r w:rsidRPr="00737B9D">
        <w:rPr>
          <w:rFonts w:ascii="Times New Roman" w:eastAsia="Times New Roman" w:hAnsi="Times New Roman" w:cs="Times New Roman"/>
          <w:sz w:val="24"/>
          <w:szCs w:val="24"/>
          <w:lang w:eastAsia="ar-SA"/>
        </w:rPr>
        <w:t xml:space="preserve"> przebiegu - </w:t>
      </w:r>
      <w:r w:rsidRPr="00737B9D">
        <w:rPr>
          <w:rFonts w:ascii="Times New Roman" w:hAnsi="Times New Roman" w:cs="Times New Roman"/>
          <w:sz w:val="24"/>
          <w:szCs w:val="24"/>
        </w:rPr>
        <w:t>gwarancja na podzespoły mechaniczne, elektryczne                               i elektroniczne pojazdu, na którym wykonano zabudowę</w:t>
      </w:r>
      <w:r w:rsidRPr="00737B9D">
        <w:rPr>
          <w:rFonts w:ascii="Times New Roman" w:eastAsia="Calibri" w:hAnsi="Times New Roman" w:cs="Times New Roman"/>
          <w:sz w:val="24"/>
          <w:szCs w:val="24"/>
        </w:rPr>
        <w:t>,</w:t>
      </w:r>
    </w:p>
    <w:p w14:paraId="18FCDD09" w14:textId="77777777" w:rsidR="00737B9D" w:rsidRPr="00737B9D" w:rsidRDefault="00737B9D"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 (min. 24) miesięcy - gwarancja na powłokę lakierniczą,</w:t>
      </w:r>
    </w:p>
    <w:p w14:paraId="37B8706C" w14:textId="77777777" w:rsidR="00737B9D" w:rsidRPr="00737B9D" w:rsidRDefault="00737B9D"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 (min. 72) miesięcy - gwarancja na perforację elementów nadwozia,</w:t>
      </w:r>
    </w:p>
    <w:p w14:paraId="2F04BBFA" w14:textId="63792C0A" w:rsidR="00737B9D" w:rsidRDefault="00737B9D"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 (min. 36) miesięcy – gwarancja na instalację łączności radiowej</w:t>
      </w:r>
      <w:r>
        <w:rPr>
          <w:rFonts w:ascii="Times New Roman" w:eastAsia="Calibri" w:hAnsi="Times New Roman" w:cs="Times New Roman"/>
          <w:sz w:val="24"/>
          <w:szCs w:val="24"/>
        </w:rPr>
        <w:t xml:space="preserve"> i uprzywilejowania</w:t>
      </w:r>
    </w:p>
    <w:p w14:paraId="39BDA405" w14:textId="494A1E4D" w:rsidR="00737B9D" w:rsidRPr="00737B9D" w:rsidRDefault="004D0F29" w:rsidP="00737B9D">
      <w:pPr>
        <w:numPr>
          <w:ilvl w:val="0"/>
          <w:numId w:val="46"/>
        </w:numPr>
        <w:tabs>
          <w:tab w:val="left" w:pos="426"/>
          <w:tab w:val="left" w:pos="1276"/>
        </w:tabs>
        <w:spacing w:after="0" w:line="240" w:lineRule="auto"/>
        <w:ind w:left="426" w:right="70" w:hanging="426"/>
        <w:rPr>
          <w:rFonts w:ascii="Times New Roman" w:eastAsia="Calibri" w:hAnsi="Times New Roman" w:cs="Times New Roman"/>
          <w:sz w:val="24"/>
          <w:szCs w:val="24"/>
        </w:rPr>
      </w:pPr>
      <w:r>
        <w:rPr>
          <w:rFonts w:ascii="Times New Roman" w:eastAsia="Calibri" w:hAnsi="Times New Roman" w:cs="Times New Roman"/>
          <w:sz w:val="24"/>
          <w:szCs w:val="24"/>
        </w:rPr>
        <w:t>…. (min. 12</w:t>
      </w:r>
      <w:r w:rsidR="00737B9D" w:rsidRPr="00737B9D">
        <w:rPr>
          <w:rFonts w:ascii="Times New Roman" w:eastAsia="Calibri" w:hAnsi="Times New Roman" w:cs="Times New Roman"/>
          <w:sz w:val="24"/>
          <w:szCs w:val="24"/>
        </w:rPr>
        <w:t xml:space="preserve">) miesięcy - gwarancja na </w:t>
      </w:r>
      <w:r w:rsidR="00737B9D">
        <w:rPr>
          <w:rFonts w:ascii="Times New Roman" w:eastAsia="Calibri" w:hAnsi="Times New Roman" w:cs="Times New Roman"/>
          <w:sz w:val="24"/>
          <w:szCs w:val="24"/>
        </w:rPr>
        <w:t xml:space="preserve">montaż </w:t>
      </w:r>
      <w:proofErr w:type="spellStart"/>
      <w:r w:rsidR="00737B9D">
        <w:rPr>
          <w:rFonts w:ascii="Times New Roman" w:eastAsia="Calibri" w:hAnsi="Times New Roman" w:cs="Times New Roman"/>
          <w:sz w:val="24"/>
          <w:szCs w:val="24"/>
        </w:rPr>
        <w:t>videorejestratora</w:t>
      </w:r>
      <w:proofErr w:type="spellEnd"/>
      <w:r w:rsidR="00737B9D" w:rsidRPr="00737B9D">
        <w:rPr>
          <w:rFonts w:ascii="Times New Roman" w:eastAsia="Calibri" w:hAnsi="Times New Roman" w:cs="Times New Roman"/>
          <w:sz w:val="24"/>
          <w:szCs w:val="24"/>
        </w:rPr>
        <w:t>,</w:t>
      </w:r>
    </w:p>
    <w:p w14:paraId="198E82F9" w14:textId="0B4346ED" w:rsidR="00737B9D" w:rsidRPr="00737B9D" w:rsidRDefault="00737B9D" w:rsidP="00737B9D">
      <w:pPr>
        <w:tabs>
          <w:tab w:val="left" w:pos="426"/>
          <w:tab w:val="left" w:pos="1276"/>
        </w:tabs>
        <w:ind w:left="426" w:right="70"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licząc od daty odbioru pojazdu przez Zamawiającego.</w:t>
      </w:r>
    </w:p>
    <w:p w14:paraId="7F5DA7FE"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W p</w:t>
      </w:r>
      <w:r w:rsidRPr="00737B9D">
        <w:rPr>
          <w:rFonts w:ascii="Times New Roman" w:hAnsi="Times New Roman" w:cs="Times New Roman"/>
          <w:sz w:val="24"/>
          <w:szCs w:val="24"/>
        </w:rPr>
        <w:t xml:space="preserve">rzypadku gdy Wykonawca zaoferuje dłuższe okresy gwarancji niż minimalne wymagane przez Zamawiającego na poszczególne elementy lub podzespoły pojazdu określone w pkt. 2 </w:t>
      </w:r>
      <w:proofErr w:type="spellStart"/>
      <w:r w:rsidRPr="00737B9D">
        <w:rPr>
          <w:rFonts w:ascii="Times New Roman" w:hAnsi="Times New Roman" w:cs="Times New Roman"/>
          <w:sz w:val="24"/>
          <w:szCs w:val="24"/>
        </w:rPr>
        <w:t>ppkt</w:t>
      </w:r>
      <w:proofErr w:type="spellEnd"/>
      <w:r w:rsidRPr="00737B9D">
        <w:rPr>
          <w:rFonts w:ascii="Times New Roman" w:hAnsi="Times New Roman" w:cs="Times New Roman"/>
          <w:sz w:val="24"/>
          <w:szCs w:val="24"/>
        </w:rPr>
        <w:t>. a – b, zostaną one uwzględnione w zawartej umowie, jednakże Zamawiający zastrzega sobie prawo do ich skrócenia do okresów minimalnych wymaganych w postępowaniu przetargowym, a Wykonawca nie może wnosić roszczeń z tego tytułu.</w:t>
      </w:r>
    </w:p>
    <w:p w14:paraId="4702A586"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Gwarancji muszą podlegać wszystkie zespoły i podzespoły bez </w:t>
      </w:r>
      <w:proofErr w:type="spellStart"/>
      <w:r w:rsidRPr="00737B9D">
        <w:rPr>
          <w:rFonts w:ascii="Times New Roman" w:eastAsia="Calibri" w:hAnsi="Times New Roman" w:cs="Times New Roman"/>
          <w:sz w:val="24"/>
          <w:szCs w:val="24"/>
        </w:rPr>
        <w:t>wyłączeń</w:t>
      </w:r>
      <w:proofErr w:type="spellEnd"/>
      <w:r w:rsidRPr="00737B9D">
        <w:rPr>
          <w:rFonts w:ascii="Times New Roman" w:eastAsia="Calibri" w:hAnsi="Times New Roman" w:cs="Times New Roman"/>
          <w:sz w:val="24"/>
          <w:szCs w:val="24"/>
        </w:rPr>
        <w:t>, z wyjątkiem materiałów eksploatacyjnych. Za materiały eksploatacyjne uważa się elementy wymieniane podczas okresowych przeglądów technicznych, w szczególności: oleje, inne płyny eksploatacyjne.</w:t>
      </w:r>
    </w:p>
    <w:p w14:paraId="4B94CF09"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Warunki gwarancji muszą być odnotowane w książce gwarancyjnej pojazdu.</w:t>
      </w:r>
    </w:p>
    <w:p w14:paraId="26D75F71"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Zgłoszenie o wystąpieniu wady będą dokonywać upoważnieni przez Zamawiającego przedstawiciele jednostki organizacyjnej Policji i przekażą je Wykonawcy telefonicznie na nr …………………….., co zostanie dodatkowo potwierdzone przesłaną tego samego </w:t>
      </w:r>
      <w:r w:rsidRPr="00737B9D">
        <w:rPr>
          <w:rFonts w:ascii="Times New Roman" w:eastAsia="Calibri" w:hAnsi="Times New Roman" w:cs="Times New Roman"/>
          <w:sz w:val="24"/>
          <w:szCs w:val="24"/>
        </w:rPr>
        <w:lastRenderedPageBreak/>
        <w:t>dnia reklamacją zawierającą informacje o wystąpieniu wady faksem na nr ………………………… .</w:t>
      </w:r>
    </w:p>
    <w:p w14:paraId="2F753D5B"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Usunięcie wady (zakończenie naprawy) musi następować niezwłocznie, nie później jednak niż w ciągu 14 kolejnych dni licząc od dnia jej zgłoszenia.</w:t>
      </w:r>
    </w:p>
    <w:p w14:paraId="3FBF9497"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Usuwanie we własnym zakresie drobnych usterek oraz uzupełnianie materiałów eksploatacyjnych nie mogą powodować utraty ani ograniczenia uprawnień wynikających z fabrycznej gwarancji.</w:t>
      </w:r>
    </w:p>
    <w:p w14:paraId="33B4381A"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Zmiany adaptacyjne pojazdu, dotyczące montażu wyposażenia służbowego dokonane przez Zamawiającego w uzgodnieniu z Wykonawcą, nie mogą powodować utraty ani ograniczenia uprawnień wynikających z fabrycznej gwarancji.</w:t>
      </w:r>
    </w:p>
    <w:p w14:paraId="23D90FB8" w14:textId="77777777" w:rsidR="00737B9D" w:rsidRPr="00737B9D"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Wykonawca musi zobowiązać się do bezpłatnego udzielania konsultacji w zakresie możliwości zabudowania oraz zaleceń dotyczących montażu w pojeździe:</w:t>
      </w:r>
    </w:p>
    <w:p w14:paraId="593CCA41"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instalacji antenowych i zasilania;</w:t>
      </w:r>
    </w:p>
    <w:p w14:paraId="0C27F33D"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urządzeń łączności radiowej;</w:t>
      </w:r>
    </w:p>
    <w:p w14:paraId="73AB138B"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urządzeń do pomiaru zużycia paliwa;</w:t>
      </w:r>
    </w:p>
    <w:p w14:paraId="0519B808" w14:textId="77777777" w:rsidR="00737B9D" w:rsidRPr="00737B9D" w:rsidRDefault="00737B9D" w:rsidP="00737B9D">
      <w:pPr>
        <w:numPr>
          <w:ilvl w:val="0"/>
          <w:numId w:val="47"/>
        </w:numPr>
        <w:tabs>
          <w:tab w:val="clear" w:pos="1636"/>
          <w:tab w:val="left" w:pos="426"/>
          <w:tab w:val="left" w:pos="1276"/>
        </w:tabs>
        <w:spacing w:after="0" w:line="240" w:lineRule="auto"/>
        <w:ind w:left="426" w:hanging="426"/>
        <w:rPr>
          <w:rFonts w:ascii="Times New Roman" w:eastAsia="Calibri" w:hAnsi="Times New Roman" w:cs="Times New Roman"/>
          <w:sz w:val="24"/>
          <w:szCs w:val="24"/>
        </w:rPr>
      </w:pPr>
      <w:r w:rsidRPr="00737B9D">
        <w:rPr>
          <w:rFonts w:ascii="Times New Roman" w:eastAsia="Calibri" w:hAnsi="Times New Roman" w:cs="Times New Roman"/>
          <w:sz w:val="24"/>
          <w:szCs w:val="24"/>
        </w:rPr>
        <w:t>innego sprzętu służbowego.</w:t>
      </w:r>
    </w:p>
    <w:p w14:paraId="46B5BA30" w14:textId="0177FB9F" w:rsidR="00737B9D" w:rsidRPr="00C82E3C"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737B9D">
        <w:rPr>
          <w:rFonts w:ascii="Times New Roman" w:eastAsia="Calibri" w:hAnsi="Times New Roman" w:cs="Times New Roman"/>
          <w:sz w:val="24"/>
          <w:szCs w:val="24"/>
        </w:rPr>
        <w:t xml:space="preserve">Przeglądy okresowe oraz naprawy w ramach gwarancji określonej w ust. 2 pkt a, b i c realizowane będą w autoryzowanej stacji obsługi. Zamawiający wymaga wskazania przez Wykonawcę, co najmniej jednej autoryzowanej stacji obsługi pojazdów </w:t>
      </w:r>
      <w:r w:rsidRPr="00737B9D">
        <w:rPr>
          <w:rFonts w:ascii="Times New Roman" w:hAnsi="Times New Roman" w:cs="Times New Roman"/>
          <w:sz w:val="24"/>
          <w:szCs w:val="24"/>
        </w:rPr>
        <w:t xml:space="preserve">na terenie </w:t>
      </w:r>
      <w:r>
        <w:rPr>
          <w:rFonts w:ascii="Times New Roman" w:hAnsi="Times New Roman" w:cs="Times New Roman"/>
          <w:sz w:val="24"/>
          <w:szCs w:val="24"/>
        </w:rPr>
        <w:t>województwa podlaskiego</w:t>
      </w:r>
      <w:r w:rsidRPr="00737B9D">
        <w:rPr>
          <w:rFonts w:ascii="Times New Roman" w:hAnsi="Times New Roman" w:cs="Times New Roman"/>
          <w:sz w:val="24"/>
          <w:szCs w:val="24"/>
        </w:rPr>
        <w:t>.</w:t>
      </w:r>
      <w:r w:rsidRPr="00737B9D">
        <w:rPr>
          <w:rFonts w:ascii="Times New Roman" w:hAnsi="Times New Roman" w:cs="Times New Roman"/>
          <w:b/>
          <w:sz w:val="24"/>
          <w:szCs w:val="24"/>
        </w:rPr>
        <w:t xml:space="preserve"> </w:t>
      </w:r>
      <w:r w:rsidRPr="00737B9D">
        <w:rPr>
          <w:rFonts w:ascii="Times New Roman" w:hAnsi="Times New Roman" w:cs="Times New Roman"/>
          <w:sz w:val="24"/>
          <w:szCs w:val="24"/>
        </w:rPr>
        <w:t>Zamawiający zastrzega sobie prawo do wykonywania odpłatnych przeglądów gwarancyjnych we wszystkich autoryzowanych stacjach obsługi producenta pojazdów na terenie całego kraju dostępnych dla klientów indywidualnych.</w:t>
      </w:r>
      <w:r w:rsidRPr="00737B9D">
        <w:rPr>
          <w:rFonts w:ascii="Times New Roman" w:eastAsia="Calibri" w:hAnsi="Times New Roman" w:cs="Times New Roman"/>
          <w:sz w:val="24"/>
          <w:szCs w:val="24"/>
        </w:rPr>
        <w:t xml:space="preserve"> W przypadku napraw w ramach gwarancji określonej w ust. 2 pkt a, b i c Wykonawca zobowiązany jest do zorganizowania na własny koszt transportu pojazdu do autoryzowanej stacji obsługi oraz po wykonanej naprawie do miejsca użytkowania pojazdu.</w:t>
      </w:r>
      <w:r w:rsidRPr="00737B9D">
        <w:rPr>
          <w:rFonts w:ascii="Times New Roman" w:hAnsi="Times New Roman" w:cs="Times New Roman"/>
          <w:b/>
          <w:bCs/>
          <w:i/>
          <w:iCs/>
          <w:sz w:val="24"/>
          <w:szCs w:val="24"/>
        </w:rPr>
        <w:t xml:space="preserve"> </w:t>
      </w:r>
      <w:r w:rsidRPr="00737B9D">
        <w:rPr>
          <w:rFonts w:ascii="Times New Roman" w:hAnsi="Times New Roman" w:cs="Times New Roman"/>
          <w:b/>
          <w:bCs/>
          <w:iCs/>
          <w:sz w:val="24"/>
          <w:szCs w:val="24"/>
        </w:rPr>
        <w:t>Zamawiający wymaga dostarczenia listy autoryzowanych stacji obsługi w fazie składania oferty przetargowej.</w:t>
      </w:r>
    </w:p>
    <w:p w14:paraId="7D9B92C3" w14:textId="44B48E84" w:rsidR="002071DA" w:rsidRPr="00C82E3C" w:rsidRDefault="00737B9D" w:rsidP="00737B9D">
      <w:pPr>
        <w:numPr>
          <w:ilvl w:val="3"/>
          <w:numId w:val="48"/>
        </w:numPr>
        <w:tabs>
          <w:tab w:val="left" w:pos="426"/>
        </w:tabs>
        <w:spacing w:after="0" w:line="240" w:lineRule="auto"/>
        <w:ind w:left="426" w:hanging="426"/>
        <w:jc w:val="both"/>
        <w:rPr>
          <w:rFonts w:ascii="Times New Roman" w:eastAsia="Calibri" w:hAnsi="Times New Roman" w:cs="Times New Roman"/>
          <w:sz w:val="24"/>
          <w:szCs w:val="24"/>
        </w:rPr>
      </w:pPr>
      <w:r w:rsidRPr="00C82E3C">
        <w:rPr>
          <w:rFonts w:ascii="Times New Roman" w:eastAsia="Calibri" w:hAnsi="Times New Roman" w:cs="Times New Roman"/>
          <w:sz w:val="24"/>
          <w:szCs w:val="24"/>
        </w:rPr>
        <w:t xml:space="preserve">Przeglądy </w:t>
      </w:r>
      <w:r w:rsidRPr="00C82E3C">
        <w:rPr>
          <w:rFonts w:ascii="Times New Roman" w:hAnsi="Times New Roman" w:cs="Times New Roman"/>
          <w:sz w:val="24"/>
          <w:szCs w:val="24"/>
        </w:rPr>
        <w:t xml:space="preserve">okresowe oraz naprawy w ramach gwarancji określonej w ust. 2 pkt. d i e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C82E3C">
        <w:rPr>
          <w:rFonts w:ascii="Times New Roman" w:eastAsia="Calibri" w:hAnsi="Times New Roman" w:cs="Times New Roman"/>
          <w:sz w:val="24"/>
          <w:szCs w:val="24"/>
        </w:rPr>
        <w:t>pojazdu.</w:t>
      </w:r>
      <w:r w:rsidR="002D33C4" w:rsidRPr="00C82E3C">
        <w:rPr>
          <w:rFonts w:ascii="Times New Roman" w:hAnsi="Times New Roman" w:cs="Times New Roman"/>
          <w:sz w:val="24"/>
          <w:szCs w:val="24"/>
        </w:rPr>
        <w:t xml:space="preserve"> </w:t>
      </w:r>
    </w:p>
    <w:p w14:paraId="6CB8E87D" w14:textId="77777777" w:rsidR="00737B9D" w:rsidRPr="00737B9D" w:rsidRDefault="00737B9D" w:rsidP="002071DA">
      <w:pPr>
        <w:spacing w:after="0" w:line="240" w:lineRule="auto"/>
        <w:jc w:val="both"/>
        <w:rPr>
          <w:rFonts w:ascii="Times New Roman" w:hAnsi="Times New Roman" w:cs="Times New Roman"/>
          <w:sz w:val="24"/>
          <w:szCs w:val="24"/>
        </w:rPr>
      </w:pPr>
    </w:p>
    <w:p w14:paraId="0CBBECD6" w14:textId="77777777" w:rsidR="00737B9D" w:rsidRPr="00C145BC" w:rsidRDefault="00737B9D" w:rsidP="002071DA">
      <w:pPr>
        <w:spacing w:after="0" w:line="240" w:lineRule="auto"/>
        <w:jc w:val="both"/>
        <w:rPr>
          <w:rFonts w:ascii="Times New Roman" w:hAnsi="Times New Roman" w:cs="Times New Roman"/>
          <w:sz w:val="24"/>
          <w:szCs w:val="24"/>
        </w:rPr>
      </w:pPr>
    </w:p>
    <w:p w14:paraId="5BCA8F6F" w14:textId="6EACFE10" w:rsidR="002D33C4" w:rsidRPr="00C145BC" w:rsidRDefault="002D33C4" w:rsidP="002071DA">
      <w:p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 xml:space="preserve">VII. </w:t>
      </w:r>
      <w:r w:rsidRPr="00C145BC">
        <w:rPr>
          <w:rFonts w:ascii="Times New Roman" w:hAnsi="Times New Roman" w:cs="Times New Roman"/>
          <w:b/>
          <w:sz w:val="24"/>
          <w:szCs w:val="24"/>
        </w:rPr>
        <w:tab/>
        <w:t>WYMAGANE DOKUMENTY POTWIERDZAJĄCE SPEŁNIENIE</w:t>
      </w:r>
      <w:r w:rsidR="00492CD0" w:rsidRPr="00C145BC">
        <w:rPr>
          <w:rFonts w:ascii="Times New Roman" w:hAnsi="Times New Roman" w:cs="Times New Roman"/>
          <w:b/>
          <w:sz w:val="24"/>
          <w:szCs w:val="24"/>
        </w:rPr>
        <w:t xml:space="preserve"> </w:t>
      </w:r>
      <w:r w:rsidRPr="00C145BC">
        <w:rPr>
          <w:rFonts w:ascii="Times New Roman" w:hAnsi="Times New Roman" w:cs="Times New Roman"/>
          <w:b/>
          <w:sz w:val="24"/>
          <w:szCs w:val="24"/>
        </w:rPr>
        <w:t xml:space="preserve">WYMAGAŃ </w:t>
      </w:r>
    </w:p>
    <w:p w14:paraId="7529D046" w14:textId="5D9124C8" w:rsidR="00E2778F" w:rsidRPr="00C145BC" w:rsidRDefault="002D33C4" w:rsidP="00E2778F">
      <w:pPr>
        <w:jc w:val="both"/>
        <w:rPr>
          <w:rFonts w:ascii="Times New Roman" w:hAnsi="Times New Roman" w:cs="Times New Roman"/>
          <w:sz w:val="24"/>
          <w:szCs w:val="24"/>
        </w:rPr>
      </w:pPr>
      <w:r w:rsidRPr="00C145BC">
        <w:rPr>
          <w:rFonts w:ascii="Times New Roman" w:hAnsi="Times New Roman" w:cs="Times New Roman"/>
          <w:b/>
          <w:sz w:val="24"/>
          <w:szCs w:val="24"/>
        </w:rPr>
        <w:t xml:space="preserve">SPECYFIKACJI TECHNICZNEJ </w:t>
      </w:r>
    </w:p>
    <w:p w14:paraId="0BE082FE" w14:textId="628192C0" w:rsidR="002D33C4" w:rsidRPr="00F607E6" w:rsidRDefault="002D33C4" w:rsidP="00E2778F">
      <w:pPr>
        <w:pStyle w:val="Akapitzlist"/>
        <w:numPr>
          <w:ilvl w:val="0"/>
          <w:numId w:val="30"/>
        </w:numPr>
        <w:spacing w:after="0" w:line="240" w:lineRule="auto"/>
        <w:ind w:left="284" w:hanging="284"/>
        <w:jc w:val="both"/>
        <w:rPr>
          <w:rFonts w:ascii="Times New Roman" w:hAnsi="Times New Roman" w:cs="Times New Roman"/>
          <w:b/>
          <w:sz w:val="24"/>
          <w:szCs w:val="24"/>
        </w:rPr>
      </w:pPr>
      <w:r w:rsidRPr="00F607E6">
        <w:rPr>
          <w:rFonts w:ascii="Times New Roman" w:hAnsi="Times New Roman" w:cs="Times New Roman"/>
          <w:b/>
          <w:sz w:val="24"/>
          <w:szCs w:val="24"/>
        </w:rPr>
        <w:t xml:space="preserve">Dokumenty wymagane od Wykonawców. </w:t>
      </w:r>
    </w:p>
    <w:p w14:paraId="2EA87EE6" w14:textId="77777777" w:rsidR="00E2778F" w:rsidRPr="00F607E6" w:rsidRDefault="002D33C4" w:rsidP="00E2778F">
      <w:pPr>
        <w:numPr>
          <w:ilvl w:val="1"/>
          <w:numId w:val="18"/>
        </w:numPr>
        <w:tabs>
          <w:tab w:val="left" w:pos="426"/>
        </w:tabs>
        <w:spacing w:after="0" w:line="240" w:lineRule="auto"/>
        <w:ind w:left="0"/>
        <w:jc w:val="both"/>
        <w:rPr>
          <w:rFonts w:ascii="Times New Roman" w:hAnsi="Times New Roman" w:cs="Times New Roman"/>
          <w:sz w:val="24"/>
          <w:szCs w:val="24"/>
        </w:rPr>
      </w:pPr>
      <w:r w:rsidRPr="00F607E6">
        <w:rPr>
          <w:rFonts w:ascii="Times New Roman" w:hAnsi="Times New Roman" w:cs="Times New Roman"/>
          <w:sz w:val="24"/>
          <w:szCs w:val="24"/>
        </w:rPr>
        <w:t>Kopia świadectwa zgodności WE pojazdu bazowego.</w:t>
      </w:r>
    </w:p>
    <w:p w14:paraId="71A72AA9" w14:textId="0030ECCC" w:rsidR="00E2778F" w:rsidRPr="00F607E6" w:rsidRDefault="00F607E6" w:rsidP="00F607E6">
      <w:pPr>
        <w:numPr>
          <w:ilvl w:val="1"/>
          <w:numId w:val="18"/>
        </w:numPr>
        <w:tabs>
          <w:tab w:val="left" w:pos="426"/>
        </w:tabs>
        <w:spacing w:after="0" w:line="240" w:lineRule="auto"/>
        <w:ind w:left="426" w:hanging="426"/>
        <w:jc w:val="both"/>
        <w:rPr>
          <w:rFonts w:ascii="Times New Roman" w:hAnsi="Times New Roman" w:cs="Times New Roman"/>
          <w:sz w:val="24"/>
          <w:szCs w:val="24"/>
        </w:rPr>
      </w:pPr>
      <w:r w:rsidRPr="00F607E6">
        <w:rPr>
          <w:rFonts w:ascii="Times New Roman" w:hAnsi="Times New Roman" w:cs="Times New Roman"/>
          <w:color w:val="000000"/>
          <w:sz w:val="24"/>
          <w:szCs w:val="24"/>
        </w:rPr>
        <w:t xml:space="preserve">Szczegółowy opis przedmiotu zamówienia potwierdzający spełnienie podstawowych wymagań technicznych dla pojazdu bazowego </w:t>
      </w:r>
      <w:r w:rsidRPr="00F607E6">
        <w:rPr>
          <w:rFonts w:ascii="Times New Roman" w:eastAsia="Times New Roman" w:hAnsi="Times New Roman" w:cs="Times New Roman"/>
          <w:sz w:val="24"/>
          <w:szCs w:val="24"/>
          <w:lang w:eastAsia="ar-SA"/>
        </w:rPr>
        <w:t xml:space="preserve">określonych w pkt 1.4 </w:t>
      </w:r>
    </w:p>
    <w:p w14:paraId="4D4CFB56" w14:textId="77777777" w:rsidR="00E2778F" w:rsidRPr="00F607E6" w:rsidRDefault="002D33C4" w:rsidP="00E2778F">
      <w:pPr>
        <w:numPr>
          <w:ilvl w:val="1"/>
          <w:numId w:val="18"/>
        </w:numPr>
        <w:tabs>
          <w:tab w:val="left" w:pos="426"/>
        </w:tabs>
        <w:spacing w:after="0" w:line="240" w:lineRule="auto"/>
        <w:ind w:left="0"/>
        <w:jc w:val="both"/>
        <w:rPr>
          <w:rFonts w:ascii="Times New Roman" w:hAnsi="Times New Roman" w:cs="Times New Roman"/>
          <w:sz w:val="24"/>
          <w:szCs w:val="24"/>
        </w:rPr>
      </w:pPr>
      <w:r w:rsidRPr="00F607E6">
        <w:rPr>
          <w:rFonts w:ascii="Times New Roman" w:hAnsi="Times New Roman" w:cs="Times New Roman"/>
          <w:sz w:val="24"/>
          <w:szCs w:val="24"/>
        </w:rPr>
        <w:t>Dokumenty określone w specyfikacji technicznej.</w:t>
      </w:r>
    </w:p>
    <w:p w14:paraId="01CDD0A2" w14:textId="7470CB5A" w:rsidR="002D33C4" w:rsidRPr="00F607E6" w:rsidRDefault="002D33C4" w:rsidP="005B3EC5">
      <w:pPr>
        <w:tabs>
          <w:tab w:val="left" w:pos="426"/>
        </w:tabs>
        <w:spacing w:after="0" w:line="240" w:lineRule="auto"/>
        <w:ind w:left="426"/>
        <w:jc w:val="both"/>
        <w:rPr>
          <w:rFonts w:ascii="Times New Roman" w:hAnsi="Times New Roman" w:cs="Times New Roman"/>
          <w:sz w:val="24"/>
          <w:szCs w:val="24"/>
          <w:highlight w:val="yellow"/>
        </w:rPr>
      </w:pPr>
      <w:r w:rsidRPr="00F607E6">
        <w:rPr>
          <w:rFonts w:ascii="Times New Roman" w:hAnsi="Times New Roman" w:cs="Times New Roman"/>
          <w:sz w:val="24"/>
          <w:szCs w:val="24"/>
          <w:highlight w:val="yellow"/>
        </w:rPr>
        <w:t xml:space="preserve"> </w:t>
      </w:r>
    </w:p>
    <w:p w14:paraId="4FC98B87" w14:textId="77777777" w:rsidR="002D33C4" w:rsidRPr="00F607E6" w:rsidRDefault="002D33C4" w:rsidP="00E2778F">
      <w:pPr>
        <w:spacing w:after="0" w:line="240" w:lineRule="auto"/>
        <w:jc w:val="both"/>
        <w:rPr>
          <w:rFonts w:ascii="Times New Roman" w:hAnsi="Times New Roman" w:cs="Times New Roman"/>
          <w:sz w:val="24"/>
          <w:szCs w:val="24"/>
        </w:rPr>
      </w:pPr>
      <w:r w:rsidRPr="00F607E6">
        <w:rPr>
          <w:rFonts w:ascii="Times New Roman" w:hAnsi="Times New Roman" w:cs="Times New Roman"/>
          <w:sz w:val="24"/>
          <w:szCs w:val="24"/>
        </w:rPr>
        <w:t xml:space="preserve"> </w:t>
      </w:r>
    </w:p>
    <w:p w14:paraId="01FA8820" w14:textId="77777777" w:rsidR="002D33C4" w:rsidRPr="00C145BC" w:rsidRDefault="002D33C4" w:rsidP="00E2778F">
      <w:pPr>
        <w:numPr>
          <w:ilvl w:val="0"/>
          <w:numId w:val="18"/>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 xml:space="preserve">Dokumenty wymagane od Wykonawcy w fazie oceny projektu modyfikacji pojazdu. </w:t>
      </w:r>
    </w:p>
    <w:p w14:paraId="6B6C6AAD" w14:textId="77777777" w:rsidR="00E2778F" w:rsidRPr="00C145BC" w:rsidRDefault="002D33C4" w:rsidP="00E2778F">
      <w:pPr>
        <w:numPr>
          <w:ilvl w:val="1"/>
          <w:numId w:val="18"/>
        </w:numPr>
        <w:tabs>
          <w:tab w:val="left" w:pos="284"/>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Dokumenty określone w specyfikacji technicznej.</w:t>
      </w:r>
    </w:p>
    <w:p w14:paraId="04A20ACA" w14:textId="7796B360" w:rsidR="002D33C4" w:rsidRPr="00C145BC" w:rsidRDefault="002D33C4" w:rsidP="00E2778F">
      <w:pPr>
        <w:numPr>
          <w:ilvl w:val="1"/>
          <w:numId w:val="18"/>
        </w:numPr>
        <w:tabs>
          <w:tab w:val="left" w:pos="284"/>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 </w:t>
      </w:r>
    </w:p>
    <w:p w14:paraId="5784929C" w14:textId="77777777" w:rsidR="002D33C4" w:rsidRPr="00C145BC" w:rsidRDefault="002D33C4" w:rsidP="00E2778F">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13F95BD5" w14:textId="77777777" w:rsidR="002D33C4" w:rsidRPr="00C145BC" w:rsidRDefault="002D33C4" w:rsidP="00E2778F">
      <w:pPr>
        <w:numPr>
          <w:ilvl w:val="0"/>
          <w:numId w:val="18"/>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lastRenderedPageBreak/>
        <w:t xml:space="preserve">Dokumenty wymagane w fazie odbioru pojazdów. </w:t>
      </w:r>
    </w:p>
    <w:p w14:paraId="441D8E49" w14:textId="77777777" w:rsidR="00E2778F" w:rsidRPr="00C145BC" w:rsidRDefault="002D33C4" w:rsidP="00E2778F">
      <w:pPr>
        <w:numPr>
          <w:ilvl w:val="1"/>
          <w:numId w:val="18"/>
        </w:numPr>
        <w:tabs>
          <w:tab w:val="left" w:pos="426"/>
        </w:tabs>
        <w:spacing w:after="0" w:line="240" w:lineRule="auto"/>
        <w:ind w:left="0"/>
        <w:jc w:val="both"/>
        <w:rPr>
          <w:rFonts w:ascii="Times New Roman" w:hAnsi="Times New Roman" w:cs="Times New Roman"/>
          <w:sz w:val="24"/>
          <w:szCs w:val="24"/>
        </w:rPr>
      </w:pPr>
      <w:r w:rsidRPr="00C145BC">
        <w:rPr>
          <w:rFonts w:ascii="Times New Roman" w:hAnsi="Times New Roman" w:cs="Times New Roman"/>
          <w:sz w:val="24"/>
          <w:szCs w:val="24"/>
        </w:rPr>
        <w:t>Dokumenty określone w specyfikacji technicznej.</w:t>
      </w:r>
    </w:p>
    <w:p w14:paraId="4C3735B9" w14:textId="77777777" w:rsidR="00E2778F" w:rsidRPr="00C145BC" w:rsidRDefault="002D33C4" w:rsidP="00E2778F">
      <w:pPr>
        <w:numPr>
          <w:ilvl w:val="1"/>
          <w:numId w:val="18"/>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1D9FD9EF" w14:textId="27A492BA" w:rsidR="002D33C4" w:rsidRPr="00C145BC" w:rsidRDefault="0085710D" w:rsidP="00E2778F">
      <w:pPr>
        <w:numPr>
          <w:ilvl w:val="1"/>
          <w:numId w:val="18"/>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Do  wyda</w:t>
      </w:r>
      <w:r w:rsidR="002D33C4" w:rsidRPr="00C145BC">
        <w:rPr>
          <w:rFonts w:ascii="Times New Roman" w:hAnsi="Times New Roman" w:cs="Times New Roman"/>
          <w:sz w:val="24"/>
          <w:szCs w:val="24"/>
        </w:rPr>
        <w:t xml:space="preserve">nego pojazdu Wykonawca musi dołączyć sporządzone w języku polskim następujące dokumenty:  </w:t>
      </w:r>
    </w:p>
    <w:p w14:paraId="5408EA15"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książkę gwarancyjną,</w:t>
      </w:r>
    </w:p>
    <w:p w14:paraId="4C355A2B"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wykaz wyposażenia,</w:t>
      </w:r>
    </w:p>
    <w:p w14:paraId="5080BFD5" w14:textId="1098AD19" w:rsidR="002D33C4"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instrukcję obsługi pojazdu bazowego oraz elementów zabudowy i wyposażenia, która musi zawierać (w postaci opisów, schematów, rysunków i zdjęć) zagadnienia związane z: </w:t>
      </w:r>
    </w:p>
    <w:p w14:paraId="0586DD27" w14:textId="77777777" w:rsidR="00E2778F"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konstrukcją, obsługą i serwisem pojazdu bazowego oraz elementów zabudowy i wyposażenia, </w:t>
      </w:r>
    </w:p>
    <w:p w14:paraId="47489513" w14:textId="77777777" w:rsidR="00E2778F"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wymaganych terminów przeglądów okresowych, specyfikacji olejów i płynów eksploatacyjnych,</w:t>
      </w:r>
    </w:p>
    <w:p w14:paraId="36AF34E9" w14:textId="77777777" w:rsidR="00E2778F"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miejscami instalacji anten, trasami i sposobem przeprowadzenia przewodów antenowych oraz zasilających, a także z miejscem i sposobem podłączenia zasilania,</w:t>
      </w:r>
    </w:p>
    <w:p w14:paraId="7BBE3593" w14:textId="1693945B" w:rsidR="002D33C4" w:rsidRPr="00C145BC" w:rsidRDefault="002D33C4" w:rsidP="00E2778F">
      <w:pPr>
        <w:pStyle w:val="Akapitzlist"/>
        <w:numPr>
          <w:ilvl w:val="0"/>
          <w:numId w:val="31"/>
        </w:numPr>
        <w:tabs>
          <w:tab w:val="left" w:pos="993"/>
        </w:tabs>
        <w:spacing w:after="0" w:line="240" w:lineRule="auto"/>
        <w:ind w:left="993"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bezpiecznym użytkowaniem i obsługą pojazdu.  </w:t>
      </w:r>
    </w:p>
    <w:p w14:paraId="346D20E8"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kartę pojazdu,</w:t>
      </w:r>
    </w:p>
    <w:p w14:paraId="09BA2206" w14:textId="77777777" w:rsidR="00E2778F" w:rsidRPr="00C145BC" w:rsidRDefault="002D33C4" w:rsidP="00E2778F">
      <w:pPr>
        <w:numPr>
          <w:ilvl w:val="2"/>
          <w:numId w:val="18"/>
        </w:numPr>
        <w:spacing w:after="0" w:line="240" w:lineRule="auto"/>
        <w:ind w:left="0" w:firstLine="426"/>
        <w:jc w:val="both"/>
        <w:rPr>
          <w:rFonts w:ascii="Times New Roman" w:hAnsi="Times New Roman" w:cs="Times New Roman"/>
          <w:sz w:val="24"/>
          <w:szCs w:val="24"/>
        </w:rPr>
      </w:pPr>
      <w:r w:rsidRPr="00C145BC">
        <w:rPr>
          <w:rFonts w:ascii="Times New Roman" w:hAnsi="Times New Roman" w:cs="Times New Roman"/>
          <w:sz w:val="24"/>
          <w:szCs w:val="24"/>
        </w:rPr>
        <w:t>książkę przeglądów serwisowych,</w:t>
      </w:r>
    </w:p>
    <w:p w14:paraId="431CE048" w14:textId="77777777" w:rsidR="00E2778F"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świadectwo zgodności WE pojazdu bazowego wraz z oświadczeniem producenta/importera potwierdzającym dane pojazdu nie znajdujące się w świadectwie zgodności, a niezbędne do zarejestrowania pojazdu,</w:t>
      </w:r>
    </w:p>
    <w:p w14:paraId="221F2131" w14:textId="77777777" w:rsidR="00E2778F"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dokument potwierdzający przeprowadzenie pierwszego badania technicznego pojazdu uprzywilejowanego przed pierwszą rejestracją, zgodnie z przepisami ustawy Prawo o ruchu drogowym,</w:t>
      </w:r>
    </w:p>
    <w:p w14:paraId="76CD5868" w14:textId="77777777" w:rsidR="00E2778F"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dokument potwierdzający przeprowadzenie badania technicznego pojazdu ze wskazaną jego masą własną po zabudowie wydane przez uprawnioną stację kontroli pojazdów,</w:t>
      </w:r>
    </w:p>
    <w:p w14:paraId="0A92BAB1" w14:textId="7A6DE662" w:rsidR="002D33C4" w:rsidRPr="00C145BC" w:rsidRDefault="002D33C4" w:rsidP="00E2778F">
      <w:pPr>
        <w:numPr>
          <w:ilvl w:val="2"/>
          <w:numId w:val="18"/>
        </w:numPr>
        <w:spacing w:after="0" w:line="240" w:lineRule="auto"/>
        <w:ind w:left="709" w:hanging="283"/>
        <w:jc w:val="both"/>
        <w:rPr>
          <w:rFonts w:ascii="Times New Roman" w:hAnsi="Times New Roman" w:cs="Times New Roman"/>
          <w:sz w:val="24"/>
          <w:szCs w:val="24"/>
        </w:rPr>
      </w:pPr>
      <w:r w:rsidRPr="00C145BC">
        <w:rPr>
          <w:rFonts w:ascii="Times New Roman" w:hAnsi="Times New Roman" w:cs="Times New Roman"/>
          <w:sz w:val="24"/>
          <w:szCs w:val="24"/>
        </w:rPr>
        <w:t xml:space="preserve">świadectwo legalizacji </w:t>
      </w:r>
      <w:proofErr w:type="spellStart"/>
      <w:r w:rsidRPr="00C145BC">
        <w:rPr>
          <w:rFonts w:ascii="Times New Roman" w:hAnsi="Times New Roman" w:cs="Times New Roman"/>
          <w:sz w:val="24"/>
          <w:szCs w:val="24"/>
        </w:rPr>
        <w:t>videorejestratora</w:t>
      </w:r>
      <w:proofErr w:type="spellEnd"/>
      <w:r w:rsidRPr="00C145BC">
        <w:rPr>
          <w:rFonts w:ascii="Times New Roman" w:hAnsi="Times New Roman" w:cs="Times New Roman"/>
          <w:sz w:val="24"/>
          <w:szCs w:val="24"/>
        </w:rPr>
        <w:t xml:space="preserve"> wystawione na okres, co najmniej 12 miesięcy od momentu dostarczenia pojazdu do Zamawiającego. </w:t>
      </w:r>
    </w:p>
    <w:p w14:paraId="3A10D78A" w14:textId="77777777" w:rsidR="002D33C4" w:rsidRPr="00C145BC" w:rsidRDefault="002D33C4" w:rsidP="00A655DD">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 </w:t>
      </w:r>
    </w:p>
    <w:p w14:paraId="3329AEA9" w14:textId="462F843C" w:rsidR="002D33C4" w:rsidRPr="00C145BC" w:rsidRDefault="002D33C4" w:rsidP="00A655DD">
      <w:pPr>
        <w:spacing w:after="0" w:line="240" w:lineRule="auto"/>
        <w:jc w:val="both"/>
        <w:rPr>
          <w:rFonts w:ascii="Times New Roman" w:hAnsi="Times New Roman" w:cs="Times New Roman"/>
          <w:b/>
          <w:sz w:val="24"/>
          <w:szCs w:val="24"/>
        </w:rPr>
      </w:pPr>
      <w:r w:rsidRPr="00C145BC">
        <w:rPr>
          <w:rFonts w:ascii="Times New Roman" w:hAnsi="Times New Roman" w:cs="Times New Roman"/>
          <w:b/>
          <w:sz w:val="24"/>
          <w:szCs w:val="24"/>
        </w:rPr>
        <w:t xml:space="preserve">VIII. </w:t>
      </w:r>
      <w:r w:rsidR="003A795B" w:rsidRPr="00C145BC">
        <w:rPr>
          <w:rFonts w:ascii="Times New Roman" w:hAnsi="Times New Roman" w:cs="Times New Roman"/>
          <w:b/>
          <w:sz w:val="24"/>
          <w:szCs w:val="24"/>
        </w:rPr>
        <w:t xml:space="preserve">Wymagania dotyczące </w:t>
      </w:r>
      <w:proofErr w:type="spellStart"/>
      <w:r w:rsidR="003A795B" w:rsidRPr="00C145BC">
        <w:rPr>
          <w:rFonts w:ascii="Times New Roman" w:hAnsi="Times New Roman" w:cs="Times New Roman"/>
          <w:b/>
          <w:sz w:val="24"/>
          <w:szCs w:val="24"/>
        </w:rPr>
        <w:t>videorejestratora</w:t>
      </w:r>
      <w:proofErr w:type="spellEnd"/>
      <w:r w:rsidRPr="00C145BC">
        <w:rPr>
          <w:rFonts w:ascii="Times New Roman" w:hAnsi="Times New Roman" w:cs="Times New Roman"/>
          <w:b/>
          <w:sz w:val="24"/>
          <w:szCs w:val="24"/>
        </w:rPr>
        <w:t xml:space="preserve">. </w:t>
      </w:r>
    </w:p>
    <w:p w14:paraId="7B5A12FD" w14:textId="77777777" w:rsidR="008C6865" w:rsidRPr="00C145BC" w:rsidRDefault="008C6865" w:rsidP="00A655DD">
      <w:pPr>
        <w:spacing w:after="0" w:line="240" w:lineRule="auto"/>
        <w:jc w:val="both"/>
        <w:rPr>
          <w:rFonts w:ascii="Times New Roman" w:hAnsi="Times New Roman" w:cs="Times New Roman"/>
          <w:sz w:val="24"/>
          <w:szCs w:val="24"/>
        </w:rPr>
      </w:pPr>
    </w:p>
    <w:p w14:paraId="6686DE52" w14:textId="461724AD" w:rsidR="002D33C4" w:rsidRPr="00C145BC" w:rsidRDefault="002D33C4" w:rsidP="00A655DD">
      <w:pPr>
        <w:pStyle w:val="Akapitzlist"/>
        <w:numPr>
          <w:ilvl w:val="0"/>
          <w:numId w:val="33"/>
        </w:numPr>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b/>
          <w:sz w:val="24"/>
          <w:szCs w:val="24"/>
        </w:rPr>
        <w:t xml:space="preserve"> ZAKRES STOSOWANIA DOKUMENTU</w:t>
      </w:r>
      <w:r w:rsidRPr="00C145BC">
        <w:rPr>
          <w:rFonts w:ascii="Times New Roman" w:hAnsi="Times New Roman" w:cs="Times New Roman"/>
          <w:sz w:val="24"/>
          <w:szCs w:val="24"/>
        </w:rPr>
        <w:t xml:space="preserve"> </w:t>
      </w:r>
    </w:p>
    <w:p w14:paraId="5F0BD218" w14:textId="499771F0" w:rsidR="002D33C4" w:rsidRPr="00C145BC" w:rsidRDefault="002D33C4" w:rsidP="00A655DD">
      <w:p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Specyfikacja Techniczna jest wykorzystywana w toku realizacji zamówień publicznych. </w:t>
      </w:r>
    </w:p>
    <w:p w14:paraId="51FAF21B" w14:textId="77777777" w:rsidR="008C6865" w:rsidRPr="00C145BC" w:rsidRDefault="008C6865" w:rsidP="00A655DD">
      <w:pPr>
        <w:spacing w:after="0" w:line="240" w:lineRule="auto"/>
        <w:jc w:val="both"/>
        <w:rPr>
          <w:rFonts w:ascii="Times New Roman" w:hAnsi="Times New Roman" w:cs="Times New Roman"/>
          <w:sz w:val="24"/>
          <w:szCs w:val="24"/>
        </w:rPr>
      </w:pPr>
    </w:p>
    <w:p w14:paraId="6387C88B" w14:textId="5B7D36AF" w:rsidR="002D33C4" w:rsidRPr="00C145BC" w:rsidRDefault="002D33C4" w:rsidP="00A655DD">
      <w:pPr>
        <w:pStyle w:val="Akapitzlist"/>
        <w:numPr>
          <w:ilvl w:val="0"/>
          <w:numId w:val="33"/>
        </w:numPr>
        <w:tabs>
          <w:tab w:val="left" w:pos="284"/>
        </w:tabs>
        <w:spacing w:after="0" w:line="240" w:lineRule="auto"/>
        <w:ind w:hanging="720"/>
        <w:jc w:val="both"/>
        <w:rPr>
          <w:rFonts w:ascii="Times New Roman" w:hAnsi="Times New Roman" w:cs="Times New Roman"/>
          <w:sz w:val="24"/>
          <w:szCs w:val="24"/>
        </w:rPr>
      </w:pPr>
      <w:r w:rsidRPr="00C145BC">
        <w:rPr>
          <w:rFonts w:ascii="Times New Roman" w:hAnsi="Times New Roman" w:cs="Times New Roman"/>
          <w:b/>
          <w:sz w:val="24"/>
          <w:szCs w:val="24"/>
        </w:rPr>
        <w:t>PRZEZNACZENIE VIDEOREJESTRATORA (VR)</w:t>
      </w:r>
      <w:r w:rsidRPr="00C145BC">
        <w:rPr>
          <w:rFonts w:ascii="Times New Roman" w:hAnsi="Times New Roman" w:cs="Times New Roman"/>
          <w:sz w:val="24"/>
          <w:szCs w:val="24"/>
        </w:rPr>
        <w:t xml:space="preserve"> </w:t>
      </w:r>
    </w:p>
    <w:p w14:paraId="6B2576ED" w14:textId="77777777" w:rsidR="002D33C4" w:rsidRPr="00C145BC" w:rsidRDefault="002D33C4" w:rsidP="00A655DD">
      <w:pPr>
        <w:spacing w:after="0" w:line="240" w:lineRule="auto"/>
        <w:jc w:val="both"/>
        <w:rPr>
          <w:rFonts w:ascii="Times New Roman" w:hAnsi="Times New Roman" w:cs="Times New Roman"/>
          <w:sz w:val="24"/>
          <w:szCs w:val="24"/>
        </w:rPr>
      </w:pPr>
      <w:proofErr w:type="spellStart"/>
      <w:r w:rsidRPr="00C145BC">
        <w:rPr>
          <w:rFonts w:ascii="Times New Roman" w:hAnsi="Times New Roman" w:cs="Times New Roman"/>
          <w:b/>
          <w:sz w:val="24"/>
          <w:szCs w:val="24"/>
        </w:rPr>
        <w:t>Videorejestrator</w:t>
      </w:r>
      <w:proofErr w:type="spellEnd"/>
      <w:r w:rsidRPr="00C145BC">
        <w:rPr>
          <w:rFonts w:ascii="Times New Roman" w:hAnsi="Times New Roman" w:cs="Times New Roman"/>
          <w:b/>
          <w:sz w:val="24"/>
          <w:szCs w:val="24"/>
        </w:rPr>
        <w:t xml:space="preserve"> (skrót </w:t>
      </w:r>
      <w:r w:rsidRPr="00C145BC">
        <w:rPr>
          <w:rFonts w:ascii="Times New Roman" w:hAnsi="Times New Roman" w:cs="Times New Roman"/>
          <w:sz w:val="24"/>
          <w:szCs w:val="24"/>
        </w:rPr>
        <w:t xml:space="preserve">- </w:t>
      </w:r>
      <w:r w:rsidRPr="00C145BC">
        <w:rPr>
          <w:rFonts w:ascii="Times New Roman" w:hAnsi="Times New Roman" w:cs="Times New Roman"/>
          <w:b/>
          <w:sz w:val="24"/>
          <w:szCs w:val="24"/>
        </w:rPr>
        <w:t xml:space="preserve">VR) </w:t>
      </w:r>
      <w:r w:rsidRPr="00C145BC">
        <w:rPr>
          <w:rFonts w:ascii="Times New Roman" w:hAnsi="Times New Roman" w:cs="Times New Roman"/>
          <w:sz w:val="24"/>
          <w:szCs w:val="24"/>
        </w:rPr>
        <w:t xml:space="preserve">- urządzenie zamontowane w pojeździe umożliwiające: </w:t>
      </w:r>
    </w:p>
    <w:p w14:paraId="0AD89117" w14:textId="7C2A2762" w:rsidR="00C176BD" w:rsidRPr="00C145BC" w:rsidRDefault="002D33C4" w:rsidP="00A655DD">
      <w:pPr>
        <w:numPr>
          <w:ilvl w:val="2"/>
          <w:numId w:val="22"/>
        </w:numPr>
        <w:tabs>
          <w:tab w:val="left" w:pos="426"/>
        </w:tabs>
        <w:spacing w:after="0" w:line="240" w:lineRule="auto"/>
        <w:ind w:left="425" w:hanging="425"/>
        <w:jc w:val="both"/>
        <w:rPr>
          <w:rFonts w:ascii="Times New Roman" w:hAnsi="Times New Roman" w:cs="Times New Roman"/>
          <w:sz w:val="24"/>
          <w:szCs w:val="24"/>
        </w:rPr>
      </w:pPr>
      <w:r w:rsidRPr="00C145BC">
        <w:rPr>
          <w:rFonts w:ascii="Times New Roman" w:hAnsi="Times New Roman" w:cs="Times New Roman"/>
          <w:sz w:val="24"/>
          <w:szCs w:val="24"/>
        </w:rPr>
        <w:t>ciągłą rejestrację zdarzeń w ruchu drogowym przed lub za pojazdem kontrolującym, za</w:t>
      </w:r>
      <w:r w:rsidR="00C176BD" w:rsidRPr="00C145BC">
        <w:rPr>
          <w:rFonts w:ascii="Times New Roman" w:hAnsi="Times New Roman" w:cs="Times New Roman"/>
          <w:sz w:val="24"/>
          <w:szCs w:val="24"/>
        </w:rPr>
        <w:t> </w:t>
      </w:r>
      <w:r w:rsidRPr="00C145BC">
        <w:rPr>
          <w:rFonts w:ascii="Times New Roman" w:hAnsi="Times New Roman" w:cs="Times New Roman"/>
          <w:sz w:val="24"/>
          <w:szCs w:val="24"/>
        </w:rPr>
        <w:t xml:space="preserve">pomocą dwóch kamer; </w:t>
      </w:r>
    </w:p>
    <w:p w14:paraId="00B2C2EA" w14:textId="2326E18F" w:rsidR="002D33C4" w:rsidRPr="00C145BC" w:rsidRDefault="002D33C4" w:rsidP="00A655DD">
      <w:pPr>
        <w:numPr>
          <w:ilvl w:val="2"/>
          <w:numId w:val="22"/>
        </w:numPr>
        <w:tabs>
          <w:tab w:val="left" w:pos="426"/>
        </w:tabs>
        <w:spacing w:after="0" w:line="240" w:lineRule="auto"/>
        <w:ind w:left="425" w:hanging="425"/>
        <w:jc w:val="both"/>
        <w:rPr>
          <w:rFonts w:ascii="Times New Roman" w:hAnsi="Times New Roman" w:cs="Times New Roman"/>
          <w:sz w:val="24"/>
          <w:szCs w:val="24"/>
        </w:rPr>
      </w:pPr>
      <w:r w:rsidRPr="00C145BC">
        <w:rPr>
          <w:rFonts w:ascii="Times New Roman" w:hAnsi="Times New Roman" w:cs="Times New Roman"/>
          <w:sz w:val="24"/>
          <w:szCs w:val="24"/>
        </w:rPr>
        <w:t xml:space="preserve">pośredni pomiar prędkości pojazdu kontrolowanego, za pomocą prędkościomierza kontrolnego, dokonywany w czasie ruchu pojazdu kontrolującego (dynamiczny pomiar prędkości). </w:t>
      </w:r>
    </w:p>
    <w:p w14:paraId="25A7E612" w14:textId="77777777" w:rsidR="008C6865" w:rsidRPr="00C145BC" w:rsidRDefault="008C6865" w:rsidP="008C6865">
      <w:pPr>
        <w:tabs>
          <w:tab w:val="left" w:pos="426"/>
        </w:tabs>
        <w:spacing w:after="0" w:line="240" w:lineRule="auto"/>
        <w:ind w:left="425"/>
        <w:jc w:val="both"/>
        <w:rPr>
          <w:rFonts w:ascii="Times New Roman" w:hAnsi="Times New Roman" w:cs="Times New Roman"/>
          <w:sz w:val="24"/>
          <w:szCs w:val="24"/>
        </w:rPr>
      </w:pPr>
    </w:p>
    <w:p w14:paraId="64EC435A" w14:textId="77777777" w:rsidR="002D33C4" w:rsidRPr="00C145BC" w:rsidRDefault="002D33C4" w:rsidP="00A655DD">
      <w:pPr>
        <w:numPr>
          <w:ilvl w:val="0"/>
          <w:numId w:val="33"/>
        </w:numPr>
        <w:tabs>
          <w:tab w:val="left" w:pos="284"/>
        </w:tabs>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DOKUMENTY ZWIĄZANE Z WYBOREM</w:t>
      </w:r>
      <w:r w:rsidRPr="00C145BC">
        <w:rPr>
          <w:rFonts w:ascii="Times New Roman" w:hAnsi="Times New Roman" w:cs="Times New Roman"/>
          <w:sz w:val="24"/>
          <w:szCs w:val="24"/>
        </w:rPr>
        <w:t xml:space="preserve"> </w:t>
      </w:r>
    </w:p>
    <w:p w14:paraId="0204EEEE" w14:textId="77777777" w:rsidR="00C176BD" w:rsidRPr="00C145BC" w:rsidRDefault="00C176BD" w:rsidP="00A655DD">
      <w:pPr>
        <w:pStyle w:val="Akapitzlist"/>
        <w:numPr>
          <w:ilvl w:val="0"/>
          <w:numId w:val="32"/>
        </w:numPr>
        <w:tabs>
          <w:tab w:val="left" w:pos="284"/>
        </w:tabs>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Ustawa z dnia 11 maja 2001 r. </w:t>
      </w:r>
      <w:r w:rsidRPr="00C145BC">
        <w:rPr>
          <w:rFonts w:ascii="Times New Roman" w:hAnsi="Times New Roman" w:cs="Times New Roman"/>
          <w:i/>
          <w:sz w:val="24"/>
          <w:szCs w:val="24"/>
        </w:rPr>
        <w:t xml:space="preserve">Prawo o miarach </w:t>
      </w:r>
      <w:r w:rsidRPr="00C145BC">
        <w:rPr>
          <w:rFonts w:ascii="Times New Roman" w:hAnsi="Times New Roman" w:cs="Times New Roman"/>
          <w:sz w:val="24"/>
          <w:szCs w:val="24"/>
        </w:rPr>
        <w:t xml:space="preserve">(Dz. U. z 2020 r., poz. 140 tekst jednolity </w:t>
      </w:r>
      <w:r w:rsidRPr="00C145BC">
        <w:rPr>
          <w:rFonts w:ascii="Times New Roman" w:hAnsi="Times New Roman" w:cs="Times New Roman"/>
          <w:sz w:val="24"/>
          <w:szCs w:val="24"/>
        </w:rPr>
        <w:br/>
        <w:t>z późniejszymi zmianami Dz. U. 2017 r., poz. 976).</w:t>
      </w:r>
    </w:p>
    <w:p w14:paraId="498E67DA" w14:textId="7732DFD9" w:rsidR="00C176BD" w:rsidRPr="00C145BC" w:rsidRDefault="00C176BD" w:rsidP="00A655DD">
      <w:pPr>
        <w:pStyle w:val="Akapitzlist"/>
        <w:numPr>
          <w:ilvl w:val="0"/>
          <w:numId w:val="32"/>
        </w:numPr>
        <w:tabs>
          <w:tab w:val="left" w:pos="284"/>
        </w:tabs>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Rozporządzenie Ministra Gospodarki z dnia 17 lutego 2014 roku </w:t>
      </w:r>
      <w:r w:rsidRPr="00C145BC">
        <w:rPr>
          <w:rFonts w:ascii="Times New Roman" w:hAnsi="Times New Roman" w:cs="Times New Roman"/>
          <w:i/>
          <w:sz w:val="24"/>
          <w:szCs w:val="24"/>
        </w:rPr>
        <w:t xml:space="preserve">w sprawie wymagań, którym powinny odpowiadać przyrządy do pomiaru prędkości pojazdów w ruchu </w:t>
      </w:r>
      <w:r w:rsidRPr="00C145BC">
        <w:rPr>
          <w:rFonts w:ascii="Times New Roman" w:hAnsi="Times New Roman" w:cs="Times New Roman"/>
          <w:i/>
          <w:sz w:val="24"/>
          <w:szCs w:val="24"/>
        </w:rPr>
        <w:lastRenderedPageBreak/>
        <w:t xml:space="preserve">drogowym, oraz szczegółowego zakresu badań i sprawdzeń wykonywanych podczas prawnej kontroli metrologicznej tych przyrządów pomiarowych </w:t>
      </w:r>
      <w:r w:rsidRPr="00C145BC">
        <w:rPr>
          <w:rFonts w:ascii="Times New Roman" w:hAnsi="Times New Roman" w:cs="Times New Roman"/>
          <w:sz w:val="24"/>
          <w:szCs w:val="24"/>
        </w:rPr>
        <w:t>(Dz. U. z 2019 r. poz. 1081 tekst jednolity).</w:t>
      </w:r>
    </w:p>
    <w:p w14:paraId="07E77D6B" w14:textId="35320014" w:rsidR="002D33C4" w:rsidRPr="00C145BC" w:rsidRDefault="00C176BD" w:rsidP="00A655DD">
      <w:pPr>
        <w:pStyle w:val="Akapitzlist"/>
        <w:numPr>
          <w:ilvl w:val="0"/>
          <w:numId w:val="32"/>
        </w:numPr>
        <w:tabs>
          <w:tab w:val="left" w:pos="284"/>
        </w:tabs>
        <w:spacing w:after="0" w:line="240" w:lineRule="auto"/>
        <w:ind w:left="284" w:hanging="284"/>
        <w:jc w:val="both"/>
        <w:rPr>
          <w:rFonts w:ascii="Times New Roman" w:hAnsi="Times New Roman" w:cs="Times New Roman"/>
          <w:sz w:val="24"/>
          <w:szCs w:val="24"/>
        </w:rPr>
      </w:pPr>
      <w:r w:rsidRPr="00C145BC">
        <w:rPr>
          <w:rFonts w:ascii="Times New Roman" w:hAnsi="Times New Roman" w:cs="Times New Roman"/>
          <w:sz w:val="24"/>
          <w:szCs w:val="24"/>
        </w:rPr>
        <w:t xml:space="preserve">Rozporządzenie Ministra Rozwoju i Finansów z dnia 13 kwietnia 2017 r. w sprawie </w:t>
      </w:r>
      <w:r w:rsidRPr="00C145BC">
        <w:rPr>
          <w:rFonts w:ascii="Times New Roman" w:hAnsi="Times New Roman" w:cs="Times New Roman"/>
          <w:i/>
          <w:sz w:val="24"/>
          <w:szCs w:val="24"/>
        </w:rPr>
        <w:t xml:space="preserve">rodzajów przyrządów pomiarowych podlegającej prawnej kontroli metrologicznej oraz zakresu tej kontroli </w:t>
      </w:r>
      <w:r w:rsidRPr="00C145BC">
        <w:rPr>
          <w:rFonts w:ascii="Times New Roman" w:hAnsi="Times New Roman" w:cs="Times New Roman"/>
          <w:sz w:val="24"/>
          <w:szCs w:val="24"/>
        </w:rPr>
        <w:t>(Dz. U. z 2017 r. poz. 885).</w:t>
      </w:r>
    </w:p>
    <w:p w14:paraId="5A39DA4D" w14:textId="77777777" w:rsidR="008C6865" w:rsidRPr="00C145BC" w:rsidRDefault="008C6865" w:rsidP="008C6865">
      <w:pPr>
        <w:pStyle w:val="Akapitzlist"/>
        <w:tabs>
          <w:tab w:val="left" w:pos="284"/>
        </w:tabs>
        <w:spacing w:after="0" w:line="240" w:lineRule="auto"/>
        <w:ind w:left="284"/>
        <w:jc w:val="both"/>
        <w:rPr>
          <w:rFonts w:ascii="Times New Roman" w:hAnsi="Times New Roman" w:cs="Times New Roman"/>
          <w:sz w:val="24"/>
          <w:szCs w:val="24"/>
        </w:rPr>
      </w:pPr>
    </w:p>
    <w:p w14:paraId="47D5848D" w14:textId="77777777" w:rsidR="00C176BD" w:rsidRPr="00C145BC" w:rsidRDefault="002D33C4" w:rsidP="003A795B">
      <w:pPr>
        <w:numPr>
          <w:ilvl w:val="0"/>
          <w:numId w:val="33"/>
        </w:numPr>
        <w:spacing w:after="0" w:line="240" w:lineRule="auto"/>
        <w:ind w:left="426"/>
        <w:jc w:val="both"/>
        <w:rPr>
          <w:rFonts w:ascii="Times New Roman" w:hAnsi="Times New Roman" w:cs="Times New Roman"/>
          <w:sz w:val="24"/>
          <w:szCs w:val="24"/>
        </w:rPr>
      </w:pPr>
      <w:r w:rsidRPr="00C145BC">
        <w:rPr>
          <w:rFonts w:ascii="Times New Roman" w:hAnsi="Times New Roman" w:cs="Times New Roman"/>
          <w:b/>
          <w:sz w:val="24"/>
          <w:szCs w:val="24"/>
        </w:rPr>
        <w:t>MINIMALNE WYMAGANIA TECHNICZNO – UŻYTKOWE VIDEOREJESTRATORA (VR).</w:t>
      </w:r>
    </w:p>
    <w:p w14:paraId="7A13BB91" w14:textId="77777777" w:rsidR="00C176BD" w:rsidRPr="00C145BC" w:rsidRDefault="002D33C4" w:rsidP="00A655DD">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być kompletny, nie wymagający od Zamawiającego prac i nakładów dostosowawczych, kompatybilny wewnętrznie (poszczególne elementy muszą poprawnie współpracować w ramach urządzenia).</w:t>
      </w:r>
    </w:p>
    <w:p w14:paraId="04167448" w14:textId="2D844FA0" w:rsidR="005F72E1" w:rsidRPr="007A7FD8" w:rsidRDefault="005F72E1" w:rsidP="005F72E1">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Pojazd musi posiadać zamontowany </w:t>
      </w:r>
      <w:proofErr w:type="spellStart"/>
      <w:r w:rsidRPr="007A7FD8">
        <w:rPr>
          <w:rFonts w:ascii="Times New Roman" w:hAnsi="Times New Roman" w:cs="Times New Roman"/>
          <w:sz w:val="24"/>
          <w:szCs w:val="24"/>
        </w:rPr>
        <w:t>videorejestrator</w:t>
      </w:r>
      <w:proofErr w:type="spellEnd"/>
      <w:r w:rsidR="007A7FD8" w:rsidRPr="007A7FD8">
        <w:rPr>
          <w:rFonts w:ascii="Times New Roman" w:hAnsi="Times New Roman" w:cs="Times New Roman"/>
          <w:sz w:val="24"/>
          <w:szCs w:val="24"/>
        </w:rPr>
        <w:t xml:space="preserve"> </w:t>
      </w:r>
      <w:r w:rsidR="007A7FD8" w:rsidRPr="007A7FD8">
        <w:rPr>
          <w:rFonts w:ascii="Times New Roman" w:hAnsi="Times New Roman" w:cs="Times New Roman"/>
          <w:color w:val="000000"/>
          <w:sz w:val="24"/>
          <w:szCs w:val="24"/>
        </w:rPr>
        <w:t>V-RAPID-2A</w:t>
      </w:r>
      <w:r w:rsidR="0039209B" w:rsidRPr="007A7FD8">
        <w:rPr>
          <w:rFonts w:ascii="Times New Roman" w:hAnsi="Times New Roman" w:cs="Times New Roman"/>
          <w:sz w:val="24"/>
          <w:szCs w:val="24"/>
        </w:rPr>
        <w:t>, który zostanie dostarczony przez Zamawiającego</w:t>
      </w:r>
      <w:r w:rsidRPr="007A7FD8">
        <w:rPr>
          <w:rFonts w:ascii="Times New Roman" w:hAnsi="Times New Roman" w:cs="Times New Roman"/>
          <w:sz w:val="24"/>
          <w:szCs w:val="24"/>
        </w:rPr>
        <w:t xml:space="preserve">. Zestaw </w:t>
      </w:r>
      <w:proofErr w:type="spellStart"/>
      <w:r w:rsidRPr="007A7FD8">
        <w:rPr>
          <w:rFonts w:ascii="Times New Roman" w:hAnsi="Times New Roman" w:cs="Times New Roman"/>
          <w:sz w:val="24"/>
          <w:szCs w:val="24"/>
        </w:rPr>
        <w:t>videorejestratora</w:t>
      </w:r>
      <w:proofErr w:type="spellEnd"/>
      <w:r w:rsidRPr="007A7FD8">
        <w:rPr>
          <w:rFonts w:ascii="Times New Roman" w:hAnsi="Times New Roman" w:cs="Times New Roman"/>
          <w:sz w:val="24"/>
          <w:szCs w:val="24"/>
        </w:rPr>
        <w:t xml:space="preserve"> </w:t>
      </w:r>
      <w:r w:rsidR="0039209B" w:rsidRPr="007A7FD8">
        <w:rPr>
          <w:rFonts w:ascii="Times New Roman" w:hAnsi="Times New Roman" w:cs="Times New Roman"/>
          <w:sz w:val="24"/>
          <w:szCs w:val="24"/>
        </w:rPr>
        <w:t>dostarczonego przez Zamawiającego stanowi:</w:t>
      </w:r>
    </w:p>
    <w:p w14:paraId="6C779138" w14:textId="07BB8445" w:rsidR="005F72E1" w:rsidRPr="007A7FD8"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7A7FD8">
        <w:rPr>
          <w:rFonts w:ascii="Times New Roman" w:hAnsi="Times New Roman" w:cs="Times New Roman"/>
          <w:sz w:val="24"/>
          <w:szCs w:val="24"/>
        </w:rPr>
        <w:t>rejestrator;</w:t>
      </w:r>
    </w:p>
    <w:p w14:paraId="420B11D9" w14:textId="7CABF38B"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kamera – szt. 2;</w:t>
      </w:r>
    </w:p>
    <w:p w14:paraId="3DB87917" w14:textId="73DD92B1"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pulpit sterowniczy;</w:t>
      </w:r>
    </w:p>
    <w:p w14:paraId="690A373A" w14:textId="2D1A8301"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monitor;</w:t>
      </w:r>
    </w:p>
    <w:p w14:paraId="47F59E09" w14:textId="48502F58" w:rsidR="005F72E1" w:rsidRPr="00C145BC" w:rsidRDefault="005F72E1" w:rsidP="005F72E1">
      <w:pPr>
        <w:pStyle w:val="Akapitzlist"/>
        <w:numPr>
          <w:ilvl w:val="0"/>
          <w:numId w:val="35"/>
        </w:numPr>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dwa wymienne dyski twarde;</w:t>
      </w:r>
    </w:p>
    <w:p w14:paraId="50FD9DDE" w14:textId="1643658D" w:rsidR="005F72E1" w:rsidRPr="00C145BC" w:rsidRDefault="00766033" w:rsidP="005F72E1">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okablowanie</w:t>
      </w:r>
      <w:r w:rsidR="005F72E1" w:rsidRPr="00C145BC">
        <w:rPr>
          <w:rFonts w:ascii="Times New Roman" w:hAnsi="Times New Roman" w:cs="Times New Roman"/>
          <w:sz w:val="24"/>
          <w:szCs w:val="24"/>
        </w:rPr>
        <w:t xml:space="preserve"> do prawidłowego funkcjonowania </w:t>
      </w:r>
      <w:proofErr w:type="spellStart"/>
      <w:r w:rsidR="005F72E1" w:rsidRPr="00C145BC">
        <w:rPr>
          <w:rFonts w:ascii="Times New Roman" w:hAnsi="Times New Roman" w:cs="Times New Roman"/>
          <w:sz w:val="24"/>
          <w:szCs w:val="24"/>
        </w:rPr>
        <w:t>videorejestratora</w:t>
      </w:r>
      <w:proofErr w:type="spellEnd"/>
      <w:r>
        <w:rPr>
          <w:rFonts w:ascii="Times New Roman" w:hAnsi="Times New Roman" w:cs="Times New Roman"/>
          <w:sz w:val="24"/>
          <w:szCs w:val="24"/>
        </w:rPr>
        <w:t>.</w:t>
      </w:r>
    </w:p>
    <w:p w14:paraId="1EF52C23" w14:textId="6D87E64D" w:rsidR="009032D4" w:rsidRPr="00C145BC" w:rsidRDefault="002D33C4" w:rsidP="00A655DD">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być zasilany z instalacji elektrycznej pojazdu 12V/24V prądu stałego (zgodnie z napięciem instalacji pojazdu, w którym będzie zamontowany VR), minus na masie. W instalacji dostarczającej zasilanie do VR ma być wmontowany wyłącznik, umożliwiający odcięcie zasilania.</w:t>
      </w:r>
    </w:p>
    <w:p w14:paraId="197ECEA9" w14:textId="01C3CA10" w:rsidR="009032D4" w:rsidRPr="00C145BC" w:rsidRDefault="002D33C4" w:rsidP="005F72E1">
      <w:pPr>
        <w:pStyle w:val="Akapitzlist"/>
        <w:numPr>
          <w:ilvl w:val="1"/>
          <w:numId w:val="34"/>
        </w:numPr>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mieć możliwość zasilania, niezależnie od zapłonu silnika samochodowego.</w:t>
      </w:r>
    </w:p>
    <w:p w14:paraId="5AA5107C" w14:textId="77777777" w:rsidR="009032D4" w:rsidRPr="00C145BC" w:rsidRDefault="002D33C4" w:rsidP="00A655DD">
      <w:pPr>
        <w:pStyle w:val="Akapitzlist"/>
        <w:numPr>
          <w:ilvl w:val="1"/>
          <w:numId w:val="34"/>
        </w:numPr>
        <w:tabs>
          <w:tab w:val="left" w:pos="567"/>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VR musi posiadać możliwość rejestrowania dźwięku z wnętrza kabiny pojazdu.</w:t>
      </w:r>
    </w:p>
    <w:p w14:paraId="3FCDEFEE" w14:textId="77777777" w:rsidR="005F72E1" w:rsidRPr="00C145BC" w:rsidRDefault="005F72E1" w:rsidP="005F72E1">
      <w:pPr>
        <w:spacing w:after="0" w:line="240" w:lineRule="auto"/>
        <w:jc w:val="both"/>
        <w:rPr>
          <w:rFonts w:ascii="Times New Roman" w:hAnsi="Times New Roman" w:cs="Times New Roman"/>
          <w:sz w:val="24"/>
          <w:szCs w:val="24"/>
        </w:rPr>
      </w:pPr>
    </w:p>
    <w:p w14:paraId="184C4A15" w14:textId="606CDF80" w:rsidR="002D33C4" w:rsidRPr="00C145BC" w:rsidRDefault="002D33C4" w:rsidP="003A795B">
      <w:pPr>
        <w:pStyle w:val="Akapitzlist"/>
        <w:numPr>
          <w:ilvl w:val="0"/>
          <w:numId w:val="34"/>
        </w:numPr>
        <w:spacing w:after="0" w:line="240" w:lineRule="auto"/>
        <w:jc w:val="both"/>
        <w:rPr>
          <w:rFonts w:ascii="Times New Roman" w:hAnsi="Times New Roman" w:cs="Times New Roman"/>
          <w:sz w:val="24"/>
          <w:szCs w:val="24"/>
        </w:rPr>
      </w:pPr>
      <w:r w:rsidRPr="00C145BC">
        <w:rPr>
          <w:rFonts w:ascii="Times New Roman" w:hAnsi="Times New Roman" w:cs="Times New Roman"/>
          <w:b/>
          <w:sz w:val="24"/>
          <w:szCs w:val="24"/>
        </w:rPr>
        <w:t>WYMAGANIA DOTYCZĄCE SPOSOBU MONTAŻU VIDEOREJESTRATORA (VR) W POJEŹDZIE.</w:t>
      </w:r>
      <w:r w:rsidRPr="00C145BC">
        <w:rPr>
          <w:rFonts w:ascii="Times New Roman" w:hAnsi="Times New Roman" w:cs="Times New Roman"/>
          <w:sz w:val="24"/>
          <w:szCs w:val="24"/>
        </w:rPr>
        <w:t xml:space="preserve"> </w:t>
      </w:r>
    </w:p>
    <w:p w14:paraId="039BD1AA"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 xml:space="preserve">Sposób instalacji VR w pojeździe musi umożliwiać wykorzystanie wszystkich funkcji VR </w:t>
      </w:r>
      <w:r w:rsidR="00D84E0D" w:rsidRPr="00C145BC">
        <w:rPr>
          <w:rFonts w:ascii="Times New Roman" w:hAnsi="Times New Roman" w:cs="Times New Roman"/>
          <w:sz w:val="24"/>
          <w:szCs w:val="24"/>
        </w:rPr>
        <w:br/>
      </w:r>
      <w:r w:rsidRPr="00C145BC">
        <w:rPr>
          <w:rFonts w:ascii="Times New Roman" w:hAnsi="Times New Roman" w:cs="Times New Roman"/>
          <w:sz w:val="24"/>
          <w:szCs w:val="24"/>
        </w:rPr>
        <w:t>w trakcie poruszania się pojazdu, funkcjonariuszowi siedzącemu w miejscu pasażera oraz nie może ograniczać wykonywania czynności kierowcy (zmiana biegów, ruchy kierownicą, uruchamianie pojazdu). Jednocześnie sposób instalacji VR musi zapewnić możliwość swobodnego opuszczania i zajmowania miejsca dla kierowcy oraz dla pasażera obok kierowcy.</w:t>
      </w:r>
    </w:p>
    <w:p w14:paraId="64E63CB6"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Sposób instalacji VR nie może pogarszać warunków bezpieczeństwa użytkowników pojazdu ani innych uczestników ruchu.</w:t>
      </w:r>
    </w:p>
    <w:p w14:paraId="49F05FB9"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Kierowca i pasażer obok kierowcy, w czasie postoju muszą mieć możliwość obsługi urządzenia bez zmiany zajmowanego miejsca.</w:t>
      </w:r>
    </w:p>
    <w:p w14:paraId="6E754DC4"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Zamontowany VR nie może niszczyć elementów i wyposażenia pojazdu. Miejsce montażu VR nie może kolidować z działaniem poduszek powietrznych. Elementy VR poprzez uchwyty muszą być przymocowane do elementów stałych pojazdu. Montaż VR musi być zgodny ze specyfikacją techniczną samochodu (załącznik do SIWZ) tj. z punktem „Wymagania techniczne dotyczące montażu specjalistycznej zabudowy".</w:t>
      </w:r>
    </w:p>
    <w:p w14:paraId="23E70901"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Kamery będą zamontowane wewnątrz pojazdu, w górnej lub dolnej części podszybia odpowiednio szyby przedniej i tylnej, w sposób eliminujący odbicie obrazu od wewnętrznej powierzchni tych szyb.</w:t>
      </w:r>
    </w:p>
    <w:p w14:paraId="48F0200E"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Monitor będzie zamontowany w środkowej części konsoli deski rozdzielczej. Bez możliwości jego złożenia. Nie będzie ograniczał pola widzenia kierowcy oraz nie będzie utrudniał korzystania z elementów umieszczonych na konsoli deski rozdzielczej.</w:t>
      </w:r>
    </w:p>
    <w:p w14:paraId="01218BD5"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lastRenderedPageBreak/>
        <w:t>Pulpit sterowniczy/pilot będzie umieszczony w miejscu umożliwiającym obsługę przez kierowcę i pasażera (po prawej stronie dźwigni zmiany biegów).</w:t>
      </w:r>
    </w:p>
    <w:p w14:paraId="31BBF701" w14:textId="77777777" w:rsidR="00EE17A5"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Elementy wchodzące w skład VR będą umieszczone w miejscach wskazanych przez Wykonawcę, w uzgodnieniu z Zamawiającym. Ocena projektu modyfikacji pojazdu będzie polegała między innymi na sprawdzeniu proponowanego miejsca montażu urządzeń oraz ich działania. Wykonawca zapewni miejsce do przeprowadzenia testu dynamicznego na</w:t>
      </w:r>
      <w:r w:rsidR="00EE17A5" w:rsidRPr="00C145BC">
        <w:rPr>
          <w:rFonts w:ascii="Times New Roman" w:hAnsi="Times New Roman" w:cs="Times New Roman"/>
          <w:sz w:val="24"/>
          <w:szCs w:val="24"/>
        </w:rPr>
        <w:t> </w:t>
      </w:r>
      <w:r w:rsidRPr="00C145BC">
        <w:rPr>
          <w:rFonts w:ascii="Times New Roman" w:hAnsi="Times New Roman" w:cs="Times New Roman"/>
          <w:sz w:val="24"/>
          <w:szCs w:val="24"/>
        </w:rPr>
        <w:t xml:space="preserve">terenie województwa </w:t>
      </w:r>
      <w:r w:rsidR="00EE17A5" w:rsidRPr="00C145BC">
        <w:rPr>
          <w:rFonts w:ascii="Times New Roman" w:hAnsi="Times New Roman" w:cs="Times New Roman"/>
          <w:sz w:val="24"/>
          <w:szCs w:val="24"/>
        </w:rPr>
        <w:t>lubelskiego</w:t>
      </w:r>
      <w:r w:rsidRPr="00C145BC">
        <w:rPr>
          <w:rFonts w:ascii="Times New Roman" w:hAnsi="Times New Roman" w:cs="Times New Roman"/>
          <w:sz w:val="24"/>
          <w:szCs w:val="24"/>
        </w:rPr>
        <w:t>.</w:t>
      </w:r>
    </w:p>
    <w:p w14:paraId="20B51F52" w14:textId="405E5F65" w:rsidR="002D33C4" w:rsidRPr="00C145BC" w:rsidRDefault="002D33C4" w:rsidP="00EE17A5">
      <w:pPr>
        <w:numPr>
          <w:ilvl w:val="1"/>
          <w:numId w:val="23"/>
        </w:numPr>
        <w:tabs>
          <w:tab w:val="left" w:pos="426"/>
        </w:tabs>
        <w:spacing w:after="0" w:line="240" w:lineRule="auto"/>
        <w:ind w:left="426" w:hanging="426"/>
        <w:jc w:val="both"/>
        <w:rPr>
          <w:rFonts w:ascii="Times New Roman" w:hAnsi="Times New Roman" w:cs="Times New Roman"/>
          <w:sz w:val="24"/>
          <w:szCs w:val="24"/>
        </w:rPr>
      </w:pPr>
      <w:r w:rsidRPr="00C145BC">
        <w:rPr>
          <w:rFonts w:ascii="Times New Roman" w:hAnsi="Times New Roman" w:cs="Times New Roman"/>
          <w:sz w:val="24"/>
          <w:szCs w:val="24"/>
        </w:rPr>
        <w:t>Sposób montażu sprzętu w pojeździe musi być zgodny z wytycznymi Regulaminu EKG ONZ nr 21. Spełnienie warunku musi być potwierdzone badaniem wykonanym przez akredytowaną jednostkę badawczą lub certyfikującą (dokument potwierdzający zgodność musi być dostarczony na etapie odbioru przedmiotu umowy).</w:t>
      </w:r>
    </w:p>
    <w:p w14:paraId="7F7E7E8E" w14:textId="77777777" w:rsidR="008C6865" w:rsidRPr="00C145BC" w:rsidRDefault="008C6865" w:rsidP="008C6865">
      <w:pPr>
        <w:tabs>
          <w:tab w:val="left" w:pos="426"/>
        </w:tabs>
        <w:spacing w:after="0" w:line="240" w:lineRule="auto"/>
        <w:ind w:left="426"/>
        <w:jc w:val="both"/>
        <w:rPr>
          <w:rFonts w:ascii="Times New Roman" w:hAnsi="Times New Roman" w:cs="Times New Roman"/>
          <w:sz w:val="24"/>
          <w:szCs w:val="24"/>
        </w:rPr>
      </w:pPr>
    </w:p>
    <w:p w14:paraId="7982C67D" w14:textId="77777777" w:rsidR="008C6865" w:rsidRPr="00C145BC" w:rsidRDefault="008C6865" w:rsidP="008C6865">
      <w:pPr>
        <w:tabs>
          <w:tab w:val="left" w:pos="709"/>
        </w:tabs>
        <w:spacing w:after="0" w:line="240" w:lineRule="auto"/>
        <w:ind w:left="567"/>
        <w:jc w:val="both"/>
        <w:rPr>
          <w:rFonts w:ascii="Times New Roman" w:hAnsi="Times New Roman" w:cs="Times New Roman"/>
          <w:b/>
          <w:sz w:val="24"/>
          <w:szCs w:val="24"/>
        </w:rPr>
      </w:pPr>
    </w:p>
    <w:p w14:paraId="749DC68A" w14:textId="77777777" w:rsidR="003A795B" w:rsidRPr="00C145BC" w:rsidRDefault="003A795B" w:rsidP="008C6865">
      <w:pPr>
        <w:tabs>
          <w:tab w:val="left" w:pos="709"/>
        </w:tabs>
        <w:spacing w:after="0" w:line="240" w:lineRule="auto"/>
        <w:ind w:left="567"/>
        <w:jc w:val="both"/>
        <w:rPr>
          <w:rFonts w:ascii="Times New Roman" w:hAnsi="Times New Roman" w:cs="Times New Roman"/>
          <w:sz w:val="24"/>
          <w:szCs w:val="24"/>
        </w:rPr>
      </w:pPr>
    </w:p>
    <w:p w14:paraId="79F33FFA" w14:textId="32E6872C" w:rsidR="002D33C4" w:rsidRPr="00C145BC" w:rsidRDefault="002D33C4" w:rsidP="003A795B">
      <w:pPr>
        <w:pStyle w:val="Akapitzlist"/>
        <w:numPr>
          <w:ilvl w:val="0"/>
          <w:numId w:val="23"/>
        </w:numPr>
        <w:spacing w:after="0" w:line="240" w:lineRule="auto"/>
        <w:ind w:left="0"/>
        <w:jc w:val="both"/>
        <w:rPr>
          <w:rFonts w:ascii="Times New Roman" w:hAnsi="Times New Roman" w:cs="Times New Roman"/>
          <w:sz w:val="24"/>
          <w:szCs w:val="24"/>
        </w:rPr>
      </w:pPr>
      <w:r w:rsidRPr="00C145BC">
        <w:rPr>
          <w:rFonts w:ascii="Times New Roman" w:hAnsi="Times New Roman" w:cs="Times New Roman"/>
          <w:b/>
          <w:sz w:val="24"/>
          <w:szCs w:val="24"/>
        </w:rPr>
        <w:t>WYMAGANIA DOTYCZĄCE ODBIORU VIDEOREJESTRATORA (VR).</w:t>
      </w:r>
      <w:r w:rsidRPr="00C145BC">
        <w:rPr>
          <w:rFonts w:ascii="Times New Roman" w:hAnsi="Times New Roman" w:cs="Times New Roman"/>
          <w:sz w:val="24"/>
          <w:szCs w:val="24"/>
        </w:rPr>
        <w:t xml:space="preserve"> </w:t>
      </w:r>
    </w:p>
    <w:p w14:paraId="698B5DBD" w14:textId="5A90FB70" w:rsidR="008C6865" w:rsidRPr="00C145BC" w:rsidRDefault="002D33C4" w:rsidP="003A795B">
      <w:pPr>
        <w:pStyle w:val="Akapitzlist"/>
        <w:numPr>
          <w:ilvl w:val="1"/>
          <w:numId w:val="45"/>
        </w:numPr>
        <w:tabs>
          <w:tab w:val="left" w:pos="426"/>
        </w:tabs>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Odbiór VR oraz sprawdzenie funkcjonalne VR będzie się od</w:t>
      </w:r>
      <w:r w:rsidR="003A795B" w:rsidRPr="00C145BC">
        <w:rPr>
          <w:rFonts w:ascii="Times New Roman" w:hAnsi="Times New Roman" w:cs="Times New Roman"/>
          <w:sz w:val="24"/>
          <w:szCs w:val="24"/>
        </w:rPr>
        <w:t>bywało w ramach odbioru pojazdu</w:t>
      </w:r>
      <w:r w:rsidRPr="00C145BC">
        <w:rPr>
          <w:rFonts w:ascii="Times New Roman" w:hAnsi="Times New Roman" w:cs="Times New Roman"/>
          <w:sz w:val="24"/>
          <w:szCs w:val="24"/>
        </w:rPr>
        <w:t>.</w:t>
      </w:r>
    </w:p>
    <w:p w14:paraId="521BF806" w14:textId="631A0F00" w:rsidR="002D33C4" w:rsidRPr="00C145BC" w:rsidRDefault="002D33C4" w:rsidP="003A795B">
      <w:pPr>
        <w:pStyle w:val="Akapitzlist"/>
        <w:numPr>
          <w:ilvl w:val="1"/>
          <w:numId w:val="45"/>
        </w:numPr>
        <w:tabs>
          <w:tab w:val="left" w:pos="426"/>
        </w:tabs>
        <w:spacing w:after="0" w:line="240" w:lineRule="auto"/>
        <w:jc w:val="both"/>
        <w:rPr>
          <w:rFonts w:ascii="Times New Roman" w:hAnsi="Times New Roman" w:cs="Times New Roman"/>
          <w:sz w:val="24"/>
          <w:szCs w:val="24"/>
        </w:rPr>
      </w:pPr>
      <w:r w:rsidRPr="00C145BC">
        <w:rPr>
          <w:rFonts w:ascii="Times New Roman" w:hAnsi="Times New Roman" w:cs="Times New Roman"/>
          <w:sz w:val="24"/>
          <w:szCs w:val="24"/>
        </w:rPr>
        <w:t xml:space="preserve">Do VR Wykonawca dostarczy: </w:t>
      </w:r>
    </w:p>
    <w:p w14:paraId="69098E1D" w14:textId="6FEF4178" w:rsidR="002D33C4" w:rsidRPr="00C145BC" w:rsidRDefault="002D33C4" w:rsidP="008C6865">
      <w:pPr>
        <w:pStyle w:val="Akapitzlist"/>
        <w:numPr>
          <w:ilvl w:val="0"/>
          <w:numId w:val="40"/>
        </w:numPr>
        <w:spacing w:after="0" w:line="240" w:lineRule="auto"/>
        <w:ind w:hanging="294"/>
        <w:jc w:val="both"/>
        <w:rPr>
          <w:rFonts w:ascii="Times New Roman" w:hAnsi="Times New Roman" w:cs="Times New Roman"/>
          <w:sz w:val="24"/>
          <w:szCs w:val="24"/>
        </w:rPr>
      </w:pPr>
      <w:r w:rsidRPr="00C145BC">
        <w:rPr>
          <w:rFonts w:ascii="Times New Roman" w:hAnsi="Times New Roman" w:cs="Times New Roman"/>
          <w:sz w:val="24"/>
          <w:szCs w:val="24"/>
        </w:rPr>
        <w:t>świadectwo legalizacji wystawione na okres co najmniej  12 miesięcy od momentu dostarcze</w:t>
      </w:r>
      <w:r w:rsidR="003A795B" w:rsidRPr="00C145BC">
        <w:rPr>
          <w:rFonts w:ascii="Times New Roman" w:hAnsi="Times New Roman" w:cs="Times New Roman"/>
          <w:sz w:val="24"/>
          <w:szCs w:val="24"/>
        </w:rPr>
        <w:t>nia urządzenia do Zamawiającego</w:t>
      </w:r>
      <w:r w:rsidRPr="00C145BC">
        <w:rPr>
          <w:rFonts w:ascii="Times New Roman" w:hAnsi="Times New Roman" w:cs="Times New Roman"/>
          <w:sz w:val="24"/>
          <w:szCs w:val="24"/>
        </w:rPr>
        <w:t>.</w:t>
      </w:r>
    </w:p>
    <w:p w14:paraId="72FA7C31" w14:textId="77777777" w:rsidR="008C6865" w:rsidRPr="00C145BC" w:rsidRDefault="008C6865" w:rsidP="008C6865">
      <w:pPr>
        <w:pStyle w:val="Akapitzlist"/>
        <w:spacing w:after="0" w:line="240" w:lineRule="auto"/>
        <w:jc w:val="both"/>
        <w:rPr>
          <w:rFonts w:ascii="Times New Roman" w:hAnsi="Times New Roman" w:cs="Times New Roman"/>
          <w:sz w:val="24"/>
          <w:szCs w:val="24"/>
        </w:rPr>
      </w:pPr>
    </w:p>
    <w:p w14:paraId="356F01E4" w14:textId="77777777" w:rsidR="00A5599D" w:rsidRPr="00C145BC" w:rsidRDefault="00A5599D" w:rsidP="00A5599D">
      <w:pPr>
        <w:tabs>
          <w:tab w:val="left" w:pos="993"/>
        </w:tabs>
        <w:jc w:val="both"/>
        <w:rPr>
          <w:rFonts w:ascii="Times New Roman" w:hAnsi="Times New Roman" w:cs="Times New Roman"/>
          <w:i/>
          <w:iCs/>
          <w:sz w:val="18"/>
          <w:szCs w:val="18"/>
        </w:rPr>
      </w:pPr>
    </w:p>
    <w:p w14:paraId="55AA4A65" w14:textId="77777777" w:rsidR="00A5599D" w:rsidRPr="00C145BC" w:rsidRDefault="00A5599D" w:rsidP="008C6865">
      <w:pPr>
        <w:spacing w:after="0" w:line="240" w:lineRule="auto"/>
        <w:ind w:left="426"/>
        <w:jc w:val="both"/>
        <w:rPr>
          <w:rFonts w:ascii="Times New Roman" w:hAnsi="Times New Roman" w:cs="Times New Roman"/>
        </w:rPr>
      </w:pPr>
    </w:p>
    <w:sectPr w:rsidR="00A5599D" w:rsidRPr="00C145BC" w:rsidSect="007A5AB2">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6061" w14:textId="77777777" w:rsidR="00B978FC" w:rsidRDefault="00B978FC" w:rsidP="00271E2C">
      <w:pPr>
        <w:spacing w:after="0" w:line="240" w:lineRule="auto"/>
      </w:pPr>
      <w:r>
        <w:separator/>
      </w:r>
    </w:p>
  </w:endnote>
  <w:endnote w:type="continuationSeparator" w:id="0">
    <w:p w14:paraId="7C019F37" w14:textId="77777777" w:rsidR="00B978FC" w:rsidRDefault="00B978FC" w:rsidP="0027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7144"/>
      <w:docPartObj>
        <w:docPartGallery w:val="Page Numbers (Bottom of Page)"/>
        <w:docPartUnique/>
      </w:docPartObj>
    </w:sdtPr>
    <w:sdtEndPr/>
    <w:sdtContent>
      <w:p w14:paraId="46906E86" w14:textId="73389D4C" w:rsidR="00F6036C" w:rsidRDefault="00F6036C">
        <w:pPr>
          <w:pStyle w:val="Stopka"/>
          <w:jc w:val="center"/>
        </w:pPr>
        <w:r>
          <w:fldChar w:fldCharType="begin"/>
        </w:r>
        <w:r>
          <w:instrText>PAGE   \* MERGEFORMAT</w:instrText>
        </w:r>
        <w:r>
          <w:fldChar w:fldCharType="separate"/>
        </w:r>
        <w:r w:rsidR="005B71DD">
          <w:rPr>
            <w:noProof/>
          </w:rPr>
          <w:t>2</w:t>
        </w:r>
        <w:r>
          <w:fldChar w:fldCharType="end"/>
        </w:r>
      </w:p>
    </w:sdtContent>
  </w:sdt>
  <w:p w14:paraId="7BE485E4" w14:textId="77777777" w:rsidR="00F6036C" w:rsidRDefault="00F603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F93ED" w14:textId="77777777" w:rsidR="00B978FC" w:rsidRDefault="00B978FC" w:rsidP="00271E2C">
      <w:pPr>
        <w:spacing w:after="0" w:line="240" w:lineRule="auto"/>
      </w:pPr>
      <w:r>
        <w:separator/>
      </w:r>
    </w:p>
  </w:footnote>
  <w:footnote w:type="continuationSeparator" w:id="0">
    <w:p w14:paraId="05821DF8" w14:textId="77777777" w:rsidR="00B978FC" w:rsidRDefault="00B978FC" w:rsidP="00271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2DE"/>
    <w:multiLevelType w:val="hybridMultilevel"/>
    <w:tmpl w:val="F228A630"/>
    <w:lvl w:ilvl="0" w:tplc="8878E91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25823D2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0607F"/>
    <w:multiLevelType w:val="multilevel"/>
    <w:tmpl w:val="476E9FD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5"/>
      <w:numFmt w:val="decimal"/>
      <w:lvlText w:val="%1.%2.%3"/>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1"/>
      <w:numFmt w:val="decimal"/>
      <w:lvlRestart w:val="0"/>
      <w:lvlText w:val="%1.%2.%3.%4"/>
      <w:lvlJc w:val="left"/>
      <w:pPr>
        <w:ind w:left="1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28E3C64"/>
    <w:multiLevelType w:val="hybridMultilevel"/>
    <w:tmpl w:val="EF0C2920"/>
    <w:lvl w:ilvl="0" w:tplc="0C2667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8B0E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AC506">
      <w:start w:val="1"/>
      <w:numFmt w:val="lowerRoman"/>
      <w:lvlText w:val="%3"/>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0822C">
      <w:start w:val="1"/>
      <w:numFmt w:val="decimal"/>
      <w:lvlText w:val="%4"/>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69B6E">
      <w:start w:val="1"/>
      <w:numFmt w:val="lowerLetter"/>
      <w:lvlText w:val="%5"/>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01D16">
      <w:start w:val="1"/>
      <w:numFmt w:val="lowerRoman"/>
      <w:lvlText w:val="%6"/>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47722">
      <w:start w:val="1"/>
      <w:numFmt w:val="lowerLetter"/>
      <w:lvlRestart w:val="0"/>
      <w:lvlText w:val="%7)"/>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204C4">
      <w:start w:val="1"/>
      <w:numFmt w:val="lowerLetter"/>
      <w:lvlText w:val="%8"/>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68BC6">
      <w:start w:val="1"/>
      <w:numFmt w:val="lowerRoman"/>
      <w:lvlText w:val="%9"/>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3D239E7"/>
    <w:multiLevelType w:val="multilevel"/>
    <w:tmpl w:val="CE0AD840"/>
    <w:lvl w:ilvl="0">
      <w:start w:val="4"/>
      <w:numFmt w:val="decimal"/>
      <w:lvlText w:val="%1"/>
      <w:lvlJc w:val="left"/>
      <w:pPr>
        <w:ind w:left="420" w:hanging="420"/>
      </w:pPr>
      <w:rPr>
        <w:rFonts w:hint="default"/>
        <w:b/>
        <w:bCs/>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0A49B1"/>
    <w:multiLevelType w:val="multilevel"/>
    <w:tmpl w:val="B7907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7E0922"/>
    <w:multiLevelType w:val="hybridMultilevel"/>
    <w:tmpl w:val="2020DEDA"/>
    <w:lvl w:ilvl="0" w:tplc="F17A64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400CA">
      <w:start w:val="1"/>
      <w:numFmt w:val="lowerLetter"/>
      <w:lvlText w:val="%2"/>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9442DA">
      <w:start w:val="1"/>
      <w:numFmt w:val="lowerRoman"/>
      <w:lvlText w:val="%3"/>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BA0C3E">
      <w:start w:val="1"/>
      <w:numFmt w:val="decimal"/>
      <w:lvlText w:val="%4"/>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48CFC2">
      <w:start w:val="1"/>
      <w:numFmt w:val="lowerLetter"/>
      <w:lvlText w:val="%5"/>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247E10">
      <w:start w:val="1"/>
      <w:numFmt w:val="lowerLetter"/>
      <w:lvlRestart w:val="0"/>
      <w:lvlText w:val="%6)"/>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B276FA">
      <w:start w:val="1"/>
      <w:numFmt w:val="decimal"/>
      <w:lvlText w:val="%7"/>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214E8">
      <w:start w:val="1"/>
      <w:numFmt w:val="lowerLetter"/>
      <w:lvlText w:val="%8"/>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ECE68">
      <w:start w:val="1"/>
      <w:numFmt w:val="lowerRoman"/>
      <w:lvlText w:val="%9"/>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B7B2536"/>
    <w:multiLevelType w:val="multilevel"/>
    <w:tmpl w:val="EE72337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D0C4381"/>
    <w:multiLevelType w:val="hybridMultilevel"/>
    <w:tmpl w:val="ED3236CA"/>
    <w:lvl w:ilvl="0" w:tplc="5DB2FD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CE9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20F62">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C76BA">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C2F72">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C46A2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72BCFC">
      <w:start w:val="1"/>
      <w:numFmt w:val="lowerLetter"/>
      <w:lvlRestart w:val="0"/>
      <w:lvlText w:val="%7)"/>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4860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22924">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FE44AB2"/>
    <w:multiLevelType w:val="hybridMultilevel"/>
    <w:tmpl w:val="81FC30DC"/>
    <w:lvl w:ilvl="0" w:tplc="BAF866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C8520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2303C">
      <w:start w:val="1"/>
      <w:numFmt w:val="lowerRoman"/>
      <w:lvlText w:val="%3"/>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26436A">
      <w:start w:val="1"/>
      <w:numFmt w:val="decimal"/>
      <w:lvlText w:val="%4"/>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4D898">
      <w:start w:val="1"/>
      <w:numFmt w:val="lowerLetter"/>
      <w:lvlText w:val="%5"/>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9EFC76">
      <w:start w:val="1"/>
      <w:numFmt w:val="lowerRoman"/>
      <w:lvlText w:val="%6"/>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4C4B4">
      <w:start w:val="1"/>
      <w:numFmt w:val="lowerLetter"/>
      <w:lvlRestart w:val="0"/>
      <w:lvlText w:val="%7)"/>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6A664">
      <w:start w:val="1"/>
      <w:numFmt w:val="lowerLetter"/>
      <w:lvlText w:val="%8"/>
      <w:lvlJc w:val="left"/>
      <w:pPr>
        <w:ind w:left="2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24B8E">
      <w:start w:val="1"/>
      <w:numFmt w:val="lowerRoman"/>
      <w:lvlText w:val="%9"/>
      <w:lvlJc w:val="left"/>
      <w:pPr>
        <w:ind w:left="2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0497469"/>
    <w:multiLevelType w:val="hybridMultilevel"/>
    <w:tmpl w:val="7504BCBA"/>
    <w:lvl w:ilvl="0" w:tplc="B7C486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80B26">
      <w:start w:val="1"/>
      <w:numFmt w:val="bullet"/>
      <w:lvlText w:val="o"/>
      <w:lvlJc w:val="left"/>
      <w:pPr>
        <w:ind w:left="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42A60">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22AD78">
      <w:start w:val="1"/>
      <w:numFmt w:val="bullet"/>
      <w:lvlText w:val="•"/>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45BBE">
      <w:start w:val="1"/>
      <w:numFmt w:val="bullet"/>
      <w:lvlText w:val="o"/>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46CE1A">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C1A7E">
      <w:start w:val="1"/>
      <w:numFmt w:val="bullet"/>
      <w:lvlText w:val="•"/>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2414">
      <w:start w:val="1"/>
      <w:numFmt w:val="bullet"/>
      <w:lvlText w:val="o"/>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292CE">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18F4CA8"/>
    <w:multiLevelType w:val="hybridMultilevel"/>
    <w:tmpl w:val="3F5AD1EC"/>
    <w:lvl w:ilvl="0" w:tplc="DEDC4FBE">
      <w:start w:val="1"/>
      <w:numFmt w:val="bullet"/>
      <w:lvlText w:val=""/>
      <w:lvlJc w:val="left"/>
      <w:pPr>
        <w:ind w:left="1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006A9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B08DB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88170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FCE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A8BB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AEE7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CAFD4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B64E0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12127008"/>
    <w:multiLevelType w:val="multilevel"/>
    <w:tmpl w:val="7996CE1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5B208D1"/>
    <w:multiLevelType w:val="hybridMultilevel"/>
    <w:tmpl w:val="EE0273C0"/>
    <w:lvl w:ilvl="0" w:tplc="158274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C23154">
      <w:start w:val="1"/>
      <w:numFmt w:val="bullet"/>
      <w:lvlText w:val="o"/>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E84C8">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4D3BE">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A7F84">
      <w:start w:val="1"/>
      <w:numFmt w:val="bullet"/>
      <w:lvlText w:val="o"/>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0A2F2">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CA2D80">
      <w:start w:val="1"/>
      <w:numFmt w:val="bullet"/>
      <w:lvlRestart w:val="0"/>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AD202">
      <w:start w:val="1"/>
      <w:numFmt w:val="bullet"/>
      <w:lvlText w:val="o"/>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09C06">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60F7497"/>
    <w:multiLevelType w:val="multilevel"/>
    <w:tmpl w:val="267269D0"/>
    <w:lvl w:ilvl="0">
      <w:start w:val="1"/>
      <w:numFmt w:val="decimal"/>
      <w:lvlText w:val="%1."/>
      <w:lvlJc w:val="left"/>
      <w:pPr>
        <w:ind w:left="1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64205A2"/>
    <w:multiLevelType w:val="hybridMultilevel"/>
    <w:tmpl w:val="AB8204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9D77CBE"/>
    <w:multiLevelType w:val="multilevel"/>
    <w:tmpl w:val="E3944C3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AA30C03"/>
    <w:multiLevelType w:val="hybridMultilevel"/>
    <w:tmpl w:val="26A27630"/>
    <w:lvl w:ilvl="0" w:tplc="6FA0BD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811E8">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279EE">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50AB82">
      <w:start w:val="1"/>
      <w:numFmt w:val="decimal"/>
      <w:lvlText w:val="%4"/>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EA55E">
      <w:start w:val="1"/>
      <w:numFmt w:val="lowerLetter"/>
      <w:lvlText w:val="%5"/>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23B8C">
      <w:start w:val="1"/>
      <w:numFmt w:val="lowerRoman"/>
      <w:lvlText w:val="%6"/>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AE7ECE">
      <w:start w:val="1"/>
      <w:numFmt w:val="lowerLetter"/>
      <w:lvlRestart w:val="0"/>
      <w:lvlText w:val="%7)"/>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C99C0">
      <w:start w:val="1"/>
      <w:numFmt w:val="lowerLetter"/>
      <w:lvlText w:val="%8"/>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5E6986">
      <w:start w:val="1"/>
      <w:numFmt w:val="lowerRoman"/>
      <w:lvlText w:val="%9"/>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1D8D5D5D"/>
    <w:multiLevelType w:val="multilevel"/>
    <w:tmpl w:val="E578D67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1F995781"/>
    <w:multiLevelType w:val="hybridMultilevel"/>
    <w:tmpl w:val="76E8FC0A"/>
    <w:lvl w:ilvl="0" w:tplc="F310418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48A06DC"/>
    <w:multiLevelType w:val="hybridMultilevel"/>
    <w:tmpl w:val="BB30D780"/>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DB15E3"/>
    <w:multiLevelType w:val="hybridMultilevel"/>
    <w:tmpl w:val="D35C1AB2"/>
    <w:lvl w:ilvl="0" w:tplc="6E88B28C">
      <w:start w:val="1"/>
      <w:numFmt w:val="bullet"/>
      <w:lvlText w:val="•"/>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2D3485A2">
      <w:start w:val="1"/>
      <w:numFmt w:val="bullet"/>
      <w:lvlText w:val="o"/>
      <w:lvlJc w:val="left"/>
      <w:pPr>
        <w:ind w:left="9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3D72D02E">
      <w:start w:val="1"/>
      <w:numFmt w:val="bullet"/>
      <w:lvlRestart w:val="0"/>
      <w:lvlText w:val="-"/>
      <w:lvlJc w:val="left"/>
      <w:pPr>
        <w:ind w:left="152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F7447194">
      <w:start w:val="1"/>
      <w:numFmt w:val="bullet"/>
      <w:lvlText w:val="•"/>
      <w:lvlJc w:val="left"/>
      <w:pPr>
        <w:ind w:left="221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C57CD4B2">
      <w:start w:val="1"/>
      <w:numFmt w:val="bullet"/>
      <w:lvlText w:val="o"/>
      <w:lvlJc w:val="left"/>
      <w:pPr>
        <w:ind w:left="293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3EAA67F0">
      <w:start w:val="1"/>
      <w:numFmt w:val="bullet"/>
      <w:lvlText w:val="▪"/>
      <w:lvlJc w:val="left"/>
      <w:pPr>
        <w:ind w:left="365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C37A996A">
      <w:start w:val="1"/>
      <w:numFmt w:val="bullet"/>
      <w:lvlText w:val="•"/>
      <w:lvlJc w:val="left"/>
      <w:pPr>
        <w:ind w:left="437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E988B39C">
      <w:start w:val="1"/>
      <w:numFmt w:val="bullet"/>
      <w:lvlText w:val="o"/>
      <w:lvlJc w:val="left"/>
      <w:pPr>
        <w:ind w:left="509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1768A98">
      <w:start w:val="1"/>
      <w:numFmt w:val="bullet"/>
      <w:lvlText w:val="▪"/>
      <w:lvlJc w:val="left"/>
      <w:pPr>
        <w:ind w:left="5813"/>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1">
    <w:nsid w:val="259C0E53"/>
    <w:multiLevelType w:val="hybridMultilevel"/>
    <w:tmpl w:val="FCDE68AC"/>
    <w:lvl w:ilvl="0" w:tplc="228EE6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683C0">
      <w:start w:val="1"/>
      <w:numFmt w:val="lowerLetter"/>
      <w:lvlText w:val="%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A206F0">
      <w:start w:val="1"/>
      <w:numFmt w:val="lowerLetter"/>
      <w:lvlText w:val="%3)"/>
      <w:lvlJc w:val="left"/>
      <w:pPr>
        <w:ind w:left="1284"/>
      </w:pPr>
      <w:rPr>
        <w:rFonts w:ascii="Arial" w:eastAsiaTheme="minorHAnsi" w:hAnsi="Arial" w:cs="Arial"/>
        <w:b w:val="0"/>
        <w:i w:val="0"/>
        <w:strike w:val="0"/>
        <w:dstrike w:val="0"/>
        <w:color w:val="000000"/>
        <w:sz w:val="22"/>
        <w:szCs w:val="22"/>
        <w:u w:val="none" w:color="000000"/>
        <w:bdr w:val="none" w:sz="0" w:space="0" w:color="auto"/>
        <w:shd w:val="clear" w:color="auto" w:fill="auto"/>
        <w:vertAlign w:val="baseline"/>
      </w:rPr>
    </w:lvl>
    <w:lvl w:ilvl="3" w:tplc="1B062B2A">
      <w:start w:val="1"/>
      <w:numFmt w:val="decimal"/>
      <w:lvlText w:val="%4"/>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38BCDA">
      <w:start w:val="1"/>
      <w:numFmt w:val="lowerLetter"/>
      <w:lvlText w:val="%5"/>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27188">
      <w:start w:val="1"/>
      <w:numFmt w:val="lowerRoman"/>
      <w:lvlText w:val="%6"/>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8269A">
      <w:start w:val="1"/>
      <w:numFmt w:val="decimal"/>
      <w:lvlText w:val="%7"/>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F2A8A0">
      <w:start w:val="1"/>
      <w:numFmt w:val="lowerLetter"/>
      <w:lvlText w:val="%8"/>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3E4516">
      <w:start w:val="1"/>
      <w:numFmt w:val="lowerRoman"/>
      <w:lvlText w:val="%9"/>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2D891095"/>
    <w:multiLevelType w:val="multilevel"/>
    <w:tmpl w:val="AF2CC4C4"/>
    <w:lvl w:ilvl="0">
      <w:start w:val="1"/>
      <w:numFmt w:val="decimal"/>
      <w:lvlText w:val="%1."/>
      <w:lvlJc w:val="left"/>
      <w:pPr>
        <w:ind w:left="14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iCs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31610E89"/>
    <w:multiLevelType w:val="hybridMultilevel"/>
    <w:tmpl w:val="C330C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36044B"/>
    <w:multiLevelType w:val="hybridMultilevel"/>
    <w:tmpl w:val="CCF8EA8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F859C3"/>
    <w:multiLevelType w:val="hybridMultilevel"/>
    <w:tmpl w:val="EF82CF56"/>
    <w:lvl w:ilvl="0" w:tplc="3F0C0C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A4EB9C">
      <w:start w:val="1"/>
      <w:numFmt w:val="lowerLetter"/>
      <w:lvlText w:val="%2"/>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2D250">
      <w:start w:val="1"/>
      <w:numFmt w:val="lowerLetter"/>
      <w:lvlRestart w:val="0"/>
      <w:lvlText w:val="%3)"/>
      <w:lvlJc w:val="left"/>
      <w:pPr>
        <w:ind w:left="129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CCE3786">
      <w:start w:val="1"/>
      <w:numFmt w:val="decimal"/>
      <w:lvlText w:val="%4"/>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B0A6DE">
      <w:start w:val="1"/>
      <w:numFmt w:val="lowerLetter"/>
      <w:lvlText w:val="%5"/>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80E14E">
      <w:start w:val="1"/>
      <w:numFmt w:val="lowerRoman"/>
      <w:lvlText w:val="%6"/>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4D5AE">
      <w:start w:val="1"/>
      <w:numFmt w:val="decimal"/>
      <w:lvlText w:val="%7"/>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72B40A">
      <w:start w:val="1"/>
      <w:numFmt w:val="lowerLetter"/>
      <w:lvlText w:val="%8"/>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5682D8">
      <w:start w:val="1"/>
      <w:numFmt w:val="lowerRoman"/>
      <w:lvlText w:val="%9"/>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9651A0D"/>
    <w:multiLevelType w:val="hybridMultilevel"/>
    <w:tmpl w:val="89B08A3E"/>
    <w:lvl w:ilvl="0" w:tplc="EDBCD9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4D3F6">
      <w:start w:val="1"/>
      <w:numFmt w:val="lowerLetter"/>
      <w:lvlText w:val="%2"/>
      <w:lvlJc w:val="left"/>
      <w:pPr>
        <w:ind w:left="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1EFE9C">
      <w:start w:val="7"/>
      <w:numFmt w:val="lowerLetter"/>
      <w:lvlText w:val="%3)"/>
      <w:lvlJc w:val="left"/>
      <w:pPr>
        <w:ind w:left="12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EFC1CA4">
      <w:start w:val="1"/>
      <w:numFmt w:val="decimal"/>
      <w:lvlText w:val="%4"/>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460932">
      <w:start w:val="1"/>
      <w:numFmt w:val="lowerLetter"/>
      <w:lvlText w:val="%5"/>
      <w:lvlJc w:val="left"/>
      <w:pPr>
        <w:ind w:left="2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C3958">
      <w:start w:val="1"/>
      <w:numFmt w:val="lowerRoman"/>
      <w:lvlText w:val="%6"/>
      <w:lvlJc w:val="left"/>
      <w:pPr>
        <w:ind w:left="3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2031C">
      <w:start w:val="1"/>
      <w:numFmt w:val="decimal"/>
      <w:lvlText w:val="%7"/>
      <w:lvlJc w:val="left"/>
      <w:pPr>
        <w:ind w:left="3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AA322">
      <w:start w:val="1"/>
      <w:numFmt w:val="lowerLetter"/>
      <w:lvlText w:val="%8"/>
      <w:lvlJc w:val="left"/>
      <w:pPr>
        <w:ind w:left="4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D067FA">
      <w:start w:val="1"/>
      <w:numFmt w:val="lowerRoman"/>
      <w:lvlText w:val="%9"/>
      <w:lvlJc w:val="left"/>
      <w:pPr>
        <w:ind w:left="5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3BF73DD9"/>
    <w:multiLevelType w:val="multilevel"/>
    <w:tmpl w:val="B9346D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D2B4FC8"/>
    <w:multiLevelType w:val="hybridMultilevel"/>
    <w:tmpl w:val="9A38CE98"/>
    <w:lvl w:ilvl="0" w:tplc="7F9AD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96314"/>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FB26E9"/>
    <w:multiLevelType w:val="hybridMultilevel"/>
    <w:tmpl w:val="CA362F2E"/>
    <w:lvl w:ilvl="0" w:tplc="4962AE22">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3CBD8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6A8E5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7255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6B6F4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8853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3A37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68DF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E616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48BA3D17"/>
    <w:multiLevelType w:val="hybridMultilevel"/>
    <w:tmpl w:val="A3929DAC"/>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A073CA9"/>
    <w:multiLevelType w:val="multilevel"/>
    <w:tmpl w:val="0D860B00"/>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5879E3"/>
    <w:multiLevelType w:val="hybridMultilevel"/>
    <w:tmpl w:val="8B664FAE"/>
    <w:name w:val="WW8Num14222"/>
    <w:lvl w:ilvl="0" w:tplc="04150017">
      <w:start w:val="1"/>
      <w:numFmt w:val="lowerLetter"/>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905"/>
        </w:tabs>
        <w:ind w:left="-905" w:hanging="360"/>
      </w:pPr>
    </w:lvl>
    <w:lvl w:ilvl="2" w:tplc="0415001B" w:tentative="1">
      <w:start w:val="1"/>
      <w:numFmt w:val="lowerRoman"/>
      <w:lvlText w:val="%3."/>
      <w:lvlJc w:val="right"/>
      <w:pPr>
        <w:tabs>
          <w:tab w:val="num" w:pos="-185"/>
        </w:tabs>
        <w:ind w:left="-185" w:hanging="180"/>
      </w:pPr>
    </w:lvl>
    <w:lvl w:ilvl="3" w:tplc="0415000F" w:tentative="1">
      <w:start w:val="1"/>
      <w:numFmt w:val="decimal"/>
      <w:lvlText w:val="%4."/>
      <w:lvlJc w:val="left"/>
      <w:pPr>
        <w:tabs>
          <w:tab w:val="num" w:pos="535"/>
        </w:tabs>
        <w:ind w:left="535" w:hanging="360"/>
      </w:pPr>
    </w:lvl>
    <w:lvl w:ilvl="4" w:tplc="04150019" w:tentative="1">
      <w:start w:val="1"/>
      <w:numFmt w:val="lowerLetter"/>
      <w:lvlText w:val="%5."/>
      <w:lvlJc w:val="left"/>
      <w:pPr>
        <w:tabs>
          <w:tab w:val="num" w:pos="1255"/>
        </w:tabs>
        <w:ind w:left="1255" w:hanging="360"/>
      </w:pPr>
    </w:lvl>
    <w:lvl w:ilvl="5" w:tplc="0415001B" w:tentative="1">
      <w:start w:val="1"/>
      <w:numFmt w:val="lowerRoman"/>
      <w:lvlText w:val="%6."/>
      <w:lvlJc w:val="right"/>
      <w:pPr>
        <w:tabs>
          <w:tab w:val="num" w:pos="1975"/>
        </w:tabs>
        <w:ind w:left="1975" w:hanging="180"/>
      </w:pPr>
    </w:lvl>
    <w:lvl w:ilvl="6" w:tplc="0415000F" w:tentative="1">
      <w:start w:val="1"/>
      <w:numFmt w:val="decimal"/>
      <w:lvlText w:val="%7."/>
      <w:lvlJc w:val="left"/>
      <w:pPr>
        <w:tabs>
          <w:tab w:val="num" w:pos="2695"/>
        </w:tabs>
        <w:ind w:left="2695" w:hanging="360"/>
      </w:pPr>
    </w:lvl>
    <w:lvl w:ilvl="7" w:tplc="04150019" w:tentative="1">
      <w:start w:val="1"/>
      <w:numFmt w:val="lowerLetter"/>
      <w:lvlText w:val="%8."/>
      <w:lvlJc w:val="left"/>
      <w:pPr>
        <w:tabs>
          <w:tab w:val="num" w:pos="3415"/>
        </w:tabs>
        <w:ind w:left="3415" w:hanging="360"/>
      </w:pPr>
    </w:lvl>
    <w:lvl w:ilvl="8" w:tplc="0415001B" w:tentative="1">
      <w:start w:val="1"/>
      <w:numFmt w:val="lowerRoman"/>
      <w:lvlText w:val="%9."/>
      <w:lvlJc w:val="right"/>
      <w:pPr>
        <w:tabs>
          <w:tab w:val="num" w:pos="4135"/>
        </w:tabs>
        <w:ind w:left="4135" w:hanging="180"/>
      </w:pPr>
    </w:lvl>
  </w:abstractNum>
  <w:abstractNum w:abstractNumId="35">
    <w:nsid w:val="50A331CF"/>
    <w:multiLevelType w:val="hybridMultilevel"/>
    <w:tmpl w:val="FF40E3A0"/>
    <w:lvl w:ilvl="0" w:tplc="1F1CD9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C4E80">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68746">
      <w:start w:val="1"/>
      <w:numFmt w:val="lowerRoman"/>
      <w:lvlText w:val="%3"/>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42720">
      <w:start w:val="1"/>
      <w:numFmt w:val="decimal"/>
      <w:lvlText w:val="%4"/>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0B3FC">
      <w:start w:val="1"/>
      <w:numFmt w:val="lowerLetter"/>
      <w:lvlText w:val="%5"/>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8BB04">
      <w:start w:val="1"/>
      <w:numFmt w:val="lowerRoman"/>
      <w:lvlText w:val="%6"/>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E1F82">
      <w:start w:val="1"/>
      <w:numFmt w:val="lowerLetter"/>
      <w:lvlRestart w:val="0"/>
      <w:lvlText w:val="%7)"/>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CE6374">
      <w:start w:val="1"/>
      <w:numFmt w:val="lowerLetter"/>
      <w:lvlText w:val="%8"/>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4A2AA">
      <w:start w:val="1"/>
      <w:numFmt w:val="lowerRoman"/>
      <w:lvlText w:val="%9"/>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51D35A71"/>
    <w:multiLevelType w:val="hybridMultilevel"/>
    <w:tmpl w:val="BC94FDDC"/>
    <w:lvl w:ilvl="0" w:tplc="7C764E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ABF8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407AC">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DA5314">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ED098">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E7A9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22334">
      <w:start w:val="1"/>
      <w:numFmt w:val="lowerLetter"/>
      <w:lvlRestart w:val="0"/>
      <w:lvlText w:val="%7)"/>
      <w:lvlJc w:val="left"/>
      <w:pPr>
        <w:ind w:left="1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52C55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4ECE8">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52C05854"/>
    <w:multiLevelType w:val="hybridMultilevel"/>
    <w:tmpl w:val="C5167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1517F6"/>
    <w:multiLevelType w:val="hybridMultilevel"/>
    <w:tmpl w:val="E65CED58"/>
    <w:lvl w:ilvl="0" w:tplc="D67871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A744A">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F69718">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2AD1A">
      <w:start w:val="1"/>
      <w:numFmt w:val="decimal"/>
      <w:lvlText w:val="%4"/>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82F76">
      <w:start w:val="1"/>
      <w:numFmt w:val="lowerLetter"/>
      <w:lvlText w:val="%5"/>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863B18">
      <w:start w:val="1"/>
      <w:numFmt w:val="lowerRoman"/>
      <w:lvlText w:val="%6"/>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B044">
      <w:start w:val="1"/>
      <w:numFmt w:val="lowerLetter"/>
      <w:lvlRestart w:val="0"/>
      <w:lvlText w:val="%7)"/>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E6766">
      <w:start w:val="1"/>
      <w:numFmt w:val="lowerLetter"/>
      <w:lvlText w:val="%8"/>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08881C">
      <w:start w:val="1"/>
      <w:numFmt w:val="lowerRoman"/>
      <w:lvlText w:val="%9"/>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55E0215"/>
    <w:multiLevelType w:val="multilevel"/>
    <w:tmpl w:val="8C181858"/>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6187271"/>
    <w:multiLevelType w:val="multilevel"/>
    <w:tmpl w:val="54CEE70A"/>
    <w:lvl w:ilvl="0">
      <w:start w:val="1"/>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B1258E6"/>
    <w:multiLevelType w:val="hybridMultilevel"/>
    <w:tmpl w:val="6BB4745A"/>
    <w:lvl w:ilvl="0" w:tplc="3C9EF61A">
      <w:start w:val="9"/>
      <w:numFmt w:val="decimal"/>
      <w:lvlText w:val="%1."/>
      <w:lvlJc w:val="left"/>
      <w:pPr>
        <w:ind w:left="8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3AC1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23CF0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0EA2E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22AB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C1459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2EA06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CAF1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A6FA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70BF2503"/>
    <w:multiLevelType w:val="hybridMultilevel"/>
    <w:tmpl w:val="2F368EDA"/>
    <w:lvl w:ilvl="0" w:tplc="AEBA97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EC1F64"/>
    <w:multiLevelType w:val="hybridMultilevel"/>
    <w:tmpl w:val="7FC8A8F6"/>
    <w:lvl w:ilvl="0" w:tplc="04150017">
      <w:start w:val="1"/>
      <w:numFmt w:val="lowerLetter"/>
      <w:lvlText w:val="%1)"/>
      <w:lvlJc w:val="left"/>
      <w:pPr>
        <w:tabs>
          <w:tab w:val="num" w:pos="1636"/>
        </w:tabs>
        <w:ind w:left="1636" w:hanging="360"/>
      </w:pPr>
      <w:rPr>
        <w:rFonts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44">
    <w:nsid w:val="748C7545"/>
    <w:multiLevelType w:val="hybridMultilevel"/>
    <w:tmpl w:val="9A5661B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6CE17D6"/>
    <w:multiLevelType w:val="hybridMultilevel"/>
    <w:tmpl w:val="34389CB4"/>
    <w:lvl w:ilvl="0" w:tplc="144605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AC854">
      <w:start w:val="1"/>
      <w:numFmt w:val="lowerLetter"/>
      <w:lvlText w:val="%2"/>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AF12">
      <w:start w:val="1"/>
      <w:numFmt w:val="lowerRoman"/>
      <w:lvlText w:val="%3"/>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C8B4B8">
      <w:start w:val="1"/>
      <w:numFmt w:val="decimal"/>
      <w:lvlText w:val="%4"/>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63EFC">
      <w:start w:val="1"/>
      <w:numFmt w:val="lowerLetter"/>
      <w:lvlText w:val="%5"/>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ECA8E">
      <w:start w:val="1"/>
      <w:numFmt w:val="lowerRoman"/>
      <w:lvlText w:val="%6"/>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828F0C">
      <w:start w:val="1"/>
      <w:numFmt w:val="lowerLetter"/>
      <w:lvlRestart w:val="0"/>
      <w:lvlText w:val="%7)"/>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805A2">
      <w:start w:val="1"/>
      <w:numFmt w:val="lowerLetter"/>
      <w:lvlText w:val="%8"/>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A7F88">
      <w:start w:val="1"/>
      <w:numFmt w:val="lowerRoman"/>
      <w:lvlText w:val="%9"/>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79FA3864"/>
    <w:multiLevelType w:val="hybridMultilevel"/>
    <w:tmpl w:val="12EC4D9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3E0128"/>
    <w:multiLevelType w:val="multilevel"/>
    <w:tmpl w:val="FEB04032"/>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1"/>
  </w:num>
  <w:num w:numId="3">
    <w:abstractNumId w:val="17"/>
  </w:num>
  <w:num w:numId="4">
    <w:abstractNumId w:val="20"/>
  </w:num>
  <w:num w:numId="5">
    <w:abstractNumId w:val="22"/>
  </w:num>
  <w:num w:numId="6">
    <w:abstractNumId w:val="11"/>
  </w:num>
  <w:num w:numId="7">
    <w:abstractNumId w:val="7"/>
  </w:num>
  <w:num w:numId="8">
    <w:abstractNumId w:val="36"/>
  </w:num>
  <w:num w:numId="9">
    <w:abstractNumId w:val="16"/>
  </w:num>
  <w:num w:numId="10">
    <w:abstractNumId w:val="38"/>
  </w:num>
  <w:num w:numId="11">
    <w:abstractNumId w:val="8"/>
  </w:num>
  <w:num w:numId="12">
    <w:abstractNumId w:val="1"/>
  </w:num>
  <w:num w:numId="13">
    <w:abstractNumId w:val="2"/>
  </w:num>
  <w:num w:numId="14">
    <w:abstractNumId w:val="35"/>
  </w:num>
  <w:num w:numId="15">
    <w:abstractNumId w:val="45"/>
  </w:num>
  <w:num w:numId="16">
    <w:abstractNumId w:val="12"/>
  </w:num>
  <w:num w:numId="17">
    <w:abstractNumId w:val="5"/>
  </w:num>
  <w:num w:numId="18">
    <w:abstractNumId w:val="13"/>
  </w:num>
  <w:num w:numId="19">
    <w:abstractNumId w:val="40"/>
  </w:num>
  <w:num w:numId="20">
    <w:abstractNumId w:val="47"/>
  </w:num>
  <w:num w:numId="21">
    <w:abstractNumId w:val="6"/>
  </w:num>
  <w:num w:numId="22">
    <w:abstractNumId w:val="26"/>
  </w:num>
  <w:num w:numId="23">
    <w:abstractNumId w:val="15"/>
  </w:num>
  <w:num w:numId="24">
    <w:abstractNumId w:val="9"/>
  </w:num>
  <w:num w:numId="25">
    <w:abstractNumId w:val="27"/>
  </w:num>
  <w:num w:numId="26">
    <w:abstractNumId w:val="21"/>
  </w:num>
  <w:num w:numId="27">
    <w:abstractNumId w:val="41"/>
  </w:num>
  <w:num w:numId="28">
    <w:abstractNumId w:val="46"/>
  </w:num>
  <w:num w:numId="29">
    <w:abstractNumId w:val="23"/>
  </w:num>
  <w:num w:numId="30">
    <w:abstractNumId w:val="29"/>
  </w:num>
  <w:num w:numId="31">
    <w:abstractNumId w:val="24"/>
  </w:num>
  <w:num w:numId="32">
    <w:abstractNumId w:val="19"/>
  </w:num>
  <w:num w:numId="33">
    <w:abstractNumId w:val="0"/>
  </w:num>
  <w:num w:numId="34">
    <w:abstractNumId w:val="39"/>
  </w:num>
  <w:num w:numId="35">
    <w:abstractNumId w:val="14"/>
  </w:num>
  <w:num w:numId="36">
    <w:abstractNumId w:val="3"/>
  </w:num>
  <w:num w:numId="37">
    <w:abstractNumId w:val="37"/>
  </w:num>
  <w:num w:numId="38">
    <w:abstractNumId w:val="18"/>
  </w:num>
  <w:num w:numId="39">
    <w:abstractNumId w:val="33"/>
  </w:num>
  <w:num w:numId="40">
    <w:abstractNumId w:val="32"/>
  </w:num>
  <w:num w:numId="41">
    <w:abstractNumId w:val="42"/>
  </w:num>
  <w:num w:numId="42">
    <w:abstractNumId w:val="44"/>
  </w:num>
  <w:num w:numId="43">
    <w:abstractNumId w:val="30"/>
  </w:num>
  <w:num w:numId="44">
    <w:abstractNumId w:val="28"/>
  </w:num>
  <w:num w:numId="45">
    <w:abstractNumId w:val="4"/>
  </w:num>
  <w:num w:numId="46">
    <w:abstractNumId w:val="34"/>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9"/>
    <w:rsid w:val="00020EA1"/>
    <w:rsid w:val="00025341"/>
    <w:rsid w:val="00094C42"/>
    <w:rsid w:val="000D1223"/>
    <w:rsid w:val="00185B3B"/>
    <w:rsid w:val="001C40AA"/>
    <w:rsid w:val="002071DA"/>
    <w:rsid w:val="00232CDE"/>
    <w:rsid w:val="00235793"/>
    <w:rsid w:val="002663FD"/>
    <w:rsid w:val="00271E2C"/>
    <w:rsid w:val="0028757D"/>
    <w:rsid w:val="00290088"/>
    <w:rsid w:val="002A12EE"/>
    <w:rsid w:val="002D149E"/>
    <w:rsid w:val="002D33C4"/>
    <w:rsid w:val="00322F68"/>
    <w:rsid w:val="0033501D"/>
    <w:rsid w:val="00363E85"/>
    <w:rsid w:val="00371E2E"/>
    <w:rsid w:val="0039209B"/>
    <w:rsid w:val="00395D82"/>
    <w:rsid w:val="003A795B"/>
    <w:rsid w:val="003F17EA"/>
    <w:rsid w:val="00427A21"/>
    <w:rsid w:val="00433379"/>
    <w:rsid w:val="0045383D"/>
    <w:rsid w:val="00453E5C"/>
    <w:rsid w:val="00456E0E"/>
    <w:rsid w:val="004647D3"/>
    <w:rsid w:val="004836D3"/>
    <w:rsid w:val="00492CD0"/>
    <w:rsid w:val="004D0F29"/>
    <w:rsid w:val="004D6C71"/>
    <w:rsid w:val="005341B6"/>
    <w:rsid w:val="00541DEF"/>
    <w:rsid w:val="00552B33"/>
    <w:rsid w:val="005556D9"/>
    <w:rsid w:val="005654E3"/>
    <w:rsid w:val="00586326"/>
    <w:rsid w:val="00597D09"/>
    <w:rsid w:val="005B3EC5"/>
    <w:rsid w:val="005B71DD"/>
    <w:rsid w:val="005F2243"/>
    <w:rsid w:val="005F72E1"/>
    <w:rsid w:val="00633AEB"/>
    <w:rsid w:val="00642DCB"/>
    <w:rsid w:val="00643EEA"/>
    <w:rsid w:val="00683D54"/>
    <w:rsid w:val="006B0589"/>
    <w:rsid w:val="007034B7"/>
    <w:rsid w:val="00714731"/>
    <w:rsid w:val="007366D0"/>
    <w:rsid w:val="00737B9D"/>
    <w:rsid w:val="00740AFA"/>
    <w:rsid w:val="00766033"/>
    <w:rsid w:val="00776C8D"/>
    <w:rsid w:val="007A5AB2"/>
    <w:rsid w:val="007A7FD8"/>
    <w:rsid w:val="007E2379"/>
    <w:rsid w:val="008234FA"/>
    <w:rsid w:val="008457AB"/>
    <w:rsid w:val="0085710D"/>
    <w:rsid w:val="00867E39"/>
    <w:rsid w:val="00870A7B"/>
    <w:rsid w:val="008C1332"/>
    <w:rsid w:val="008C6865"/>
    <w:rsid w:val="008C72C9"/>
    <w:rsid w:val="009032D4"/>
    <w:rsid w:val="009A42C3"/>
    <w:rsid w:val="009C3E0D"/>
    <w:rsid w:val="009E346A"/>
    <w:rsid w:val="00A05907"/>
    <w:rsid w:val="00A16687"/>
    <w:rsid w:val="00A5599D"/>
    <w:rsid w:val="00A655DD"/>
    <w:rsid w:val="00AB69DE"/>
    <w:rsid w:val="00AE0B76"/>
    <w:rsid w:val="00AE3154"/>
    <w:rsid w:val="00AF1206"/>
    <w:rsid w:val="00B30FB2"/>
    <w:rsid w:val="00B6787B"/>
    <w:rsid w:val="00B81924"/>
    <w:rsid w:val="00B978FC"/>
    <w:rsid w:val="00BB386F"/>
    <w:rsid w:val="00BE32A1"/>
    <w:rsid w:val="00C0278E"/>
    <w:rsid w:val="00C04026"/>
    <w:rsid w:val="00C12E12"/>
    <w:rsid w:val="00C145BC"/>
    <w:rsid w:val="00C176BD"/>
    <w:rsid w:val="00C26F52"/>
    <w:rsid w:val="00C50E15"/>
    <w:rsid w:val="00C74800"/>
    <w:rsid w:val="00C82E3C"/>
    <w:rsid w:val="00C83BB5"/>
    <w:rsid w:val="00CF17BB"/>
    <w:rsid w:val="00D076BC"/>
    <w:rsid w:val="00D22FEE"/>
    <w:rsid w:val="00D26A98"/>
    <w:rsid w:val="00D5147F"/>
    <w:rsid w:val="00D84E0D"/>
    <w:rsid w:val="00DB0375"/>
    <w:rsid w:val="00DB2955"/>
    <w:rsid w:val="00E15495"/>
    <w:rsid w:val="00E23BCC"/>
    <w:rsid w:val="00E25ED8"/>
    <w:rsid w:val="00E2778F"/>
    <w:rsid w:val="00E32E56"/>
    <w:rsid w:val="00E51C76"/>
    <w:rsid w:val="00E64B1D"/>
    <w:rsid w:val="00ED3144"/>
    <w:rsid w:val="00EE17A5"/>
    <w:rsid w:val="00F23348"/>
    <w:rsid w:val="00F6036C"/>
    <w:rsid w:val="00F607E6"/>
    <w:rsid w:val="00F659F1"/>
    <w:rsid w:val="00F679F0"/>
    <w:rsid w:val="00F733F0"/>
    <w:rsid w:val="00FC4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5A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20E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8C72C9"/>
    <w:pPr>
      <w:ind w:left="720"/>
      <w:contextualSpacing/>
    </w:pPr>
  </w:style>
  <w:style w:type="paragraph" w:styleId="Lista">
    <w:name w:val="List"/>
    <w:basedOn w:val="Tekstpodstawowy"/>
    <w:semiHidden/>
    <w:rsid w:val="007E2379"/>
    <w:pPr>
      <w:widowControl w:val="0"/>
      <w:suppressAutoHyphens/>
      <w:spacing w:before="120" w:after="0" w:line="240" w:lineRule="auto"/>
      <w:jc w:val="both"/>
    </w:pPr>
    <w:rPr>
      <w:rFonts w:ascii="Arial" w:eastAsia="Times New Roman" w:hAnsi="Arial" w:cs="Courier New"/>
      <w:sz w:val="24"/>
      <w:szCs w:val="20"/>
      <w:lang w:eastAsia="ar-SA"/>
    </w:rPr>
  </w:style>
  <w:style w:type="paragraph" w:styleId="Tekstpodstawowy">
    <w:name w:val="Body Text"/>
    <w:basedOn w:val="Normalny"/>
    <w:link w:val="TekstpodstawowyZnak"/>
    <w:uiPriority w:val="99"/>
    <w:semiHidden/>
    <w:unhideWhenUsed/>
    <w:rsid w:val="007E2379"/>
    <w:pPr>
      <w:spacing w:after="120"/>
    </w:pPr>
  </w:style>
  <w:style w:type="character" w:customStyle="1" w:styleId="TekstpodstawowyZnak">
    <w:name w:val="Tekst podstawowy Znak"/>
    <w:basedOn w:val="Domylnaczcionkaakapitu"/>
    <w:link w:val="Tekstpodstawowy"/>
    <w:uiPriority w:val="99"/>
    <w:semiHidden/>
    <w:rsid w:val="007E2379"/>
  </w:style>
  <w:style w:type="paragraph" w:styleId="Nagwek">
    <w:name w:val="header"/>
    <w:basedOn w:val="Normalny"/>
    <w:link w:val="NagwekZnak"/>
    <w:uiPriority w:val="99"/>
    <w:unhideWhenUsed/>
    <w:rsid w:val="00271E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E2C"/>
  </w:style>
  <w:style w:type="paragraph" w:styleId="Stopka">
    <w:name w:val="footer"/>
    <w:basedOn w:val="Normalny"/>
    <w:link w:val="StopkaZnak"/>
    <w:uiPriority w:val="99"/>
    <w:unhideWhenUsed/>
    <w:rsid w:val="00271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C"/>
  </w:style>
  <w:style w:type="paragraph" w:styleId="Tekstdymka">
    <w:name w:val="Balloon Text"/>
    <w:basedOn w:val="Normalny"/>
    <w:link w:val="TekstdymkaZnak"/>
    <w:uiPriority w:val="99"/>
    <w:semiHidden/>
    <w:unhideWhenUsed/>
    <w:rsid w:val="00534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1B6"/>
    <w:rPr>
      <w:rFonts w:ascii="Tahoma" w:hAnsi="Tahoma" w:cs="Tahoma"/>
      <w:sz w:val="16"/>
      <w:szCs w:val="16"/>
    </w:rPr>
  </w:style>
  <w:style w:type="paragraph" w:customStyle="1" w:styleId="Mario">
    <w:name w:val="Mario"/>
    <w:basedOn w:val="Normalny"/>
    <w:rsid w:val="00737B9D"/>
    <w:pPr>
      <w:widowControl w:val="0"/>
      <w:suppressAutoHyphens/>
      <w:spacing w:after="0" w:line="360" w:lineRule="auto"/>
      <w:jc w:val="both"/>
    </w:pPr>
    <w:rPr>
      <w:rFonts w:ascii="Arial" w:eastAsia="Times New Roman" w:hAnsi="Arial" w:cs="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A5A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andard">
    <w:name w:val="Standard"/>
    <w:rsid w:val="00020E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8C72C9"/>
    <w:pPr>
      <w:ind w:left="720"/>
      <w:contextualSpacing/>
    </w:pPr>
  </w:style>
  <w:style w:type="paragraph" w:styleId="Lista">
    <w:name w:val="List"/>
    <w:basedOn w:val="Tekstpodstawowy"/>
    <w:semiHidden/>
    <w:rsid w:val="007E2379"/>
    <w:pPr>
      <w:widowControl w:val="0"/>
      <w:suppressAutoHyphens/>
      <w:spacing w:before="120" w:after="0" w:line="240" w:lineRule="auto"/>
      <w:jc w:val="both"/>
    </w:pPr>
    <w:rPr>
      <w:rFonts w:ascii="Arial" w:eastAsia="Times New Roman" w:hAnsi="Arial" w:cs="Courier New"/>
      <w:sz w:val="24"/>
      <w:szCs w:val="20"/>
      <w:lang w:eastAsia="ar-SA"/>
    </w:rPr>
  </w:style>
  <w:style w:type="paragraph" w:styleId="Tekstpodstawowy">
    <w:name w:val="Body Text"/>
    <w:basedOn w:val="Normalny"/>
    <w:link w:val="TekstpodstawowyZnak"/>
    <w:uiPriority w:val="99"/>
    <w:semiHidden/>
    <w:unhideWhenUsed/>
    <w:rsid w:val="007E2379"/>
    <w:pPr>
      <w:spacing w:after="120"/>
    </w:pPr>
  </w:style>
  <w:style w:type="character" w:customStyle="1" w:styleId="TekstpodstawowyZnak">
    <w:name w:val="Tekst podstawowy Znak"/>
    <w:basedOn w:val="Domylnaczcionkaakapitu"/>
    <w:link w:val="Tekstpodstawowy"/>
    <w:uiPriority w:val="99"/>
    <w:semiHidden/>
    <w:rsid w:val="007E2379"/>
  </w:style>
  <w:style w:type="paragraph" w:styleId="Nagwek">
    <w:name w:val="header"/>
    <w:basedOn w:val="Normalny"/>
    <w:link w:val="NagwekZnak"/>
    <w:uiPriority w:val="99"/>
    <w:unhideWhenUsed/>
    <w:rsid w:val="00271E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E2C"/>
  </w:style>
  <w:style w:type="paragraph" w:styleId="Stopka">
    <w:name w:val="footer"/>
    <w:basedOn w:val="Normalny"/>
    <w:link w:val="StopkaZnak"/>
    <w:uiPriority w:val="99"/>
    <w:unhideWhenUsed/>
    <w:rsid w:val="00271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C"/>
  </w:style>
  <w:style w:type="paragraph" w:styleId="Tekstdymka">
    <w:name w:val="Balloon Text"/>
    <w:basedOn w:val="Normalny"/>
    <w:link w:val="TekstdymkaZnak"/>
    <w:uiPriority w:val="99"/>
    <w:semiHidden/>
    <w:unhideWhenUsed/>
    <w:rsid w:val="005341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1B6"/>
    <w:rPr>
      <w:rFonts w:ascii="Tahoma" w:hAnsi="Tahoma" w:cs="Tahoma"/>
      <w:sz w:val="16"/>
      <w:szCs w:val="16"/>
    </w:rPr>
  </w:style>
  <w:style w:type="paragraph" w:customStyle="1" w:styleId="Mario">
    <w:name w:val="Mario"/>
    <w:basedOn w:val="Normalny"/>
    <w:rsid w:val="00737B9D"/>
    <w:pPr>
      <w:widowControl w:val="0"/>
      <w:suppressAutoHyphens/>
      <w:spacing w:after="0" w:line="360" w:lineRule="auto"/>
      <w:jc w:val="both"/>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8333</Words>
  <Characters>50000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Badurzyński</dc:creator>
  <cp:lastModifiedBy>wojciecholeszkiewicz</cp:lastModifiedBy>
  <cp:revision>3</cp:revision>
  <cp:lastPrinted>2020-11-04T10:27:00Z</cp:lastPrinted>
  <dcterms:created xsi:type="dcterms:W3CDTF">2020-11-18T12:06:00Z</dcterms:created>
  <dcterms:modified xsi:type="dcterms:W3CDTF">2020-11-18T12:06:00Z</dcterms:modified>
</cp:coreProperties>
</file>