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BE662" w14:textId="77777777" w:rsidR="00CF4CEB" w:rsidRDefault="00CF4CEB" w:rsidP="00A21109">
      <w:pPr>
        <w:spacing w:after="0" w:line="240" w:lineRule="auto"/>
        <w:jc w:val="center"/>
        <w:rPr>
          <w:rFonts w:ascii="Times New Roman" w:hAnsi="Times New Roman" w:cs="Times New Roman"/>
          <w:b/>
          <w:sz w:val="28"/>
          <w:szCs w:val="28"/>
          <w:u w:val="single"/>
        </w:rPr>
      </w:pPr>
    </w:p>
    <w:p w14:paraId="34720B6A" w14:textId="77777777" w:rsidR="00CF4CEB" w:rsidRPr="00167EDD" w:rsidRDefault="00CF4CEB" w:rsidP="00A21109">
      <w:pPr>
        <w:spacing w:after="0" w:line="240" w:lineRule="auto"/>
        <w:jc w:val="center"/>
        <w:rPr>
          <w:rFonts w:ascii="Garamond" w:hAnsi="Garamond" w:cs="Times New Roman"/>
          <w:b/>
          <w:u w:val="single"/>
        </w:rPr>
      </w:pPr>
    </w:p>
    <w:p w14:paraId="5D17DDED" w14:textId="63167115" w:rsidR="00167EDD" w:rsidRPr="00167EDD" w:rsidRDefault="00233AF3" w:rsidP="00167EDD">
      <w:pPr>
        <w:spacing w:after="0" w:line="240" w:lineRule="auto"/>
        <w:jc w:val="center"/>
        <w:rPr>
          <w:rFonts w:ascii="Garamond" w:hAnsi="Garamond" w:cs="Times New Roman"/>
          <w:b/>
          <w:u w:val="single"/>
        </w:rPr>
      </w:pPr>
      <w:r w:rsidRPr="00167EDD">
        <w:rPr>
          <w:rFonts w:ascii="Garamond" w:hAnsi="Garamond" w:cs="Times New Roman"/>
          <w:b/>
          <w:u w:val="single"/>
        </w:rPr>
        <w:t xml:space="preserve">OPIS </w:t>
      </w:r>
      <w:r w:rsidR="002E3733" w:rsidRPr="00167EDD">
        <w:rPr>
          <w:rFonts w:ascii="Garamond" w:hAnsi="Garamond" w:cs="Times New Roman"/>
          <w:b/>
          <w:u w:val="single"/>
        </w:rPr>
        <w:t xml:space="preserve"> </w:t>
      </w:r>
      <w:r w:rsidRPr="00167EDD">
        <w:rPr>
          <w:rFonts w:ascii="Garamond" w:hAnsi="Garamond" w:cs="Times New Roman"/>
          <w:b/>
          <w:u w:val="single"/>
        </w:rPr>
        <w:t>PRZEDMIOTU</w:t>
      </w:r>
      <w:r w:rsidR="002E3733" w:rsidRPr="00167EDD">
        <w:rPr>
          <w:rFonts w:ascii="Garamond" w:hAnsi="Garamond" w:cs="Times New Roman"/>
          <w:b/>
          <w:u w:val="single"/>
        </w:rPr>
        <w:t xml:space="preserve"> </w:t>
      </w:r>
      <w:r w:rsidRPr="00167EDD">
        <w:rPr>
          <w:rFonts w:ascii="Garamond" w:hAnsi="Garamond" w:cs="Times New Roman"/>
          <w:b/>
          <w:u w:val="single"/>
        </w:rPr>
        <w:t xml:space="preserve"> ZAMÓWIENIA</w:t>
      </w:r>
    </w:p>
    <w:p w14:paraId="77A9B3F9" w14:textId="77777777" w:rsidR="00167EDD" w:rsidRPr="00167EDD" w:rsidRDefault="00167EDD" w:rsidP="00167EDD">
      <w:pPr>
        <w:autoSpaceDE w:val="0"/>
        <w:autoSpaceDN w:val="0"/>
        <w:adjustRightInd w:val="0"/>
        <w:spacing w:after="0" w:line="240" w:lineRule="auto"/>
        <w:jc w:val="both"/>
        <w:rPr>
          <w:rFonts w:ascii="Garamond" w:hAnsi="Garamond" w:cs="Times New Roman"/>
        </w:rPr>
      </w:pPr>
    </w:p>
    <w:p w14:paraId="446A405B" w14:textId="77777777" w:rsidR="00167EDD" w:rsidRPr="00167EDD" w:rsidRDefault="00167EDD" w:rsidP="00167EDD">
      <w:pPr>
        <w:spacing w:after="0"/>
        <w:jc w:val="both"/>
        <w:rPr>
          <w:rFonts w:ascii="Garamond" w:hAnsi="Garamond" w:cs="Times New Roman"/>
        </w:rPr>
      </w:pPr>
      <w:r w:rsidRPr="00167EDD">
        <w:rPr>
          <w:rFonts w:ascii="Garamond" w:hAnsi="Garamond" w:cs="Times New Roman"/>
        </w:rPr>
        <w:t>Przedmiotem zamówienie jest wykonanie zadania pod nazwą:</w:t>
      </w:r>
    </w:p>
    <w:p w14:paraId="3B33C84A" w14:textId="77777777" w:rsidR="00167EDD" w:rsidRPr="00167EDD" w:rsidRDefault="00167EDD" w:rsidP="00167EDD">
      <w:pPr>
        <w:autoSpaceDE w:val="0"/>
        <w:autoSpaceDN w:val="0"/>
        <w:adjustRightInd w:val="0"/>
        <w:spacing w:after="0" w:line="240" w:lineRule="auto"/>
        <w:jc w:val="both"/>
        <w:rPr>
          <w:rFonts w:ascii="Garamond" w:hAnsi="Garamond" w:cs="Times New Roman"/>
        </w:rPr>
      </w:pPr>
    </w:p>
    <w:p w14:paraId="4C978192" w14:textId="77777777" w:rsidR="00167EDD" w:rsidRPr="00167EDD" w:rsidRDefault="00167EDD" w:rsidP="00167EDD">
      <w:pPr>
        <w:autoSpaceDE w:val="0"/>
        <w:autoSpaceDN w:val="0"/>
        <w:adjustRightInd w:val="0"/>
        <w:spacing w:after="0" w:line="240" w:lineRule="auto"/>
        <w:jc w:val="both"/>
        <w:rPr>
          <w:rFonts w:ascii="Garamond" w:hAnsi="Garamond" w:cs="Times New Roman"/>
          <w:b/>
          <w:bCs/>
        </w:rPr>
      </w:pPr>
      <w:r w:rsidRPr="00167EDD">
        <w:rPr>
          <w:rFonts w:ascii="Garamond" w:hAnsi="Garamond" w:cs="Times New Roman"/>
          <w:b/>
          <w:bCs/>
        </w:rPr>
        <w:t>„BUDOWA REZERWOWEGO ŹRÓDŁA ZAOPATRZENIA SZPITALA UNIWERSYTECKIEGO W KRAKOWIE W WODĘ OBEJMUJĄCA BUDOWĘ ZBIORNIKA ZE STACJĄ PODNOSZENIA CIŚNIENIA WRAZ Z INSTALACJĄ WODOCIĄGOWĄ, KANALIZACYJNĄ i ELEKTROENERGETYCZNĄ”.</w:t>
      </w:r>
    </w:p>
    <w:p w14:paraId="6B528AD7" w14:textId="77777777" w:rsidR="00167EDD" w:rsidRPr="00167EDD" w:rsidRDefault="00167EDD" w:rsidP="00167EDD">
      <w:pPr>
        <w:autoSpaceDE w:val="0"/>
        <w:autoSpaceDN w:val="0"/>
        <w:adjustRightInd w:val="0"/>
        <w:spacing w:after="0" w:line="240" w:lineRule="auto"/>
        <w:jc w:val="both"/>
        <w:rPr>
          <w:rFonts w:ascii="Garamond" w:hAnsi="Garamond" w:cs="Times New Roman"/>
          <w:b/>
          <w:bCs/>
        </w:rPr>
      </w:pPr>
    </w:p>
    <w:p w14:paraId="58A53AE9" w14:textId="77777777" w:rsidR="00167EDD" w:rsidRPr="00167EDD" w:rsidRDefault="00167EDD" w:rsidP="00167EDD">
      <w:pPr>
        <w:autoSpaceDE w:val="0"/>
        <w:autoSpaceDN w:val="0"/>
        <w:adjustRightInd w:val="0"/>
        <w:spacing w:after="0" w:line="240" w:lineRule="auto"/>
        <w:jc w:val="both"/>
        <w:rPr>
          <w:rFonts w:ascii="Garamond" w:hAnsi="Garamond" w:cs="Times New Roman"/>
          <w:b/>
          <w:bCs/>
        </w:rPr>
      </w:pPr>
    </w:p>
    <w:p w14:paraId="55D1F08F" w14:textId="77777777" w:rsidR="00167EDD" w:rsidRPr="00167EDD" w:rsidRDefault="00167EDD" w:rsidP="00167EDD">
      <w:pPr>
        <w:spacing w:after="0"/>
        <w:ind w:left="567" w:hanging="567"/>
        <w:jc w:val="both"/>
        <w:rPr>
          <w:rFonts w:ascii="Garamond" w:hAnsi="Garamond" w:cs="Times New Roman"/>
          <w:b/>
        </w:rPr>
      </w:pPr>
      <w:r w:rsidRPr="00167EDD">
        <w:rPr>
          <w:rFonts w:ascii="Garamond" w:hAnsi="Garamond" w:cs="Times New Roman"/>
          <w:b/>
        </w:rPr>
        <w:t>Szczegółowy zakres prac objętych przedmiotem zamówienia określają:</w:t>
      </w:r>
    </w:p>
    <w:p w14:paraId="720677B6" w14:textId="77777777" w:rsidR="00167EDD" w:rsidRPr="00167EDD" w:rsidRDefault="00167EDD" w:rsidP="00167EDD">
      <w:pPr>
        <w:spacing w:after="0"/>
        <w:ind w:left="567" w:hanging="567"/>
        <w:jc w:val="both"/>
        <w:rPr>
          <w:rFonts w:ascii="Garamond" w:hAnsi="Garamond" w:cs="Times New Roman"/>
        </w:rPr>
      </w:pPr>
    </w:p>
    <w:p w14:paraId="7D2B722E" w14:textId="6BA679FB"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Pozwolenie na budowę – decyzja nr 125/6740.1.2021 / Kopernika 23 i Kopernika 21a z dnia 04.02.2021r</w:t>
      </w:r>
    </w:p>
    <w:p w14:paraId="06C852AA"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Pozwolenie na budowę – decyzja nr 128/6740.1.2021 / Botaniczna 3 z dnia  04.02.2021r</w:t>
      </w:r>
    </w:p>
    <w:p w14:paraId="4E17F24A"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Pozwolenie na budowę – decyzja nr 126/6740.1.2021 / Kopernika 38 z dnia 04.02.2021r</w:t>
      </w:r>
    </w:p>
    <w:p w14:paraId="07B6D302" w14:textId="112CC141"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Pozwolenie Małopolskiego Wojew</w:t>
      </w:r>
      <w:r>
        <w:rPr>
          <w:rFonts w:ascii="Garamond" w:hAnsi="Garamond" w:cs="Times New Roman"/>
        </w:rPr>
        <w:t xml:space="preserve">ódzkiego Konserwatora Zabytków </w:t>
      </w:r>
      <w:r w:rsidRPr="00167EDD">
        <w:rPr>
          <w:rFonts w:ascii="Garamond" w:hAnsi="Garamond" w:cs="Times New Roman"/>
        </w:rPr>
        <w:t>nr ZA-I.5142.142.2020 z dnia 28.10.2020 / Kopernika 23 i Kopernika 21a oraz Decyzja nr ZA.5142.68.2021 z dnia 31.12.2021</w:t>
      </w:r>
      <w:r>
        <w:rPr>
          <w:rFonts w:ascii="Garamond" w:hAnsi="Garamond" w:cs="Times New Roman"/>
        </w:rPr>
        <w:t xml:space="preserve"> r.</w:t>
      </w:r>
    </w:p>
    <w:p w14:paraId="0BC9AA34" w14:textId="6E795155"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Pozwolenie Małopolskiego Wojew</w:t>
      </w:r>
      <w:r>
        <w:rPr>
          <w:rFonts w:ascii="Garamond" w:hAnsi="Garamond" w:cs="Times New Roman"/>
        </w:rPr>
        <w:t xml:space="preserve">ódzkiego Konserwatora Zabytków </w:t>
      </w:r>
      <w:r w:rsidRPr="00167EDD">
        <w:rPr>
          <w:rFonts w:ascii="Garamond" w:hAnsi="Garamond" w:cs="Times New Roman"/>
        </w:rPr>
        <w:t>nr ZA-I.5142.141.2020 z dnia 28.10.2020 / Botaniczna 3 oraz Decyzja nr ZA.5142.69.2021 z dnia 31.12.2021</w:t>
      </w:r>
      <w:r>
        <w:rPr>
          <w:rFonts w:ascii="Garamond" w:hAnsi="Garamond" w:cs="Times New Roman"/>
        </w:rPr>
        <w:t xml:space="preserve"> r.</w:t>
      </w:r>
    </w:p>
    <w:p w14:paraId="52934263" w14:textId="355E010C"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Pozwolenie Małopolskiego Wojew</w:t>
      </w:r>
      <w:r>
        <w:rPr>
          <w:rFonts w:ascii="Garamond" w:hAnsi="Garamond" w:cs="Times New Roman"/>
        </w:rPr>
        <w:t xml:space="preserve">ódzkiego Konserwatora Zabytków </w:t>
      </w:r>
      <w:r w:rsidRPr="00167EDD">
        <w:rPr>
          <w:rFonts w:ascii="Garamond" w:hAnsi="Garamond" w:cs="Times New Roman"/>
        </w:rPr>
        <w:t>nr ZA-I.5142.143.2020 z dnia 28.10.2020 / Kopernika 38 oraz Decyzja nr ZA.5142.66.2021 z dnia 31.12.2021</w:t>
      </w:r>
      <w:r>
        <w:rPr>
          <w:rFonts w:ascii="Garamond" w:hAnsi="Garamond" w:cs="Times New Roman"/>
        </w:rPr>
        <w:t xml:space="preserve"> r. </w:t>
      </w:r>
    </w:p>
    <w:p w14:paraId="7666C453"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 xml:space="preserve">Decyzje o ustaleniu lokalizacji inwestycji celu publicznego </w:t>
      </w:r>
    </w:p>
    <w:p w14:paraId="5F86A7BA"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Projekt Budowlany / Kopernika 23 i Kopernika 21a /</w:t>
      </w:r>
    </w:p>
    <w:p w14:paraId="4BDD62E9"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Projekt Budowlany / Botaniczna 3 /</w:t>
      </w:r>
    </w:p>
    <w:p w14:paraId="07286468"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Projekt Budowlany / Kopernika 38 /</w:t>
      </w:r>
    </w:p>
    <w:p w14:paraId="33A0A281"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Projekt Wykonawczy Konstrukcji / Kopernika 23 i Kopernika 21a /</w:t>
      </w:r>
    </w:p>
    <w:p w14:paraId="3486F599"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Projekt Wykonawczy Konstrukcji / Botaniczna 3 /</w:t>
      </w:r>
    </w:p>
    <w:p w14:paraId="3888B40B"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Projekt Wykonawczy Konstrukcji / Kopernika 38  /</w:t>
      </w:r>
    </w:p>
    <w:p w14:paraId="6F6FCC15"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Projekt Wykonawczy Instalacji Sanitarnych / Kopernika 23 i Kopernika 21a /</w:t>
      </w:r>
    </w:p>
    <w:p w14:paraId="2EF52369"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Projekt Wykonawczy Instalacji Sanitarnych / Botaniczna 3 /</w:t>
      </w:r>
    </w:p>
    <w:p w14:paraId="0D5C4EA3"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Projekt Wykonawczy Instalacji Sanitarnych / Kopernika 38 /</w:t>
      </w:r>
    </w:p>
    <w:p w14:paraId="29416E60"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 xml:space="preserve">Projekt Wykonawczy Instalacji Elektrycznych / Kopernika 23 i Kopernika 21a / </w:t>
      </w:r>
    </w:p>
    <w:p w14:paraId="4E342454"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 xml:space="preserve">Projekt Wykonawczy Instalacji Elektrycznych / Botaniczna 3 / </w:t>
      </w:r>
    </w:p>
    <w:p w14:paraId="416280FC"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 xml:space="preserve">Projekt Wykonawczy Instalacji Elektrycznych /Kopernika 38 / </w:t>
      </w:r>
    </w:p>
    <w:p w14:paraId="7AFB0E8C"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 xml:space="preserve">Przedmiar Robót / konstrukcja </w:t>
      </w:r>
      <w:r w:rsidRPr="00167EDD">
        <w:rPr>
          <w:rFonts w:ascii="Garamond" w:hAnsi="Garamond" w:cs="Times New Roman"/>
          <w:b/>
        </w:rPr>
        <w:t>+</w:t>
      </w:r>
      <w:r w:rsidRPr="00167EDD">
        <w:rPr>
          <w:rFonts w:ascii="Garamond" w:hAnsi="Garamond" w:cs="Times New Roman"/>
        </w:rPr>
        <w:t xml:space="preserve"> instalacje sanitarne </w:t>
      </w:r>
      <w:r w:rsidRPr="00167EDD">
        <w:rPr>
          <w:rFonts w:ascii="Garamond" w:hAnsi="Garamond" w:cs="Times New Roman"/>
          <w:b/>
        </w:rPr>
        <w:t>+</w:t>
      </w:r>
      <w:r w:rsidRPr="00167EDD">
        <w:rPr>
          <w:rFonts w:ascii="Garamond" w:hAnsi="Garamond" w:cs="Times New Roman"/>
        </w:rPr>
        <w:t xml:space="preserve"> instalacje elektryczne na wszystkie etapy / </w:t>
      </w:r>
    </w:p>
    <w:p w14:paraId="0C6A0A3F"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Specyfikacja techniczna wykonania i odbioru robót</w:t>
      </w:r>
    </w:p>
    <w:p w14:paraId="5B17D040" w14:textId="77777777" w:rsidR="00167EDD" w:rsidRPr="00167EDD" w:rsidRDefault="00167EDD" w:rsidP="00167EDD">
      <w:pPr>
        <w:spacing w:after="0"/>
        <w:jc w:val="both"/>
        <w:rPr>
          <w:rFonts w:ascii="Garamond" w:hAnsi="Garamond" w:cs="Times New Roman"/>
        </w:rPr>
      </w:pPr>
    </w:p>
    <w:p w14:paraId="3B9D1E63" w14:textId="77777777" w:rsidR="00167EDD" w:rsidRPr="00167EDD" w:rsidRDefault="00167EDD" w:rsidP="00167EDD">
      <w:pPr>
        <w:spacing w:after="0"/>
        <w:jc w:val="both"/>
        <w:rPr>
          <w:rFonts w:ascii="Garamond" w:hAnsi="Garamond" w:cs="Times New Roman"/>
        </w:rPr>
      </w:pPr>
    </w:p>
    <w:p w14:paraId="15A38E77" w14:textId="5FF492CA" w:rsidR="00167EDD" w:rsidRDefault="00167EDD" w:rsidP="00167EDD">
      <w:pPr>
        <w:spacing w:after="0"/>
        <w:jc w:val="both"/>
        <w:rPr>
          <w:rFonts w:ascii="Garamond" w:hAnsi="Garamond" w:cs="Times New Roman"/>
        </w:rPr>
      </w:pPr>
    </w:p>
    <w:p w14:paraId="44B038F5" w14:textId="55A921DC" w:rsidR="00167EDD" w:rsidRDefault="00167EDD" w:rsidP="00167EDD">
      <w:pPr>
        <w:spacing w:after="0"/>
        <w:jc w:val="both"/>
        <w:rPr>
          <w:rFonts w:ascii="Garamond" w:hAnsi="Garamond" w:cs="Times New Roman"/>
        </w:rPr>
      </w:pPr>
    </w:p>
    <w:p w14:paraId="5484D3DB" w14:textId="4D14631B" w:rsidR="00167EDD" w:rsidRDefault="00167EDD" w:rsidP="00167EDD">
      <w:pPr>
        <w:spacing w:after="0"/>
        <w:jc w:val="both"/>
        <w:rPr>
          <w:rFonts w:ascii="Garamond" w:hAnsi="Garamond" w:cs="Times New Roman"/>
        </w:rPr>
      </w:pPr>
    </w:p>
    <w:p w14:paraId="222AE14C" w14:textId="2F224C7C" w:rsidR="00167EDD" w:rsidRDefault="00167EDD" w:rsidP="00167EDD">
      <w:pPr>
        <w:spacing w:after="0"/>
        <w:jc w:val="both"/>
        <w:rPr>
          <w:rFonts w:ascii="Garamond" w:hAnsi="Garamond" w:cs="Times New Roman"/>
        </w:rPr>
      </w:pPr>
    </w:p>
    <w:p w14:paraId="51DD06B0" w14:textId="623A45C4" w:rsidR="00167EDD" w:rsidRDefault="00167EDD" w:rsidP="00167EDD">
      <w:pPr>
        <w:spacing w:after="0"/>
        <w:jc w:val="both"/>
        <w:rPr>
          <w:rFonts w:ascii="Garamond" w:hAnsi="Garamond" w:cs="Times New Roman"/>
        </w:rPr>
      </w:pPr>
    </w:p>
    <w:p w14:paraId="70936A1C" w14:textId="7C149F15" w:rsidR="00167EDD" w:rsidRDefault="00167EDD" w:rsidP="00167EDD">
      <w:pPr>
        <w:spacing w:after="0"/>
        <w:jc w:val="both"/>
        <w:rPr>
          <w:rFonts w:ascii="Garamond" w:hAnsi="Garamond" w:cs="Times New Roman"/>
        </w:rPr>
      </w:pPr>
    </w:p>
    <w:p w14:paraId="3E27F44C" w14:textId="77777777" w:rsidR="00167EDD" w:rsidRDefault="00167EDD" w:rsidP="00167EDD">
      <w:pPr>
        <w:spacing w:after="0"/>
        <w:jc w:val="both"/>
        <w:rPr>
          <w:rFonts w:ascii="Garamond" w:hAnsi="Garamond" w:cs="Times New Roman"/>
        </w:rPr>
      </w:pPr>
    </w:p>
    <w:p w14:paraId="2DB0DDCC" w14:textId="77777777" w:rsidR="00167EDD" w:rsidRPr="00167EDD" w:rsidRDefault="00167EDD" w:rsidP="00167EDD">
      <w:pPr>
        <w:spacing w:after="0"/>
        <w:jc w:val="both"/>
        <w:rPr>
          <w:rFonts w:ascii="Garamond" w:hAnsi="Garamond" w:cs="Times New Roman"/>
        </w:rPr>
      </w:pPr>
    </w:p>
    <w:p w14:paraId="3E9D1E2F" w14:textId="77777777" w:rsidR="00167EDD" w:rsidRPr="00167EDD" w:rsidRDefault="00167EDD" w:rsidP="00167EDD">
      <w:pPr>
        <w:spacing w:after="0"/>
        <w:jc w:val="both"/>
        <w:rPr>
          <w:rFonts w:ascii="Garamond" w:hAnsi="Garamond" w:cs="Times New Roman"/>
          <w:b/>
        </w:rPr>
      </w:pPr>
      <w:r w:rsidRPr="00167EDD">
        <w:rPr>
          <w:rFonts w:ascii="Garamond" w:hAnsi="Garamond" w:cs="Times New Roman"/>
          <w:b/>
        </w:rPr>
        <w:lastRenderedPageBreak/>
        <w:t>Zamawiający przewiduje etapowanie wykonania robót:</w:t>
      </w:r>
    </w:p>
    <w:p w14:paraId="2C9BB855" w14:textId="77777777" w:rsidR="00167EDD" w:rsidRPr="00167EDD" w:rsidRDefault="00167EDD" w:rsidP="00167EDD">
      <w:pPr>
        <w:spacing w:after="0"/>
        <w:jc w:val="both"/>
        <w:rPr>
          <w:rFonts w:ascii="Garamond" w:hAnsi="Garamond" w:cs="Times New Roman"/>
        </w:rPr>
      </w:pPr>
    </w:p>
    <w:p w14:paraId="6CFB64C0" w14:textId="77777777" w:rsidR="00167EDD" w:rsidRPr="00167EDD" w:rsidRDefault="00167EDD" w:rsidP="00167EDD">
      <w:pPr>
        <w:autoSpaceDE w:val="0"/>
        <w:autoSpaceDN w:val="0"/>
        <w:adjustRightInd w:val="0"/>
        <w:spacing w:after="0" w:line="240" w:lineRule="auto"/>
        <w:jc w:val="both"/>
        <w:rPr>
          <w:rFonts w:ascii="Garamond" w:hAnsi="Garamond" w:cs="Times New Roman"/>
          <w:bCs/>
        </w:rPr>
      </w:pPr>
      <w:r w:rsidRPr="00167EDD">
        <w:rPr>
          <w:rFonts w:ascii="Garamond" w:hAnsi="Garamond" w:cs="Times New Roman"/>
          <w:b/>
        </w:rPr>
        <w:t>I ETAP</w:t>
      </w:r>
      <w:r w:rsidRPr="00167EDD">
        <w:rPr>
          <w:rFonts w:ascii="Garamond" w:hAnsi="Garamond" w:cs="Times New Roman"/>
        </w:rPr>
        <w:t xml:space="preserve"> - </w:t>
      </w:r>
      <w:r w:rsidRPr="00167EDD">
        <w:rPr>
          <w:rFonts w:ascii="Garamond" w:hAnsi="Garamond" w:cs="Times New Roman"/>
          <w:bCs/>
        </w:rPr>
        <w:t xml:space="preserve"> BUDOWA REZERWOWEGO ŹRÓDŁA ZAOPATRZENIA SZPITALA UNIWERSYTECKIEGO W KRAKOWIE W WODĘ OBEJMUJĄCA BUDOWĘ ZBIORNIKA ZE STACJĄ PODNOSZENIA CIŚNIENIA WRAZ Z INSTALACJĄ WODOCIĄGOWĄ, KANALIZACYJNĄ i ELEKTROENERGETYCZNĄ PRZY ul. KOPERNIKA 23 i KOPERNIKA 21A.</w:t>
      </w:r>
    </w:p>
    <w:p w14:paraId="03550BB8" w14:textId="77777777" w:rsidR="00167EDD" w:rsidRPr="00167EDD" w:rsidRDefault="00167EDD" w:rsidP="00167EDD">
      <w:pPr>
        <w:autoSpaceDE w:val="0"/>
        <w:autoSpaceDN w:val="0"/>
        <w:adjustRightInd w:val="0"/>
        <w:spacing w:after="0" w:line="240" w:lineRule="auto"/>
        <w:jc w:val="both"/>
        <w:rPr>
          <w:rFonts w:ascii="Garamond" w:hAnsi="Garamond" w:cs="Times New Roman"/>
          <w:bCs/>
        </w:rPr>
      </w:pPr>
    </w:p>
    <w:p w14:paraId="70AF4FF5" w14:textId="77777777" w:rsidR="00167EDD" w:rsidRPr="00167EDD" w:rsidRDefault="00167EDD" w:rsidP="00167EDD">
      <w:pPr>
        <w:autoSpaceDE w:val="0"/>
        <w:autoSpaceDN w:val="0"/>
        <w:adjustRightInd w:val="0"/>
        <w:spacing w:after="0" w:line="240" w:lineRule="auto"/>
        <w:jc w:val="both"/>
        <w:rPr>
          <w:rFonts w:ascii="Garamond" w:hAnsi="Garamond" w:cs="Times New Roman"/>
          <w:bCs/>
        </w:rPr>
      </w:pPr>
      <w:r w:rsidRPr="00167EDD">
        <w:rPr>
          <w:rFonts w:ascii="Garamond" w:hAnsi="Garamond" w:cs="Times New Roman"/>
          <w:b/>
        </w:rPr>
        <w:t>II ETAP</w:t>
      </w:r>
      <w:r w:rsidRPr="00167EDD">
        <w:rPr>
          <w:rFonts w:ascii="Garamond" w:hAnsi="Garamond" w:cs="Times New Roman"/>
        </w:rPr>
        <w:t xml:space="preserve"> -</w:t>
      </w:r>
      <w:r w:rsidRPr="00167EDD">
        <w:rPr>
          <w:rFonts w:ascii="Garamond" w:hAnsi="Garamond" w:cs="Times New Roman"/>
          <w:bCs/>
        </w:rPr>
        <w:t xml:space="preserve"> BUDOWA REZERWOWEGO ŹRÓDŁA ZAOPATRZENIA SZPITALA UNIWERSYTECKIEGO W KRAKOWIE W WODĘ OBEJMUJĄCA BUDOWĘ ZBIORNIKA ZE STACJĄ PODNOSZENIA CIŚNIENIA WRAZ Z INSTALACJĄ WODOCIĄGOWĄ, KANALIZACYJNĄ i ELEKTROENERGETYCZNĄ PRZY ul. BOTANICZNEJ 3.</w:t>
      </w:r>
    </w:p>
    <w:p w14:paraId="109B5A1A" w14:textId="77777777" w:rsidR="00167EDD" w:rsidRPr="00167EDD" w:rsidRDefault="00167EDD" w:rsidP="00167EDD">
      <w:pPr>
        <w:autoSpaceDE w:val="0"/>
        <w:autoSpaceDN w:val="0"/>
        <w:adjustRightInd w:val="0"/>
        <w:spacing w:after="0" w:line="240" w:lineRule="auto"/>
        <w:jc w:val="both"/>
        <w:rPr>
          <w:rFonts w:ascii="Garamond" w:hAnsi="Garamond" w:cs="Times New Roman"/>
          <w:bCs/>
        </w:rPr>
      </w:pPr>
    </w:p>
    <w:p w14:paraId="32DC57CF" w14:textId="77777777" w:rsidR="00167EDD" w:rsidRPr="00167EDD" w:rsidRDefault="00167EDD" w:rsidP="00167EDD">
      <w:pPr>
        <w:autoSpaceDE w:val="0"/>
        <w:autoSpaceDN w:val="0"/>
        <w:adjustRightInd w:val="0"/>
        <w:spacing w:after="0" w:line="240" w:lineRule="auto"/>
        <w:jc w:val="both"/>
        <w:rPr>
          <w:rFonts w:ascii="Garamond" w:hAnsi="Garamond" w:cs="Times New Roman"/>
          <w:bCs/>
        </w:rPr>
      </w:pPr>
      <w:r w:rsidRPr="00167EDD">
        <w:rPr>
          <w:rFonts w:ascii="Garamond" w:hAnsi="Garamond" w:cs="Times New Roman"/>
          <w:b/>
        </w:rPr>
        <w:t>III ETAP</w:t>
      </w:r>
      <w:r w:rsidRPr="00167EDD">
        <w:rPr>
          <w:rFonts w:ascii="Garamond" w:hAnsi="Garamond" w:cs="Times New Roman"/>
        </w:rPr>
        <w:t xml:space="preserve"> - </w:t>
      </w:r>
      <w:r w:rsidRPr="00167EDD">
        <w:rPr>
          <w:rFonts w:ascii="Garamond" w:hAnsi="Garamond" w:cs="Times New Roman"/>
          <w:bCs/>
        </w:rPr>
        <w:t>BUDOWA REZERWOWEGO ŹRÓDŁA ZAOPATRZENIA SZPITALA UNIWERSYTECKIEGO W KRAKOWIE W WODĘ OBEJMUJĄCA BUDOWĘ ZBIORNIKA ZE STACJĄ PODNOSZENIA CIŚNIENIA WRAZ Z INSTALACJĄ WODOCIĄGOWĄ, KANALIZACYJNĄ i ELEKTROENERGETYCZNĄ PRZY ul. KOPERNIKA 38.</w:t>
      </w:r>
    </w:p>
    <w:p w14:paraId="4A217B29" w14:textId="77777777" w:rsidR="00167EDD" w:rsidRPr="00167EDD" w:rsidRDefault="00167EDD" w:rsidP="00167EDD">
      <w:pPr>
        <w:autoSpaceDE w:val="0"/>
        <w:autoSpaceDN w:val="0"/>
        <w:adjustRightInd w:val="0"/>
        <w:spacing w:after="0" w:line="240" w:lineRule="auto"/>
        <w:jc w:val="both"/>
        <w:rPr>
          <w:rFonts w:ascii="Garamond" w:hAnsi="Garamond" w:cs="Times New Roman"/>
          <w:bCs/>
        </w:rPr>
      </w:pPr>
    </w:p>
    <w:p w14:paraId="017EC15E" w14:textId="0B8D8682" w:rsidR="00167EDD" w:rsidRPr="00167EDD" w:rsidRDefault="00167EDD" w:rsidP="00167EDD">
      <w:pPr>
        <w:spacing w:after="0"/>
        <w:jc w:val="both"/>
        <w:rPr>
          <w:rFonts w:ascii="Garamond" w:hAnsi="Garamond" w:cs="Times New Roman"/>
        </w:rPr>
      </w:pPr>
      <w:r w:rsidRPr="00167EDD">
        <w:rPr>
          <w:rFonts w:ascii="Garamond" w:hAnsi="Garamond" w:cs="Times New Roman"/>
        </w:rPr>
        <w:t xml:space="preserve">Przewidziany termin realizacji zadania dla wszystkich etapów wynosi 12 miesięcy od przekazania placu budowy I ETAPU. Zamawiający zastrzega sobie prawo ograniczenia </w:t>
      </w:r>
      <w:r>
        <w:rPr>
          <w:rFonts w:ascii="Garamond" w:hAnsi="Garamond" w:cs="Times New Roman"/>
        </w:rPr>
        <w:t>zakresu przedmiotu zamówienia w </w:t>
      </w:r>
      <w:r w:rsidRPr="00167EDD">
        <w:rPr>
          <w:rFonts w:ascii="Garamond" w:hAnsi="Garamond" w:cs="Times New Roman"/>
        </w:rPr>
        <w:t>przypadku konieczności opuszczenia budynku przy ul. Kopernika 21 A</w:t>
      </w:r>
      <w:r>
        <w:rPr>
          <w:rFonts w:ascii="Garamond" w:hAnsi="Garamond" w:cs="Times New Roman"/>
        </w:rPr>
        <w:t xml:space="preserve"> </w:t>
      </w:r>
      <w:r w:rsidRPr="00167EDD">
        <w:rPr>
          <w:rFonts w:ascii="Garamond" w:hAnsi="Garamond" w:cs="Times New Roman"/>
        </w:rPr>
        <w:t>w związku ze sprzedażą budynku Gminie Miejskiej Kraków. Ograniczenie dotyczy wykonania przyłącza wodociągowego od studzienki hydroforowej do miejsca włączenia nowej instalacji do istniejącej.</w:t>
      </w:r>
    </w:p>
    <w:p w14:paraId="76CCF515" w14:textId="77777777" w:rsidR="00167EDD" w:rsidRPr="00167EDD" w:rsidRDefault="00167EDD" w:rsidP="00167EDD">
      <w:pPr>
        <w:spacing w:after="0"/>
        <w:jc w:val="both"/>
        <w:rPr>
          <w:rFonts w:ascii="Garamond" w:hAnsi="Garamond" w:cs="Times New Roman"/>
        </w:rPr>
      </w:pPr>
    </w:p>
    <w:p w14:paraId="2FE320D7" w14:textId="77777777" w:rsidR="00167EDD" w:rsidRPr="00167EDD" w:rsidRDefault="00167EDD" w:rsidP="00167EDD">
      <w:pPr>
        <w:spacing w:after="0"/>
        <w:jc w:val="both"/>
        <w:rPr>
          <w:rFonts w:ascii="Garamond" w:hAnsi="Garamond" w:cs="Times New Roman"/>
          <w:b/>
        </w:rPr>
      </w:pPr>
      <w:r w:rsidRPr="00167EDD">
        <w:rPr>
          <w:rFonts w:ascii="Garamond" w:hAnsi="Garamond" w:cs="Times New Roman"/>
          <w:b/>
        </w:rPr>
        <w:t>WYMAGANIA STAWIANE WYKONAWCY:</w:t>
      </w:r>
    </w:p>
    <w:p w14:paraId="376FA103" w14:textId="77777777" w:rsidR="00167EDD" w:rsidRPr="00167EDD" w:rsidRDefault="00167EDD" w:rsidP="00167EDD">
      <w:pPr>
        <w:autoSpaceDE w:val="0"/>
        <w:autoSpaceDN w:val="0"/>
        <w:adjustRightInd w:val="0"/>
        <w:spacing w:after="0" w:line="240" w:lineRule="auto"/>
        <w:jc w:val="both"/>
        <w:rPr>
          <w:rFonts w:ascii="Garamond" w:hAnsi="Garamond" w:cs="Times New Roman"/>
          <w:color w:val="FF0000"/>
        </w:rPr>
      </w:pPr>
    </w:p>
    <w:p w14:paraId="5080BFD0" w14:textId="0E671EEB" w:rsidR="00167EDD" w:rsidRPr="00167EDD" w:rsidRDefault="00167EDD" w:rsidP="00167EDD">
      <w:pPr>
        <w:autoSpaceDE w:val="0"/>
        <w:autoSpaceDN w:val="0"/>
        <w:adjustRightInd w:val="0"/>
        <w:spacing w:after="0"/>
        <w:ind w:firstLine="708"/>
        <w:jc w:val="both"/>
        <w:rPr>
          <w:rFonts w:ascii="Garamond" w:hAnsi="Garamond" w:cs="Times New Roman"/>
          <w:bCs/>
        </w:rPr>
      </w:pPr>
      <w:r w:rsidRPr="00167EDD">
        <w:rPr>
          <w:rFonts w:ascii="Garamond" w:hAnsi="Garamond" w:cs="Times New Roman"/>
          <w:bCs/>
        </w:rPr>
        <w:t xml:space="preserve">W ramach przyjętego zamówienia Wykonawca będzie zobowiązany do wykonania wszelkich robót związanych z prawidłową i zgodną ze sztuką budowlaną oraz przepisami BHP i p.poż. realizacją przedmiotu zamówienia, niezależnie od tego, czy roboty te były oddzielnie wyspecyfikowane w niniejszym opisie. </w:t>
      </w:r>
    </w:p>
    <w:p w14:paraId="764B7297" w14:textId="4FF3D669" w:rsidR="00167EDD" w:rsidRPr="00167EDD" w:rsidRDefault="00167EDD" w:rsidP="00167EDD">
      <w:pPr>
        <w:autoSpaceDE w:val="0"/>
        <w:autoSpaceDN w:val="0"/>
        <w:adjustRightInd w:val="0"/>
        <w:spacing w:after="0"/>
        <w:jc w:val="both"/>
        <w:rPr>
          <w:rFonts w:ascii="Garamond" w:hAnsi="Garamond" w:cs="Times New Roman"/>
          <w:bCs/>
        </w:rPr>
      </w:pPr>
      <w:r w:rsidRPr="00167EDD">
        <w:rPr>
          <w:rFonts w:ascii="Garamond" w:hAnsi="Garamond" w:cs="Times New Roman"/>
          <w:bCs/>
        </w:rPr>
        <w:t>Wykonawca zobowiązany jest do wykonywania wszelkich robót z użyciem materiałów posiadających odpowiednie atesty i deklaracje dopuszczające do stosowania w przedmioto</w:t>
      </w:r>
      <w:r>
        <w:rPr>
          <w:rFonts w:ascii="Garamond" w:hAnsi="Garamond" w:cs="Times New Roman"/>
          <w:bCs/>
        </w:rPr>
        <w:t>wym zakresie, karty zgodności z </w:t>
      </w:r>
      <w:r w:rsidRPr="00167EDD">
        <w:rPr>
          <w:rFonts w:ascii="Garamond" w:hAnsi="Garamond" w:cs="Times New Roman"/>
          <w:bCs/>
        </w:rPr>
        <w:t>obowiązującymi Polskimi Normami, które musi przedstawić na każde żądanie Zamawiającego. Zamawiający w ramach nadzoru nad poszczególnymi branżami zastrzega sobie prawo do każdorazowej akceptacji materiału przeznaczonego do wbudowania. Wzór karty materiałowej stanowi załącznik do wzoru umowy.</w:t>
      </w:r>
    </w:p>
    <w:p w14:paraId="4777F780" w14:textId="77777777" w:rsidR="00167EDD" w:rsidRPr="00167EDD" w:rsidRDefault="00167EDD" w:rsidP="00167EDD">
      <w:pPr>
        <w:autoSpaceDE w:val="0"/>
        <w:autoSpaceDN w:val="0"/>
        <w:adjustRightInd w:val="0"/>
        <w:spacing w:after="0"/>
        <w:ind w:firstLine="708"/>
        <w:jc w:val="both"/>
        <w:rPr>
          <w:rFonts w:ascii="Garamond" w:hAnsi="Garamond" w:cs="Times New Roman"/>
          <w:bCs/>
        </w:rPr>
      </w:pPr>
      <w:r w:rsidRPr="00167EDD">
        <w:rPr>
          <w:rFonts w:ascii="Garamond" w:hAnsi="Garamond" w:cs="Times New Roman"/>
          <w:bCs/>
        </w:rPr>
        <w:t xml:space="preserve">Wykonawca zobligowany jest do prowadzenia robót zgodnie z opisem przedmiotu zamówienia, dokumentacją projektową, pozwoleniem na budowę, pozwoleniem MWKZ, przedmiarem robót, a także do wykonania robót innych koniecznych do funkcjonowania obiektu zgodnie z przeznaczeniem. Roboty inne zostaną wykonane przez Wykonawcę zgodnie ze sztuką budowlaną i obowiązującymi przepisami oraz na własny koszt. W przypadku zakresu budzącego wątpliwość lub treści nie zrozumiałych Wykonawca przed złożeniem oferty powinien zadać Zamawiającemu pytania do zakresu. W przypadku braku pytań - zakres postępowania uważa się za przejrzysty, zrozumiały i nie budzący dla Wykonawcy żadnych wątpliwości. </w:t>
      </w:r>
    </w:p>
    <w:p w14:paraId="605ED206" w14:textId="77777777" w:rsidR="00167EDD" w:rsidRPr="00167EDD" w:rsidRDefault="00167EDD" w:rsidP="00167EDD">
      <w:pPr>
        <w:autoSpaceDE w:val="0"/>
        <w:autoSpaceDN w:val="0"/>
        <w:adjustRightInd w:val="0"/>
        <w:spacing w:after="0"/>
        <w:ind w:firstLine="708"/>
        <w:jc w:val="both"/>
        <w:rPr>
          <w:rFonts w:ascii="Garamond" w:hAnsi="Garamond" w:cs="Times New Roman"/>
          <w:bCs/>
        </w:rPr>
      </w:pPr>
      <w:r w:rsidRPr="00167EDD">
        <w:rPr>
          <w:rFonts w:ascii="Garamond" w:hAnsi="Garamond" w:cs="Times New Roman"/>
          <w:bCs/>
        </w:rPr>
        <w:t>Wykonawca po wykonaniu prac ma obowiązek uporządkowania miejsca robót (placu budowy), tras komunikacyjnych (zarówno wewnątrz obiektu jak i na zewnątrz) oraz usunięcia materiałów z rozbiórki wraz z ich utylizacją. Wzór karty przekazania odpadu stanowi załącznik do wzoru umowy. Kartę przekazania odpadu, sporządzoną na podstawie druku stanowiącego załącznik do wzoru umowy, Wykonawca zobowiązany będzie dostarczyć kartę, jako załącznik do protokołu odbioru końcowego.</w:t>
      </w:r>
    </w:p>
    <w:p w14:paraId="30AC18EE" w14:textId="77777777" w:rsidR="00167EDD" w:rsidRPr="00167EDD" w:rsidRDefault="00167EDD" w:rsidP="00167EDD">
      <w:pPr>
        <w:autoSpaceDE w:val="0"/>
        <w:autoSpaceDN w:val="0"/>
        <w:adjustRightInd w:val="0"/>
        <w:spacing w:after="0"/>
        <w:ind w:firstLine="708"/>
        <w:jc w:val="both"/>
        <w:rPr>
          <w:rFonts w:ascii="Garamond" w:hAnsi="Garamond" w:cs="Times New Roman"/>
          <w:bCs/>
        </w:rPr>
      </w:pPr>
      <w:r w:rsidRPr="00167EDD">
        <w:rPr>
          <w:rFonts w:ascii="Garamond" w:hAnsi="Garamond" w:cs="Times New Roman"/>
          <w:bCs/>
        </w:rPr>
        <w:t>Wykonywanie i nadzorowanie robót musi być realizowane wyłącznie przez przeszkolonych pracowników posiadających aktualne, wymagane przepisami uprawnienia, szkolenia BHP oraz badania lekarskie. Zamawiający zastrzega sobie prawo wstrzymania robót w wypadku stwierdzenia, że Wykonawca nie spełnia tego warunku.</w:t>
      </w:r>
    </w:p>
    <w:p w14:paraId="5BC56C0A" w14:textId="2DE8C7A6" w:rsidR="00167EDD" w:rsidRPr="00167EDD" w:rsidRDefault="00167EDD" w:rsidP="00F82757">
      <w:pPr>
        <w:autoSpaceDE w:val="0"/>
        <w:autoSpaceDN w:val="0"/>
        <w:adjustRightInd w:val="0"/>
        <w:spacing w:after="0"/>
        <w:ind w:firstLine="708"/>
        <w:jc w:val="both"/>
        <w:rPr>
          <w:rFonts w:ascii="Garamond" w:hAnsi="Garamond" w:cs="Times New Roman"/>
          <w:bCs/>
        </w:rPr>
      </w:pPr>
      <w:r w:rsidRPr="00167EDD">
        <w:rPr>
          <w:rFonts w:ascii="Garamond" w:hAnsi="Garamond" w:cs="Times New Roman"/>
          <w:bCs/>
        </w:rPr>
        <w:t xml:space="preserve">Zaleca się, aby Wykonawca zapoznał się z przyszłym miejscem prowadzenia robót, które są przedmiotem niniejszego zamówienia i jego bezpośrednim otoczeniem, a także aby uzyskał wszelkie niezbędne informacje celem prawidłowego przygotowania oferty. W związku z tym Zamawiający przewiduje </w:t>
      </w:r>
      <w:r w:rsidRPr="00167EDD">
        <w:rPr>
          <w:rFonts w:ascii="Garamond" w:hAnsi="Garamond" w:cs="Times New Roman"/>
          <w:bCs/>
        </w:rPr>
        <w:lastRenderedPageBreak/>
        <w:t xml:space="preserve">możliwość odbycia przez Wykonawcę wizji lokalnej. Udział w wizji nie jest jednak wymagany do złożenia oferty. </w:t>
      </w:r>
    </w:p>
    <w:p w14:paraId="3FCEAE0C" w14:textId="77777777" w:rsidR="00167EDD" w:rsidRPr="00167EDD" w:rsidRDefault="00167EDD" w:rsidP="00167EDD">
      <w:pPr>
        <w:autoSpaceDE w:val="0"/>
        <w:autoSpaceDN w:val="0"/>
        <w:adjustRightInd w:val="0"/>
        <w:spacing w:after="0" w:line="240" w:lineRule="auto"/>
        <w:jc w:val="both"/>
        <w:rPr>
          <w:rFonts w:ascii="Garamond" w:hAnsi="Garamond" w:cs="Times New Roman"/>
          <w:bCs/>
        </w:rPr>
      </w:pPr>
    </w:p>
    <w:p w14:paraId="76F7EA35" w14:textId="77777777" w:rsidR="00167EDD" w:rsidRPr="00167EDD" w:rsidRDefault="00167EDD" w:rsidP="00167EDD">
      <w:pPr>
        <w:autoSpaceDE w:val="0"/>
        <w:autoSpaceDN w:val="0"/>
        <w:adjustRightInd w:val="0"/>
        <w:spacing w:after="0" w:line="240" w:lineRule="auto"/>
        <w:jc w:val="both"/>
        <w:rPr>
          <w:rFonts w:ascii="Garamond" w:hAnsi="Garamond" w:cs="Times New Roman"/>
          <w:b/>
          <w:bCs/>
        </w:rPr>
      </w:pPr>
      <w:r w:rsidRPr="00167EDD">
        <w:rPr>
          <w:rFonts w:ascii="Garamond" w:hAnsi="Garamond" w:cs="Times New Roman"/>
          <w:b/>
          <w:bCs/>
        </w:rPr>
        <w:t>ZAKRES PRAC DLA POSZCZEGÓLNYCH ETAPÓW:</w:t>
      </w:r>
    </w:p>
    <w:p w14:paraId="1FE0EA04" w14:textId="77777777" w:rsidR="00167EDD" w:rsidRPr="00167EDD" w:rsidRDefault="00167EDD" w:rsidP="00167EDD">
      <w:pPr>
        <w:autoSpaceDE w:val="0"/>
        <w:autoSpaceDN w:val="0"/>
        <w:adjustRightInd w:val="0"/>
        <w:spacing w:after="0" w:line="240" w:lineRule="auto"/>
        <w:jc w:val="both"/>
        <w:rPr>
          <w:rFonts w:ascii="Garamond" w:hAnsi="Garamond" w:cs="Times New Roman"/>
          <w:b/>
          <w:bCs/>
        </w:rPr>
      </w:pPr>
    </w:p>
    <w:p w14:paraId="127E718D" w14:textId="77777777" w:rsidR="00167EDD" w:rsidRPr="00167EDD" w:rsidRDefault="00167EDD" w:rsidP="00167EDD">
      <w:pPr>
        <w:autoSpaceDE w:val="0"/>
        <w:autoSpaceDN w:val="0"/>
        <w:adjustRightInd w:val="0"/>
        <w:spacing w:after="0" w:line="240" w:lineRule="auto"/>
        <w:jc w:val="both"/>
        <w:rPr>
          <w:rFonts w:ascii="Garamond" w:hAnsi="Garamond" w:cs="Times New Roman"/>
        </w:rPr>
      </w:pPr>
      <w:r w:rsidRPr="00167EDD">
        <w:rPr>
          <w:rFonts w:ascii="Garamond" w:hAnsi="Garamond" w:cs="Times New Roman"/>
        </w:rPr>
        <w:t>W zakres robót wchodzą:</w:t>
      </w:r>
    </w:p>
    <w:p w14:paraId="17D6D663"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wykonanie projektu zabezpieczenia zieleni uzgodnionego z WUOZ w Krakowie</w:t>
      </w:r>
    </w:p>
    <w:p w14:paraId="27EB553B"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organizacja zaplecza budowy</w:t>
      </w:r>
    </w:p>
    <w:p w14:paraId="0A3173EE"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roboty ziemne i betonowe</w:t>
      </w:r>
    </w:p>
    <w:p w14:paraId="26392D7B"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wykonanie przyłączy z sieci wodociągowej</w:t>
      </w:r>
    </w:p>
    <w:p w14:paraId="7A928E1D"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wykonanie przyłączy z sieci wodociągowej wraz z studzienką wodomierzową</w:t>
      </w:r>
    </w:p>
    <w:p w14:paraId="6362E4D8"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dostawa i montaż stalowego zbiornika wody wraz z komorą pomp i zestawem hydroforowym</w:t>
      </w:r>
    </w:p>
    <w:p w14:paraId="63F22B7A"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budowa zewnętrznej i wewnętrznej sieci i instalacji wodociągowej</w:t>
      </w:r>
    </w:p>
    <w:p w14:paraId="5C7ACE92"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budowa zewnętrznej sieci kanalizacyjnej</w:t>
      </w:r>
    </w:p>
    <w:p w14:paraId="6E539C6A"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wykonanie dezynfekcji sieci oraz prób szczelności i sporządzenie z nich protokołów</w:t>
      </w:r>
    </w:p>
    <w:p w14:paraId="18A4857F"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wykonanie tablicy zasilającej urządzenia związane ze zbiornikiem – lokalizacja w pom. rozdzielnicy głównej</w:t>
      </w:r>
    </w:p>
    <w:p w14:paraId="7AA21DB1"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budowa zewnętrznej instalacji elektro-energetycznej</w:t>
      </w:r>
    </w:p>
    <w:p w14:paraId="385A1739"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wykonanie WLZ zasilającego zbiornik - od tablicy zasilającej do zbiornika</w:t>
      </w:r>
    </w:p>
    <w:p w14:paraId="7339AC5D"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 xml:space="preserve">przebudowa pomieszczenia rozdzielnicy głównej w budynkach do wymagań stawianym  </w:t>
      </w:r>
    </w:p>
    <w:p w14:paraId="069650A4"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 xml:space="preserve">pomieszczeniom wydzielonym pożarowo (wymiana okien lub drzwi) </w:t>
      </w:r>
    </w:p>
    <w:p w14:paraId="4FA069EF"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instalacje: pomiarowa, automatyki i teletechniczna</w:t>
      </w:r>
    </w:p>
    <w:p w14:paraId="580CE52B"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 xml:space="preserve">prace rozruchowe i regulacyjne, pomiary ochrony </w:t>
      </w:r>
      <w:proofErr w:type="spellStart"/>
      <w:r w:rsidRPr="00167EDD">
        <w:rPr>
          <w:rFonts w:ascii="Garamond" w:hAnsi="Garamond" w:cs="Times New Roman"/>
        </w:rPr>
        <w:t>p.porażeniowej</w:t>
      </w:r>
      <w:proofErr w:type="spellEnd"/>
      <w:r w:rsidRPr="00167EDD">
        <w:rPr>
          <w:rFonts w:ascii="Garamond" w:hAnsi="Garamond" w:cs="Times New Roman"/>
        </w:rPr>
        <w:t xml:space="preserve">    </w:t>
      </w:r>
    </w:p>
    <w:p w14:paraId="01C07951" w14:textId="3DC849A6"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prowadzenie dokumentacji fotograficznej na każdym etapie robót w wersji elektronicznej ( min.</w:t>
      </w:r>
      <w:r w:rsidR="00F82757">
        <w:rPr>
          <w:rFonts w:ascii="Garamond" w:hAnsi="Garamond" w:cs="Times New Roman"/>
        </w:rPr>
        <w:t xml:space="preserve"> </w:t>
      </w:r>
      <w:r w:rsidRPr="00167EDD">
        <w:rPr>
          <w:rFonts w:ascii="Garamond" w:hAnsi="Garamond" w:cs="Times New Roman"/>
        </w:rPr>
        <w:t>100 zdjęć/miesiąc)</w:t>
      </w:r>
    </w:p>
    <w:p w14:paraId="4FFAD1F8"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 xml:space="preserve">przed posadowieniem zbiornika przedstawić opinie geologa o zgodności podłoża zgodnie założeniami projektowymi </w:t>
      </w:r>
    </w:p>
    <w:p w14:paraId="6456041D"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 xml:space="preserve">zapewnienie nadzoru archeologicznego podczas prowadzenia prac ziemnych wraz </w:t>
      </w:r>
      <w:r w:rsidRPr="00167EDD">
        <w:rPr>
          <w:rFonts w:ascii="Garamond" w:hAnsi="Garamond" w:cs="Times New Roman"/>
        </w:rPr>
        <w:br/>
        <w:t xml:space="preserve">z uzyskaniem pozwolenia MWKZ na prowadzenia prac archeologicznych  </w:t>
      </w:r>
    </w:p>
    <w:p w14:paraId="52E8C864"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uzyskanie niezbędnych pozwoleń do realizacji zamówienia</w:t>
      </w:r>
    </w:p>
    <w:p w14:paraId="475C87D5"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 xml:space="preserve">po zakończeniu prac doprowadzenie terenu do stanu pierwotnego </w:t>
      </w:r>
    </w:p>
    <w:p w14:paraId="43D3D89C" w14:textId="77777777" w:rsidR="00167EDD" w:rsidRPr="00167EDD" w:rsidRDefault="00167EDD" w:rsidP="00167EDD">
      <w:pPr>
        <w:pStyle w:val="Akapitzlist"/>
        <w:numPr>
          <w:ilvl w:val="0"/>
          <w:numId w:val="27"/>
        </w:numPr>
        <w:autoSpaceDE w:val="0"/>
        <w:autoSpaceDN w:val="0"/>
        <w:adjustRightInd w:val="0"/>
        <w:spacing w:after="0" w:line="240" w:lineRule="auto"/>
        <w:jc w:val="both"/>
        <w:rPr>
          <w:rFonts w:ascii="Garamond" w:hAnsi="Garamond" w:cs="Times New Roman"/>
        </w:rPr>
      </w:pPr>
      <w:r w:rsidRPr="00167EDD">
        <w:rPr>
          <w:rFonts w:ascii="Garamond" w:hAnsi="Garamond" w:cs="Times New Roman"/>
        </w:rPr>
        <w:t>wykonanie inwentaryzacji geodezyjnej</w:t>
      </w:r>
    </w:p>
    <w:p w14:paraId="202A1E5F" w14:textId="2D00787D" w:rsidR="00167EDD" w:rsidRPr="00F82757" w:rsidRDefault="00167EDD" w:rsidP="00F82757">
      <w:pPr>
        <w:autoSpaceDE w:val="0"/>
        <w:autoSpaceDN w:val="0"/>
        <w:adjustRightInd w:val="0"/>
        <w:spacing w:after="0" w:line="240" w:lineRule="auto"/>
        <w:jc w:val="both"/>
        <w:rPr>
          <w:rFonts w:ascii="Garamond" w:hAnsi="Garamond" w:cs="Times New Roman"/>
        </w:rPr>
      </w:pPr>
    </w:p>
    <w:p w14:paraId="0ADBEF05" w14:textId="77777777" w:rsidR="00167EDD" w:rsidRPr="00167EDD" w:rsidRDefault="00167EDD" w:rsidP="00167EDD">
      <w:pPr>
        <w:spacing w:after="0"/>
        <w:jc w:val="both"/>
        <w:rPr>
          <w:rFonts w:ascii="Garamond" w:hAnsi="Garamond" w:cs="Times New Roman"/>
          <w:b/>
        </w:rPr>
      </w:pPr>
      <w:r w:rsidRPr="00167EDD">
        <w:rPr>
          <w:rFonts w:ascii="Garamond" w:hAnsi="Garamond" w:cs="Times New Roman"/>
          <w:b/>
        </w:rPr>
        <w:t>DODATKOWE USTALENIA:</w:t>
      </w:r>
    </w:p>
    <w:p w14:paraId="326D4864" w14:textId="77777777" w:rsidR="00167EDD" w:rsidRPr="00167EDD" w:rsidRDefault="00167EDD" w:rsidP="00167EDD">
      <w:pPr>
        <w:pStyle w:val="Akapitzlist"/>
        <w:numPr>
          <w:ilvl w:val="0"/>
          <w:numId w:val="28"/>
        </w:numPr>
        <w:spacing w:after="0"/>
        <w:ind w:left="709" w:hanging="425"/>
        <w:jc w:val="both"/>
        <w:rPr>
          <w:rFonts w:ascii="Garamond" w:hAnsi="Garamond" w:cs="Times New Roman"/>
        </w:rPr>
      </w:pPr>
      <w:r w:rsidRPr="00167EDD">
        <w:rPr>
          <w:rFonts w:ascii="Garamond" w:hAnsi="Garamond" w:cs="Times New Roman"/>
        </w:rPr>
        <w:t xml:space="preserve">Urządzenia zbiorników wody będą przyłączone do samoczynnie załączającego się rezerwowego źródła zasilania w postaci agregatu prądotwórczego, którego budowa jest przedmiotem innego postępowania. Jeśli podczas prowadzenia testów i prób funkcjonalnych instalacja agregatu prądotwórczego nie będzie zakończona to Wykonawca wykona testy przełącznika SZR na zastępczym, tymczasowym zasilaniu, które sam doprowadzi. </w:t>
      </w:r>
    </w:p>
    <w:p w14:paraId="257EF94C" w14:textId="77777777" w:rsidR="00167EDD" w:rsidRPr="00167EDD" w:rsidRDefault="00167EDD" w:rsidP="00167EDD">
      <w:pPr>
        <w:pStyle w:val="Akapitzlist"/>
        <w:numPr>
          <w:ilvl w:val="0"/>
          <w:numId w:val="28"/>
        </w:numPr>
        <w:spacing w:after="0"/>
        <w:ind w:left="709" w:hanging="425"/>
        <w:jc w:val="both"/>
        <w:rPr>
          <w:rFonts w:ascii="Garamond" w:hAnsi="Garamond" w:cs="Times New Roman"/>
        </w:rPr>
      </w:pPr>
      <w:r w:rsidRPr="00167EDD">
        <w:rPr>
          <w:rFonts w:ascii="Garamond" w:hAnsi="Garamond" w:cs="Times New Roman"/>
        </w:rPr>
        <w:t xml:space="preserve">Wykonawca uzgodni z Zamawiającym termin i warunki podłączenia kabli zasilających  w rozdzielni budynkowej. Zastrzega się możliwość prowadzenia prac w godzinach innych niż 7-17.  </w:t>
      </w:r>
    </w:p>
    <w:p w14:paraId="132EB1B4" w14:textId="77777777" w:rsidR="00167EDD" w:rsidRPr="00167EDD" w:rsidRDefault="00167EDD" w:rsidP="00167EDD">
      <w:pPr>
        <w:pStyle w:val="Akapitzlist"/>
        <w:numPr>
          <w:ilvl w:val="0"/>
          <w:numId w:val="28"/>
        </w:numPr>
        <w:spacing w:after="0"/>
        <w:ind w:left="709" w:hanging="425"/>
        <w:jc w:val="both"/>
        <w:rPr>
          <w:rFonts w:ascii="Garamond" w:hAnsi="Garamond" w:cs="Times New Roman"/>
        </w:rPr>
      </w:pPr>
      <w:r w:rsidRPr="00167EDD">
        <w:rPr>
          <w:rFonts w:ascii="Garamond" w:hAnsi="Garamond" w:cs="Times New Roman"/>
        </w:rPr>
        <w:t xml:space="preserve">Przy pracach pylących należy wykonać tymczasowe zabezpieczenie mienia szpitalnego (wygrodzenie stanowiska pracy/obszaru). Po wykonanych pracach obszar należy doprowadzić do stanu pierwotnego.  </w:t>
      </w:r>
    </w:p>
    <w:p w14:paraId="0163F8BF" w14:textId="77777777" w:rsidR="00167EDD" w:rsidRPr="00167EDD" w:rsidRDefault="00167EDD" w:rsidP="00167EDD">
      <w:pPr>
        <w:pStyle w:val="Akapitzlist"/>
        <w:numPr>
          <w:ilvl w:val="0"/>
          <w:numId w:val="28"/>
        </w:numPr>
        <w:spacing w:after="0"/>
        <w:ind w:left="709" w:hanging="425"/>
        <w:jc w:val="both"/>
        <w:rPr>
          <w:rFonts w:ascii="Garamond" w:hAnsi="Garamond" w:cs="Times New Roman"/>
        </w:rPr>
      </w:pPr>
      <w:r w:rsidRPr="00167EDD">
        <w:rPr>
          <w:rFonts w:ascii="Garamond" w:hAnsi="Garamond" w:cs="Times New Roman"/>
        </w:rPr>
        <w:t xml:space="preserve">W obiektach szpitala jest czynna instalacja sygnalizacji pożaru przyłączona do PSP </w:t>
      </w:r>
      <w:r w:rsidRPr="00167EDD">
        <w:rPr>
          <w:rFonts w:ascii="Garamond" w:hAnsi="Garamond" w:cs="Times New Roman"/>
        </w:rPr>
        <w:br/>
        <w:t>w Krakowie. Wykonawca może zostać obciążony kosztami w przypadku bezpodstawnego wzbudzenia alarmu pożarowego i przyjazdu jednostek PSP.</w:t>
      </w:r>
    </w:p>
    <w:p w14:paraId="734A6D42" w14:textId="77777777" w:rsidR="00167EDD" w:rsidRPr="00167EDD" w:rsidRDefault="00167EDD" w:rsidP="00167EDD">
      <w:pPr>
        <w:pStyle w:val="Akapitzlist"/>
        <w:numPr>
          <w:ilvl w:val="0"/>
          <w:numId w:val="28"/>
        </w:numPr>
        <w:spacing w:after="0"/>
        <w:ind w:left="709" w:hanging="425"/>
        <w:jc w:val="both"/>
        <w:rPr>
          <w:rFonts w:ascii="Garamond" w:hAnsi="Garamond" w:cs="Times New Roman"/>
        </w:rPr>
      </w:pPr>
      <w:r w:rsidRPr="00167EDD">
        <w:rPr>
          <w:rFonts w:ascii="Garamond" w:hAnsi="Garamond" w:cs="Times New Roman"/>
        </w:rPr>
        <w:t xml:space="preserve">W pomieszczeniu rozdzielni budynkowej należy wykonać uszczelnienia pożarowe </w:t>
      </w:r>
      <w:r w:rsidRPr="00167EDD">
        <w:rPr>
          <w:rFonts w:ascii="Garamond" w:hAnsi="Garamond" w:cs="Times New Roman"/>
        </w:rPr>
        <w:br/>
        <w:t xml:space="preserve">(w tym istniejących przejść kablowych) zgodnie z projektowanym wydzieleniem pożarowym pomieszczenia. </w:t>
      </w:r>
    </w:p>
    <w:p w14:paraId="094E6DD3" w14:textId="77777777" w:rsidR="00167EDD" w:rsidRPr="00167EDD" w:rsidRDefault="00167EDD" w:rsidP="00167EDD">
      <w:pPr>
        <w:pStyle w:val="Akapitzlist"/>
        <w:numPr>
          <w:ilvl w:val="0"/>
          <w:numId w:val="28"/>
        </w:numPr>
        <w:spacing w:after="0"/>
        <w:ind w:left="709" w:hanging="425"/>
        <w:jc w:val="both"/>
        <w:rPr>
          <w:rFonts w:ascii="Garamond" w:hAnsi="Garamond" w:cs="Times New Roman"/>
        </w:rPr>
      </w:pPr>
      <w:r w:rsidRPr="00167EDD">
        <w:rPr>
          <w:rFonts w:ascii="Garamond" w:hAnsi="Garamond" w:cs="Times New Roman"/>
        </w:rPr>
        <w:t xml:space="preserve">Miejsce włączenia (nr </w:t>
      </w:r>
      <w:proofErr w:type="spellStart"/>
      <w:r w:rsidRPr="00167EDD">
        <w:rPr>
          <w:rFonts w:ascii="Garamond" w:hAnsi="Garamond" w:cs="Times New Roman"/>
        </w:rPr>
        <w:t>patchpanelu</w:t>
      </w:r>
      <w:proofErr w:type="spellEnd"/>
      <w:r w:rsidRPr="00167EDD">
        <w:rPr>
          <w:rFonts w:ascii="Garamond" w:hAnsi="Garamond" w:cs="Times New Roman"/>
        </w:rPr>
        <w:t xml:space="preserve">, nr portu) nowych traktów w istniejących szafach dystrybucyjnych sieci strukturalnej zostanie uzgodniony z  Zamawiającym na etapie realizacji. </w:t>
      </w:r>
    </w:p>
    <w:p w14:paraId="20D7E570" w14:textId="2FE4503F" w:rsidR="00167EDD" w:rsidRPr="00167EDD" w:rsidRDefault="00167EDD" w:rsidP="00167EDD">
      <w:pPr>
        <w:pStyle w:val="Akapitzlist"/>
        <w:numPr>
          <w:ilvl w:val="0"/>
          <w:numId w:val="28"/>
        </w:numPr>
        <w:spacing w:after="0"/>
        <w:ind w:left="709" w:hanging="425"/>
        <w:jc w:val="both"/>
        <w:rPr>
          <w:rFonts w:ascii="Garamond" w:hAnsi="Garamond" w:cs="Times New Roman"/>
        </w:rPr>
      </w:pPr>
      <w:r w:rsidRPr="00167EDD">
        <w:rPr>
          <w:rFonts w:ascii="Garamond" w:hAnsi="Garamond" w:cs="Times New Roman"/>
        </w:rPr>
        <w:lastRenderedPageBreak/>
        <w:t xml:space="preserve">Zasilanie elektryczne do rezerwowego zbiornika wody budynku ul. Kopernika 21A jest projektowane z budynku przy ul. Kopernika 23. Podczas realizacji rezerwowego </w:t>
      </w:r>
      <w:r w:rsidR="00F82757">
        <w:rPr>
          <w:rFonts w:ascii="Garamond" w:hAnsi="Garamond" w:cs="Times New Roman"/>
        </w:rPr>
        <w:t>zbiornika wody budynku przy ul. </w:t>
      </w:r>
      <w:r w:rsidRPr="00167EDD">
        <w:rPr>
          <w:rFonts w:ascii="Garamond" w:hAnsi="Garamond" w:cs="Times New Roman"/>
        </w:rPr>
        <w:t>Kopernika 23 wymaga się poprowadzenia w ziemi wszystkic</w:t>
      </w:r>
      <w:r>
        <w:rPr>
          <w:rFonts w:ascii="Garamond" w:hAnsi="Garamond" w:cs="Times New Roman"/>
        </w:rPr>
        <w:t>h kabli elektroenergetycznych i </w:t>
      </w:r>
      <w:r w:rsidRPr="00167EDD">
        <w:rPr>
          <w:rFonts w:ascii="Garamond" w:hAnsi="Garamond" w:cs="Times New Roman"/>
        </w:rPr>
        <w:t xml:space="preserve">teletechnicznych zgodnie z projektem rezerwowego zbiornika wody budynku przy ul. Kopernika 21A (na obu końcach pozostawić 5m zapasu).  Wykonać pomiary stanu izolacji ułożonych kabli. </w:t>
      </w:r>
    </w:p>
    <w:p w14:paraId="1589AC7E" w14:textId="0FEB0AEE" w:rsidR="00167EDD" w:rsidRPr="00167EDD" w:rsidRDefault="00167EDD" w:rsidP="00167EDD">
      <w:pPr>
        <w:pStyle w:val="Akapitzlist"/>
        <w:numPr>
          <w:ilvl w:val="0"/>
          <w:numId w:val="28"/>
        </w:numPr>
        <w:spacing w:after="0"/>
        <w:ind w:left="709" w:hanging="425"/>
        <w:jc w:val="both"/>
        <w:rPr>
          <w:rFonts w:ascii="Garamond" w:hAnsi="Garamond" w:cs="Times New Roman"/>
        </w:rPr>
      </w:pPr>
      <w:r w:rsidRPr="00167EDD">
        <w:rPr>
          <w:rFonts w:ascii="Garamond" w:hAnsi="Garamond" w:cs="Times New Roman"/>
        </w:rPr>
        <w:t>Urządzenia pomiarowe i regulacyjne umieszczone w zbiorniku</w:t>
      </w:r>
      <w:r>
        <w:rPr>
          <w:rFonts w:ascii="Garamond" w:hAnsi="Garamond" w:cs="Times New Roman"/>
        </w:rPr>
        <w:t xml:space="preserve"> wody powinny być zamontowane w </w:t>
      </w:r>
      <w:r w:rsidRPr="00167EDD">
        <w:rPr>
          <w:rFonts w:ascii="Garamond" w:hAnsi="Garamond" w:cs="Times New Roman"/>
        </w:rPr>
        <w:t xml:space="preserve">sposób umożliwiający ich wymianę bez spuszczania wody ze zbiornika. </w:t>
      </w:r>
    </w:p>
    <w:p w14:paraId="5DAB1718" w14:textId="77777777" w:rsidR="00167EDD" w:rsidRPr="00167EDD" w:rsidRDefault="00167EDD" w:rsidP="00167EDD">
      <w:pPr>
        <w:pStyle w:val="Akapitzlist"/>
        <w:numPr>
          <w:ilvl w:val="0"/>
          <w:numId w:val="28"/>
        </w:numPr>
        <w:spacing w:after="0"/>
        <w:ind w:left="709" w:hanging="425"/>
        <w:jc w:val="both"/>
        <w:rPr>
          <w:rFonts w:ascii="Garamond" w:hAnsi="Garamond" w:cs="Times New Roman"/>
        </w:rPr>
      </w:pPr>
      <w:r w:rsidRPr="00167EDD">
        <w:rPr>
          <w:rFonts w:ascii="Garamond" w:hAnsi="Garamond" w:cs="Times New Roman"/>
        </w:rPr>
        <w:t xml:space="preserve">W studni hydroforowej i wodomierzowej powinien być zamontowany czujnik zalania (powyżej poziomu pompy pływakowej) a informacja powinna być sygnalizowana na panelu monitoringu hydroforni w portierni budynku  – sygnalizacja przekroczenia poziomu ostrzegawczego zalania studni.  </w:t>
      </w:r>
    </w:p>
    <w:p w14:paraId="07A1CBD7" w14:textId="77777777" w:rsidR="00167EDD" w:rsidRPr="00167EDD" w:rsidRDefault="00167EDD" w:rsidP="00167EDD">
      <w:pPr>
        <w:pStyle w:val="Akapitzlist"/>
        <w:numPr>
          <w:ilvl w:val="0"/>
          <w:numId w:val="28"/>
        </w:numPr>
        <w:spacing w:after="0"/>
        <w:ind w:left="709" w:hanging="425"/>
        <w:jc w:val="both"/>
        <w:rPr>
          <w:rFonts w:ascii="Garamond" w:hAnsi="Garamond" w:cs="Times New Roman"/>
        </w:rPr>
      </w:pPr>
      <w:r w:rsidRPr="00167EDD">
        <w:rPr>
          <w:rFonts w:ascii="Garamond" w:hAnsi="Garamond" w:cs="Times New Roman"/>
        </w:rPr>
        <w:t xml:space="preserve">Rozruch i regulacja będą prowadzone w obecności Zamawiającego. Przed odbiorem robót wykonane zostaną próby i testy wg zaakceptowanego przez Zamawiającego programu prób i testów. Wykonawca przekaże Zamawiającemu protokół z prób i testów instalacji.  </w:t>
      </w:r>
    </w:p>
    <w:p w14:paraId="65159B98" w14:textId="77777777" w:rsidR="00167EDD" w:rsidRPr="00167EDD" w:rsidRDefault="00167EDD" w:rsidP="00167EDD">
      <w:pPr>
        <w:pStyle w:val="Akapitzlist"/>
        <w:numPr>
          <w:ilvl w:val="0"/>
          <w:numId w:val="28"/>
        </w:numPr>
        <w:spacing w:after="0"/>
        <w:ind w:left="709" w:hanging="425"/>
        <w:jc w:val="both"/>
        <w:rPr>
          <w:rFonts w:ascii="Garamond" w:hAnsi="Garamond" w:cs="Times New Roman"/>
        </w:rPr>
      </w:pPr>
      <w:r w:rsidRPr="00167EDD">
        <w:rPr>
          <w:rFonts w:ascii="Garamond" w:hAnsi="Garamond" w:cs="Times New Roman"/>
        </w:rPr>
        <w:t xml:space="preserve">Wszystkie zmiany względem projektu (np. rozwiązania równoważne) wymagają zgody Zamawiającego i Projektanta. </w:t>
      </w:r>
    </w:p>
    <w:p w14:paraId="08FF01AB" w14:textId="77777777" w:rsidR="00167EDD" w:rsidRPr="00167EDD" w:rsidRDefault="00167EDD" w:rsidP="00167EDD">
      <w:pPr>
        <w:pStyle w:val="Akapitzlist"/>
        <w:numPr>
          <w:ilvl w:val="0"/>
          <w:numId w:val="28"/>
        </w:numPr>
        <w:spacing w:after="0"/>
        <w:ind w:left="709" w:hanging="425"/>
        <w:jc w:val="both"/>
        <w:rPr>
          <w:rFonts w:ascii="Garamond" w:hAnsi="Garamond" w:cs="Times New Roman"/>
        </w:rPr>
      </w:pPr>
      <w:r w:rsidRPr="00167EDD">
        <w:rPr>
          <w:rFonts w:ascii="Garamond" w:hAnsi="Garamond" w:cs="Times New Roman"/>
        </w:rPr>
        <w:t xml:space="preserve">Odczyt wskazań poziomu wody zbiornika oraz ciśnień powinien być dostępny przy zbiorniku.   </w:t>
      </w:r>
    </w:p>
    <w:p w14:paraId="39EFC2BB" w14:textId="77777777" w:rsidR="00167EDD" w:rsidRPr="00167EDD" w:rsidRDefault="00167EDD" w:rsidP="00167EDD">
      <w:pPr>
        <w:pStyle w:val="Akapitzlist"/>
        <w:numPr>
          <w:ilvl w:val="0"/>
          <w:numId w:val="28"/>
        </w:numPr>
        <w:spacing w:after="0"/>
        <w:ind w:left="709" w:hanging="425"/>
        <w:jc w:val="both"/>
        <w:rPr>
          <w:rFonts w:ascii="Garamond" w:hAnsi="Garamond" w:cs="Times New Roman"/>
        </w:rPr>
      </w:pPr>
      <w:r w:rsidRPr="00167EDD">
        <w:rPr>
          <w:rFonts w:ascii="Garamond" w:hAnsi="Garamond" w:cs="Times New Roman"/>
        </w:rPr>
        <w:t xml:space="preserve">Pompy powinny pracować naprzemiennie.  </w:t>
      </w:r>
    </w:p>
    <w:p w14:paraId="3E0E4FF5" w14:textId="77777777" w:rsidR="00167EDD" w:rsidRPr="00167EDD" w:rsidRDefault="00167EDD" w:rsidP="00167EDD">
      <w:pPr>
        <w:pStyle w:val="Akapitzlist"/>
        <w:numPr>
          <w:ilvl w:val="0"/>
          <w:numId w:val="28"/>
        </w:numPr>
        <w:spacing w:after="0"/>
        <w:ind w:left="709" w:hanging="425"/>
        <w:jc w:val="both"/>
        <w:rPr>
          <w:rFonts w:ascii="Garamond" w:hAnsi="Garamond" w:cs="Times New Roman"/>
        </w:rPr>
      </w:pPr>
      <w:r w:rsidRPr="00167EDD">
        <w:rPr>
          <w:rFonts w:ascii="Garamond" w:hAnsi="Garamond" w:cs="Times New Roman"/>
        </w:rPr>
        <w:t>Aplikacje (pliki wsadowe) zaimplementowane w sterownikach i panelach operatorskich oraz licencje umożliwiające eksploatację (jeśli są wymagane) będą przekazane Zamawiającemu przed odbiorem robót.</w:t>
      </w:r>
    </w:p>
    <w:p w14:paraId="461E438B" w14:textId="77777777" w:rsidR="00167EDD" w:rsidRPr="00167EDD" w:rsidRDefault="00167EDD" w:rsidP="00167EDD">
      <w:pPr>
        <w:pStyle w:val="Akapitzlist"/>
        <w:numPr>
          <w:ilvl w:val="0"/>
          <w:numId w:val="28"/>
        </w:numPr>
        <w:spacing w:after="0"/>
        <w:ind w:left="709" w:hanging="425"/>
        <w:jc w:val="both"/>
        <w:rPr>
          <w:rFonts w:ascii="Garamond" w:hAnsi="Garamond" w:cs="Times New Roman"/>
        </w:rPr>
      </w:pPr>
      <w:r w:rsidRPr="00167EDD">
        <w:rPr>
          <w:rFonts w:ascii="Garamond" w:hAnsi="Garamond" w:cs="Times New Roman"/>
        </w:rPr>
        <w:t xml:space="preserve">Baza nr telefonów do nadajnika sygnałów alarmowych hydroforni zostanie podana przez Zamawiającego na etapie realizacji. </w:t>
      </w:r>
    </w:p>
    <w:p w14:paraId="121207A9" w14:textId="77777777" w:rsidR="00167EDD" w:rsidRPr="00167EDD" w:rsidRDefault="00167EDD" w:rsidP="00167EDD">
      <w:pPr>
        <w:pStyle w:val="Default"/>
        <w:jc w:val="both"/>
        <w:rPr>
          <w:rFonts w:cs="Times New Roman"/>
          <w:sz w:val="22"/>
          <w:szCs w:val="22"/>
        </w:rPr>
      </w:pPr>
    </w:p>
    <w:p w14:paraId="58BCA1E7" w14:textId="77777777" w:rsidR="00167EDD" w:rsidRPr="00167EDD" w:rsidRDefault="00167EDD" w:rsidP="00167EDD">
      <w:pPr>
        <w:spacing w:after="0"/>
        <w:jc w:val="both"/>
        <w:rPr>
          <w:rFonts w:ascii="Garamond" w:hAnsi="Garamond" w:cs="Times New Roman"/>
          <w:b/>
        </w:rPr>
      </w:pPr>
      <w:r w:rsidRPr="00167EDD">
        <w:rPr>
          <w:rFonts w:ascii="Garamond" w:hAnsi="Garamond" w:cs="Times New Roman"/>
          <w:b/>
        </w:rPr>
        <w:t>Odbiory:</w:t>
      </w:r>
    </w:p>
    <w:p w14:paraId="579C0E02" w14:textId="77777777" w:rsidR="00167EDD" w:rsidRPr="00167EDD" w:rsidRDefault="00167EDD" w:rsidP="00167EDD">
      <w:pPr>
        <w:pStyle w:val="Akapitzlist"/>
        <w:numPr>
          <w:ilvl w:val="0"/>
          <w:numId w:val="29"/>
        </w:numPr>
        <w:spacing w:after="0"/>
        <w:jc w:val="both"/>
        <w:rPr>
          <w:rFonts w:ascii="Garamond" w:hAnsi="Garamond" w:cs="Times New Roman"/>
        </w:rPr>
      </w:pPr>
      <w:r w:rsidRPr="00167EDD">
        <w:rPr>
          <w:rFonts w:ascii="Garamond" w:hAnsi="Garamond" w:cs="Times New Roman"/>
        </w:rPr>
        <w:t xml:space="preserve">Ustala się następujące rodzaje odbiorów: </w:t>
      </w:r>
    </w:p>
    <w:p w14:paraId="18D23C91" w14:textId="77777777" w:rsidR="00167EDD" w:rsidRPr="00167EDD" w:rsidRDefault="00167EDD" w:rsidP="00167EDD">
      <w:pPr>
        <w:numPr>
          <w:ilvl w:val="1"/>
          <w:numId w:val="29"/>
        </w:numPr>
        <w:tabs>
          <w:tab w:val="left" w:pos="3402"/>
          <w:tab w:val="left" w:pos="3544"/>
          <w:tab w:val="left" w:pos="4536"/>
          <w:tab w:val="left" w:pos="4820"/>
          <w:tab w:val="left" w:pos="5387"/>
          <w:tab w:val="left" w:pos="5670"/>
          <w:tab w:val="left" w:pos="5812"/>
          <w:tab w:val="left" w:pos="7371"/>
        </w:tabs>
        <w:spacing w:after="0" w:line="240" w:lineRule="auto"/>
        <w:rPr>
          <w:rFonts w:ascii="Garamond" w:eastAsia="Times New Roman" w:hAnsi="Garamond" w:cs="Times New Roman"/>
        </w:rPr>
      </w:pPr>
      <w:r w:rsidRPr="00167EDD">
        <w:rPr>
          <w:rFonts w:ascii="Garamond" w:eastAsia="Times New Roman" w:hAnsi="Garamond" w:cs="Times New Roman"/>
        </w:rPr>
        <w:t>odbiór robót zanikających i ulegających zakryciu</w:t>
      </w:r>
    </w:p>
    <w:p w14:paraId="546A5859" w14:textId="77777777" w:rsidR="00167EDD" w:rsidRPr="00167EDD" w:rsidRDefault="00167EDD" w:rsidP="00167EDD">
      <w:pPr>
        <w:numPr>
          <w:ilvl w:val="1"/>
          <w:numId w:val="29"/>
        </w:numPr>
        <w:tabs>
          <w:tab w:val="left" w:pos="3402"/>
          <w:tab w:val="left" w:pos="3544"/>
          <w:tab w:val="left" w:pos="4536"/>
          <w:tab w:val="left" w:pos="4820"/>
          <w:tab w:val="left" w:pos="5387"/>
          <w:tab w:val="left" w:pos="5670"/>
          <w:tab w:val="left" w:pos="5812"/>
          <w:tab w:val="left" w:pos="7371"/>
        </w:tabs>
        <w:spacing w:after="0" w:line="240" w:lineRule="auto"/>
        <w:jc w:val="both"/>
        <w:rPr>
          <w:rFonts w:ascii="Garamond" w:eastAsia="Times New Roman" w:hAnsi="Garamond" w:cs="Times New Roman"/>
        </w:rPr>
      </w:pPr>
      <w:r w:rsidRPr="00167EDD">
        <w:rPr>
          <w:rFonts w:ascii="Garamond" w:eastAsia="Times New Roman" w:hAnsi="Garamond" w:cs="Times New Roman"/>
        </w:rPr>
        <w:t xml:space="preserve">odbiory częściowe po wykonaniu każdego etapu prac po pisemnym zgłoszeniu przez Wykonawcą gotowości do odbioru Zamawiającemu. </w:t>
      </w:r>
    </w:p>
    <w:p w14:paraId="0ECC27BA" w14:textId="77777777" w:rsidR="00167EDD" w:rsidRPr="00167EDD" w:rsidRDefault="00167EDD" w:rsidP="00167EDD">
      <w:pPr>
        <w:numPr>
          <w:ilvl w:val="1"/>
          <w:numId w:val="29"/>
        </w:numPr>
        <w:tabs>
          <w:tab w:val="left" w:pos="3402"/>
          <w:tab w:val="left" w:pos="3544"/>
          <w:tab w:val="left" w:pos="4536"/>
          <w:tab w:val="left" w:pos="4820"/>
          <w:tab w:val="left" w:pos="5387"/>
          <w:tab w:val="left" w:pos="5670"/>
          <w:tab w:val="left" w:pos="5812"/>
          <w:tab w:val="left" w:pos="7371"/>
        </w:tabs>
        <w:spacing w:after="0" w:line="240" w:lineRule="auto"/>
        <w:jc w:val="both"/>
        <w:rPr>
          <w:rFonts w:ascii="Garamond" w:eastAsia="Times New Roman" w:hAnsi="Garamond" w:cs="Times New Roman"/>
        </w:rPr>
      </w:pPr>
      <w:r w:rsidRPr="00167EDD">
        <w:rPr>
          <w:rFonts w:ascii="Garamond" w:eastAsia="Times New Roman" w:hAnsi="Garamond" w:cs="Times New Roman"/>
        </w:rPr>
        <w:t xml:space="preserve">odbiór końcowy - po całkowitym zakończeniu wszystkich robót objętych przedmiotem umowy, na podstawie pisemnego oświadczenia kierownika budowy o zakończeniu robót i pisemnym zgłoszeniu gotowości odbioru Zamawiającemu </w:t>
      </w:r>
    </w:p>
    <w:p w14:paraId="491CB26F" w14:textId="5B90A3EB" w:rsidR="00167EDD" w:rsidRPr="00167EDD" w:rsidRDefault="00167EDD" w:rsidP="00167EDD">
      <w:pPr>
        <w:numPr>
          <w:ilvl w:val="1"/>
          <w:numId w:val="29"/>
        </w:numPr>
        <w:tabs>
          <w:tab w:val="left" w:pos="3402"/>
          <w:tab w:val="left" w:pos="3544"/>
          <w:tab w:val="left" w:pos="4536"/>
          <w:tab w:val="left" w:pos="4820"/>
          <w:tab w:val="left" w:pos="5387"/>
          <w:tab w:val="left" w:pos="5670"/>
          <w:tab w:val="left" w:pos="5812"/>
          <w:tab w:val="left" w:pos="7371"/>
        </w:tabs>
        <w:spacing w:after="0" w:line="240" w:lineRule="auto"/>
        <w:jc w:val="both"/>
        <w:rPr>
          <w:rFonts w:ascii="Garamond" w:eastAsia="Times New Roman" w:hAnsi="Garamond" w:cs="Times New Roman"/>
        </w:rPr>
      </w:pPr>
      <w:r w:rsidRPr="00167EDD">
        <w:rPr>
          <w:rFonts w:ascii="Garamond" w:eastAsia="Times New Roman" w:hAnsi="Garamond" w:cs="Times New Roman"/>
        </w:rPr>
        <w:t>odbiór po okresie rękojmi - dokonywany przez Szpital Uniwe</w:t>
      </w:r>
      <w:r w:rsidR="00F82757">
        <w:rPr>
          <w:rFonts w:ascii="Garamond" w:eastAsia="Times New Roman" w:hAnsi="Garamond" w:cs="Times New Roman"/>
        </w:rPr>
        <w:t>rsytecki z udziałem Wykonawcy w </w:t>
      </w:r>
      <w:r w:rsidRPr="00167EDD">
        <w:rPr>
          <w:rFonts w:ascii="Garamond" w:eastAsia="Times New Roman" w:hAnsi="Garamond" w:cs="Times New Roman"/>
        </w:rPr>
        <w:t xml:space="preserve">formie protokolarnej, ma na celu stwierdzenie wykonania przez Wykonawcę zobowiązań wynikających z rękojmi </w:t>
      </w:r>
    </w:p>
    <w:p w14:paraId="6CF61813" w14:textId="77777777" w:rsidR="00167EDD" w:rsidRPr="00167EDD" w:rsidRDefault="00167EDD" w:rsidP="00167EDD">
      <w:pPr>
        <w:pStyle w:val="Akapitzlist"/>
        <w:numPr>
          <w:ilvl w:val="1"/>
          <w:numId w:val="29"/>
        </w:numPr>
        <w:spacing w:after="0"/>
        <w:jc w:val="both"/>
        <w:rPr>
          <w:rFonts w:ascii="Garamond" w:eastAsia="Times New Roman" w:hAnsi="Garamond" w:cs="Times New Roman"/>
        </w:rPr>
      </w:pPr>
      <w:r w:rsidRPr="00167EDD">
        <w:rPr>
          <w:rFonts w:ascii="Garamond" w:eastAsia="Times New Roman" w:hAnsi="Garamond" w:cs="Times New Roman"/>
        </w:rPr>
        <w:t xml:space="preserve">odbiór ostateczny - jest dokonywany przez Szpital Uniwersytecki przy udziale Wykonawcy w formie protokołu ostatecznego odbioru po usunięciu wszystkich wad ujawnionych w okresie gwarancji. </w:t>
      </w:r>
    </w:p>
    <w:p w14:paraId="3806833E" w14:textId="5140507F" w:rsidR="00167EDD" w:rsidRPr="00167EDD" w:rsidRDefault="00167EDD" w:rsidP="00167EDD">
      <w:pPr>
        <w:pStyle w:val="Akapitzlist"/>
        <w:numPr>
          <w:ilvl w:val="0"/>
          <w:numId w:val="29"/>
        </w:numPr>
        <w:spacing w:after="0"/>
        <w:jc w:val="both"/>
        <w:rPr>
          <w:rFonts w:ascii="Garamond" w:eastAsia="Times New Roman" w:hAnsi="Garamond" w:cs="Times New Roman"/>
        </w:rPr>
      </w:pPr>
      <w:r w:rsidRPr="00167EDD">
        <w:rPr>
          <w:rFonts w:ascii="Garamond" w:hAnsi="Garamond" w:cs="Times New Roman"/>
        </w:rPr>
        <w:t xml:space="preserve">Wykonawca zobowiązany jest zgłaszać inspektorom nadzoru odpowiedniej specjalności, </w:t>
      </w:r>
      <w:r w:rsidRPr="00167EDD">
        <w:rPr>
          <w:rFonts w:ascii="Garamond" w:hAnsi="Garamond" w:cs="Times New Roman"/>
        </w:rPr>
        <w:br/>
        <w:t xml:space="preserve">o których mowa w umowie, do odbioru robót ulegających zakryciu </w:t>
      </w:r>
      <w:r w:rsidR="00F82757">
        <w:rPr>
          <w:rFonts w:ascii="Garamond" w:hAnsi="Garamond" w:cs="Times New Roman"/>
        </w:rPr>
        <w:t>niezwłocznie po ich wykonaniu i </w:t>
      </w:r>
      <w:r w:rsidRPr="00167EDD">
        <w:rPr>
          <w:rFonts w:ascii="Garamond" w:hAnsi="Garamond" w:cs="Times New Roman"/>
        </w:rPr>
        <w:t>przed przystąpieniem do następnych prac. W przypadku niezgłoszenia do odbioru robót ulegających zakryciu, Wykonawca na żądanie Szpitala Uniwersyteckiego zob</w:t>
      </w:r>
      <w:r w:rsidR="00F82757">
        <w:rPr>
          <w:rFonts w:ascii="Garamond" w:hAnsi="Garamond" w:cs="Times New Roman"/>
        </w:rPr>
        <w:t>owiązany jest do ich odkrycia i </w:t>
      </w:r>
      <w:r w:rsidRPr="00167EDD">
        <w:rPr>
          <w:rFonts w:ascii="Garamond" w:hAnsi="Garamond" w:cs="Times New Roman"/>
        </w:rPr>
        <w:t xml:space="preserve">poniesienia wszelkich kosztów i </w:t>
      </w:r>
      <w:proofErr w:type="spellStart"/>
      <w:r w:rsidRPr="00167EDD">
        <w:rPr>
          <w:rFonts w:ascii="Garamond" w:hAnsi="Garamond" w:cs="Times New Roman"/>
        </w:rPr>
        <w:t>ryzyk</w:t>
      </w:r>
      <w:proofErr w:type="spellEnd"/>
      <w:r w:rsidRPr="00167EDD">
        <w:rPr>
          <w:rFonts w:ascii="Garamond" w:hAnsi="Garamond" w:cs="Times New Roman"/>
        </w:rPr>
        <w:t xml:space="preserve"> z tym związanych. Ponadto Szpital Uniwersytecki ma prawo odmówić zapłaty wynagrodzenia za roboty nieodebrane. </w:t>
      </w:r>
    </w:p>
    <w:p w14:paraId="6CE5C28E" w14:textId="77777777" w:rsidR="00167EDD" w:rsidRPr="00167EDD" w:rsidRDefault="00167EDD" w:rsidP="00167EDD">
      <w:pPr>
        <w:pStyle w:val="Akapitzlist"/>
        <w:numPr>
          <w:ilvl w:val="0"/>
          <w:numId w:val="29"/>
        </w:numPr>
        <w:spacing w:after="0"/>
        <w:jc w:val="both"/>
        <w:rPr>
          <w:rFonts w:ascii="Garamond" w:eastAsia="Times New Roman" w:hAnsi="Garamond" w:cs="Times New Roman"/>
        </w:rPr>
      </w:pPr>
      <w:r w:rsidRPr="00167EDD">
        <w:rPr>
          <w:rFonts w:ascii="Garamond" w:hAnsi="Garamond" w:cs="Times New Roman"/>
        </w:rPr>
        <w:t xml:space="preserve">Wykonawca zobowiązany jest do zgłaszania przedmiotu umowy do odbioru częściowego  dla każdego etapu i do odbioru końcowego Zamawiającemu na 5 dni roboczych przed planowanym terminem odbioru, a także uczestniczenie w czynnościach odbioru. </w:t>
      </w:r>
    </w:p>
    <w:p w14:paraId="4565A40B" w14:textId="77777777" w:rsidR="00167EDD" w:rsidRPr="00167EDD" w:rsidRDefault="00167EDD" w:rsidP="00167EDD">
      <w:pPr>
        <w:pStyle w:val="Akapitzlist"/>
        <w:numPr>
          <w:ilvl w:val="0"/>
          <w:numId w:val="29"/>
        </w:numPr>
        <w:spacing w:after="0"/>
        <w:jc w:val="both"/>
        <w:rPr>
          <w:rFonts w:ascii="Garamond" w:eastAsia="Times New Roman" w:hAnsi="Garamond" w:cs="Times New Roman"/>
        </w:rPr>
      </w:pPr>
      <w:r w:rsidRPr="00167EDD">
        <w:rPr>
          <w:rFonts w:ascii="Garamond" w:hAnsi="Garamond" w:cs="Times New Roman"/>
        </w:rPr>
        <w:t>Wykonawca wraz ze zgłoszeniem gotowości do odbioru częściowego i końcowego etapu przekaże Zamawiającemu kompletną dokumentacje powykonawczą</w:t>
      </w:r>
    </w:p>
    <w:p w14:paraId="6753078B" w14:textId="77777777" w:rsidR="00167EDD" w:rsidRPr="00167EDD" w:rsidRDefault="00167EDD" w:rsidP="00167EDD">
      <w:pPr>
        <w:pStyle w:val="Akapitzlist"/>
        <w:numPr>
          <w:ilvl w:val="0"/>
          <w:numId w:val="29"/>
        </w:numPr>
        <w:spacing w:after="0"/>
        <w:jc w:val="both"/>
        <w:rPr>
          <w:rFonts w:ascii="Garamond" w:eastAsia="Times New Roman" w:hAnsi="Garamond" w:cs="Times New Roman"/>
        </w:rPr>
      </w:pPr>
      <w:r w:rsidRPr="00167EDD">
        <w:rPr>
          <w:rFonts w:ascii="Garamond" w:hAnsi="Garamond" w:cs="Times New Roman"/>
        </w:rPr>
        <w:t xml:space="preserve">Komplet dokumentów odbiorowych powinien zawierać: </w:t>
      </w:r>
    </w:p>
    <w:p w14:paraId="77555F9F" w14:textId="77777777" w:rsidR="00167EDD" w:rsidRPr="00167EDD" w:rsidRDefault="00167EDD" w:rsidP="00167EDD">
      <w:pPr>
        <w:pStyle w:val="Akapitzlist"/>
        <w:numPr>
          <w:ilvl w:val="1"/>
          <w:numId w:val="29"/>
        </w:numPr>
        <w:spacing w:after="0"/>
        <w:jc w:val="both"/>
        <w:rPr>
          <w:rFonts w:ascii="Garamond" w:eastAsia="Times New Roman" w:hAnsi="Garamond" w:cs="Times New Roman"/>
        </w:rPr>
      </w:pPr>
      <w:r w:rsidRPr="00167EDD">
        <w:rPr>
          <w:rFonts w:ascii="Garamond" w:hAnsi="Garamond" w:cs="Times New Roman"/>
        </w:rPr>
        <w:t xml:space="preserve">dokumenty potwierdzające dopuszczenie zastosowanych materiałów i wyrobów do obrotu i stosowania w budownictwie, karty materiałowe zatwierdzone przez Zamawiającego  (zgodne ze wzorem stanowiącym załącznik do umowy) atesty, deklaracje zgodności i certyfikaty; </w:t>
      </w:r>
    </w:p>
    <w:p w14:paraId="214247D5" w14:textId="59376561" w:rsidR="00167EDD" w:rsidRPr="00167EDD" w:rsidRDefault="00167EDD" w:rsidP="00167EDD">
      <w:pPr>
        <w:pStyle w:val="Akapitzlist"/>
        <w:numPr>
          <w:ilvl w:val="1"/>
          <w:numId w:val="29"/>
        </w:numPr>
        <w:spacing w:after="0"/>
        <w:jc w:val="both"/>
        <w:rPr>
          <w:rFonts w:ascii="Garamond" w:eastAsia="Times New Roman" w:hAnsi="Garamond" w:cs="Times New Roman"/>
        </w:rPr>
      </w:pPr>
      <w:r w:rsidRPr="00167EDD">
        <w:rPr>
          <w:rFonts w:ascii="Garamond" w:hAnsi="Garamond" w:cs="Times New Roman"/>
        </w:rPr>
        <w:lastRenderedPageBreak/>
        <w:t xml:space="preserve"> oświadczenie kierownika robót budowlanych o zgodnoś</w:t>
      </w:r>
      <w:r>
        <w:rPr>
          <w:rFonts w:ascii="Garamond" w:hAnsi="Garamond" w:cs="Times New Roman"/>
        </w:rPr>
        <w:t>ci wykonania przedmiotu umowy z </w:t>
      </w:r>
      <w:r w:rsidRPr="00167EDD">
        <w:rPr>
          <w:rFonts w:ascii="Garamond" w:hAnsi="Garamond" w:cs="Times New Roman"/>
        </w:rPr>
        <w:t xml:space="preserve">projektami wykonawczymi oraz obowiązującymi przepisami i normami; </w:t>
      </w:r>
    </w:p>
    <w:p w14:paraId="06CA6D9B" w14:textId="77777777" w:rsidR="00167EDD" w:rsidRPr="00167EDD" w:rsidRDefault="00167EDD" w:rsidP="00167EDD">
      <w:pPr>
        <w:pStyle w:val="Akapitzlist"/>
        <w:numPr>
          <w:ilvl w:val="1"/>
          <w:numId w:val="29"/>
        </w:numPr>
        <w:spacing w:after="0"/>
        <w:jc w:val="both"/>
        <w:rPr>
          <w:rFonts w:ascii="Garamond" w:eastAsia="Times New Roman" w:hAnsi="Garamond" w:cs="Times New Roman"/>
        </w:rPr>
      </w:pPr>
      <w:r w:rsidRPr="00167EDD">
        <w:rPr>
          <w:rFonts w:ascii="Garamond" w:hAnsi="Garamond" w:cs="Times New Roman"/>
        </w:rPr>
        <w:t>dokumentację powykonawczą z naniesionymi zmianami oraz protokołami z przeprowadzonych  prób szczelności instalacji oraz uruchomienia urządzeń, w tym dokumentację powykonawczą zgodnie z pozwoleniami konserwatorskimi;</w:t>
      </w:r>
    </w:p>
    <w:p w14:paraId="1EDB81C4" w14:textId="77777777" w:rsidR="00167EDD" w:rsidRPr="00167EDD" w:rsidRDefault="00167EDD" w:rsidP="00167EDD">
      <w:pPr>
        <w:pStyle w:val="Akapitzlist"/>
        <w:numPr>
          <w:ilvl w:val="1"/>
          <w:numId w:val="29"/>
        </w:numPr>
        <w:spacing w:after="0"/>
        <w:jc w:val="both"/>
        <w:rPr>
          <w:rFonts w:ascii="Garamond" w:eastAsia="Times New Roman" w:hAnsi="Garamond" w:cs="Times New Roman"/>
        </w:rPr>
      </w:pPr>
      <w:r w:rsidRPr="00167EDD">
        <w:rPr>
          <w:rFonts w:ascii="Garamond" w:hAnsi="Garamond" w:cs="Times New Roman"/>
        </w:rPr>
        <w:t xml:space="preserve">świadectwo poświadczające zdatność wody do użycia na cele </w:t>
      </w:r>
      <w:proofErr w:type="spellStart"/>
      <w:r w:rsidRPr="00167EDD">
        <w:rPr>
          <w:rFonts w:ascii="Garamond" w:hAnsi="Garamond" w:cs="Times New Roman"/>
        </w:rPr>
        <w:t>socjalno</w:t>
      </w:r>
      <w:proofErr w:type="spellEnd"/>
      <w:r w:rsidRPr="00167EDD">
        <w:rPr>
          <w:rFonts w:ascii="Garamond" w:hAnsi="Garamond" w:cs="Times New Roman"/>
        </w:rPr>
        <w:t xml:space="preserve"> - bytowe przez ,,SANEPID”. Zgodnie z Rozporządzeniem Ministra Zdrowia z dnia 29 marca. 2007 r. (</w:t>
      </w:r>
      <w:proofErr w:type="spellStart"/>
      <w:r w:rsidRPr="00167EDD">
        <w:rPr>
          <w:rFonts w:ascii="Garamond" w:hAnsi="Garamond" w:cs="Times New Roman"/>
        </w:rPr>
        <w:t>Dz</w:t>
      </w:r>
      <w:proofErr w:type="spellEnd"/>
      <w:r w:rsidRPr="00167EDD">
        <w:rPr>
          <w:rFonts w:ascii="Garamond" w:hAnsi="Garamond" w:cs="Times New Roman"/>
        </w:rPr>
        <w:t xml:space="preserve"> .U. 2007 r 61, poz. 417) z późniejszymi zmianami z dnia 20 kwietnia 2010 r. (Dz. U. 2010 nr 72 poz. 466) .</w:t>
      </w:r>
    </w:p>
    <w:p w14:paraId="660E075B" w14:textId="77777777" w:rsidR="00167EDD" w:rsidRPr="00167EDD" w:rsidRDefault="00167EDD" w:rsidP="00167EDD">
      <w:pPr>
        <w:pStyle w:val="Akapitzlist"/>
        <w:numPr>
          <w:ilvl w:val="0"/>
          <w:numId w:val="29"/>
        </w:numPr>
        <w:spacing w:after="0"/>
        <w:jc w:val="both"/>
        <w:rPr>
          <w:rFonts w:ascii="Garamond" w:eastAsia="Times New Roman" w:hAnsi="Garamond" w:cs="Times New Roman"/>
        </w:rPr>
      </w:pPr>
      <w:r w:rsidRPr="00167EDD">
        <w:rPr>
          <w:rFonts w:ascii="Garamond" w:hAnsi="Garamond" w:cs="Times New Roman"/>
        </w:rPr>
        <w:t xml:space="preserve">Odbiorów częściowych i końcowego robót dokona Komisja powołana przez Zamawiającego przy współudziale Wykonawcy. </w:t>
      </w:r>
    </w:p>
    <w:p w14:paraId="433D0F04" w14:textId="50E90A11" w:rsidR="00167EDD" w:rsidRPr="00167EDD" w:rsidRDefault="00167EDD" w:rsidP="00167EDD">
      <w:pPr>
        <w:pStyle w:val="Akapitzlist"/>
        <w:numPr>
          <w:ilvl w:val="0"/>
          <w:numId w:val="29"/>
        </w:numPr>
        <w:spacing w:after="0"/>
        <w:jc w:val="both"/>
        <w:rPr>
          <w:rFonts w:ascii="Garamond" w:eastAsia="Times New Roman" w:hAnsi="Garamond" w:cs="Times New Roman"/>
        </w:rPr>
      </w:pPr>
      <w:r w:rsidRPr="00167EDD">
        <w:rPr>
          <w:rFonts w:ascii="Garamond" w:hAnsi="Garamond" w:cs="Times New Roman"/>
        </w:rPr>
        <w:t>Zamawiający uzna przedmiot umowy za należycie wykonany po odbiorze częściowym</w:t>
      </w:r>
      <w:r w:rsidR="00F82757">
        <w:rPr>
          <w:rFonts w:ascii="Garamond" w:hAnsi="Garamond" w:cs="Times New Roman"/>
        </w:rPr>
        <w:t xml:space="preserve"> </w:t>
      </w:r>
      <w:r w:rsidRPr="00167EDD">
        <w:rPr>
          <w:rFonts w:ascii="Garamond" w:hAnsi="Garamond" w:cs="Times New Roman"/>
        </w:rPr>
        <w:t xml:space="preserve">i końcowym przedmiotu umowy, stwierdzonym protokołem odbioru końcowego prac podpisanym przez osoby wchodzące w skład Komisji. </w:t>
      </w:r>
    </w:p>
    <w:p w14:paraId="7E4FDA12" w14:textId="2968DA90" w:rsidR="00167EDD" w:rsidRPr="00167EDD" w:rsidRDefault="00167EDD" w:rsidP="00167EDD">
      <w:pPr>
        <w:spacing w:after="0"/>
        <w:jc w:val="both"/>
        <w:rPr>
          <w:rFonts w:ascii="Garamond" w:hAnsi="Garamond" w:cs="Times New Roman"/>
        </w:rPr>
      </w:pPr>
    </w:p>
    <w:p w14:paraId="586DD65B" w14:textId="77777777" w:rsidR="00167EDD" w:rsidRPr="00167EDD" w:rsidRDefault="00167EDD" w:rsidP="00167EDD">
      <w:pPr>
        <w:spacing w:after="0"/>
        <w:jc w:val="both"/>
        <w:rPr>
          <w:rFonts w:ascii="Garamond" w:hAnsi="Garamond" w:cs="Times New Roman"/>
          <w:b/>
        </w:rPr>
      </w:pPr>
      <w:r w:rsidRPr="00167EDD">
        <w:rPr>
          <w:rFonts w:ascii="Garamond" w:hAnsi="Garamond" w:cs="Times New Roman"/>
          <w:b/>
        </w:rPr>
        <w:t>Gwarancje:</w:t>
      </w:r>
    </w:p>
    <w:p w14:paraId="08C5379B" w14:textId="752C76AF" w:rsidR="00167EDD" w:rsidRPr="00167EDD" w:rsidRDefault="00167EDD" w:rsidP="00167EDD">
      <w:pPr>
        <w:pStyle w:val="Akapitzlist"/>
        <w:numPr>
          <w:ilvl w:val="0"/>
          <w:numId w:val="30"/>
        </w:numPr>
        <w:spacing w:after="0"/>
        <w:jc w:val="both"/>
        <w:rPr>
          <w:rFonts w:ascii="Garamond" w:hAnsi="Garamond" w:cs="Times New Roman"/>
        </w:rPr>
      </w:pPr>
      <w:r w:rsidRPr="00167EDD">
        <w:rPr>
          <w:rFonts w:ascii="Garamond" w:hAnsi="Garamond" w:cs="Times New Roman"/>
        </w:rPr>
        <w:t>Zamawiający wymaga również udzielenia gwarancji na okres minimum 3 lata (36 miesięcy) na wykonane roboty budowlane, w tym na wbudowane materiały i wyroby oraz zamontowane urządzenia</w:t>
      </w:r>
      <w:r w:rsidR="00F82757">
        <w:rPr>
          <w:rFonts w:ascii="Garamond" w:hAnsi="Garamond" w:cs="Times New Roman"/>
        </w:rPr>
        <w:t xml:space="preserve"> wraz z </w:t>
      </w:r>
      <w:r w:rsidRPr="00167EDD">
        <w:rPr>
          <w:rFonts w:ascii="Garamond" w:hAnsi="Garamond" w:cs="Times New Roman"/>
        </w:rPr>
        <w:t>sieciami i wykonanymi przyłączeniami wodociągowymi  Okres gwaranc</w:t>
      </w:r>
      <w:r w:rsidR="00F82757">
        <w:rPr>
          <w:rFonts w:ascii="Garamond" w:hAnsi="Garamond" w:cs="Times New Roman"/>
        </w:rPr>
        <w:t>ji ulega przedłużeniu o czas, w </w:t>
      </w:r>
      <w:r w:rsidRPr="00167EDD">
        <w:rPr>
          <w:rFonts w:ascii="Garamond" w:hAnsi="Garamond" w:cs="Times New Roman"/>
        </w:rPr>
        <w:t>którym z powodu usterki lub wady Zamawiający nie mógł korzystać z przedmiotu zamówienia.</w:t>
      </w:r>
    </w:p>
    <w:p w14:paraId="10F2E0EC" w14:textId="2AF74F97" w:rsidR="00167EDD" w:rsidRDefault="00167EDD" w:rsidP="00167EDD">
      <w:pPr>
        <w:pStyle w:val="Akapitzlist"/>
        <w:numPr>
          <w:ilvl w:val="0"/>
          <w:numId w:val="30"/>
        </w:numPr>
        <w:spacing w:after="0"/>
        <w:jc w:val="both"/>
        <w:rPr>
          <w:rFonts w:ascii="Garamond" w:hAnsi="Garamond" w:cs="Times New Roman"/>
        </w:rPr>
      </w:pPr>
      <w:r w:rsidRPr="00167EDD">
        <w:rPr>
          <w:rFonts w:ascii="Garamond" w:hAnsi="Garamond" w:cs="Times New Roman"/>
        </w:rPr>
        <w:t xml:space="preserve">Wykonawca przekaże Zamawiającemu odpowiednie dokumenty gwarancyjne  i certyfikaty gwarancyjne, </w:t>
      </w:r>
      <w:r w:rsidR="00F82757">
        <w:rPr>
          <w:rFonts w:ascii="Garamond" w:hAnsi="Garamond" w:cs="Times New Roman"/>
        </w:rPr>
        <w:t>obejmujące przedmiot gwarancji.</w:t>
      </w:r>
    </w:p>
    <w:p w14:paraId="6CB51A49" w14:textId="77777777" w:rsidR="00F82757" w:rsidRPr="00167EDD" w:rsidRDefault="00F82757" w:rsidP="00F82757">
      <w:pPr>
        <w:pStyle w:val="Akapitzlist"/>
        <w:spacing w:after="0"/>
        <w:ind w:left="360"/>
        <w:jc w:val="both"/>
        <w:rPr>
          <w:rFonts w:ascii="Garamond" w:hAnsi="Garamond" w:cs="Times New Roman"/>
        </w:rPr>
      </w:pPr>
    </w:p>
    <w:p w14:paraId="5A7F492B" w14:textId="14C2A234" w:rsidR="00167EDD" w:rsidRPr="00167EDD" w:rsidRDefault="00167EDD" w:rsidP="00167EDD">
      <w:pPr>
        <w:pStyle w:val="Akapitzlist"/>
        <w:ind w:left="0"/>
        <w:rPr>
          <w:rFonts w:ascii="Garamond" w:hAnsi="Garamond" w:cs="Times New Roman"/>
          <w:b/>
        </w:rPr>
      </w:pPr>
      <w:r w:rsidRPr="00167EDD">
        <w:rPr>
          <w:rFonts w:ascii="Garamond" w:hAnsi="Garamond" w:cs="Times New Roman"/>
          <w:b/>
        </w:rPr>
        <w:t xml:space="preserve">Załączniki : </w:t>
      </w:r>
    </w:p>
    <w:p w14:paraId="6026EA3C" w14:textId="26296365"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 xml:space="preserve">Pozwolenie na budowę – decyzja nr 125/6740.1.2021 / Kopernika 23 i Kopernika 21a </w:t>
      </w:r>
      <w:r w:rsidRPr="00167EDD">
        <w:rPr>
          <w:rFonts w:ascii="Garamond" w:hAnsi="Garamond" w:cs="Times New Roman"/>
        </w:rPr>
        <w:br/>
        <w:t xml:space="preserve"> z dnia 04.02.2021</w:t>
      </w:r>
      <w:r w:rsidR="00F82757">
        <w:rPr>
          <w:rFonts w:ascii="Garamond" w:hAnsi="Garamond" w:cs="Times New Roman"/>
        </w:rPr>
        <w:t xml:space="preserve"> </w:t>
      </w:r>
      <w:r w:rsidRPr="00167EDD">
        <w:rPr>
          <w:rFonts w:ascii="Garamond" w:hAnsi="Garamond" w:cs="Times New Roman"/>
        </w:rPr>
        <w:t>r</w:t>
      </w:r>
    </w:p>
    <w:p w14:paraId="4FF4E40D" w14:textId="03C13D51"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Pozwolenie na budowę – decyzja nr 128/6740.1.2021 / Botaniczna 3 z dnia  04.02.2021</w:t>
      </w:r>
      <w:r w:rsidR="00F82757">
        <w:rPr>
          <w:rFonts w:ascii="Garamond" w:hAnsi="Garamond" w:cs="Times New Roman"/>
        </w:rPr>
        <w:t xml:space="preserve"> </w:t>
      </w:r>
      <w:r w:rsidRPr="00167EDD">
        <w:rPr>
          <w:rFonts w:ascii="Garamond" w:hAnsi="Garamond" w:cs="Times New Roman"/>
        </w:rPr>
        <w:t>r</w:t>
      </w:r>
    </w:p>
    <w:p w14:paraId="00DDA1EA" w14:textId="3EA9ECBF"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Pozwolenie na budowę – decyzja nr 126/6740.1.2021 / Kopernika 38 z dnia 04.02.2021</w:t>
      </w:r>
      <w:r w:rsidR="00F82757">
        <w:rPr>
          <w:rFonts w:ascii="Garamond" w:hAnsi="Garamond" w:cs="Times New Roman"/>
        </w:rPr>
        <w:t xml:space="preserve"> </w:t>
      </w:r>
      <w:r w:rsidRPr="00167EDD">
        <w:rPr>
          <w:rFonts w:ascii="Garamond" w:hAnsi="Garamond" w:cs="Times New Roman"/>
        </w:rPr>
        <w:t>r</w:t>
      </w:r>
    </w:p>
    <w:p w14:paraId="519943A8" w14:textId="030131A0"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Pozwolenie Małopolskiego Wojew</w:t>
      </w:r>
      <w:r w:rsidR="00F82757">
        <w:rPr>
          <w:rFonts w:ascii="Garamond" w:hAnsi="Garamond" w:cs="Times New Roman"/>
        </w:rPr>
        <w:t xml:space="preserve">ódzkiego Konserwatora Zabytków </w:t>
      </w:r>
      <w:r w:rsidRPr="00167EDD">
        <w:rPr>
          <w:rFonts w:ascii="Garamond" w:hAnsi="Garamond" w:cs="Times New Roman"/>
        </w:rPr>
        <w:t>nr ZA-I.5142.142.2020 z dnia 28.10.2020 / Kopernika 23 i Kopernika 21a oraz Decyzja nr ZA.5142.68.2021 z dnia 31.12.2021</w:t>
      </w:r>
      <w:r w:rsidR="00F82757">
        <w:rPr>
          <w:rFonts w:ascii="Garamond" w:hAnsi="Garamond" w:cs="Times New Roman"/>
        </w:rPr>
        <w:t xml:space="preserve"> r.</w:t>
      </w:r>
    </w:p>
    <w:p w14:paraId="7FC55FF7" w14:textId="55B7531B"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Pozwolenie Małopolskiego Wojew</w:t>
      </w:r>
      <w:r w:rsidR="00F82757">
        <w:rPr>
          <w:rFonts w:ascii="Garamond" w:hAnsi="Garamond" w:cs="Times New Roman"/>
        </w:rPr>
        <w:t xml:space="preserve">ódzkiego Konserwatora Zabytków </w:t>
      </w:r>
      <w:r w:rsidRPr="00167EDD">
        <w:rPr>
          <w:rFonts w:ascii="Garamond" w:hAnsi="Garamond" w:cs="Times New Roman"/>
        </w:rPr>
        <w:t>nr ZA-I.5142.141.2020 z dnia 28.10.2020 / Botaniczna 3 oraz Decyzja nr ZA.5142.69.2021 z dnia 31.12.2021</w:t>
      </w:r>
      <w:r w:rsidR="00F82757">
        <w:rPr>
          <w:rFonts w:ascii="Garamond" w:hAnsi="Garamond" w:cs="Times New Roman"/>
        </w:rPr>
        <w:t xml:space="preserve"> r.</w:t>
      </w:r>
    </w:p>
    <w:p w14:paraId="51FF8D87" w14:textId="1EDC6364"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Pozwolenie Małopolskiego Wojew</w:t>
      </w:r>
      <w:r w:rsidR="00F82757">
        <w:rPr>
          <w:rFonts w:ascii="Garamond" w:hAnsi="Garamond" w:cs="Times New Roman"/>
        </w:rPr>
        <w:t xml:space="preserve">ódzkiego Konserwatora Zabytków </w:t>
      </w:r>
      <w:r w:rsidRPr="00167EDD">
        <w:rPr>
          <w:rFonts w:ascii="Garamond" w:hAnsi="Garamond" w:cs="Times New Roman"/>
        </w:rPr>
        <w:t>nr ZA-I.5142.143.2020 z dnia 28.10.2020 / Kopernika 38 oraz Decyzja nr ZA.5142.66.2021 z dnia 31.12.2021</w:t>
      </w:r>
      <w:r w:rsidR="00F82757">
        <w:rPr>
          <w:rFonts w:ascii="Garamond" w:hAnsi="Garamond" w:cs="Times New Roman"/>
        </w:rPr>
        <w:t xml:space="preserve"> r.</w:t>
      </w:r>
    </w:p>
    <w:p w14:paraId="53E54530"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 xml:space="preserve">Decyzje o ustaleniu lokalizacji inwestycji celu publicznego </w:t>
      </w:r>
    </w:p>
    <w:p w14:paraId="1D9C37C7"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Projekt Budowlany / Kopernika 23 i Kopernika 21a /</w:t>
      </w:r>
    </w:p>
    <w:p w14:paraId="0D149201"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Projekt Budowlany / Botaniczna 3 /</w:t>
      </w:r>
    </w:p>
    <w:p w14:paraId="6931F97E"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Projekt Budowlany / Kopernika 38 /</w:t>
      </w:r>
    </w:p>
    <w:p w14:paraId="3D3D3B67"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Projekt Wykonawczy Konstrukcji / Kopernika 23 i Kopernika 21a /</w:t>
      </w:r>
    </w:p>
    <w:p w14:paraId="711CB615"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Projekt Wykonawczy Konstrukcji / Botaniczna 3 /</w:t>
      </w:r>
    </w:p>
    <w:p w14:paraId="75823165"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Projekt Wykonawczy Konstrukcji / Kopernika 38  /</w:t>
      </w:r>
    </w:p>
    <w:p w14:paraId="1EADF3F1"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Projekt Wykonawczy Instalacji Sanitarnych / Kopernika 23 i Kopernika 21a /</w:t>
      </w:r>
    </w:p>
    <w:p w14:paraId="12742EF5"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Projekt Wykonawczy Instalacji Sanitarnych / Botaniczna 3 /</w:t>
      </w:r>
    </w:p>
    <w:p w14:paraId="0E3A2EA5"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Projekt Wykonawczy Instalacji Sanitarnych / Kopernika 38 /</w:t>
      </w:r>
    </w:p>
    <w:p w14:paraId="691C27E9"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 xml:space="preserve">Projekt Wykonawczy Instalacji Elektrycznych / Kopernika 23 i Kopernika 21a / </w:t>
      </w:r>
    </w:p>
    <w:p w14:paraId="783409C8"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 xml:space="preserve">Projekt Wykonawczy Instalacji Elektrycznych / Botaniczna 3 / </w:t>
      </w:r>
    </w:p>
    <w:p w14:paraId="7F682C52"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 xml:space="preserve">Projekt Wykonawczy Instalacji Elektrycznych /Kopernika 38 / </w:t>
      </w:r>
    </w:p>
    <w:p w14:paraId="5A7950EE" w14:textId="77777777" w:rsidR="00167EDD" w:rsidRPr="00167EDD" w:rsidRDefault="00167EDD" w:rsidP="00167EDD">
      <w:pPr>
        <w:pStyle w:val="Akapitzlist"/>
        <w:numPr>
          <w:ilvl w:val="0"/>
          <w:numId w:val="26"/>
        </w:numPr>
        <w:spacing w:after="0"/>
        <w:ind w:left="567" w:hanging="283"/>
        <w:jc w:val="both"/>
        <w:rPr>
          <w:rFonts w:ascii="Garamond" w:hAnsi="Garamond" w:cs="Times New Roman"/>
        </w:rPr>
      </w:pPr>
      <w:r w:rsidRPr="00167EDD">
        <w:rPr>
          <w:rFonts w:ascii="Garamond" w:hAnsi="Garamond" w:cs="Times New Roman"/>
        </w:rPr>
        <w:t xml:space="preserve">Przedmiar Robót / konstrukcja </w:t>
      </w:r>
      <w:r w:rsidRPr="00167EDD">
        <w:rPr>
          <w:rFonts w:ascii="Garamond" w:hAnsi="Garamond" w:cs="Times New Roman"/>
          <w:b/>
        </w:rPr>
        <w:t>+</w:t>
      </w:r>
      <w:r w:rsidRPr="00167EDD">
        <w:rPr>
          <w:rFonts w:ascii="Garamond" w:hAnsi="Garamond" w:cs="Times New Roman"/>
        </w:rPr>
        <w:t xml:space="preserve"> instalacje sanitarne </w:t>
      </w:r>
      <w:r w:rsidRPr="00167EDD">
        <w:rPr>
          <w:rFonts w:ascii="Garamond" w:hAnsi="Garamond" w:cs="Times New Roman"/>
          <w:b/>
        </w:rPr>
        <w:t>+</w:t>
      </w:r>
      <w:r w:rsidRPr="00167EDD">
        <w:rPr>
          <w:rFonts w:ascii="Garamond" w:hAnsi="Garamond" w:cs="Times New Roman"/>
        </w:rPr>
        <w:t xml:space="preserve"> instalacje elektryczne na wszystkie etapy / </w:t>
      </w:r>
    </w:p>
    <w:p w14:paraId="0472F306" w14:textId="3F8578B8" w:rsidR="00F41F8B" w:rsidRPr="00F82757" w:rsidRDefault="00167EDD" w:rsidP="00F82757">
      <w:pPr>
        <w:pStyle w:val="Akapitzlist"/>
        <w:numPr>
          <w:ilvl w:val="0"/>
          <w:numId w:val="26"/>
        </w:numPr>
        <w:tabs>
          <w:tab w:val="left" w:pos="426"/>
        </w:tabs>
        <w:spacing w:after="0"/>
        <w:ind w:left="284" w:firstLine="0"/>
        <w:jc w:val="both"/>
        <w:rPr>
          <w:rFonts w:ascii="Garamond" w:hAnsi="Garamond" w:cs="Times New Roman"/>
        </w:rPr>
      </w:pPr>
      <w:r w:rsidRPr="00167EDD">
        <w:rPr>
          <w:rFonts w:ascii="Garamond" w:hAnsi="Garamond" w:cs="Times New Roman"/>
        </w:rPr>
        <w:t xml:space="preserve"> Specyfikacja techniczna wykonania i odbioru robót</w:t>
      </w:r>
      <w:r w:rsidR="00F82757">
        <w:rPr>
          <w:rFonts w:ascii="Garamond" w:hAnsi="Garamond" w:cs="Times New Roman"/>
        </w:rPr>
        <w:t xml:space="preserve">. </w:t>
      </w:r>
    </w:p>
    <w:sectPr w:rsidR="00F41F8B" w:rsidRPr="00F82757" w:rsidSect="00F82757">
      <w:headerReference w:type="even" r:id="rId8"/>
      <w:headerReference w:type="default" r:id="rId9"/>
      <w:footerReference w:type="even" r:id="rId10"/>
      <w:footerReference w:type="default" r:id="rId11"/>
      <w:headerReference w:type="first" r:id="rId12"/>
      <w:footerReference w:type="first" r:id="rId13"/>
      <w:pgSz w:w="11906" w:h="16838"/>
      <w:pgMar w:top="993" w:right="1274" w:bottom="1135" w:left="1418" w:header="709"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BE6A4" w14:textId="77777777" w:rsidR="00E9523B" w:rsidRDefault="00E9523B" w:rsidP="00DE4CBE">
      <w:pPr>
        <w:spacing w:after="0" w:line="240" w:lineRule="auto"/>
      </w:pPr>
      <w:r>
        <w:separator/>
      </w:r>
    </w:p>
  </w:endnote>
  <w:endnote w:type="continuationSeparator" w:id="0">
    <w:p w14:paraId="4D4D1E3C" w14:textId="77777777" w:rsidR="00E9523B" w:rsidRDefault="00E9523B" w:rsidP="00DE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0C2F" w14:textId="77777777" w:rsidR="00B57B9B" w:rsidRDefault="00B57B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821779"/>
      <w:docPartObj>
        <w:docPartGallery w:val="Page Numbers (Bottom of Page)"/>
        <w:docPartUnique/>
      </w:docPartObj>
    </w:sdtPr>
    <w:sdtEndPr/>
    <w:sdtContent>
      <w:p w14:paraId="6CCF4F22" w14:textId="7FDF9BC3" w:rsidR="00DE4CBE" w:rsidRDefault="00DE4CBE">
        <w:pPr>
          <w:pStyle w:val="Stopka"/>
          <w:jc w:val="right"/>
        </w:pPr>
        <w:r>
          <w:fldChar w:fldCharType="begin"/>
        </w:r>
        <w:r>
          <w:instrText>PAGE   \* MERGEFORMAT</w:instrText>
        </w:r>
        <w:r>
          <w:fldChar w:fldCharType="separate"/>
        </w:r>
        <w:r w:rsidR="00B57B9B">
          <w:rPr>
            <w:noProof/>
          </w:rPr>
          <w:t>1</w:t>
        </w:r>
        <w:r>
          <w:fldChar w:fldCharType="end"/>
        </w:r>
      </w:p>
    </w:sdtContent>
  </w:sdt>
  <w:p w14:paraId="681BC6D5" w14:textId="77777777" w:rsidR="00DE4CBE" w:rsidRDefault="00DE4CB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68658" w14:textId="77777777" w:rsidR="00B57B9B" w:rsidRDefault="00B57B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6FF97" w14:textId="77777777" w:rsidR="00E9523B" w:rsidRDefault="00E9523B" w:rsidP="00DE4CBE">
      <w:pPr>
        <w:spacing w:after="0" w:line="240" w:lineRule="auto"/>
      </w:pPr>
      <w:r>
        <w:separator/>
      </w:r>
    </w:p>
  </w:footnote>
  <w:footnote w:type="continuationSeparator" w:id="0">
    <w:p w14:paraId="5AF05A54" w14:textId="77777777" w:rsidR="00E9523B" w:rsidRDefault="00E9523B" w:rsidP="00DE4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4DB54" w14:textId="77777777" w:rsidR="00B57B9B" w:rsidRDefault="00B57B9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A09CA" w14:textId="05630AA3" w:rsidR="00CF4CEB" w:rsidRPr="00F73418" w:rsidRDefault="00F82757" w:rsidP="00CF4CEB">
    <w:pPr>
      <w:pStyle w:val="Nagwek"/>
      <w:rPr>
        <w:rFonts w:ascii="Garamond" w:hAnsi="Garamond"/>
      </w:rPr>
    </w:pPr>
    <w:r>
      <w:rPr>
        <w:rFonts w:ascii="Garamond" w:hAnsi="Garamond"/>
      </w:rPr>
      <w:t>Nr sprawy: DFP.271.54</w:t>
    </w:r>
    <w:r w:rsidR="00CF4CEB" w:rsidRPr="00F73418">
      <w:rPr>
        <w:rFonts w:ascii="Garamond" w:hAnsi="Garamond"/>
      </w:rPr>
      <w:t xml:space="preserve">.2022.KK                                                                       </w:t>
    </w:r>
    <w:r w:rsidR="00F73418">
      <w:rPr>
        <w:rFonts w:ascii="Garamond" w:hAnsi="Garamond"/>
      </w:rPr>
      <w:t xml:space="preserve">   </w:t>
    </w:r>
    <w:r w:rsidR="00417A45" w:rsidRPr="00F73418">
      <w:rPr>
        <w:rFonts w:ascii="Garamond" w:hAnsi="Garamond"/>
      </w:rPr>
      <w:t xml:space="preserve"> </w:t>
    </w:r>
    <w:r w:rsidR="00CF4CEB" w:rsidRPr="00F73418">
      <w:rPr>
        <w:rFonts w:ascii="Garamond" w:hAnsi="Garamond"/>
      </w:rPr>
      <w:t xml:space="preserve"> Załącznik nr </w:t>
    </w:r>
    <w:r w:rsidR="00CF4CEB" w:rsidRPr="00F73418">
      <w:rPr>
        <w:rFonts w:ascii="Garamond" w:hAnsi="Garamond"/>
      </w:rPr>
      <w:t>1</w:t>
    </w:r>
    <w:r w:rsidR="00B57B9B">
      <w:rPr>
        <w:rFonts w:ascii="Garamond" w:hAnsi="Garamond"/>
      </w:rPr>
      <w:t>a</w:t>
    </w:r>
    <w:bookmarkStart w:id="0" w:name="_GoBack"/>
    <w:bookmarkEnd w:id="0"/>
    <w:r w:rsidR="00CF4CEB" w:rsidRPr="00F73418">
      <w:rPr>
        <w:rFonts w:ascii="Garamond" w:hAnsi="Garamond"/>
      </w:rPr>
      <w:t xml:space="preserve"> do SWZ</w:t>
    </w:r>
  </w:p>
  <w:p w14:paraId="78067B39" w14:textId="77777777" w:rsidR="00417A45" w:rsidRPr="00F73418" w:rsidRDefault="00417A45" w:rsidP="00CF4CEB">
    <w:pPr>
      <w:pStyle w:val="Nagwek"/>
      <w:rPr>
        <w:rFonts w:ascii="Garamond" w:hAnsi="Garamond"/>
      </w:rPr>
    </w:pPr>
    <w:r w:rsidRPr="00F73418">
      <w:rPr>
        <w:rFonts w:ascii="Garamond" w:hAnsi="Garamond"/>
      </w:rPr>
      <w:tab/>
    </w:r>
    <w:r w:rsidRPr="00F73418">
      <w:rPr>
        <w:rFonts w:ascii="Garamond" w:hAnsi="Garamond"/>
      </w:rPr>
      <w:tab/>
      <w:t xml:space="preserve">Załącznik nr …… do wzoru umowy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FBBF9" w14:textId="77777777" w:rsidR="00B57B9B" w:rsidRDefault="00B57B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33D"/>
    <w:multiLevelType w:val="hybridMultilevel"/>
    <w:tmpl w:val="86F61DCA"/>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60F26E1"/>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2" w15:restartNumberingAfterBreak="0">
    <w:nsid w:val="072A017E"/>
    <w:multiLevelType w:val="hybridMultilevel"/>
    <w:tmpl w:val="DED42E7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07FF5FD6"/>
    <w:multiLevelType w:val="hybridMultilevel"/>
    <w:tmpl w:val="44ACF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2E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2E52D6"/>
    <w:multiLevelType w:val="hybridMultilevel"/>
    <w:tmpl w:val="49DAC646"/>
    <w:lvl w:ilvl="0" w:tplc="F9FE4812">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6" w15:restartNumberingAfterBreak="0">
    <w:nsid w:val="113A0788"/>
    <w:multiLevelType w:val="hybridMultilevel"/>
    <w:tmpl w:val="1592F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AE5590"/>
    <w:multiLevelType w:val="hybridMultilevel"/>
    <w:tmpl w:val="BA0E3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BC3F95"/>
    <w:multiLevelType w:val="hybridMultilevel"/>
    <w:tmpl w:val="27567FF6"/>
    <w:lvl w:ilvl="0" w:tplc="64F483F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300E37"/>
    <w:multiLevelType w:val="hybridMultilevel"/>
    <w:tmpl w:val="2F88DCAC"/>
    <w:lvl w:ilvl="0" w:tplc="04150001">
      <w:start w:val="1"/>
      <w:numFmt w:val="bullet"/>
      <w:lvlText w:val=""/>
      <w:lvlJc w:val="left"/>
      <w:pPr>
        <w:ind w:left="405" w:hanging="360"/>
      </w:pPr>
      <w:rPr>
        <w:rFonts w:ascii="Symbol" w:hAnsi="Symbol"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10" w15:restartNumberingAfterBreak="0">
    <w:nsid w:val="2EFA5A0E"/>
    <w:multiLevelType w:val="hybridMultilevel"/>
    <w:tmpl w:val="EB549A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531D1F"/>
    <w:multiLevelType w:val="hybridMultilevel"/>
    <w:tmpl w:val="ABF2E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AE72D4"/>
    <w:multiLevelType w:val="hybridMultilevel"/>
    <w:tmpl w:val="AAC85032"/>
    <w:lvl w:ilvl="0" w:tplc="A720F42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9C448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A1680"/>
    <w:multiLevelType w:val="hybridMultilevel"/>
    <w:tmpl w:val="1374C422"/>
    <w:lvl w:ilvl="0" w:tplc="D9DC887A">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5" w15:restartNumberingAfterBreak="0">
    <w:nsid w:val="3FCB0D45"/>
    <w:multiLevelType w:val="hybridMultilevel"/>
    <w:tmpl w:val="CA84B74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E67D1D"/>
    <w:multiLevelType w:val="hybridMultilevel"/>
    <w:tmpl w:val="8610BC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A64E79"/>
    <w:multiLevelType w:val="hybridMultilevel"/>
    <w:tmpl w:val="A5E6E208"/>
    <w:lvl w:ilvl="0" w:tplc="51606A7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DA1406"/>
    <w:multiLevelType w:val="hybridMultilevel"/>
    <w:tmpl w:val="750264EC"/>
    <w:lvl w:ilvl="0" w:tplc="C226E4A6">
      <w:start w:val="1"/>
      <w:numFmt w:val="decimal"/>
      <w:lvlText w:val="%1."/>
      <w:lvlJc w:val="left"/>
      <w:pPr>
        <w:ind w:left="720" w:hanging="360"/>
      </w:pPr>
      <w:rPr>
        <w:rFonts w:hint="default"/>
      </w:rPr>
    </w:lvl>
    <w:lvl w:ilvl="1" w:tplc="43102D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D115E1"/>
    <w:multiLevelType w:val="hybridMultilevel"/>
    <w:tmpl w:val="3294E8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D53F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E41479"/>
    <w:multiLevelType w:val="hybridMultilevel"/>
    <w:tmpl w:val="89A87016"/>
    <w:lvl w:ilvl="0" w:tplc="6E8A2E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B676F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3706B9"/>
    <w:multiLevelType w:val="hybridMultilevel"/>
    <w:tmpl w:val="DAF460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95688A"/>
    <w:multiLevelType w:val="hybridMultilevel"/>
    <w:tmpl w:val="EAEE399C"/>
    <w:lvl w:ilvl="0" w:tplc="169254E0">
      <w:start w:val="1"/>
      <w:numFmt w:val="decimal"/>
      <w:lvlText w:val="%1)"/>
      <w:lvlJc w:val="left"/>
      <w:pPr>
        <w:ind w:left="1065" w:hanging="705"/>
      </w:pPr>
      <w:rPr>
        <w:rFonts w:hint="default"/>
      </w:rPr>
    </w:lvl>
    <w:lvl w:ilvl="1" w:tplc="88D27188" w:tentative="1">
      <w:start w:val="1"/>
      <w:numFmt w:val="lowerLetter"/>
      <w:lvlText w:val="%2."/>
      <w:lvlJc w:val="left"/>
      <w:pPr>
        <w:ind w:left="1440" w:hanging="360"/>
      </w:pPr>
    </w:lvl>
    <w:lvl w:ilvl="2" w:tplc="E1AC11DA" w:tentative="1">
      <w:start w:val="1"/>
      <w:numFmt w:val="lowerRoman"/>
      <w:lvlText w:val="%3."/>
      <w:lvlJc w:val="right"/>
      <w:pPr>
        <w:ind w:left="2160" w:hanging="180"/>
      </w:pPr>
    </w:lvl>
    <w:lvl w:ilvl="3" w:tplc="2612FC54" w:tentative="1">
      <w:start w:val="1"/>
      <w:numFmt w:val="decimal"/>
      <w:lvlText w:val="%4."/>
      <w:lvlJc w:val="left"/>
      <w:pPr>
        <w:ind w:left="2880" w:hanging="360"/>
      </w:pPr>
    </w:lvl>
    <w:lvl w:ilvl="4" w:tplc="E5E05326" w:tentative="1">
      <w:start w:val="1"/>
      <w:numFmt w:val="lowerLetter"/>
      <w:lvlText w:val="%5."/>
      <w:lvlJc w:val="left"/>
      <w:pPr>
        <w:ind w:left="3600" w:hanging="360"/>
      </w:pPr>
    </w:lvl>
    <w:lvl w:ilvl="5" w:tplc="3D183E96" w:tentative="1">
      <w:start w:val="1"/>
      <w:numFmt w:val="lowerRoman"/>
      <w:lvlText w:val="%6."/>
      <w:lvlJc w:val="right"/>
      <w:pPr>
        <w:ind w:left="4320" w:hanging="180"/>
      </w:pPr>
    </w:lvl>
    <w:lvl w:ilvl="6" w:tplc="6B447E5E" w:tentative="1">
      <w:start w:val="1"/>
      <w:numFmt w:val="decimal"/>
      <w:lvlText w:val="%7."/>
      <w:lvlJc w:val="left"/>
      <w:pPr>
        <w:ind w:left="5040" w:hanging="360"/>
      </w:pPr>
    </w:lvl>
    <w:lvl w:ilvl="7" w:tplc="6CC64408" w:tentative="1">
      <w:start w:val="1"/>
      <w:numFmt w:val="lowerLetter"/>
      <w:lvlText w:val="%8."/>
      <w:lvlJc w:val="left"/>
      <w:pPr>
        <w:ind w:left="5760" w:hanging="360"/>
      </w:pPr>
    </w:lvl>
    <w:lvl w:ilvl="8" w:tplc="6212B7CC" w:tentative="1">
      <w:start w:val="1"/>
      <w:numFmt w:val="lowerRoman"/>
      <w:lvlText w:val="%9."/>
      <w:lvlJc w:val="right"/>
      <w:pPr>
        <w:ind w:left="6480" w:hanging="180"/>
      </w:pPr>
    </w:lvl>
  </w:abstractNum>
  <w:num w:numId="1">
    <w:abstractNumId w:val="1"/>
  </w:num>
  <w:num w:numId="2">
    <w:abstractNumId w:val="9"/>
  </w:num>
  <w:num w:numId="3">
    <w:abstractNumId w:val="19"/>
  </w:num>
  <w:num w:numId="4">
    <w:abstractNumId w:val="18"/>
  </w:num>
  <w:num w:numId="5">
    <w:abstractNumId w:val="15"/>
  </w:num>
  <w:num w:numId="6">
    <w:abstractNumId w:val="7"/>
  </w:num>
  <w:num w:numId="7">
    <w:abstractNumId w:val="17"/>
  </w:num>
  <w:num w:numId="8">
    <w:abstractNumId w:val="10"/>
  </w:num>
  <w:num w:numId="9">
    <w:abstractNumId w:val="6"/>
  </w:num>
  <w:num w:numId="10">
    <w:abstractNumId w:val="21"/>
  </w:num>
  <w:num w:numId="11">
    <w:abstractNumId w:val="0"/>
  </w:num>
  <w:num w:numId="12">
    <w:abstractNumId w:val="3"/>
  </w:num>
  <w:num w:numId="13">
    <w:abstractNumId w:val="23"/>
  </w:num>
  <w:num w:numId="14">
    <w:abstractNumId w:val="14"/>
  </w:num>
  <w:num w:numId="15">
    <w:abstractNumId w:val="5"/>
  </w:num>
  <w:num w:numId="16">
    <w:abstractNumId w:val="12"/>
  </w:num>
  <w:num w:numId="17">
    <w:abstractNumId w:val="8"/>
  </w:num>
  <w:num w:numId="18">
    <w:abstractNumId w:val="16"/>
  </w:num>
  <w:num w:numId="19">
    <w:abstractNumId w:val="24"/>
  </w:num>
  <w:num w:numId="20">
    <w:abstractNumId w:val="22"/>
  </w:num>
  <w:num w:numId="21">
    <w:abstractNumId w:val="11"/>
  </w:num>
  <w:num w:numId="22">
    <w:abstractNumId w:val="13"/>
  </w:num>
  <w:num w:numId="23">
    <w:abstractNumId w:val="4"/>
  </w:num>
  <w:num w:numId="24">
    <w:abstractNumId w:val="20"/>
  </w:num>
  <w:num w:numId="25">
    <w:abstractNumId w:val="2"/>
  </w:num>
  <w:num w:numId="26">
    <w:abstractNumId w:val="2"/>
  </w:num>
  <w:num w:numId="27">
    <w:abstractNumId w:val="11"/>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8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33"/>
    <w:rsid w:val="00000566"/>
    <w:rsid w:val="00000CB8"/>
    <w:rsid w:val="00002D6F"/>
    <w:rsid w:val="00003406"/>
    <w:rsid w:val="0000543A"/>
    <w:rsid w:val="00006B21"/>
    <w:rsid w:val="000075AB"/>
    <w:rsid w:val="00011C27"/>
    <w:rsid w:val="0001251C"/>
    <w:rsid w:val="00013297"/>
    <w:rsid w:val="000227F0"/>
    <w:rsid w:val="00026549"/>
    <w:rsid w:val="00030ED6"/>
    <w:rsid w:val="00035E1B"/>
    <w:rsid w:val="00036F52"/>
    <w:rsid w:val="00041C25"/>
    <w:rsid w:val="00041C6F"/>
    <w:rsid w:val="00042887"/>
    <w:rsid w:val="000444A6"/>
    <w:rsid w:val="00047548"/>
    <w:rsid w:val="00050846"/>
    <w:rsid w:val="000546ED"/>
    <w:rsid w:val="00055591"/>
    <w:rsid w:val="00057436"/>
    <w:rsid w:val="00061C25"/>
    <w:rsid w:val="0006377F"/>
    <w:rsid w:val="00072F29"/>
    <w:rsid w:val="00072F5F"/>
    <w:rsid w:val="00076FFA"/>
    <w:rsid w:val="00077E20"/>
    <w:rsid w:val="00081E79"/>
    <w:rsid w:val="00081F3C"/>
    <w:rsid w:val="000902A3"/>
    <w:rsid w:val="00091A1C"/>
    <w:rsid w:val="00093F80"/>
    <w:rsid w:val="00096A3E"/>
    <w:rsid w:val="000A2AB5"/>
    <w:rsid w:val="000A3B64"/>
    <w:rsid w:val="000A555A"/>
    <w:rsid w:val="000A6943"/>
    <w:rsid w:val="000A79B6"/>
    <w:rsid w:val="000B0F8C"/>
    <w:rsid w:val="000B1A21"/>
    <w:rsid w:val="000B1B28"/>
    <w:rsid w:val="000B2DC4"/>
    <w:rsid w:val="000C0F55"/>
    <w:rsid w:val="000C565F"/>
    <w:rsid w:val="000C7AF7"/>
    <w:rsid w:val="000C7FA5"/>
    <w:rsid w:val="000D16C6"/>
    <w:rsid w:val="000E0991"/>
    <w:rsid w:val="000E5C0D"/>
    <w:rsid w:val="000F4CB8"/>
    <w:rsid w:val="000F6A59"/>
    <w:rsid w:val="000F6B8D"/>
    <w:rsid w:val="0010186F"/>
    <w:rsid w:val="001032DD"/>
    <w:rsid w:val="00103C83"/>
    <w:rsid w:val="00106E17"/>
    <w:rsid w:val="00120D9A"/>
    <w:rsid w:val="00122487"/>
    <w:rsid w:val="00124022"/>
    <w:rsid w:val="001245D9"/>
    <w:rsid w:val="00124BEE"/>
    <w:rsid w:val="00126803"/>
    <w:rsid w:val="00126D9D"/>
    <w:rsid w:val="001275C0"/>
    <w:rsid w:val="001327BC"/>
    <w:rsid w:val="00133C60"/>
    <w:rsid w:val="001354B8"/>
    <w:rsid w:val="00135FBC"/>
    <w:rsid w:val="00143903"/>
    <w:rsid w:val="001475EC"/>
    <w:rsid w:val="001500CF"/>
    <w:rsid w:val="00150D5B"/>
    <w:rsid w:val="00153437"/>
    <w:rsid w:val="001538C5"/>
    <w:rsid w:val="001544EB"/>
    <w:rsid w:val="00154C0B"/>
    <w:rsid w:val="00154FFE"/>
    <w:rsid w:val="00155995"/>
    <w:rsid w:val="00157FF4"/>
    <w:rsid w:val="00167EDD"/>
    <w:rsid w:val="001700D4"/>
    <w:rsid w:val="00172765"/>
    <w:rsid w:val="00180CD2"/>
    <w:rsid w:val="00181CEF"/>
    <w:rsid w:val="0018468D"/>
    <w:rsid w:val="0018576D"/>
    <w:rsid w:val="001910ED"/>
    <w:rsid w:val="00197F93"/>
    <w:rsid w:val="001A525F"/>
    <w:rsid w:val="001B02ED"/>
    <w:rsid w:val="001B4916"/>
    <w:rsid w:val="001C01C7"/>
    <w:rsid w:val="001C2707"/>
    <w:rsid w:val="001C411A"/>
    <w:rsid w:val="001C5139"/>
    <w:rsid w:val="001C571C"/>
    <w:rsid w:val="001D54F7"/>
    <w:rsid w:val="001E74FC"/>
    <w:rsid w:val="001F0431"/>
    <w:rsid w:val="001F16B3"/>
    <w:rsid w:val="001F4645"/>
    <w:rsid w:val="001F582C"/>
    <w:rsid w:val="002011A0"/>
    <w:rsid w:val="00201E95"/>
    <w:rsid w:val="00212BED"/>
    <w:rsid w:val="002133F4"/>
    <w:rsid w:val="00216DC3"/>
    <w:rsid w:val="00217AC1"/>
    <w:rsid w:val="0022305A"/>
    <w:rsid w:val="0022514E"/>
    <w:rsid w:val="00227DA1"/>
    <w:rsid w:val="002303AB"/>
    <w:rsid w:val="00233AF3"/>
    <w:rsid w:val="00235072"/>
    <w:rsid w:val="00242365"/>
    <w:rsid w:val="00271CEA"/>
    <w:rsid w:val="002826C4"/>
    <w:rsid w:val="0028303C"/>
    <w:rsid w:val="0028304B"/>
    <w:rsid w:val="00286E82"/>
    <w:rsid w:val="002879B1"/>
    <w:rsid w:val="0029036E"/>
    <w:rsid w:val="0029414F"/>
    <w:rsid w:val="002957FE"/>
    <w:rsid w:val="00297C0E"/>
    <w:rsid w:val="002B01B0"/>
    <w:rsid w:val="002B1CA9"/>
    <w:rsid w:val="002B37A8"/>
    <w:rsid w:val="002B46E2"/>
    <w:rsid w:val="002C28F4"/>
    <w:rsid w:val="002C3B59"/>
    <w:rsid w:val="002C5E17"/>
    <w:rsid w:val="002D0DFD"/>
    <w:rsid w:val="002D30F0"/>
    <w:rsid w:val="002D5D5F"/>
    <w:rsid w:val="002E0277"/>
    <w:rsid w:val="002E3733"/>
    <w:rsid w:val="002F502E"/>
    <w:rsid w:val="002F65FC"/>
    <w:rsid w:val="002F7895"/>
    <w:rsid w:val="002F7E49"/>
    <w:rsid w:val="0030143E"/>
    <w:rsid w:val="0030374E"/>
    <w:rsid w:val="00304488"/>
    <w:rsid w:val="0030654C"/>
    <w:rsid w:val="00306EB1"/>
    <w:rsid w:val="003073F4"/>
    <w:rsid w:val="00317CC5"/>
    <w:rsid w:val="0032174B"/>
    <w:rsid w:val="00322EF9"/>
    <w:rsid w:val="003258F8"/>
    <w:rsid w:val="00326DF1"/>
    <w:rsid w:val="0033073F"/>
    <w:rsid w:val="00334E94"/>
    <w:rsid w:val="003356CA"/>
    <w:rsid w:val="00336428"/>
    <w:rsid w:val="0034051E"/>
    <w:rsid w:val="00341DEA"/>
    <w:rsid w:val="00344710"/>
    <w:rsid w:val="003466A7"/>
    <w:rsid w:val="0034716A"/>
    <w:rsid w:val="00347E9E"/>
    <w:rsid w:val="00353D0C"/>
    <w:rsid w:val="00371BBB"/>
    <w:rsid w:val="0037446F"/>
    <w:rsid w:val="00382E8D"/>
    <w:rsid w:val="003945A2"/>
    <w:rsid w:val="00394947"/>
    <w:rsid w:val="00397752"/>
    <w:rsid w:val="003A0C86"/>
    <w:rsid w:val="003A3268"/>
    <w:rsid w:val="003A5392"/>
    <w:rsid w:val="003B0CB7"/>
    <w:rsid w:val="003B3FA1"/>
    <w:rsid w:val="003B4146"/>
    <w:rsid w:val="003C164A"/>
    <w:rsid w:val="003C2D61"/>
    <w:rsid w:val="003C6667"/>
    <w:rsid w:val="003C7352"/>
    <w:rsid w:val="003D1579"/>
    <w:rsid w:val="003D5832"/>
    <w:rsid w:val="003D7029"/>
    <w:rsid w:val="003E1AE6"/>
    <w:rsid w:val="003E3F50"/>
    <w:rsid w:val="003F5699"/>
    <w:rsid w:val="003F5FB1"/>
    <w:rsid w:val="003F7546"/>
    <w:rsid w:val="00413EA1"/>
    <w:rsid w:val="00414D2A"/>
    <w:rsid w:val="00417A45"/>
    <w:rsid w:val="00420C1D"/>
    <w:rsid w:val="004220F9"/>
    <w:rsid w:val="0042235C"/>
    <w:rsid w:val="0042441F"/>
    <w:rsid w:val="00434CA6"/>
    <w:rsid w:val="00435A0B"/>
    <w:rsid w:val="00437777"/>
    <w:rsid w:val="004429D0"/>
    <w:rsid w:val="00445F46"/>
    <w:rsid w:val="00447950"/>
    <w:rsid w:val="004505D6"/>
    <w:rsid w:val="00452A65"/>
    <w:rsid w:val="00462D33"/>
    <w:rsid w:val="00463685"/>
    <w:rsid w:val="00470648"/>
    <w:rsid w:val="00476CCB"/>
    <w:rsid w:val="00485F4E"/>
    <w:rsid w:val="00492ED4"/>
    <w:rsid w:val="004A1CCB"/>
    <w:rsid w:val="004A34E0"/>
    <w:rsid w:val="004A3757"/>
    <w:rsid w:val="004A3935"/>
    <w:rsid w:val="004A7EF8"/>
    <w:rsid w:val="004B3F10"/>
    <w:rsid w:val="004B4387"/>
    <w:rsid w:val="004C19AE"/>
    <w:rsid w:val="004C58F3"/>
    <w:rsid w:val="004D3E56"/>
    <w:rsid w:val="004D42A7"/>
    <w:rsid w:val="004D6323"/>
    <w:rsid w:val="004D6CCD"/>
    <w:rsid w:val="004D729D"/>
    <w:rsid w:val="004D7720"/>
    <w:rsid w:val="004E003F"/>
    <w:rsid w:val="004E28B6"/>
    <w:rsid w:val="004E6AD7"/>
    <w:rsid w:val="004F0AE4"/>
    <w:rsid w:val="004F5E5E"/>
    <w:rsid w:val="00501EC8"/>
    <w:rsid w:val="00502EC3"/>
    <w:rsid w:val="00503D91"/>
    <w:rsid w:val="00511FD9"/>
    <w:rsid w:val="00512644"/>
    <w:rsid w:val="00512B7F"/>
    <w:rsid w:val="00515758"/>
    <w:rsid w:val="0051657B"/>
    <w:rsid w:val="0052047C"/>
    <w:rsid w:val="00520A7A"/>
    <w:rsid w:val="0053140F"/>
    <w:rsid w:val="00534993"/>
    <w:rsid w:val="00534FC4"/>
    <w:rsid w:val="00537B39"/>
    <w:rsid w:val="00537EA2"/>
    <w:rsid w:val="005403C7"/>
    <w:rsid w:val="005416CA"/>
    <w:rsid w:val="00556075"/>
    <w:rsid w:val="00556FF4"/>
    <w:rsid w:val="00560E45"/>
    <w:rsid w:val="005612FF"/>
    <w:rsid w:val="00561BCA"/>
    <w:rsid w:val="00566324"/>
    <w:rsid w:val="005713A9"/>
    <w:rsid w:val="00571580"/>
    <w:rsid w:val="00577101"/>
    <w:rsid w:val="00581AB9"/>
    <w:rsid w:val="00583647"/>
    <w:rsid w:val="005A5CE4"/>
    <w:rsid w:val="005B1555"/>
    <w:rsid w:val="005B1C13"/>
    <w:rsid w:val="005B2255"/>
    <w:rsid w:val="005B3646"/>
    <w:rsid w:val="005C4088"/>
    <w:rsid w:val="005C4381"/>
    <w:rsid w:val="005D0EE7"/>
    <w:rsid w:val="005D4053"/>
    <w:rsid w:val="005D40C8"/>
    <w:rsid w:val="005D4A99"/>
    <w:rsid w:val="005D50C8"/>
    <w:rsid w:val="005D5436"/>
    <w:rsid w:val="005D6E0F"/>
    <w:rsid w:val="005D743C"/>
    <w:rsid w:val="005D7A93"/>
    <w:rsid w:val="005E0FF4"/>
    <w:rsid w:val="005E6F48"/>
    <w:rsid w:val="005E76B8"/>
    <w:rsid w:val="005F1601"/>
    <w:rsid w:val="005F34CE"/>
    <w:rsid w:val="005F738D"/>
    <w:rsid w:val="00611BB2"/>
    <w:rsid w:val="00611BE8"/>
    <w:rsid w:val="00611D4A"/>
    <w:rsid w:val="006160E0"/>
    <w:rsid w:val="00616265"/>
    <w:rsid w:val="00616485"/>
    <w:rsid w:val="00617B4F"/>
    <w:rsid w:val="00621907"/>
    <w:rsid w:val="0063634E"/>
    <w:rsid w:val="00647420"/>
    <w:rsid w:val="00660A3D"/>
    <w:rsid w:val="006619BC"/>
    <w:rsid w:val="00661D26"/>
    <w:rsid w:val="00663277"/>
    <w:rsid w:val="00667EBA"/>
    <w:rsid w:val="00671016"/>
    <w:rsid w:val="0067518D"/>
    <w:rsid w:val="00676655"/>
    <w:rsid w:val="00676BC0"/>
    <w:rsid w:val="00676C16"/>
    <w:rsid w:val="00680578"/>
    <w:rsid w:val="00681DFD"/>
    <w:rsid w:val="00683D20"/>
    <w:rsid w:val="00686238"/>
    <w:rsid w:val="006900D2"/>
    <w:rsid w:val="00690913"/>
    <w:rsid w:val="00690E59"/>
    <w:rsid w:val="006925AD"/>
    <w:rsid w:val="006965F3"/>
    <w:rsid w:val="006A1440"/>
    <w:rsid w:val="006A148A"/>
    <w:rsid w:val="006A389D"/>
    <w:rsid w:val="006A5733"/>
    <w:rsid w:val="006B0499"/>
    <w:rsid w:val="006B07E5"/>
    <w:rsid w:val="006B69A3"/>
    <w:rsid w:val="006B7F7D"/>
    <w:rsid w:val="006C284B"/>
    <w:rsid w:val="006D21A3"/>
    <w:rsid w:val="006D2927"/>
    <w:rsid w:val="006E300C"/>
    <w:rsid w:val="006E6EE8"/>
    <w:rsid w:val="006F2DB4"/>
    <w:rsid w:val="0070244C"/>
    <w:rsid w:val="00702E28"/>
    <w:rsid w:val="007047E2"/>
    <w:rsid w:val="00715AD8"/>
    <w:rsid w:val="00715CE8"/>
    <w:rsid w:val="0072350E"/>
    <w:rsid w:val="007240FE"/>
    <w:rsid w:val="0072421E"/>
    <w:rsid w:val="007274C7"/>
    <w:rsid w:val="0072761B"/>
    <w:rsid w:val="007309D6"/>
    <w:rsid w:val="00730AEC"/>
    <w:rsid w:val="00732379"/>
    <w:rsid w:val="00735660"/>
    <w:rsid w:val="007401D7"/>
    <w:rsid w:val="0075303F"/>
    <w:rsid w:val="007643B6"/>
    <w:rsid w:val="007733A0"/>
    <w:rsid w:val="00774181"/>
    <w:rsid w:val="00774A4B"/>
    <w:rsid w:val="007774F3"/>
    <w:rsid w:val="00780811"/>
    <w:rsid w:val="00780A30"/>
    <w:rsid w:val="00791EEA"/>
    <w:rsid w:val="0079399C"/>
    <w:rsid w:val="007970C6"/>
    <w:rsid w:val="007A3EBE"/>
    <w:rsid w:val="007A410F"/>
    <w:rsid w:val="007A486D"/>
    <w:rsid w:val="007C0E61"/>
    <w:rsid w:val="007C33BD"/>
    <w:rsid w:val="007C51C1"/>
    <w:rsid w:val="007C6636"/>
    <w:rsid w:val="007C7AF1"/>
    <w:rsid w:val="007D60D0"/>
    <w:rsid w:val="007D62E3"/>
    <w:rsid w:val="007D6584"/>
    <w:rsid w:val="007D70A7"/>
    <w:rsid w:val="007E4546"/>
    <w:rsid w:val="007E45E4"/>
    <w:rsid w:val="007E4CA0"/>
    <w:rsid w:val="007F0A30"/>
    <w:rsid w:val="007F1C32"/>
    <w:rsid w:val="007F3620"/>
    <w:rsid w:val="007F5FEE"/>
    <w:rsid w:val="007F7DF9"/>
    <w:rsid w:val="0080400C"/>
    <w:rsid w:val="00807217"/>
    <w:rsid w:val="00807D16"/>
    <w:rsid w:val="008106A5"/>
    <w:rsid w:val="008123DB"/>
    <w:rsid w:val="0081577F"/>
    <w:rsid w:val="0081734D"/>
    <w:rsid w:val="00817795"/>
    <w:rsid w:val="0082051E"/>
    <w:rsid w:val="00820AC1"/>
    <w:rsid w:val="00822F77"/>
    <w:rsid w:val="00827E7D"/>
    <w:rsid w:val="008300BF"/>
    <w:rsid w:val="00841FA6"/>
    <w:rsid w:val="00844767"/>
    <w:rsid w:val="00855479"/>
    <w:rsid w:val="00857657"/>
    <w:rsid w:val="00860934"/>
    <w:rsid w:val="008663D0"/>
    <w:rsid w:val="00870DD0"/>
    <w:rsid w:val="0087149E"/>
    <w:rsid w:val="00871E80"/>
    <w:rsid w:val="008747ED"/>
    <w:rsid w:val="00882BC6"/>
    <w:rsid w:val="00894EEA"/>
    <w:rsid w:val="008A25F3"/>
    <w:rsid w:val="008A392E"/>
    <w:rsid w:val="008A50A0"/>
    <w:rsid w:val="008A5C76"/>
    <w:rsid w:val="008A73CA"/>
    <w:rsid w:val="008A7E16"/>
    <w:rsid w:val="008B243D"/>
    <w:rsid w:val="008B6712"/>
    <w:rsid w:val="008C61AD"/>
    <w:rsid w:val="008C6F8A"/>
    <w:rsid w:val="008D279C"/>
    <w:rsid w:val="008E0162"/>
    <w:rsid w:val="008E12F4"/>
    <w:rsid w:val="008E3FBC"/>
    <w:rsid w:val="008E6A09"/>
    <w:rsid w:val="008F02C0"/>
    <w:rsid w:val="008F1CD0"/>
    <w:rsid w:val="008F41D7"/>
    <w:rsid w:val="008F43BF"/>
    <w:rsid w:val="008F6252"/>
    <w:rsid w:val="00900F80"/>
    <w:rsid w:val="00903286"/>
    <w:rsid w:val="00905EFC"/>
    <w:rsid w:val="00907235"/>
    <w:rsid w:val="0091128D"/>
    <w:rsid w:val="0091614A"/>
    <w:rsid w:val="00916294"/>
    <w:rsid w:val="009221A8"/>
    <w:rsid w:val="00930793"/>
    <w:rsid w:val="00932FA0"/>
    <w:rsid w:val="009347BD"/>
    <w:rsid w:val="00935A73"/>
    <w:rsid w:val="00935DBA"/>
    <w:rsid w:val="0093706E"/>
    <w:rsid w:val="00941918"/>
    <w:rsid w:val="0094241F"/>
    <w:rsid w:val="00942AC1"/>
    <w:rsid w:val="00944523"/>
    <w:rsid w:val="00947562"/>
    <w:rsid w:val="009620AB"/>
    <w:rsid w:val="0096261A"/>
    <w:rsid w:val="009652AC"/>
    <w:rsid w:val="009657EB"/>
    <w:rsid w:val="0096606B"/>
    <w:rsid w:val="00966354"/>
    <w:rsid w:val="009724CB"/>
    <w:rsid w:val="00972B78"/>
    <w:rsid w:val="00974F1A"/>
    <w:rsid w:val="009827C2"/>
    <w:rsid w:val="0098398D"/>
    <w:rsid w:val="00985799"/>
    <w:rsid w:val="00985C5C"/>
    <w:rsid w:val="009926FD"/>
    <w:rsid w:val="009971C9"/>
    <w:rsid w:val="009A7CC1"/>
    <w:rsid w:val="009A7D19"/>
    <w:rsid w:val="009C09A6"/>
    <w:rsid w:val="009C105C"/>
    <w:rsid w:val="009C22AF"/>
    <w:rsid w:val="009C24EE"/>
    <w:rsid w:val="009C48E1"/>
    <w:rsid w:val="009D3DD5"/>
    <w:rsid w:val="009D42FA"/>
    <w:rsid w:val="009E2EF2"/>
    <w:rsid w:val="009E4CCC"/>
    <w:rsid w:val="009E5BB1"/>
    <w:rsid w:val="009F4BCA"/>
    <w:rsid w:val="009F4BE2"/>
    <w:rsid w:val="009F5402"/>
    <w:rsid w:val="009F6043"/>
    <w:rsid w:val="009F778D"/>
    <w:rsid w:val="009F7D44"/>
    <w:rsid w:val="00A02288"/>
    <w:rsid w:val="00A027CE"/>
    <w:rsid w:val="00A05A0F"/>
    <w:rsid w:val="00A07BD5"/>
    <w:rsid w:val="00A1010E"/>
    <w:rsid w:val="00A159AB"/>
    <w:rsid w:val="00A20956"/>
    <w:rsid w:val="00A21109"/>
    <w:rsid w:val="00A25770"/>
    <w:rsid w:val="00A26E6B"/>
    <w:rsid w:val="00A27CBD"/>
    <w:rsid w:val="00A362F2"/>
    <w:rsid w:val="00A452D3"/>
    <w:rsid w:val="00A7472B"/>
    <w:rsid w:val="00A75A81"/>
    <w:rsid w:val="00A76B9C"/>
    <w:rsid w:val="00A83300"/>
    <w:rsid w:val="00A8433B"/>
    <w:rsid w:val="00A84D42"/>
    <w:rsid w:val="00A85013"/>
    <w:rsid w:val="00A86482"/>
    <w:rsid w:val="00A86999"/>
    <w:rsid w:val="00A9196C"/>
    <w:rsid w:val="00A9480D"/>
    <w:rsid w:val="00A94971"/>
    <w:rsid w:val="00A95CC7"/>
    <w:rsid w:val="00A978C3"/>
    <w:rsid w:val="00A97E2B"/>
    <w:rsid w:val="00AA10C1"/>
    <w:rsid w:val="00AA15C4"/>
    <w:rsid w:val="00AB0722"/>
    <w:rsid w:val="00AB246A"/>
    <w:rsid w:val="00AB32CD"/>
    <w:rsid w:val="00AC12C5"/>
    <w:rsid w:val="00AC2FBA"/>
    <w:rsid w:val="00AD4DBF"/>
    <w:rsid w:val="00AE5041"/>
    <w:rsid w:val="00AE5417"/>
    <w:rsid w:val="00AE6FA8"/>
    <w:rsid w:val="00AE720B"/>
    <w:rsid w:val="00AF593C"/>
    <w:rsid w:val="00B00F8E"/>
    <w:rsid w:val="00B01336"/>
    <w:rsid w:val="00B0258A"/>
    <w:rsid w:val="00B0417A"/>
    <w:rsid w:val="00B07748"/>
    <w:rsid w:val="00B10D37"/>
    <w:rsid w:val="00B13514"/>
    <w:rsid w:val="00B1369F"/>
    <w:rsid w:val="00B13A3D"/>
    <w:rsid w:val="00B16A4F"/>
    <w:rsid w:val="00B16EAF"/>
    <w:rsid w:val="00B21C0A"/>
    <w:rsid w:val="00B23E12"/>
    <w:rsid w:val="00B30526"/>
    <w:rsid w:val="00B42924"/>
    <w:rsid w:val="00B44366"/>
    <w:rsid w:val="00B4557B"/>
    <w:rsid w:val="00B459A7"/>
    <w:rsid w:val="00B51C73"/>
    <w:rsid w:val="00B5429E"/>
    <w:rsid w:val="00B54393"/>
    <w:rsid w:val="00B57B9B"/>
    <w:rsid w:val="00B611B5"/>
    <w:rsid w:val="00B61201"/>
    <w:rsid w:val="00B61A38"/>
    <w:rsid w:val="00B62EF9"/>
    <w:rsid w:val="00B64018"/>
    <w:rsid w:val="00B66634"/>
    <w:rsid w:val="00B757C2"/>
    <w:rsid w:val="00B76C73"/>
    <w:rsid w:val="00B77D09"/>
    <w:rsid w:val="00B908CB"/>
    <w:rsid w:val="00B93C58"/>
    <w:rsid w:val="00B94BFF"/>
    <w:rsid w:val="00B95021"/>
    <w:rsid w:val="00B96C56"/>
    <w:rsid w:val="00BA2DA2"/>
    <w:rsid w:val="00BA5565"/>
    <w:rsid w:val="00BB2DFB"/>
    <w:rsid w:val="00BB44E8"/>
    <w:rsid w:val="00BB603B"/>
    <w:rsid w:val="00BC1A59"/>
    <w:rsid w:val="00BC4DAE"/>
    <w:rsid w:val="00BC5DB5"/>
    <w:rsid w:val="00BD3E0F"/>
    <w:rsid w:val="00BD6B01"/>
    <w:rsid w:val="00BE4D83"/>
    <w:rsid w:val="00BF101F"/>
    <w:rsid w:val="00BF2862"/>
    <w:rsid w:val="00BF3613"/>
    <w:rsid w:val="00BF4234"/>
    <w:rsid w:val="00BF4AF9"/>
    <w:rsid w:val="00BF5EA4"/>
    <w:rsid w:val="00C03118"/>
    <w:rsid w:val="00C03B60"/>
    <w:rsid w:val="00C04CC1"/>
    <w:rsid w:val="00C114CF"/>
    <w:rsid w:val="00C15925"/>
    <w:rsid w:val="00C20F11"/>
    <w:rsid w:val="00C238DD"/>
    <w:rsid w:val="00C24E14"/>
    <w:rsid w:val="00C250EE"/>
    <w:rsid w:val="00C25FBA"/>
    <w:rsid w:val="00C26954"/>
    <w:rsid w:val="00C277BB"/>
    <w:rsid w:val="00C35A11"/>
    <w:rsid w:val="00C35E8E"/>
    <w:rsid w:val="00C41766"/>
    <w:rsid w:val="00C439D1"/>
    <w:rsid w:val="00C47511"/>
    <w:rsid w:val="00C509E4"/>
    <w:rsid w:val="00C50F89"/>
    <w:rsid w:val="00C53A6F"/>
    <w:rsid w:val="00C5793A"/>
    <w:rsid w:val="00C6031E"/>
    <w:rsid w:val="00C62BAF"/>
    <w:rsid w:val="00C651B1"/>
    <w:rsid w:val="00C66A6B"/>
    <w:rsid w:val="00C70C4E"/>
    <w:rsid w:val="00C747C6"/>
    <w:rsid w:val="00C75346"/>
    <w:rsid w:val="00C8323C"/>
    <w:rsid w:val="00C84CBE"/>
    <w:rsid w:val="00C914E8"/>
    <w:rsid w:val="00C9770C"/>
    <w:rsid w:val="00CA0351"/>
    <w:rsid w:val="00CA249D"/>
    <w:rsid w:val="00CB73E6"/>
    <w:rsid w:val="00CC046C"/>
    <w:rsid w:val="00CC2D19"/>
    <w:rsid w:val="00CD5659"/>
    <w:rsid w:val="00CF4CEB"/>
    <w:rsid w:val="00D000DB"/>
    <w:rsid w:val="00D045CD"/>
    <w:rsid w:val="00D066E2"/>
    <w:rsid w:val="00D06E75"/>
    <w:rsid w:val="00D071D9"/>
    <w:rsid w:val="00D10648"/>
    <w:rsid w:val="00D23E0A"/>
    <w:rsid w:val="00D240A4"/>
    <w:rsid w:val="00D26319"/>
    <w:rsid w:val="00D26799"/>
    <w:rsid w:val="00D36F98"/>
    <w:rsid w:val="00D402D5"/>
    <w:rsid w:val="00D441C4"/>
    <w:rsid w:val="00D51B50"/>
    <w:rsid w:val="00D5415C"/>
    <w:rsid w:val="00D544FE"/>
    <w:rsid w:val="00D55CFA"/>
    <w:rsid w:val="00D57442"/>
    <w:rsid w:val="00D57E7C"/>
    <w:rsid w:val="00D61290"/>
    <w:rsid w:val="00D667AD"/>
    <w:rsid w:val="00D6742A"/>
    <w:rsid w:val="00D72699"/>
    <w:rsid w:val="00D74C58"/>
    <w:rsid w:val="00D75A5F"/>
    <w:rsid w:val="00D825A6"/>
    <w:rsid w:val="00D84868"/>
    <w:rsid w:val="00D85277"/>
    <w:rsid w:val="00D864EB"/>
    <w:rsid w:val="00D90119"/>
    <w:rsid w:val="00D920C4"/>
    <w:rsid w:val="00D931A0"/>
    <w:rsid w:val="00D9563B"/>
    <w:rsid w:val="00DA0E78"/>
    <w:rsid w:val="00DA179A"/>
    <w:rsid w:val="00DA1FFA"/>
    <w:rsid w:val="00DA2D36"/>
    <w:rsid w:val="00DB737E"/>
    <w:rsid w:val="00DC23EA"/>
    <w:rsid w:val="00DD0CDE"/>
    <w:rsid w:val="00DE2F49"/>
    <w:rsid w:val="00DE3E21"/>
    <w:rsid w:val="00DE4CBE"/>
    <w:rsid w:val="00DE5A53"/>
    <w:rsid w:val="00DF692B"/>
    <w:rsid w:val="00DF7DEC"/>
    <w:rsid w:val="00DF7F4B"/>
    <w:rsid w:val="00E02774"/>
    <w:rsid w:val="00E0621A"/>
    <w:rsid w:val="00E073AF"/>
    <w:rsid w:val="00E15B99"/>
    <w:rsid w:val="00E2623F"/>
    <w:rsid w:val="00E30145"/>
    <w:rsid w:val="00E40CAA"/>
    <w:rsid w:val="00E42063"/>
    <w:rsid w:val="00E5419D"/>
    <w:rsid w:val="00E634F7"/>
    <w:rsid w:val="00E640B6"/>
    <w:rsid w:val="00E67965"/>
    <w:rsid w:val="00E716DE"/>
    <w:rsid w:val="00E74D3A"/>
    <w:rsid w:val="00E74FCF"/>
    <w:rsid w:val="00E75439"/>
    <w:rsid w:val="00E90D47"/>
    <w:rsid w:val="00E92E6B"/>
    <w:rsid w:val="00E9523B"/>
    <w:rsid w:val="00EA1206"/>
    <w:rsid w:val="00EA5333"/>
    <w:rsid w:val="00EA5957"/>
    <w:rsid w:val="00EA7D52"/>
    <w:rsid w:val="00EB24D8"/>
    <w:rsid w:val="00EB2DD8"/>
    <w:rsid w:val="00EB420E"/>
    <w:rsid w:val="00EB7A25"/>
    <w:rsid w:val="00EC0EAA"/>
    <w:rsid w:val="00EC1F7D"/>
    <w:rsid w:val="00EC422F"/>
    <w:rsid w:val="00EC5A67"/>
    <w:rsid w:val="00EC70AE"/>
    <w:rsid w:val="00ED2000"/>
    <w:rsid w:val="00ED4F75"/>
    <w:rsid w:val="00EE1798"/>
    <w:rsid w:val="00EE356A"/>
    <w:rsid w:val="00EE7A75"/>
    <w:rsid w:val="00EF04CE"/>
    <w:rsid w:val="00EF14FE"/>
    <w:rsid w:val="00F012D0"/>
    <w:rsid w:val="00F04B9B"/>
    <w:rsid w:val="00F077ED"/>
    <w:rsid w:val="00F101B4"/>
    <w:rsid w:val="00F10C25"/>
    <w:rsid w:val="00F17FDF"/>
    <w:rsid w:val="00F255F3"/>
    <w:rsid w:val="00F353D5"/>
    <w:rsid w:val="00F41C0B"/>
    <w:rsid w:val="00F41F8B"/>
    <w:rsid w:val="00F449E2"/>
    <w:rsid w:val="00F4522E"/>
    <w:rsid w:val="00F50F01"/>
    <w:rsid w:val="00F57779"/>
    <w:rsid w:val="00F6660E"/>
    <w:rsid w:val="00F679EC"/>
    <w:rsid w:val="00F703A7"/>
    <w:rsid w:val="00F720A5"/>
    <w:rsid w:val="00F7211D"/>
    <w:rsid w:val="00F73418"/>
    <w:rsid w:val="00F75075"/>
    <w:rsid w:val="00F82757"/>
    <w:rsid w:val="00F8320A"/>
    <w:rsid w:val="00F8321F"/>
    <w:rsid w:val="00F83B6B"/>
    <w:rsid w:val="00F841CF"/>
    <w:rsid w:val="00F92285"/>
    <w:rsid w:val="00F932F0"/>
    <w:rsid w:val="00F95EC7"/>
    <w:rsid w:val="00FA0A6D"/>
    <w:rsid w:val="00FA6504"/>
    <w:rsid w:val="00FB1767"/>
    <w:rsid w:val="00FC53EC"/>
    <w:rsid w:val="00FD2F29"/>
    <w:rsid w:val="00FD4046"/>
    <w:rsid w:val="00FD799B"/>
    <w:rsid w:val="00FD7BD5"/>
    <w:rsid w:val="00FE262A"/>
    <w:rsid w:val="00FE557E"/>
    <w:rsid w:val="00FE668C"/>
    <w:rsid w:val="00FE76C9"/>
    <w:rsid w:val="00FF6FD2"/>
    <w:rsid w:val="00FF78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69F62"/>
  <w15:docId w15:val="{D34B9276-5C89-4C04-A727-3F0782D9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671016"/>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671016"/>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671016"/>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671016"/>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67101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67101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67101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67101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67101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4868"/>
    <w:pPr>
      <w:ind w:left="720"/>
      <w:contextualSpacing/>
    </w:pPr>
  </w:style>
  <w:style w:type="paragraph" w:styleId="Tekstpodstawowy3">
    <w:name w:val="Body Text 3"/>
    <w:basedOn w:val="Normalny"/>
    <w:link w:val="Tekstpodstawowy3Znak"/>
    <w:rsid w:val="001C411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1C411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A48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486D"/>
    <w:rPr>
      <w:rFonts w:ascii="Tahoma" w:hAnsi="Tahoma" w:cs="Tahoma"/>
      <w:sz w:val="16"/>
      <w:szCs w:val="16"/>
    </w:rPr>
  </w:style>
  <w:style w:type="character" w:customStyle="1" w:styleId="Nagwek1Znak">
    <w:name w:val="Nagłówek 1 Znak"/>
    <w:basedOn w:val="Domylnaczcionkaakapitu"/>
    <w:link w:val="Nagwek1"/>
    <w:uiPriority w:val="9"/>
    <w:rsid w:val="00671016"/>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semiHidden/>
    <w:rsid w:val="00671016"/>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671016"/>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671016"/>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semiHidden/>
    <w:rsid w:val="00671016"/>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semiHidden/>
    <w:rsid w:val="00671016"/>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671016"/>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rsid w:val="0067101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671016"/>
    <w:rPr>
      <w:rFonts w:asciiTheme="majorHAnsi" w:eastAsiaTheme="majorEastAsia" w:hAnsiTheme="majorHAnsi" w:cstheme="majorBidi"/>
      <w:i/>
      <w:iCs/>
      <w:color w:val="272727" w:themeColor="text1" w:themeTint="D8"/>
      <w:sz w:val="21"/>
      <w:szCs w:val="21"/>
    </w:rPr>
  </w:style>
  <w:style w:type="paragraph" w:styleId="Tekstpodstawowy">
    <w:name w:val="Body Text"/>
    <w:basedOn w:val="Normalny"/>
    <w:link w:val="TekstpodstawowyZnak"/>
    <w:uiPriority w:val="99"/>
    <w:semiHidden/>
    <w:unhideWhenUsed/>
    <w:rsid w:val="00006B21"/>
    <w:pPr>
      <w:spacing w:after="120"/>
    </w:pPr>
  </w:style>
  <w:style w:type="character" w:customStyle="1" w:styleId="TekstpodstawowyZnak">
    <w:name w:val="Tekst podstawowy Znak"/>
    <w:basedOn w:val="Domylnaczcionkaakapitu"/>
    <w:link w:val="Tekstpodstawowy"/>
    <w:uiPriority w:val="99"/>
    <w:semiHidden/>
    <w:rsid w:val="00006B21"/>
  </w:style>
  <w:style w:type="paragraph" w:styleId="Nagwek">
    <w:name w:val="header"/>
    <w:basedOn w:val="Normalny"/>
    <w:link w:val="NagwekZnak"/>
    <w:uiPriority w:val="99"/>
    <w:unhideWhenUsed/>
    <w:rsid w:val="00DE4C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4CBE"/>
  </w:style>
  <w:style w:type="paragraph" w:styleId="Stopka">
    <w:name w:val="footer"/>
    <w:basedOn w:val="Normalny"/>
    <w:link w:val="StopkaZnak"/>
    <w:uiPriority w:val="99"/>
    <w:unhideWhenUsed/>
    <w:rsid w:val="00DE4C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4CBE"/>
  </w:style>
  <w:style w:type="paragraph" w:styleId="Tekstpodstawowywcity3">
    <w:name w:val="Body Text Indent 3"/>
    <w:basedOn w:val="Normalny"/>
    <w:link w:val="Tekstpodstawowywcity3Znak"/>
    <w:uiPriority w:val="99"/>
    <w:unhideWhenUsed/>
    <w:rsid w:val="006965F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6965F3"/>
    <w:rPr>
      <w:sz w:val="16"/>
      <w:szCs w:val="16"/>
    </w:rPr>
  </w:style>
  <w:style w:type="paragraph" w:styleId="Tekstpodstawowywcity">
    <w:name w:val="Body Text Indent"/>
    <w:basedOn w:val="Normalny"/>
    <w:link w:val="TekstpodstawowywcityZnak"/>
    <w:uiPriority w:val="99"/>
    <w:unhideWhenUsed/>
    <w:rsid w:val="009F4BE2"/>
    <w:pPr>
      <w:spacing w:after="120"/>
      <w:ind w:left="283"/>
    </w:pPr>
  </w:style>
  <w:style w:type="character" w:customStyle="1" w:styleId="TekstpodstawowywcityZnak">
    <w:name w:val="Tekst podstawowy wcięty Znak"/>
    <w:basedOn w:val="Domylnaczcionkaakapitu"/>
    <w:link w:val="Tekstpodstawowywcity"/>
    <w:uiPriority w:val="99"/>
    <w:rsid w:val="009F4BE2"/>
  </w:style>
  <w:style w:type="paragraph" w:styleId="Tekstprzypisukocowego">
    <w:name w:val="endnote text"/>
    <w:basedOn w:val="Normalny"/>
    <w:link w:val="TekstprzypisukocowegoZnak"/>
    <w:uiPriority w:val="99"/>
    <w:semiHidden/>
    <w:unhideWhenUsed/>
    <w:rsid w:val="007D70A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70A7"/>
    <w:rPr>
      <w:sz w:val="20"/>
      <w:szCs w:val="20"/>
    </w:rPr>
  </w:style>
  <w:style w:type="character" w:styleId="Odwoanieprzypisukocowego">
    <w:name w:val="endnote reference"/>
    <w:basedOn w:val="Domylnaczcionkaakapitu"/>
    <w:uiPriority w:val="99"/>
    <w:semiHidden/>
    <w:unhideWhenUsed/>
    <w:rsid w:val="007D70A7"/>
    <w:rPr>
      <w:vertAlign w:val="superscript"/>
    </w:rPr>
  </w:style>
  <w:style w:type="paragraph" w:customStyle="1" w:styleId="Default">
    <w:name w:val="Default"/>
    <w:rsid w:val="00827E7D"/>
    <w:pPr>
      <w:autoSpaceDE w:val="0"/>
      <w:autoSpaceDN w:val="0"/>
      <w:adjustRightInd w:val="0"/>
      <w:spacing w:after="0" w:line="240" w:lineRule="auto"/>
    </w:pPr>
    <w:rPr>
      <w:rFonts w:ascii="Garamond" w:hAnsi="Garamond" w:cs="Garamond"/>
      <w:color w:val="000000"/>
      <w:sz w:val="24"/>
      <w:szCs w:val="24"/>
    </w:rPr>
  </w:style>
  <w:style w:type="character" w:styleId="Odwoaniedokomentarza">
    <w:name w:val="annotation reference"/>
    <w:uiPriority w:val="99"/>
    <w:semiHidden/>
    <w:unhideWhenUsed/>
    <w:rsid w:val="00537EA2"/>
    <w:rPr>
      <w:sz w:val="16"/>
      <w:szCs w:val="16"/>
    </w:rPr>
  </w:style>
  <w:style w:type="paragraph" w:styleId="Tekstkomentarza">
    <w:name w:val="annotation text"/>
    <w:basedOn w:val="Normalny"/>
    <w:link w:val="TekstkomentarzaZnak"/>
    <w:uiPriority w:val="99"/>
    <w:semiHidden/>
    <w:unhideWhenUsed/>
    <w:rsid w:val="00537EA2"/>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semiHidden/>
    <w:rsid w:val="00537EA2"/>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417A45"/>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417A4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3811">
      <w:bodyDiv w:val="1"/>
      <w:marLeft w:val="0"/>
      <w:marRight w:val="0"/>
      <w:marTop w:val="0"/>
      <w:marBottom w:val="0"/>
      <w:divBdr>
        <w:top w:val="none" w:sz="0" w:space="0" w:color="auto"/>
        <w:left w:val="none" w:sz="0" w:space="0" w:color="auto"/>
        <w:bottom w:val="none" w:sz="0" w:space="0" w:color="auto"/>
        <w:right w:val="none" w:sz="0" w:space="0" w:color="auto"/>
      </w:divBdr>
    </w:div>
    <w:div w:id="1134758632">
      <w:bodyDiv w:val="1"/>
      <w:marLeft w:val="0"/>
      <w:marRight w:val="0"/>
      <w:marTop w:val="0"/>
      <w:marBottom w:val="0"/>
      <w:divBdr>
        <w:top w:val="none" w:sz="0" w:space="0" w:color="auto"/>
        <w:left w:val="none" w:sz="0" w:space="0" w:color="auto"/>
        <w:bottom w:val="none" w:sz="0" w:space="0" w:color="auto"/>
        <w:right w:val="none" w:sz="0" w:space="0" w:color="auto"/>
      </w:divBdr>
    </w:div>
    <w:div w:id="1619217163">
      <w:bodyDiv w:val="1"/>
      <w:marLeft w:val="0"/>
      <w:marRight w:val="0"/>
      <w:marTop w:val="0"/>
      <w:marBottom w:val="0"/>
      <w:divBdr>
        <w:top w:val="none" w:sz="0" w:space="0" w:color="auto"/>
        <w:left w:val="none" w:sz="0" w:space="0" w:color="auto"/>
        <w:bottom w:val="none" w:sz="0" w:space="0" w:color="auto"/>
        <w:right w:val="none" w:sz="0" w:space="0" w:color="auto"/>
      </w:divBdr>
    </w:div>
    <w:div w:id="182362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16B43-C998-4E50-B922-A1428F29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2268</Words>
  <Characters>13610</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dc:creator>
  <cp:lastModifiedBy>Katarzyna Kowalczyk</cp:lastModifiedBy>
  <cp:revision>15</cp:revision>
  <cp:lastPrinted>2021-12-20T10:46:00Z</cp:lastPrinted>
  <dcterms:created xsi:type="dcterms:W3CDTF">2022-02-01T07:23:00Z</dcterms:created>
  <dcterms:modified xsi:type="dcterms:W3CDTF">2022-05-11T07:10:00Z</dcterms:modified>
</cp:coreProperties>
</file>