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59" w:rsidRPr="00114921" w:rsidRDefault="00E65559" w:rsidP="00E65559">
      <w:pPr>
        <w:rPr>
          <w:b/>
          <w:sz w:val="28"/>
          <w:szCs w:val="28"/>
        </w:rPr>
      </w:pPr>
      <w:r w:rsidRPr="00114921">
        <w:rPr>
          <w:b/>
          <w:sz w:val="28"/>
          <w:szCs w:val="28"/>
        </w:rPr>
        <w:t>Oferta na wykonanie 2</w:t>
      </w:r>
      <w:r>
        <w:rPr>
          <w:b/>
          <w:sz w:val="28"/>
          <w:szCs w:val="28"/>
        </w:rPr>
        <w:t>60</w:t>
      </w:r>
      <w:r w:rsidRPr="00114921">
        <w:rPr>
          <w:b/>
          <w:sz w:val="28"/>
          <w:szCs w:val="28"/>
        </w:rPr>
        <w:t xml:space="preserve"> kart adresowych zabytków nieruchomych </w:t>
      </w:r>
      <w:r w:rsidR="009C7621">
        <w:rPr>
          <w:b/>
          <w:sz w:val="28"/>
          <w:szCs w:val="28"/>
        </w:rPr>
        <w:t>znajdujących się w gminnej ewidencji zabytków.</w:t>
      </w:r>
    </w:p>
    <w:p w:rsidR="00E65559" w:rsidRPr="00D55C7D" w:rsidRDefault="00E65559" w:rsidP="00E65559">
      <w:pPr>
        <w:rPr>
          <w:b/>
        </w:rPr>
      </w:pPr>
    </w:p>
    <w:p w:rsidR="00E65559" w:rsidRPr="00D55C7D" w:rsidRDefault="00E65559" w:rsidP="00E65559">
      <w:pPr>
        <w:jc w:val="both"/>
      </w:pPr>
      <w:r>
        <w:t xml:space="preserve"> Przedmiotem usługi jest wykonanie 260 kart</w:t>
      </w:r>
      <w:r w:rsidRPr="0014105F">
        <w:t xml:space="preserve"> </w:t>
      </w:r>
      <w:r>
        <w:t>adresowych budynków ujętych w gminnej ewidencji zabytków z terenu miasta Bydgoszczy wg wzoru Narodowego Instytutu Dziedzictwa w 1 egzemplarzu papierowym oraz w wersji elektronicznej.</w:t>
      </w:r>
    </w:p>
    <w:p w:rsidR="00D20979" w:rsidRDefault="00E65559" w:rsidP="00E65559">
      <w:pPr>
        <w:pStyle w:val="Bezodstpw"/>
        <w:jc w:val="both"/>
      </w:pPr>
      <w:r w:rsidRPr="00D55C7D">
        <w:t xml:space="preserve"> Wydruk w formie papierowej, format A 4 , zdjęcia kolorowe</w:t>
      </w:r>
    </w:p>
    <w:p w:rsidR="00E65559" w:rsidRDefault="00E65559" w:rsidP="00E65559">
      <w:pPr>
        <w:pStyle w:val="Bezodstpw"/>
        <w:jc w:val="both"/>
      </w:pPr>
    </w:p>
    <w:p w:rsidR="00E65559" w:rsidRDefault="001D09CF" w:rsidP="001D09CF">
      <w:pPr>
        <w:jc w:val="both"/>
      </w:pPr>
      <w:r>
        <w:t xml:space="preserve"> Zakres</w:t>
      </w:r>
      <w:r w:rsidR="00E65559">
        <w:t xml:space="preserve"> obszarowy</w:t>
      </w:r>
      <w:r>
        <w:t xml:space="preserve"> </w:t>
      </w:r>
      <w:r w:rsidR="00E65559">
        <w:t>usługi:</w:t>
      </w:r>
      <w:r>
        <w:t xml:space="preserve"> </w:t>
      </w:r>
      <w:r w:rsidR="00E65559">
        <w:t xml:space="preserve">dzielnica </w:t>
      </w:r>
      <w:r>
        <w:t>Szwedero</w:t>
      </w:r>
      <w:r w:rsidR="00D20979">
        <w:t xml:space="preserve">wo i część dzielnicy </w:t>
      </w:r>
      <w:proofErr w:type="spellStart"/>
      <w:r w:rsidR="00D20979">
        <w:t>Górzyskowo</w:t>
      </w:r>
      <w:proofErr w:type="spellEnd"/>
      <w:r>
        <w:t xml:space="preserve">: </w:t>
      </w:r>
      <w:r w:rsidR="00D20979">
        <w:t xml:space="preserve"> </w:t>
      </w:r>
    </w:p>
    <w:p w:rsidR="009819A9" w:rsidRDefault="00E65559" w:rsidP="001D09CF">
      <w:pPr>
        <w:jc w:val="both"/>
      </w:pPr>
      <w:r>
        <w:t>ulice</w:t>
      </w:r>
      <w:r w:rsidR="00D20979">
        <w:t xml:space="preserve"> </w:t>
      </w:r>
      <w:r w:rsidR="001D09CF">
        <w:t>J.H. Dąbrowskiego, Gołębia, Konopna, Kcyńska, Kossaka,  Lenartowicza, Leszczyńskiego, Nowodworska, Orla, Ugory, Piękna, Traugutta, Sieroca, Stroma, Skorupki, Wiatrakowa, Na Wzgórzu Dąbrowskiego oraz ul. Toruńsk</w:t>
      </w:r>
      <w:r w:rsidR="00916063">
        <w:t>ą</w:t>
      </w:r>
      <w:r w:rsidR="001D09CF">
        <w:t xml:space="preserve">.  </w:t>
      </w:r>
    </w:p>
    <w:p w:rsidR="001D09CF" w:rsidRDefault="001D09CF" w:rsidP="001D09CF">
      <w:pPr>
        <w:jc w:val="both"/>
      </w:pPr>
    </w:p>
    <w:p w:rsidR="00D20979" w:rsidRDefault="001D09CF" w:rsidP="001D09CF">
      <w:pPr>
        <w:jc w:val="both"/>
      </w:pPr>
      <w:r w:rsidRPr="001D09CF">
        <w:rPr>
          <w:b/>
        </w:rPr>
        <w:t xml:space="preserve">Termin </w:t>
      </w:r>
      <w:r w:rsidR="00D20979">
        <w:rPr>
          <w:b/>
        </w:rPr>
        <w:t>składania ofert</w:t>
      </w:r>
      <w:r>
        <w:t xml:space="preserve">: </w:t>
      </w:r>
      <w:r w:rsidR="00D20979">
        <w:t xml:space="preserve"> </w:t>
      </w:r>
      <w:r>
        <w:t>18.09.2024 godz. 10:00</w:t>
      </w:r>
    </w:p>
    <w:p w:rsidR="001D09CF" w:rsidRDefault="001D09CF" w:rsidP="001D09CF">
      <w:pPr>
        <w:jc w:val="both"/>
      </w:pPr>
      <w:r w:rsidRPr="001D09CF">
        <w:rPr>
          <w:b/>
        </w:rPr>
        <w:t>Termin wykonania zadania</w:t>
      </w:r>
      <w:r>
        <w:t xml:space="preserve">: </w:t>
      </w:r>
      <w:r w:rsidR="00D20979">
        <w:t xml:space="preserve"> </w:t>
      </w:r>
      <w:r>
        <w:t xml:space="preserve">10.11.2024 r.  </w:t>
      </w:r>
    </w:p>
    <w:p w:rsidR="001D09CF" w:rsidRDefault="001D09CF" w:rsidP="001D09CF">
      <w:pPr>
        <w:jc w:val="both"/>
      </w:pPr>
      <w:r w:rsidRPr="001D09CF">
        <w:rPr>
          <w:b/>
        </w:rPr>
        <w:t>Forma umowy</w:t>
      </w:r>
      <w:r>
        <w:t>: umowa o dzieło</w:t>
      </w:r>
    </w:p>
    <w:p w:rsidR="00D20979" w:rsidRDefault="001D09CF" w:rsidP="00D20979">
      <w:pPr>
        <w:jc w:val="both"/>
      </w:pPr>
      <w:r w:rsidRPr="001D09CF">
        <w:rPr>
          <w:b/>
        </w:rPr>
        <w:t>Forma rozliczenia</w:t>
      </w:r>
      <w:r>
        <w:t>: rachunek do</w:t>
      </w:r>
      <w:r w:rsidR="00D20979">
        <w:t xml:space="preserve"> umowy o dzieło.</w:t>
      </w:r>
    </w:p>
    <w:p w:rsidR="00D20979" w:rsidRPr="00D20979" w:rsidRDefault="00D20979" w:rsidP="00D20979">
      <w:pPr>
        <w:jc w:val="both"/>
        <w:rPr>
          <w:b/>
        </w:rPr>
      </w:pPr>
      <w:r w:rsidRPr="00D20979">
        <w:rPr>
          <w:b/>
        </w:rPr>
        <w:t xml:space="preserve"> </w:t>
      </w:r>
      <w:r w:rsidR="00595B2C">
        <w:rPr>
          <w:b/>
        </w:rPr>
        <w:t xml:space="preserve">Kryterium wyboru: </w:t>
      </w:r>
      <w:r w:rsidR="00595B2C" w:rsidRPr="00595B2C">
        <w:t>najniższa cena</w:t>
      </w:r>
      <w:r w:rsidR="00595B2C">
        <w:t xml:space="preserve"> oferty</w:t>
      </w:r>
      <w:r w:rsidR="009C7621">
        <w:t xml:space="preserve"> za wykonanie jednej karty</w:t>
      </w:r>
      <w:bookmarkStart w:id="0" w:name="_GoBack"/>
      <w:bookmarkEnd w:id="0"/>
    </w:p>
    <w:p w:rsidR="00595B2C" w:rsidRDefault="00595B2C" w:rsidP="00595B2C">
      <w:pPr>
        <w:rPr>
          <w:rFonts w:cs="Times New Roman"/>
          <w:b/>
        </w:rPr>
      </w:pPr>
      <w:r w:rsidRPr="00D20979">
        <w:rPr>
          <w:b/>
        </w:rPr>
        <w:t>Zapytanie skierowane jest wyłącznie do osób fizycznych.</w:t>
      </w:r>
      <w:r w:rsidRPr="00595B2C">
        <w:rPr>
          <w:rFonts w:cs="Times New Roman"/>
          <w:b/>
        </w:rPr>
        <w:t xml:space="preserve"> </w:t>
      </w:r>
    </w:p>
    <w:p w:rsidR="00595B2C" w:rsidRPr="00D55C7D" w:rsidRDefault="00595B2C" w:rsidP="00595B2C">
      <w:pPr>
        <w:rPr>
          <w:rFonts w:cs="Times New Roman"/>
          <w:b/>
        </w:rPr>
      </w:pPr>
      <w:r w:rsidRPr="00D55C7D">
        <w:rPr>
          <w:rFonts w:cs="Times New Roman"/>
          <w:b/>
        </w:rPr>
        <w:t xml:space="preserve">Kontakt z osobą upoważnioną do udzielania informacji w zakresie  wyjaśnienia treści oferty:  </w:t>
      </w:r>
    </w:p>
    <w:p w:rsidR="00595B2C" w:rsidRPr="00D55C7D" w:rsidRDefault="00595B2C" w:rsidP="00595B2C">
      <w:pPr>
        <w:rPr>
          <w:rFonts w:cs="Times New Roman"/>
        </w:rPr>
      </w:pPr>
      <w:r w:rsidRPr="00D55C7D">
        <w:rPr>
          <w:rFonts w:cs="Times New Roman"/>
        </w:rPr>
        <w:t>Pracownik Biura Konserwatora Zabytków - nr tel. (52) 58 58 499</w:t>
      </w:r>
    </w:p>
    <w:p w:rsidR="00E65559" w:rsidRPr="00595B2C" w:rsidRDefault="00E65559" w:rsidP="00E65559">
      <w:pPr>
        <w:rPr>
          <w:rFonts w:cs="Times New Roman"/>
          <w:b/>
        </w:rPr>
      </w:pPr>
      <w:r w:rsidRPr="00595B2C">
        <w:rPr>
          <w:rFonts w:cs="Times New Roman"/>
          <w:b/>
        </w:rPr>
        <w:t>Zamawiający zastrzega sobie możliwość unieważnienia postępowania w przypadku przekroczenia kwoty,  jaką zamawiający przeznaczył na sfinansowanie zamówienia.</w:t>
      </w:r>
    </w:p>
    <w:p w:rsidR="001D09CF" w:rsidRDefault="001D09CF" w:rsidP="001D09CF">
      <w:pPr>
        <w:jc w:val="both"/>
      </w:pPr>
    </w:p>
    <w:sectPr w:rsidR="001D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CF"/>
    <w:rsid w:val="001D09CF"/>
    <w:rsid w:val="00595B2C"/>
    <w:rsid w:val="00916063"/>
    <w:rsid w:val="009819A9"/>
    <w:rsid w:val="009C7621"/>
    <w:rsid w:val="00D20979"/>
    <w:rsid w:val="00E6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5E1D"/>
  <w15:chartTrackingRefBased/>
  <w15:docId w15:val="{32666894-3D38-499C-837A-1F95B1EB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5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Jantoń</dc:creator>
  <cp:keywords/>
  <dc:description/>
  <cp:lastModifiedBy>Sławomir Marcysiak</cp:lastModifiedBy>
  <cp:revision>6</cp:revision>
  <dcterms:created xsi:type="dcterms:W3CDTF">2024-09-12T08:47:00Z</dcterms:created>
  <dcterms:modified xsi:type="dcterms:W3CDTF">2024-09-12T09:43:00Z</dcterms:modified>
</cp:coreProperties>
</file>