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11393E46" w:rsidR="00454182" w:rsidRPr="001802E0" w:rsidRDefault="001F672D" w:rsidP="00021799">
            <w:pPr>
              <w:spacing w:after="0"/>
              <w:outlineLvl w:val="5"/>
              <w:rPr>
                <w:rFonts w:ascii="Verdana" w:eastAsia="Times New Roman" w:hAnsi="Verdana" w:cs="Tahoma"/>
                <w:color w:val="auto"/>
                <w:szCs w:val="20"/>
              </w:rPr>
            </w:pPr>
            <w:r w:rsidRPr="001802E0">
              <w:rPr>
                <w:rFonts w:ascii="Verdana" w:eastAsia="Times New Roman" w:hAnsi="Verdana" w:cs="Tahoma"/>
                <w:color w:val="000000"/>
                <w:szCs w:val="20"/>
              </w:rPr>
              <w:t>SPZP.271.</w:t>
            </w:r>
            <w:r w:rsidR="001802E0" w:rsidRPr="001802E0">
              <w:rPr>
                <w:rFonts w:ascii="Verdana" w:eastAsia="Times New Roman" w:hAnsi="Verdana" w:cs="Tahoma"/>
                <w:color w:val="000000"/>
                <w:szCs w:val="20"/>
              </w:rPr>
              <w:t>29</w:t>
            </w:r>
            <w:r w:rsidRPr="001802E0">
              <w:rPr>
                <w:rFonts w:ascii="Verdana" w:eastAsia="Times New Roman" w:hAnsi="Verdana" w:cs="Tahoma"/>
                <w:color w:val="000000"/>
                <w:szCs w:val="20"/>
              </w:rPr>
              <w:t>.2024</w:t>
            </w:r>
          </w:p>
        </w:tc>
      </w:tr>
    </w:tbl>
    <w:p w14:paraId="3B7EBEB7" w14:textId="1907D1C1"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0849B7">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08674761" w14:textId="7BA416ED"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0A0656">
        <w:rPr>
          <w:rFonts w:ascii="Verdana" w:eastAsia="Verdana" w:hAnsi="Verdana" w:cs="Times New Roman"/>
          <w:b/>
          <w:color w:val="000000"/>
        </w:rPr>
        <w:t>materiałów zużywalnych do biologii komórki na podstawie umowy ramowej</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5D3121EC"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0A0656">
        <w:rPr>
          <w:rFonts w:ascii="Verdana" w:hAnsi="Verdana" w:cs="Tahoma"/>
          <w:color w:val="auto"/>
        </w:rPr>
        <w:t>materiałów zużywalnych</w:t>
      </w:r>
      <w:r w:rsidRPr="39548CC5">
        <w:rPr>
          <w:rFonts w:ascii="Verdana" w:hAnsi="Verdana" w:cs="Tahoma"/>
          <w:color w:val="auto"/>
        </w:rPr>
        <w:t xml:space="preserve"> w zakresie </w:t>
      </w:r>
      <w:r w:rsidR="000849B7">
        <w:rPr>
          <w:rFonts w:ascii="Verdana" w:hAnsi="Verdana" w:cs="Tahoma"/>
          <w:color w:val="auto"/>
        </w:rPr>
        <w:t>Materiały mix I</w:t>
      </w:r>
      <w:r w:rsidRPr="39548CC5">
        <w:rPr>
          <w:rFonts w:ascii="Verdana" w:hAnsi="Verdana" w:cs="Tahoma"/>
          <w:color w:val="auto"/>
        </w:rPr>
        <w:t xml:space="preserve"> </w:t>
      </w:r>
      <w:proofErr w:type="spellStart"/>
      <w:r w:rsidRPr="39548CC5">
        <w:rPr>
          <w:rFonts w:ascii="Verdana" w:hAnsi="Verdana" w:cs="Tahoma"/>
          <w:color w:val="auto"/>
        </w:rPr>
        <w:t>i</w:t>
      </w:r>
      <w:proofErr w:type="spellEnd"/>
      <w:r w:rsidRPr="39548CC5">
        <w:rPr>
          <w:rFonts w:ascii="Verdana" w:hAnsi="Verdana" w:cs="Tahoma"/>
          <w:color w:val="auto"/>
        </w:rPr>
        <w:t xml:space="preserve">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0A0656">
        <w:rPr>
          <w:rFonts w:ascii="Verdana" w:hAnsi="Verdana" w:cs="Tahoma"/>
          <w:color w:val="auto"/>
        </w:rPr>
        <w:t>do dnia 31.12.2024 r.</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74F218A0"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0A0656">
        <w:rPr>
          <w:rFonts w:ascii="Verdana" w:hAnsi="Verdana" w:cs="Tahoma"/>
          <w:color w:val="auto"/>
          <w:szCs w:val="20"/>
        </w:rPr>
        <w:lastRenderedPageBreak/>
        <w:t xml:space="preserve">materiałów zużywalnych </w:t>
      </w:r>
      <w:r w:rsidRPr="00883E61">
        <w:rPr>
          <w:rFonts w:ascii="Verdana" w:hAnsi="Verdana" w:cs="Tahoma"/>
          <w:color w:val="auto"/>
          <w:szCs w:val="20"/>
        </w:rPr>
        <w:t xml:space="preserve">niezbędnych do realizacji zadań badawczych w ramach projektów realizowanych przez Zamawiającego – </w:t>
      </w:r>
      <w:r w:rsidR="000849B7">
        <w:rPr>
          <w:rFonts w:ascii="Verdana" w:hAnsi="Verdana" w:cs="Tahoma"/>
          <w:color w:val="auto"/>
          <w:szCs w:val="20"/>
        </w:rPr>
        <w:t>Materiały mix I</w:t>
      </w:r>
      <w:r w:rsidRPr="00883E61">
        <w:rPr>
          <w:rFonts w:ascii="Verdana" w:hAnsi="Verdana" w:cs="Tahoma"/>
          <w:color w:val="auto"/>
          <w:szCs w:val="20"/>
        </w:rPr>
        <w:t xml:space="preserve"> przedmiotu zamówienia</w:t>
      </w:r>
      <w:r w:rsidR="000849B7">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777A4756"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Na podstawie zapisów niniejszej Umowy ramowej Zamawiający może udzielić Wykonawcy będącemu stroną niniejszej Umowy ramowej Zamówień dotyczących </w:t>
      </w:r>
      <w:r w:rsidR="000849B7">
        <w:rPr>
          <w:rFonts w:ascii="Verdana" w:hAnsi="Verdana" w:cs="Tahoma"/>
          <w:color w:val="auto"/>
        </w:rPr>
        <w:t>zamówienia</w:t>
      </w:r>
      <w:r w:rsidRPr="39548CC5">
        <w:rPr>
          <w:rFonts w:ascii="Verdana" w:hAnsi="Verdana" w:cs="Tahoma"/>
          <w:color w:val="auto"/>
        </w:rPr>
        <w:t xml:space="preserve">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76C4D3DF"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w:t>
      </w:r>
      <w:r w:rsidR="000A0656">
        <w:rPr>
          <w:rFonts w:ascii="Verdana" w:hAnsi="Verdana" w:cs="Tahoma"/>
          <w:color w:val="auto"/>
        </w:rPr>
        <w:t>do 31.12.2024</w:t>
      </w:r>
      <w:r w:rsidRPr="39548CC5">
        <w:rPr>
          <w:rFonts w:ascii="Verdana" w:hAnsi="Verdana" w:cs="Tahoma"/>
          <w:color w:val="auto"/>
        </w:rPr>
        <w:t xml:space="preserve">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lastRenderedPageBreak/>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w:t>
      </w:r>
      <w:r w:rsidRPr="00883E61">
        <w:rPr>
          <w:rFonts w:ascii="Verdana" w:hAnsi="Verdana" w:cs="Tahoma"/>
          <w:color w:val="auto"/>
          <w:szCs w:val="20"/>
        </w:rPr>
        <w:lastRenderedPageBreak/>
        <w:t xml:space="preserve">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w:t>
      </w:r>
      <w:r w:rsidRPr="05C9251F">
        <w:rPr>
          <w:rFonts w:ascii="Verdana" w:hAnsi="Verdana" w:cs="Tahoma"/>
          <w:color w:val="auto"/>
        </w:rPr>
        <w:lastRenderedPageBreak/>
        <w:t xml:space="preserve">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Reklamowane Materiały nieodpowiadające wymogom jakościowym </w:t>
      </w:r>
      <w:r w:rsidRPr="00883E61">
        <w:rPr>
          <w:rFonts w:ascii="Verdana" w:hAnsi="Verdana" w:cs="Tahoma"/>
          <w:bCs/>
          <w:color w:val="auto"/>
          <w:sz w:val="20"/>
          <w:szCs w:val="20"/>
        </w:rPr>
        <w:lastRenderedPageBreak/>
        <w:t>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w:t>
      </w:r>
      <w:r w:rsidRPr="2D1058EE">
        <w:rPr>
          <w:rFonts w:ascii="Verdana" w:eastAsiaTheme="minorEastAsia" w:hAnsi="Verdana"/>
          <w:color w:val="auto"/>
          <w:lang w:eastAsia="pl-PL"/>
        </w:rPr>
        <w:lastRenderedPageBreak/>
        <w:t>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xml:space="preserve">% ceny netto za dane Zamówienie, </w:t>
      </w:r>
      <w:r w:rsidRPr="00883E61">
        <w:rPr>
          <w:rFonts w:ascii="Verdana" w:eastAsia="Times New Roman" w:hAnsi="Verdana" w:cs="Tahoma"/>
          <w:color w:val="auto"/>
          <w:szCs w:val="20"/>
          <w:lang w:eastAsia="pl-PL"/>
        </w:rPr>
        <w:lastRenderedPageBreak/>
        <w:t>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lastRenderedPageBreak/>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lastRenderedPageBreak/>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567981A1" w14:textId="5D494D46" w:rsidR="000849B7" w:rsidRPr="000849B7" w:rsidRDefault="000849B7" w:rsidP="000849B7">
      <w:pPr>
        <w:pStyle w:val="Akapitzlist"/>
        <w:numPr>
          <w:ilvl w:val="0"/>
          <w:numId w:val="12"/>
        </w:numPr>
        <w:spacing w:after="0"/>
        <w:jc w:val="both"/>
        <w:rPr>
          <w:rFonts w:ascii="Verdana" w:hAnsi="Verdana" w:cs="Tahoma"/>
          <w:color w:val="auto"/>
          <w:sz w:val="20"/>
          <w:szCs w:val="20"/>
        </w:rPr>
      </w:pPr>
      <w:r w:rsidRPr="000849B7">
        <w:rPr>
          <w:rFonts w:ascii="Verdana" w:hAnsi="Verdana" w:cs="Tahoma"/>
          <w:color w:val="auto"/>
          <w:sz w:val="20"/>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w:t>
      </w:r>
      <w:r w:rsidRPr="00883E61">
        <w:rPr>
          <w:rFonts w:ascii="Verdana" w:hAnsi="Verdana" w:cs="Tahoma"/>
          <w:color w:val="auto"/>
          <w:szCs w:val="20"/>
        </w:rPr>
        <w:lastRenderedPageBreak/>
        <w:t>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6DE0A42E" w14:textId="77777777" w:rsidR="00C84925" w:rsidRDefault="00C84925" w:rsidP="00FF2423">
      <w:r>
        <w:t>Projektu pn. „Nowe czynniki regulujące punkty kontrolne cyklu komórkowego w odpowiedzi na uszkodzenia w DNA”,   finansowanego ze środków Narodowego Centrum Nauki na podstawie decyzji DEC-2021/41/B/NZ1/03750</w:t>
      </w:r>
    </w:p>
    <w:p w14:paraId="55812EF7" w14:textId="6D263588"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00CCFE0E" w:rsidR="006C5337" w:rsidRPr="006C5337" w:rsidRDefault="006C5337" w:rsidP="000A0656">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ascii="Verdana" w:eastAsia="Verdana" w:hAnsi="Verdana" w:cs="Times New Roman"/>
            <w:bCs/>
            <w:color w:val="00000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0A0656" w:rsidRPr="000A0656">
            <w:rPr>
              <w:rFonts w:ascii="Verdana" w:eastAsia="Verdana" w:hAnsi="Verdana" w:cs="Times New Roman"/>
              <w:bCs/>
              <w:color w:val="000000"/>
            </w:rPr>
            <w:t>Dostaw</w:t>
          </w:r>
          <w:r w:rsidR="000A0656">
            <w:rPr>
              <w:rFonts w:ascii="Verdana" w:eastAsia="Verdana" w:hAnsi="Verdana" w:cs="Times New Roman"/>
              <w:bCs/>
              <w:color w:val="000000"/>
            </w:rPr>
            <w:t>ę</w:t>
          </w:r>
          <w:r w:rsidR="000A0656" w:rsidRPr="000A0656">
            <w:rPr>
              <w:rFonts w:ascii="Verdana" w:eastAsia="Verdana" w:hAnsi="Verdana" w:cs="Times New Roman"/>
              <w:bCs/>
              <w:color w:val="000000"/>
            </w:rPr>
            <w:t xml:space="preserve"> materiałów zużywalnych do biologii komórki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5C16AC90" w:rsidR="008B4B19" w:rsidRPr="008B4B19" w:rsidRDefault="000A0656" w:rsidP="008B4B19">
      <w:pPr>
        <w:spacing w:after="120" w:line="276" w:lineRule="auto"/>
        <w:ind w:left="567"/>
        <w:contextualSpacing/>
        <w:jc w:val="center"/>
        <w:rPr>
          <w:rFonts w:asciiTheme="majorHAnsi" w:eastAsia="Verdana" w:hAnsiTheme="majorHAnsi" w:cs="Times New Roman"/>
          <w:b/>
          <w:color w:val="000000"/>
          <w:sz w:val="16"/>
          <w:szCs w:val="16"/>
        </w:rPr>
      </w:pPr>
      <w:r w:rsidRPr="000A0656">
        <w:rPr>
          <w:rFonts w:ascii="Verdana" w:eastAsia="Verdana" w:hAnsi="Verdana" w:cs="Times New Roman"/>
          <w:bCs/>
          <w:color w:val="000000"/>
        </w:rPr>
        <w:t>Dostawa materiałów zużywalnych do biologii komórki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1F672D" w:rsidRPr="001F672D">
        <w:rPr>
          <w:rFonts w:asciiTheme="majorHAnsi" w:eastAsia="Verdana" w:hAnsiTheme="majorHAnsi" w:cs="Times New Roman"/>
          <w:bCs/>
          <w:color w:val="000000"/>
          <w:sz w:val="16"/>
          <w:szCs w:val="16"/>
        </w:rPr>
        <w:t>SPZP.271.2</w:t>
      </w:r>
      <w:r w:rsidR="001802E0">
        <w:rPr>
          <w:rFonts w:asciiTheme="majorHAnsi" w:eastAsia="Verdana" w:hAnsiTheme="majorHAnsi" w:cs="Times New Roman"/>
          <w:bCs/>
          <w:color w:val="000000"/>
          <w:sz w:val="16"/>
          <w:szCs w:val="16"/>
        </w:rPr>
        <w:t>9</w:t>
      </w:r>
      <w:r w:rsidR="001F672D" w:rsidRPr="001F672D">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w:t>
            </w:r>
            <w:r w:rsidRPr="008B4B19">
              <w:rPr>
                <w:rFonts w:asciiTheme="majorHAnsi" w:eastAsia="Verdana" w:hAnsiTheme="majorHAnsi" w:cs="Times New Roman"/>
                <w:color w:val="000000"/>
                <w:sz w:val="16"/>
                <w:szCs w:val="16"/>
              </w:rPr>
              <w:lastRenderedPageBreak/>
              <w:t>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wskazanych w Umowie i realizujących Umowę w imieniu </w:t>
            </w:r>
            <w:r w:rsidRPr="008B4B19">
              <w:rPr>
                <w:rFonts w:asciiTheme="majorHAnsi" w:eastAsia="Verdana" w:hAnsiTheme="majorHAnsi" w:cs="Times New Roman"/>
                <w:color w:val="000000"/>
                <w:sz w:val="16"/>
                <w:szCs w:val="16"/>
              </w:rPr>
              <w:lastRenderedPageBreak/>
              <w:t>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jesteście Państwo informowani </w:t>
            </w:r>
            <w:r w:rsidRPr="008B4B19">
              <w:rPr>
                <w:rFonts w:asciiTheme="majorHAnsi" w:eastAsia="Verdana" w:hAnsiTheme="majorHAnsi" w:cs="Times New Roman"/>
                <w:color w:val="000000"/>
                <w:sz w:val="16"/>
                <w:szCs w:val="16"/>
              </w:rPr>
              <w:lastRenderedPageBreak/>
              <w:t>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 xml:space="preserve">Administrator korzysta z Microsoft 365, co może spowodować przekazanie Państwa danych osobowych do państwa trzeciego. Regulamin korzystania z Usług Online w zakresie Microsoft 365 oraz zobowiązania w odniesieniu do przetwarzania i zabezpieczania danych </w:t>
      </w:r>
      <w:r w:rsidRPr="008B4B19">
        <w:rPr>
          <w:rFonts w:asciiTheme="majorHAnsi" w:hAnsiTheme="majorHAnsi"/>
          <w:color w:val="000000"/>
          <w:sz w:val="16"/>
          <w:szCs w:val="16"/>
        </w:rPr>
        <w:lastRenderedPageBreak/>
        <w:t>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34B10C24" w:rsidR="00BC1FCE" w:rsidRDefault="000A0656">
    <w:pPr>
      <w:pStyle w:val="Stopka"/>
    </w:pPr>
    <w:r>
      <w:rPr>
        <w:noProof/>
      </w:rPr>
      <w:drawing>
        <wp:inline distT="0" distB="0" distL="0" distR="0" wp14:anchorId="072B893D" wp14:editId="2C3C9991">
          <wp:extent cx="5181600" cy="228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47B57146"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A59E7" w:rsidRPr="00132F45">
      <w:rPr>
        <w:noProof/>
      </w:rPr>
      <w:drawing>
        <wp:inline distT="0" distB="0" distL="0" distR="0" wp14:anchorId="16C7664B" wp14:editId="7AAC193E">
          <wp:extent cx="4572000" cy="381000"/>
          <wp:effectExtent l="0" t="0" r="0" b="0"/>
          <wp:docPr id="796337487" name="Obraz 79633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3C79A585" w14:textId="4198B4BB" w:rsidR="00DC3524" w:rsidRDefault="001F672D">
            <w:pPr>
              <w:pStyle w:val="Stopka"/>
            </w:pPr>
            <w:r>
              <w:rPr>
                <w:noProof/>
              </w:rPr>
              <w:drawing>
                <wp:inline distT="0" distB="0" distL="0" distR="0" wp14:anchorId="1A5A3863" wp14:editId="1231E843">
                  <wp:extent cx="5181600" cy="228600"/>
                  <wp:effectExtent l="0" t="0" r="0" b="0"/>
                  <wp:docPr id="1800507273" name="Obraz 180050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3FCC4CA3" w:rsidR="006C5337" w:rsidRDefault="001F672D">
            <w:pPr>
              <w:pStyle w:val="Stopka"/>
              <w:rPr>
                <w:b w:val="0"/>
                <w:bCs/>
              </w:rPr>
            </w:pPr>
            <w:r>
              <w:rPr>
                <w:noProof/>
              </w:rPr>
              <w:drawing>
                <wp:inline distT="0" distB="0" distL="0" distR="0" wp14:anchorId="1BA4D1F9" wp14:editId="1D17FF3F">
                  <wp:extent cx="5181600" cy="228600"/>
                  <wp:effectExtent l="0" t="0" r="0" b="0"/>
                  <wp:docPr id="885686984" name="Obraz 88568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1802E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849B7"/>
    <w:rsid w:val="000A0656"/>
    <w:rsid w:val="000D57ED"/>
    <w:rsid w:val="000E595C"/>
    <w:rsid w:val="0010183B"/>
    <w:rsid w:val="00134929"/>
    <w:rsid w:val="00161ECE"/>
    <w:rsid w:val="00170C56"/>
    <w:rsid w:val="001802E0"/>
    <w:rsid w:val="001A0BD2"/>
    <w:rsid w:val="001B02E2"/>
    <w:rsid w:val="001F672D"/>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AA59E7"/>
    <w:rsid w:val="00B61F8A"/>
    <w:rsid w:val="00B734A1"/>
    <w:rsid w:val="00B86E8F"/>
    <w:rsid w:val="00BB0176"/>
    <w:rsid w:val="00BC1FCE"/>
    <w:rsid w:val="00BD4FC1"/>
    <w:rsid w:val="00BE2024"/>
    <w:rsid w:val="00C16E39"/>
    <w:rsid w:val="00C22015"/>
    <w:rsid w:val="00C536C0"/>
    <w:rsid w:val="00C736D5"/>
    <w:rsid w:val="00C74519"/>
    <w:rsid w:val="00C84925"/>
    <w:rsid w:val="00C906A1"/>
    <w:rsid w:val="00C97E75"/>
    <w:rsid w:val="00CD4424"/>
    <w:rsid w:val="00D005B3"/>
    <w:rsid w:val="00D046E4"/>
    <w:rsid w:val="00D06D36"/>
    <w:rsid w:val="00D25E3D"/>
    <w:rsid w:val="00D40690"/>
    <w:rsid w:val="00D927C7"/>
    <w:rsid w:val="00DA52A1"/>
    <w:rsid w:val="00DA6873"/>
    <w:rsid w:val="00DC3524"/>
    <w:rsid w:val="00E47EE0"/>
    <w:rsid w:val="00E915F1"/>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 w:type="character" w:styleId="Pogrubienie">
    <w:name w:val="Strong"/>
    <w:basedOn w:val="Domylnaczcionkaakapitu"/>
    <w:uiPriority w:val="22"/>
    <w:qFormat/>
    <w:rsid w:val="00084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40</TotalTime>
  <Pages>25</Pages>
  <Words>8747</Words>
  <Characters>52484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materiałów zużywalnych do biologii komórki na podstawie umowy ramowej</dc:subject>
  <dc:creator>Katarzyna Wolynska</dc:creator>
  <cp:keywords/>
  <dc:description/>
  <cp:lastModifiedBy>Joanna Oczkowicz | Łukasiewicz – PORT</cp:lastModifiedBy>
  <cp:revision>21</cp:revision>
  <cp:lastPrinted>2020-02-07T19:43:00Z</cp:lastPrinted>
  <dcterms:created xsi:type="dcterms:W3CDTF">2023-06-21T08:51:00Z</dcterms:created>
  <dcterms:modified xsi:type="dcterms:W3CDTF">2024-03-22T06:16:00Z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