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1B81F284" w14:textId="77777777" w:rsidR="004474C4" w:rsidRDefault="004474C4" w:rsidP="00805291">
      <w:pPr>
        <w:jc w:val="center"/>
        <w:rPr>
          <w:b/>
          <w:sz w:val="22"/>
          <w:szCs w:val="22"/>
        </w:rPr>
      </w:pPr>
    </w:p>
    <w:p w14:paraId="360E1046" w14:textId="1DF6AE1B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48B6763F" w14:textId="597313E8" w:rsidR="0022441F" w:rsidRPr="000E5ECA" w:rsidRDefault="0022441F" w:rsidP="0022441F">
            <w:pPr>
              <w:spacing w:before="120" w:after="120" w:line="360" w:lineRule="auto"/>
              <w:jc w:val="center"/>
              <w:rPr>
                <w:b/>
              </w:rPr>
            </w:pPr>
            <w:r w:rsidRPr="000E5ECA">
              <w:rPr>
                <w:b/>
              </w:rPr>
              <w:t>„</w:t>
            </w:r>
            <w:bookmarkStart w:id="0" w:name="_Hlk177636699"/>
            <w:r w:rsidRPr="000E5ECA">
              <w:rPr>
                <w:b/>
              </w:rPr>
              <w:t>Dostawa urządzeń i materiałów do druku 3D w ramach projektu</w:t>
            </w:r>
            <w:r w:rsidR="00393D99">
              <w:rPr>
                <w:b/>
              </w:rPr>
              <w:br/>
              <w:t xml:space="preserve"> </w:t>
            </w:r>
            <w:r w:rsidRPr="000E5ECA">
              <w:rPr>
                <w:b/>
              </w:rPr>
              <w:t xml:space="preserve"> „Dorośli dla gospodarki"</w:t>
            </w:r>
            <w:bookmarkEnd w:id="0"/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1BA13E8E" w:rsidR="00A5360C" w:rsidRPr="00CB7F2C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3E98376" w14:textId="5FFD3F9B" w:rsidR="00CB7F2C" w:rsidRPr="00CB7F2C" w:rsidRDefault="00CB7F2C" w:rsidP="00CB7F2C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7F2C">
        <w:rPr>
          <w:rFonts w:ascii="Times New Roman" w:hAnsi="Times New Roman" w:cs="Times New Roman"/>
          <w:b/>
          <w:iCs/>
          <w:sz w:val="22"/>
          <w:szCs w:val="22"/>
        </w:rPr>
        <w:t>Dla części nr 1:</w:t>
      </w:r>
    </w:p>
    <w:p w14:paraId="11CBC21D" w14:textId="77777777" w:rsidR="006E70FF" w:rsidRDefault="006E70FF" w:rsidP="006E70FF">
      <w:pPr>
        <w:rPr>
          <w:b/>
          <w:bCs/>
          <w:sz w:val="22"/>
          <w:szCs w:val="22"/>
        </w:rPr>
      </w:pPr>
    </w:p>
    <w:p w14:paraId="48088F0C" w14:textId="77777777" w:rsidR="00CB7F2C" w:rsidRPr="00857ADF" w:rsidRDefault="00CB7F2C" w:rsidP="00CB7F2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0B649B4D" w14:textId="77777777" w:rsidR="00CB7F2C" w:rsidRPr="00C01A47" w:rsidRDefault="00CB7F2C" w:rsidP="00CB7F2C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2DA68794" w14:textId="77777777" w:rsidR="00CB7F2C" w:rsidRPr="00C01A47" w:rsidRDefault="00CB7F2C" w:rsidP="00CB7F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8AC11DA" w14:textId="77777777" w:rsidR="00CB7F2C" w:rsidRPr="00C01A47" w:rsidRDefault="00CB7F2C" w:rsidP="00CB7F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C35D746" w14:textId="77777777" w:rsidR="00CB7F2C" w:rsidRDefault="00CB7F2C" w:rsidP="00CB7F2C">
      <w:pPr>
        <w:spacing w:line="276" w:lineRule="auto"/>
        <w:rPr>
          <w:sz w:val="22"/>
          <w:szCs w:val="22"/>
          <w:u w:val="single"/>
        </w:rPr>
      </w:pPr>
    </w:p>
    <w:p w14:paraId="289074AB" w14:textId="0E0D7340" w:rsidR="00CB7F2C" w:rsidRDefault="00CB7F2C" w:rsidP="00CB7F2C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kalendarzowych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min. 5, max. 14 dni kalendarzowych)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podpisania umowy.</w:t>
      </w:r>
    </w:p>
    <w:p w14:paraId="3E09FEFE" w14:textId="20882A1F" w:rsidR="00CB7F2C" w:rsidRPr="00CB7F2C" w:rsidRDefault="00CB7F2C" w:rsidP="00CB7F2C">
      <w:pPr>
        <w:spacing w:line="276" w:lineRule="auto"/>
        <w:jc w:val="both"/>
        <w:rPr>
          <w:sz w:val="22"/>
          <w:szCs w:val="22"/>
        </w:rPr>
      </w:pPr>
    </w:p>
    <w:p w14:paraId="0E588C5B" w14:textId="77777777" w:rsidR="00CB7F2C" w:rsidRDefault="00CB7F2C" w:rsidP="00CB7F2C">
      <w:pPr>
        <w:spacing w:line="276" w:lineRule="auto"/>
        <w:jc w:val="both"/>
        <w:rPr>
          <w:b/>
          <w:bCs/>
          <w:sz w:val="22"/>
          <w:szCs w:val="22"/>
        </w:rPr>
      </w:pPr>
    </w:p>
    <w:p w14:paraId="22C4A48E" w14:textId="25036579" w:rsidR="00CB7F2C" w:rsidRPr="00CB7F2C" w:rsidRDefault="00CB7F2C" w:rsidP="00CB7F2C">
      <w:pPr>
        <w:spacing w:line="276" w:lineRule="auto"/>
        <w:jc w:val="both"/>
        <w:rPr>
          <w:b/>
          <w:bCs/>
          <w:sz w:val="22"/>
          <w:szCs w:val="22"/>
        </w:rPr>
      </w:pPr>
      <w:r w:rsidRPr="00CB7F2C">
        <w:rPr>
          <w:b/>
          <w:bCs/>
          <w:sz w:val="22"/>
          <w:szCs w:val="22"/>
        </w:rPr>
        <w:t>Dla części nr 2</w:t>
      </w:r>
    </w:p>
    <w:p w14:paraId="3B537C22" w14:textId="791B0876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041A18D8" w14:textId="77777777" w:rsidR="00CB7F2C" w:rsidRPr="00857ADF" w:rsidRDefault="00CB7F2C" w:rsidP="00CB7F2C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7837B749" w14:textId="77777777" w:rsidR="00CB7F2C" w:rsidRPr="00C01A47" w:rsidRDefault="00CB7F2C" w:rsidP="00CB7F2C">
      <w:pPr>
        <w:pStyle w:val="Zwykytekst1"/>
        <w:numPr>
          <w:ilvl w:val="0"/>
          <w:numId w:val="2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0C7F5ACB" w14:textId="77777777" w:rsidR="00CB7F2C" w:rsidRPr="00C01A47" w:rsidRDefault="00CB7F2C" w:rsidP="00CB7F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CCAC72F" w14:textId="77777777" w:rsidR="00CB7F2C" w:rsidRPr="00C01A47" w:rsidRDefault="00CB7F2C" w:rsidP="00CB7F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A481AB5" w14:textId="77777777" w:rsidR="00CB7F2C" w:rsidRDefault="00CB7F2C" w:rsidP="00CB7F2C">
      <w:pPr>
        <w:spacing w:line="276" w:lineRule="auto"/>
        <w:rPr>
          <w:sz w:val="22"/>
          <w:szCs w:val="22"/>
          <w:u w:val="single"/>
        </w:rPr>
      </w:pPr>
    </w:p>
    <w:p w14:paraId="1B357A48" w14:textId="7421BA63" w:rsidR="00CB7F2C" w:rsidRDefault="00CB7F2C" w:rsidP="00CB7F2C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kalendarzowych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min. 5, max. 14 dni kalendarzowych)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podpisania umowy.</w:t>
      </w:r>
    </w:p>
    <w:p w14:paraId="0471CE24" w14:textId="1CFDFD51" w:rsidR="00CB7F2C" w:rsidRDefault="00CB7F2C" w:rsidP="00CB7F2C">
      <w:pPr>
        <w:spacing w:line="276" w:lineRule="auto"/>
        <w:jc w:val="both"/>
        <w:rPr>
          <w:sz w:val="22"/>
          <w:szCs w:val="22"/>
        </w:rPr>
      </w:pPr>
    </w:p>
    <w:p w14:paraId="6899A3A6" w14:textId="77777777" w:rsidR="00CB7F2C" w:rsidRDefault="00CB7F2C" w:rsidP="00CB7F2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7BEEB60" w14:textId="619A7C5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4474C4">
        <w:rPr>
          <w:rFonts w:ascii="Times New Roman" w:hAnsi="Times New Roman" w:cs="Times New Roman"/>
          <w:sz w:val="22"/>
          <w:szCs w:val="22"/>
        </w:rPr>
        <w:t>4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lastRenderedPageBreak/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1" w:name="page23"/>
      <w:bookmarkEnd w:id="1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 xml:space="preserve">Wykonawca, składając ofertę, informuje Zamawiającego, czy wybór oferty będzie prowadzić do powstania u Zamawiającego obowiązku </w:t>
      </w:r>
      <w:r w:rsidRPr="006F06F0">
        <w:rPr>
          <w:b/>
          <w:i/>
          <w:sz w:val="20"/>
          <w:szCs w:val="20"/>
          <w:lang w:eastAsia="pl-PL"/>
        </w:rPr>
        <w:lastRenderedPageBreak/>
        <w:t>podatkowego, wskazując nazwę (rodzaj) towaru lub usługi, których dostawa lub świadczenie będzie prowadzić do jego powstania oraz wskazując ich wartość bez kwoty podatku.</w:t>
      </w:r>
    </w:p>
    <w:p w14:paraId="4BCA28A6" w14:textId="77777777" w:rsidR="00C8137D" w:rsidRDefault="00B94369" w:rsidP="00C8137D">
      <w:pPr>
        <w:spacing w:line="276" w:lineRule="auto"/>
        <w:ind w:left="142"/>
        <w:jc w:val="both"/>
        <w:rPr>
          <w:rFonts w:eastAsiaTheme="minorHAnsi"/>
          <w:i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04890BF" w14:textId="474C0E37" w:rsidR="00C8137D" w:rsidRPr="00C8137D" w:rsidRDefault="00C8137D" w:rsidP="00C8137D">
      <w:pPr>
        <w:spacing w:line="276" w:lineRule="auto"/>
        <w:ind w:left="142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Powstanie obowiązku podatkowego u zamawiającego może wynikać z takich okoliczności jak:</w:t>
      </w:r>
    </w:p>
    <w:p w14:paraId="5AE5CED8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wewnątrzwspólnotowe nabycie towarów,</w:t>
      </w:r>
    </w:p>
    <w:p w14:paraId="3D3D1E0B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import usług lub towarów,</w:t>
      </w:r>
    </w:p>
    <w:p w14:paraId="6CB66336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mechanizm odwróconego obciążenia podatkiem VAT (np. określone w ustawie o podatku od towarów i usług dostawy sprzętu elektronicznego)</w:t>
      </w:r>
    </w:p>
    <w:p w14:paraId="583D9E5C" w14:textId="77777777" w:rsidR="00C8137D" w:rsidRPr="006F06F0" w:rsidRDefault="00C8137D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D4242E">
      <w:pPr>
        <w:pStyle w:val="Standard"/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411F5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5024" w14:textId="77777777" w:rsidR="00CE642F" w:rsidRDefault="00CE642F">
      <w:r>
        <w:separator/>
      </w:r>
    </w:p>
  </w:endnote>
  <w:endnote w:type="continuationSeparator" w:id="0">
    <w:p w14:paraId="5E2104C0" w14:textId="77777777" w:rsidR="00CE642F" w:rsidRDefault="00C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BC7E" w14:textId="77777777" w:rsidR="00CE642F" w:rsidRDefault="00CE642F">
      <w:r>
        <w:separator/>
      </w:r>
    </w:p>
  </w:footnote>
  <w:footnote w:type="continuationSeparator" w:id="0">
    <w:p w14:paraId="0930C9CA" w14:textId="77777777" w:rsidR="00CE642F" w:rsidRDefault="00CE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106556"/>
    <w:multiLevelType w:val="multilevel"/>
    <w:tmpl w:val="D50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826F7"/>
    <w:multiLevelType w:val="hybridMultilevel"/>
    <w:tmpl w:val="F25C6800"/>
    <w:lvl w:ilvl="0" w:tplc="3E0CD8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6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13458B6"/>
    <w:multiLevelType w:val="hybridMultilevel"/>
    <w:tmpl w:val="F7A62F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DA04F85"/>
    <w:multiLevelType w:val="hybridMultilevel"/>
    <w:tmpl w:val="DDF6CEC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E300CD"/>
    <w:multiLevelType w:val="hybridMultilevel"/>
    <w:tmpl w:val="D9CE6CC4"/>
    <w:lvl w:ilvl="0" w:tplc="3E0CD8E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9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5"/>
  </w:num>
  <w:num w:numId="6">
    <w:abstractNumId w:val="60"/>
  </w:num>
  <w:num w:numId="7">
    <w:abstractNumId w:val="47"/>
  </w:num>
  <w:num w:numId="8">
    <w:abstractNumId w:val="41"/>
  </w:num>
  <w:num w:numId="9">
    <w:abstractNumId w:val="39"/>
  </w:num>
  <w:num w:numId="10">
    <w:abstractNumId w:val="42"/>
  </w:num>
  <w:num w:numId="11">
    <w:abstractNumId w:val="46"/>
  </w:num>
  <w:num w:numId="12">
    <w:abstractNumId w:val="48"/>
  </w:num>
  <w:num w:numId="13">
    <w:abstractNumId w:val="52"/>
  </w:num>
  <w:num w:numId="14">
    <w:abstractNumId w:val="57"/>
  </w:num>
  <w:num w:numId="15">
    <w:abstractNumId w:val="43"/>
  </w:num>
  <w:num w:numId="16">
    <w:abstractNumId w:val="36"/>
  </w:num>
  <w:num w:numId="17">
    <w:abstractNumId w:val="49"/>
  </w:num>
  <w:num w:numId="18">
    <w:abstractNumId w:val="34"/>
  </w:num>
  <w:num w:numId="19">
    <w:abstractNumId w:val="33"/>
  </w:num>
  <w:num w:numId="20">
    <w:abstractNumId w:val="51"/>
  </w:num>
  <w:num w:numId="21">
    <w:abstractNumId w:val="40"/>
  </w:num>
  <w:num w:numId="22">
    <w:abstractNumId w:val="58"/>
  </w:num>
  <w:num w:numId="23">
    <w:abstractNumId w:val="5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441F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1B5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4C97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3D99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5B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93B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474C4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0FF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523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679AE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27E14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BE7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970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137D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B7F2C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642F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42E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5178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C7065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87</cp:revision>
  <cp:lastPrinted>2020-02-06T07:10:00Z</cp:lastPrinted>
  <dcterms:created xsi:type="dcterms:W3CDTF">2021-02-10T10:50:00Z</dcterms:created>
  <dcterms:modified xsi:type="dcterms:W3CDTF">2024-11-08T10:41:00Z</dcterms:modified>
</cp:coreProperties>
</file>