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2C8E" w14:textId="4FAC370A" w:rsidR="00F3741D" w:rsidRDefault="00F3741D" w:rsidP="00F3741D">
      <w:pPr>
        <w:pStyle w:val="Bezodstpw"/>
        <w:jc w:val="right"/>
      </w:pPr>
      <w:r>
        <w:t>Toruń, dnia 1</w:t>
      </w:r>
      <w:r w:rsidR="00437E6E">
        <w:t>8</w:t>
      </w:r>
      <w:r>
        <w:t>.12.</w:t>
      </w:r>
      <w:r w:rsidR="00437E6E">
        <w:t>2023</w:t>
      </w:r>
      <w:r>
        <w:t xml:space="preserve"> r.</w:t>
      </w:r>
    </w:p>
    <w:p w14:paraId="0E2E2DEA" w14:textId="77777777" w:rsidR="00F3741D" w:rsidRDefault="00F3741D" w:rsidP="00F3741D">
      <w:pPr>
        <w:pStyle w:val="Bezodstpw"/>
      </w:pPr>
    </w:p>
    <w:p w14:paraId="1CA413E5" w14:textId="77777777" w:rsidR="00F3741D" w:rsidRDefault="00F3741D" w:rsidP="00F3741D">
      <w:pPr>
        <w:pStyle w:val="Bezodstpw"/>
      </w:pPr>
    </w:p>
    <w:p w14:paraId="5D9C0045" w14:textId="77777777" w:rsidR="00F3741D" w:rsidRPr="0007182E" w:rsidRDefault="00F3741D" w:rsidP="00F3741D">
      <w:pPr>
        <w:pStyle w:val="Bezodstpw"/>
        <w:jc w:val="center"/>
        <w:rPr>
          <w:b/>
        </w:rPr>
      </w:pPr>
      <w:r>
        <w:rPr>
          <w:b/>
        </w:rPr>
        <w:t>Informacja z otwarcia ofert</w:t>
      </w:r>
    </w:p>
    <w:p w14:paraId="5DD8A004" w14:textId="35B32A10" w:rsidR="00A16DA5" w:rsidRPr="00A16DA5" w:rsidRDefault="00F3741D" w:rsidP="00A16DA5">
      <w:pPr>
        <w:spacing w:after="0"/>
        <w:jc w:val="center"/>
        <w:rPr>
          <w:b/>
          <w:bCs/>
          <w:color w:val="000000"/>
        </w:rPr>
      </w:pPr>
      <w:r w:rsidRPr="000E61E9">
        <w:rPr>
          <w:szCs w:val="24"/>
        </w:rPr>
        <w:t xml:space="preserve">w </w:t>
      </w:r>
      <w:r>
        <w:rPr>
          <w:szCs w:val="24"/>
        </w:rPr>
        <w:t>postępowaniu w trybie podstawowym</w:t>
      </w:r>
      <w:r w:rsidRPr="000E61E9">
        <w:rPr>
          <w:szCs w:val="24"/>
        </w:rPr>
        <w:t xml:space="preserve"> pn. </w:t>
      </w:r>
      <w:r w:rsidR="00A16DA5" w:rsidRPr="00A16DA5">
        <w:rPr>
          <w:bCs/>
        </w:rPr>
        <w:t>„</w:t>
      </w:r>
      <w:r w:rsidR="00A16DA5" w:rsidRPr="00A16DA5">
        <w:rPr>
          <w:bCs/>
          <w:color w:val="000000"/>
        </w:rPr>
        <w:t>Świadczenie usług informatycznych (IT, cloud i hosting) dla KPFR sp. z o.o. w Toruniu w 2024 roku”</w:t>
      </w:r>
      <w:r w:rsidR="00A16DA5" w:rsidRPr="00A16DA5">
        <w:rPr>
          <w:bCs/>
          <w:color w:val="000000"/>
        </w:rPr>
        <w:t xml:space="preserve">, nr ref. </w:t>
      </w:r>
      <w:r w:rsidR="00A16DA5" w:rsidRPr="00A16DA5">
        <w:rPr>
          <w:rFonts w:cs="Calibri"/>
          <w:bCs/>
        </w:rPr>
        <w:t>KPFR/IT/1/2023</w:t>
      </w:r>
      <w:r w:rsidR="00A16DA5" w:rsidRPr="00A16DA5">
        <w:rPr>
          <w:rFonts w:cs="Calibri"/>
          <w:szCs w:val="24"/>
        </w:rPr>
        <w:t xml:space="preserve">                                                     </w:t>
      </w:r>
    </w:p>
    <w:p w14:paraId="13769512" w14:textId="5A7FA43A" w:rsidR="00F3741D" w:rsidRPr="00F3741D" w:rsidRDefault="00F3741D" w:rsidP="00F3741D">
      <w:pPr>
        <w:spacing w:after="0"/>
        <w:jc w:val="center"/>
        <w:rPr>
          <w:b/>
          <w:bCs/>
          <w:color w:val="000000"/>
        </w:rPr>
      </w:pPr>
    </w:p>
    <w:p w14:paraId="474195B3" w14:textId="77777777" w:rsidR="00F3741D" w:rsidRPr="0007182E" w:rsidRDefault="00F3741D" w:rsidP="00F3741D">
      <w:pPr>
        <w:pStyle w:val="Bezodstpw"/>
        <w:jc w:val="center"/>
        <w:rPr>
          <w:rFonts w:asciiTheme="minorHAnsi" w:hAnsiTheme="minorHAnsi"/>
        </w:rPr>
      </w:pPr>
    </w:p>
    <w:p w14:paraId="3A18DCC7" w14:textId="1CD38683" w:rsidR="00F3741D" w:rsidRDefault="00F3741D" w:rsidP="00F3741D">
      <w:pPr>
        <w:pStyle w:val="Bezodstpw"/>
        <w:ind w:firstLine="708"/>
        <w:jc w:val="both"/>
      </w:pPr>
      <w:r>
        <w:rPr>
          <w:rFonts w:asciiTheme="minorHAnsi" w:hAnsiTheme="minorHAnsi"/>
        </w:rPr>
        <w:t xml:space="preserve">Zamawiający - Kujawsko-Pomorski Fundusz Rozwoju sp. z o.o. informuje, że w dniu </w:t>
      </w:r>
      <w:r w:rsidR="00437E6E">
        <w:rPr>
          <w:rFonts w:asciiTheme="minorHAnsi" w:hAnsiTheme="minorHAnsi"/>
        </w:rPr>
        <w:t>18.12.</w:t>
      </w:r>
      <w:r w:rsidR="00A16DA5">
        <w:rPr>
          <w:rFonts w:asciiTheme="minorHAnsi" w:hAnsiTheme="minorHAnsi"/>
        </w:rPr>
        <w:t>20</w:t>
      </w:r>
      <w:r w:rsidR="00437E6E">
        <w:rPr>
          <w:rFonts w:asciiTheme="minorHAnsi" w:hAnsiTheme="minorHAnsi"/>
        </w:rPr>
        <w:t>23</w:t>
      </w:r>
      <w:r>
        <w:rPr>
          <w:rFonts w:asciiTheme="minorHAnsi" w:hAnsiTheme="minorHAnsi"/>
        </w:rPr>
        <w:t> r. o godz. 09:10 odbyło się otwarcie ofert w ww. postępowaniu o udzielenie zamówienia publicznego.</w:t>
      </w:r>
    </w:p>
    <w:p w14:paraId="66DA9595" w14:textId="2189A25A" w:rsidR="00F3741D" w:rsidRDefault="00F3741D" w:rsidP="00F3741D">
      <w:pPr>
        <w:pStyle w:val="Bezodstpw"/>
        <w:ind w:firstLine="708"/>
        <w:jc w:val="both"/>
      </w:pPr>
      <w:r>
        <w:t xml:space="preserve">Bezpośrednio przed otwarciem ofert Zamawiający podał kwotę jaką zamierza przeznaczyć na zamówienie i która wynosi: </w:t>
      </w:r>
      <w:r w:rsidR="00A16DA5">
        <w:t xml:space="preserve">159 900,00 </w:t>
      </w:r>
      <w:r>
        <w:t>zł brutto.</w:t>
      </w:r>
    </w:p>
    <w:p w14:paraId="6AA9666B" w14:textId="7179E8C4" w:rsidR="00F3741D" w:rsidRPr="00A16DA5" w:rsidRDefault="00F3741D" w:rsidP="00A16DA5">
      <w:pPr>
        <w:pStyle w:val="Default"/>
        <w:ind w:firstLine="708"/>
        <w:rPr>
          <w:rFonts w:asciiTheme="minorHAnsi" w:hAnsiTheme="minorHAnsi" w:cstheme="minorHAnsi"/>
          <w:sz w:val="22"/>
          <w:szCs w:val="22"/>
        </w:rPr>
      </w:pPr>
      <w:r w:rsidRPr="00A16DA5">
        <w:rPr>
          <w:rFonts w:asciiTheme="minorHAnsi" w:hAnsiTheme="minorHAnsi" w:cstheme="minorHAnsi"/>
          <w:sz w:val="22"/>
          <w:szCs w:val="22"/>
          <w:shd w:val="clear" w:color="auto" w:fill="FFFFFF"/>
        </w:rPr>
        <w:t>Do upływu terminu składania ofert wpłynęła jedna oferta wykonawcy</w:t>
      </w:r>
      <w:r w:rsidR="00A16DA5" w:rsidRPr="00A16DA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Exea sp. z o.o., ul. Włocławska 167, 87-100 Toruń, NIP: 9562295531, </w:t>
      </w:r>
      <w:r w:rsidRPr="00A16DA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cena oferty: </w:t>
      </w:r>
      <w:r w:rsidR="00A16DA5">
        <w:rPr>
          <w:rFonts w:asciiTheme="minorHAnsi" w:hAnsiTheme="minorHAnsi" w:cstheme="minorHAnsi"/>
          <w:sz w:val="22"/>
          <w:szCs w:val="22"/>
        </w:rPr>
        <w:t>157 341,60</w:t>
      </w:r>
      <w:r w:rsidRPr="00A16DA5">
        <w:rPr>
          <w:rFonts w:asciiTheme="minorHAnsi" w:hAnsiTheme="minorHAnsi" w:cstheme="minorHAnsi"/>
          <w:sz w:val="22"/>
          <w:szCs w:val="22"/>
        </w:rPr>
        <w:t xml:space="preserve"> </w:t>
      </w:r>
      <w:r w:rsidRPr="00A16DA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zł brutto.  </w:t>
      </w:r>
    </w:p>
    <w:p w14:paraId="7FCB0948" w14:textId="77777777" w:rsidR="00F3741D" w:rsidRDefault="00F3741D" w:rsidP="00F3741D">
      <w:pPr>
        <w:rPr>
          <w:rFonts w:asciiTheme="minorHAnsi" w:hAnsiTheme="minorHAnsi"/>
        </w:rPr>
      </w:pPr>
    </w:p>
    <w:p w14:paraId="2B301D5F" w14:textId="77777777" w:rsidR="00F3741D" w:rsidRPr="00F57C9E" w:rsidRDefault="00F3741D" w:rsidP="00F3741D">
      <w:pPr>
        <w:rPr>
          <w:rFonts w:asciiTheme="minorHAnsi" w:hAnsiTheme="minorHAnsi"/>
          <w:i/>
        </w:rPr>
      </w:pPr>
      <w:r w:rsidRPr="00F57C9E">
        <w:rPr>
          <w:rFonts w:asciiTheme="minorHAnsi" w:hAnsiTheme="minorHAnsi"/>
          <w:i/>
        </w:rPr>
        <w:t>Beata Kmieć</w:t>
      </w:r>
    </w:p>
    <w:p w14:paraId="3CC171D9" w14:textId="6FE3960F" w:rsidR="006C3370" w:rsidRDefault="00F3741D" w:rsidP="00F3741D">
      <w:r w:rsidRPr="00F57C9E">
        <w:rPr>
          <w:rFonts w:asciiTheme="minorHAnsi" w:hAnsiTheme="minorHAnsi"/>
          <w:i/>
        </w:rPr>
        <w:t>Przewodnicząca komisji przetargowej</w:t>
      </w:r>
    </w:p>
    <w:sectPr w:rsidR="006C33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9318" w14:textId="77777777" w:rsidR="00F3741D" w:rsidRDefault="00F3741D" w:rsidP="00F3741D">
      <w:pPr>
        <w:spacing w:after="0" w:line="240" w:lineRule="auto"/>
      </w:pPr>
      <w:r>
        <w:separator/>
      </w:r>
    </w:p>
  </w:endnote>
  <w:endnote w:type="continuationSeparator" w:id="0">
    <w:p w14:paraId="3216E744" w14:textId="77777777" w:rsidR="00F3741D" w:rsidRDefault="00F3741D" w:rsidP="00F3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303"/>
      <w:gridCol w:w="4769"/>
    </w:tblGrid>
    <w:tr w:rsidR="00437E6E" w14:paraId="07FDD176" w14:textId="77777777" w:rsidTr="00FB6599">
      <w:trPr>
        <w:trHeight w:val="878"/>
      </w:trPr>
      <w:tc>
        <w:tcPr>
          <w:tcW w:w="47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8F02A69" w14:textId="77777777" w:rsidR="00437E6E" w:rsidRDefault="00437E6E" w:rsidP="00437E6E">
          <w:pPr>
            <w:spacing w:after="0"/>
            <w:rPr>
              <w:sz w:val="16"/>
              <w:szCs w:val="16"/>
            </w:rPr>
          </w:pPr>
          <w:bookmarkStart w:id="0" w:name="_Hlk506879010"/>
          <w:r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59418F" wp14:editId="0E34CC71">
                    <wp:simplePos x="0" y="0"/>
                    <wp:positionH relativeFrom="column">
                      <wp:posOffset>-128905</wp:posOffset>
                    </wp:positionH>
                    <wp:positionV relativeFrom="paragraph">
                      <wp:posOffset>43180</wp:posOffset>
                    </wp:positionV>
                    <wp:extent cx="6095365" cy="8890"/>
                    <wp:effectExtent l="13970" t="5080" r="5715" b="5080"/>
                    <wp:wrapNone/>
                    <wp:docPr id="5" name="shape_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95365" cy="889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1663623" id="shape_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3.4pt" to="469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"/>
                </w:pict>
              </mc:Fallback>
            </mc:AlternateContent>
          </w:r>
        </w:p>
        <w:p w14:paraId="3097EACB" w14:textId="77777777" w:rsidR="00437E6E" w:rsidRDefault="00437E6E" w:rsidP="00437E6E">
          <w:pPr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>Kujawsko-Pomorski Fundusz Rozwoju sp. z o.o. w Toruniu</w:t>
          </w:r>
        </w:p>
        <w:p w14:paraId="4F172FE8" w14:textId="77777777" w:rsidR="00437E6E" w:rsidRDefault="00437E6E" w:rsidP="00437E6E">
          <w:pPr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>ul. Przedzamcze 8, 87-100 Toruń, tel. 56 475 63 00,</w:t>
          </w:r>
          <w:r>
            <w:rPr>
              <w:sz w:val="16"/>
              <w:szCs w:val="16"/>
            </w:rPr>
            <w:br/>
            <w:t>e-mail</w:t>
          </w:r>
          <w:r>
            <w:rPr>
              <w:b/>
              <w:sz w:val="16"/>
              <w:szCs w:val="16"/>
            </w:rPr>
            <w:t xml:space="preserve">: </w:t>
          </w:r>
          <w:hyperlink r:id="rId1">
            <w:r>
              <w:rPr>
                <w:rStyle w:val="czeinternetowe"/>
                <w:b/>
                <w:sz w:val="16"/>
                <w:szCs w:val="16"/>
              </w:rPr>
              <w:t>biuro@kpfr.pl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518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795C008" w14:textId="77777777" w:rsidR="00437E6E" w:rsidRDefault="00437E6E" w:rsidP="00437E6E">
          <w:pPr>
            <w:spacing w:after="0"/>
            <w:rPr>
              <w:sz w:val="16"/>
              <w:szCs w:val="16"/>
            </w:rPr>
          </w:pPr>
        </w:p>
        <w:p w14:paraId="56F4CA32" w14:textId="059EF2B1" w:rsidR="00437E6E" w:rsidRDefault="00437E6E" w:rsidP="00437E6E">
          <w:pPr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NIP: 9562324238,Regon: 366974655, Kapitał zakładowy: </w:t>
          </w:r>
          <w:r>
            <w:rPr>
              <w:sz w:val="16"/>
              <w:szCs w:val="16"/>
            </w:rPr>
            <w:t xml:space="preserve">2 </w:t>
          </w:r>
          <w:r>
            <w:rPr>
              <w:sz w:val="16"/>
              <w:szCs w:val="16"/>
            </w:rPr>
            <w:t>500 000,00 PLN Sąd Rejonowy w Toruniu, VII Wydział Gospodarczy, KRS: 0000671974</w:t>
          </w:r>
        </w:p>
      </w:tc>
    </w:tr>
    <w:bookmarkEnd w:id="0"/>
  </w:tbl>
  <w:p w14:paraId="57216A7B" w14:textId="2FD069CC" w:rsidR="00F3741D" w:rsidRDefault="00F374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9335A" w14:textId="77777777" w:rsidR="00F3741D" w:rsidRDefault="00F3741D" w:rsidP="00F3741D">
      <w:pPr>
        <w:spacing w:after="0" w:line="240" w:lineRule="auto"/>
      </w:pPr>
      <w:r>
        <w:separator/>
      </w:r>
    </w:p>
  </w:footnote>
  <w:footnote w:type="continuationSeparator" w:id="0">
    <w:p w14:paraId="05E261B6" w14:textId="77777777" w:rsidR="00F3741D" w:rsidRDefault="00F3741D" w:rsidP="00F37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FF13" w14:textId="4E74D42B" w:rsidR="006D6AED" w:rsidRDefault="006D6AED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FC5321" wp14:editId="7F13B0EF">
          <wp:simplePos x="0" y="0"/>
          <wp:positionH relativeFrom="margin">
            <wp:posOffset>-314325</wp:posOffset>
          </wp:positionH>
          <wp:positionV relativeFrom="paragraph">
            <wp:posOffset>-210185</wp:posOffset>
          </wp:positionV>
          <wp:extent cx="6443980" cy="613410"/>
          <wp:effectExtent l="0" t="0" r="0" b="0"/>
          <wp:wrapSquare wrapText="bothSides"/>
          <wp:docPr id="131310293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1D"/>
    <w:rsid w:val="00437E6E"/>
    <w:rsid w:val="006C3370"/>
    <w:rsid w:val="006D6AED"/>
    <w:rsid w:val="00A16DA5"/>
    <w:rsid w:val="00F3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40B56"/>
  <w15:chartTrackingRefBased/>
  <w15:docId w15:val="{23008AC1-E522-4883-B731-45CED894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41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74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41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41D"/>
    <w:rPr>
      <w:rFonts w:ascii="Calibri" w:eastAsia="Times New Roman" w:hAnsi="Calibri" w:cs="Times New Roman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37E6E"/>
    <w:rPr>
      <w:color w:val="0563C1"/>
      <w:u w:val="single"/>
    </w:rPr>
  </w:style>
  <w:style w:type="paragraph" w:customStyle="1" w:styleId="Default">
    <w:name w:val="Default"/>
    <w:rsid w:val="00A16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kpf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Kmieć</cp:lastModifiedBy>
  <cp:revision>3</cp:revision>
  <dcterms:created xsi:type="dcterms:W3CDTF">2023-12-18T09:55:00Z</dcterms:created>
  <dcterms:modified xsi:type="dcterms:W3CDTF">2023-12-18T10:01:00Z</dcterms:modified>
</cp:coreProperties>
</file>