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14AEC8" w14:textId="77777777" w:rsidR="00931D09" w:rsidRDefault="00931D09"/>
    <w:tbl>
      <w:tblPr>
        <w:tblW w:w="8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916"/>
        <w:gridCol w:w="3061"/>
      </w:tblGrid>
      <w:tr w:rsidR="004C63F0" w:rsidRPr="004C63F0" w14:paraId="00CE96E4" w14:textId="77777777" w:rsidTr="00457CB2">
        <w:trPr>
          <w:trHeight w:val="1626"/>
        </w:trPr>
        <w:tc>
          <w:tcPr>
            <w:tcW w:w="5916" w:type="dxa"/>
            <w:vAlign w:val="center"/>
          </w:tcPr>
          <w:p w14:paraId="5EED9D97" w14:textId="77777777" w:rsidR="00C36D6C" w:rsidRPr="008A2D1F" w:rsidRDefault="00C36D6C" w:rsidP="00C36D6C">
            <w:pPr>
              <w:widowControl w:val="0"/>
              <w:tabs>
                <w:tab w:val="center" w:pos="4536"/>
                <w:tab w:val="right" w:pos="9072"/>
              </w:tabs>
              <w:spacing w:after="0" w:line="240" w:lineRule="auto"/>
              <w:jc w:val="center"/>
              <w:rPr>
                <w:rFonts w:ascii="Garamond" w:eastAsia="Times New Roman" w:hAnsi="Garamond" w:cs="Garamond"/>
                <w:b/>
                <w:bCs/>
                <w:sz w:val="20"/>
                <w:szCs w:val="20"/>
                <w:lang w:eastAsia="pl-PL"/>
              </w:rPr>
            </w:pPr>
            <w:r w:rsidRPr="008A2D1F">
              <w:rPr>
                <w:rFonts w:ascii="Garamond" w:eastAsia="Times New Roman" w:hAnsi="Garamond" w:cs="Garamond"/>
                <w:b/>
                <w:bCs/>
                <w:sz w:val="20"/>
                <w:szCs w:val="20"/>
                <w:lang w:eastAsia="pl-PL"/>
              </w:rPr>
              <w:t>DZIAŁ ZAMÓWIEŃ PUBLICZNYCH</w:t>
            </w:r>
          </w:p>
          <w:p w14:paraId="5CC395E7" w14:textId="77777777" w:rsidR="00C36D6C" w:rsidRPr="008A2D1F" w:rsidRDefault="00C36D6C" w:rsidP="00C36D6C">
            <w:pPr>
              <w:widowControl w:val="0"/>
              <w:tabs>
                <w:tab w:val="center" w:pos="4536"/>
                <w:tab w:val="right" w:pos="9072"/>
              </w:tabs>
              <w:spacing w:after="0" w:line="240" w:lineRule="auto"/>
              <w:jc w:val="center"/>
              <w:rPr>
                <w:rFonts w:ascii="Garamond" w:eastAsia="Times New Roman" w:hAnsi="Garamond" w:cs="Garamond"/>
                <w:b/>
                <w:bCs/>
                <w:sz w:val="20"/>
                <w:szCs w:val="20"/>
                <w:lang w:eastAsia="pl-PL"/>
              </w:rPr>
            </w:pPr>
            <w:r w:rsidRPr="008A2D1F">
              <w:rPr>
                <w:rFonts w:ascii="Garamond" w:eastAsia="Times New Roman" w:hAnsi="Garamond" w:cs="Garamond"/>
                <w:b/>
                <w:bCs/>
                <w:sz w:val="20"/>
                <w:szCs w:val="20"/>
                <w:lang w:eastAsia="pl-PL"/>
              </w:rPr>
              <w:t>UNIWERSYTETU JAGIELLOŃSKIEGO</w:t>
            </w:r>
          </w:p>
          <w:p w14:paraId="565A95E9" w14:textId="77777777" w:rsidR="00C36D6C" w:rsidRPr="008A2D1F" w:rsidRDefault="00C36D6C" w:rsidP="00C36D6C">
            <w:pPr>
              <w:widowControl w:val="0"/>
              <w:tabs>
                <w:tab w:val="center" w:pos="4536"/>
                <w:tab w:val="right" w:pos="9072"/>
              </w:tabs>
              <w:spacing w:after="0" w:line="240" w:lineRule="auto"/>
              <w:jc w:val="center"/>
              <w:rPr>
                <w:rFonts w:ascii="Garamond" w:eastAsia="Times New Roman" w:hAnsi="Garamond" w:cs="Garamond"/>
                <w:b/>
                <w:bCs/>
                <w:sz w:val="20"/>
                <w:szCs w:val="20"/>
                <w:lang w:eastAsia="pl-PL"/>
              </w:rPr>
            </w:pPr>
            <w:r w:rsidRPr="008A2D1F">
              <w:rPr>
                <w:rFonts w:ascii="Garamond" w:eastAsia="Times New Roman" w:hAnsi="Garamond" w:cs="Times New Roman"/>
                <w:sz w:val="20"/>
                <w:szCs w:val="20"/>
                <w:lang w:eastAsia="pl-PL"/>
              </w:rPr>
              <w:t>ul. Straszewskiego 25/3 i 4, 31-113 Kraków</w:t>
            </w:r>
          </w:p>
          <w:p w14:paraId="6C35E10F" w14:textId="77777777" w:rsidR="00C36D6C" w:rsidRPr="008A2D1F" w:rsidRDefault="00C36D6C" w:rsidP="00C36D6C">
            <w:pPr>
              <w:widowControl w:val="0"/>
              <w:tabs>
                <w:tab w:val="center" w:pos="4536"/>
                <w:tab w:val="right" w:pos="9072"/>
              </w:tabs>
              <w:spacing w:after="0" w:line="240" w:lineRule="auto"/>
              <w:jc w:val="center"/>
              <w:rPr>
                <w:rFonts w:ascii="Garamond" w:eastAsia="Times New Roman" w:hAnsi="Garamond" w:cs="Garamond"/>
                <w:sz w:val="20"/>
                <w:szCs w:val="20"/>
                <w:lang w:val="pt-BR" w:eastAsia="pl-PL"/>
              </w:rPr>
            </w:pPr>
            <w:r w:rsidRPr="008A2D1F">
              <w:rPr>
                <w:rFonts w:ascii="Garamond" w:eastAsia="Times New Roman" w:hAnsi="Garamond" w:cs="Garamond"/>
                <w:b/>
                <w:bCs/>
                <w:sz w:val="20"/>
                <w:szCs w:val="20"/>
                <w:lang w:val="pt-BR" w:eastAsia="pl-PL"/>
              </w:rPr>
              <w:t>tel.</w:t>
            </w:r>
            <w:r w:rsidRPr="008A2D1F">
              <w:rPr>
                <w:rFonts w:ascii="Garamond" w:eastAsia="Times New Roman" w:hAnsi="Garamond" w:cs="Garamond"/>
                <w:sz w:val="20"/>
                <w:szCs w:val="20"/>
                <w:lang w:val="pt-BR" w:eastAsia="pl-PL"/>
              </w:rPr>
              <w:t xml:space="preserve"> +4812-663-39-03</w:t>
            </w:r>
          </w:p>
          <w:p w14:paraId="6A07FF59" w14:textId="77777777" w:rsidR="00C36D6C" w:rsidRPr="008A2D1F" w:rsidRDefault="00C36D6C" w:rsidP="00C36D6C">
            <w:pPr>
              <w:widowControl w:val="0"/>
              <w:tabs>
                <w:tab w:val="center" w:pos="4536"/>
                <w:tab w:val="right" w:pos="9072"/>
              </w:tabs>
              <w:spacing w:after="0" w:line="240" w:lineRule="auto"/>
              <w:jc w:val="center"/>
              <w:rPr>
                <w:rFonts w:ascii="Garamond" w:eastAsia="Times New Roman" w:hAnsi="Garamond" w:cs="Garamond"/>
                <w:b/>
                <w:bCs/>
                <w:sz w:val="20"/>
                <w:szCs w:val="20"/>
                <w:lang w:val="pt-BR" w:eastAsia="pl-PL"/>
              </w:rPr>
            </w:pPr>
            <w:r w:rsidRPr="008A2D1F">
              <w:rPr>
                <w:rFonts w:ascii="Garamond" w:eastAsia="Times New Roman" w:hAnsi="Garamond" w:cs="Garamond"/>
                <w:b/>
                <w:bCs/>
                <w:sz w:val="20"/>
                <w:szCs w:val="20"/>
                <w:lang w:val="pt-BR" w:eastAsia="pl-PL"/>
              </w:rPr>
              <w:t xml:space="preserve">e-mail: </w:t>
            </w:r>
            <w:r>
              <w:fldChar w:fldCharType="begin"/>
            </w:r>
            <w:r>
              <w:instrText>HYPERLINK "mailto:bzp@uj.edu.pl"</w:instrText>
            </w:r>
            <w:r>
              <w:fldChar w:fldCharType="separate"/>
            </w:r>
            <w:r w:rsidRPr="008A2D1F">
              <w:rPr>
                <w:rFonts w:ascii="Garamond" w:eastAsia="Times New Roman" w:hAnsi="Garamond" w:cs="Garamond"/>
                <w:b/>
                <w:bCs/>
                <w:color w:val="0000FF"/>
                <w:sz w:val="20"/>
                <w:szCs w:val="20"/>
                <w:u w:val="single"/>
                <w:lang w:val="pt-BR" w:eastAsia="pl-PL"/>
              </w:rPr>
              <w:t>bzp@uj.edu.pl</w:t>
            </w:r>
            <w:r>
              <w:rPr>
                <w:rFonts w:ascii="Garamond" w:eastAsia="Times New Roman" w:hAnsi="Garamond" w:cs="Garamond"/>
                <w:b/>
                <w:bCs/>
                <w:color w:val="0000FF"/>
                <w:sz w:val="20"/>
                <w:szCs w:val="20"/>
                <w:u w:val="single"/>
                <w:lang w:val="pt-BR" w:eastAsia="pl-PL"/>
              </w:rPr>
              <w:fldChar w:fldCharType="end"/>
            </w:r>
          </w:p>
          <w:p w14:paraId="20451107" w14:textId="4FDBDFC2" w:rsidR="004C63F0" w:rsidRPr="004C63F0" w:rsidRDefault="00000000" w:rsidP="00C36D6C">
            <w:pPr>
              <w:pStyle w:val="Nagwek"/>
              <w:jc w:val="center"/>
              <w:rPr>
                <w:rFonts w:ascii="Times New Roman" w:hAnsi="Times New Roman" w:cs="Times New Roman"/>
                <w:sz w:val="24"/>
                <w:szCs w:val="24"/>
                <w:lang w:val="pt-BR" w:eastAsia="pl-PL"/>
              </w:rPr>
            </w:pPr>
            <w:hyperlink r:id="rId11" w:history="1">
              <w:r w:rsidR="00C36D6C" w:rsidRPr="008A2D1F">
                <w:rPr>
                  <w:rFonts w:ascii="Garamond" w:eastAsia="Times New Roman" w:hAnsi="Garamond" w:cs="Garamond"/>
                  <w:b/>
                  <w:bCs/>
                  <w:color w:val="0000FF"/>
                  <w:sz w:val="20"/>
                  <w:szCs w:val="20"/>
                  <w:u w:val="single"/>
                  <w:lang w:val="pt-BR" w:eastAsia="pl-PL"/>
                </w:rPr>
                <w:t>https://www.uj.edu.pl</w:t>
              </w:r>
            </w:hyperlink>
            <w:r w:rsidR="00C36D6C" w:rsidRPr="008A2D1F">
              <w:rPr>
                <w:rFonts w:ascii="Garamond" w:eastAsia="Times New Roman" w:hAnsi="Garamond" w:cs="Garamond"/>
                <w:b/>
                <w:bCs/>
                <w:sz w:val="20"/>
                <w:szCs w:val="20"/>
                <w:lang w:val="pt-BR" w:eastAsia="pl-PL"/>
              </w:rPr>
              <w:t xml:space="preserve"> ; </w:t>
            </w:r>
            <w:hyperlink r:id="rId12" w:history="1">
              <w:r w:rsidR="00C36D6C" w:rsidRPr="008A2D1F">
                <w:rPr>
                  <w:rFonts w:ascii="Garamond" w:eastAsia="Times New Roman" w:hAnsi="Garamond" w:cs="Garamond"/>
                  <w:b/>
                  <w:bCs/>
                  <w:color w:val="0000FF"/>
                  <w:sz w:val="20"/>
                  <w:szCs w:val="20"/>
                  <w:u w:val="single"/>
                  <w:lang w:val="pt-BR" w:eastAsia="pl-PL"/>
                </w:rPr>
                <w:t>https://przetargi.uj.edu.pl</w:t>
              </w:r>
            </w:hyperlink>
          </w:p>
        </w:tc>
        <w:tc>
          <w:tcPr>
            <w:tcW w:w="3061" w:type="dxa"/>
          </w:tcPr>
          <w:p w14:paraId="14AB0AEB" w14:textId="77777777" w:rsidR="004C63F0" w:rsidRPr="004C63F0" w:rsidRDefault="004C63F0" w:rsidP="00CC6996">
            <w:pPr>
              <w:pStyle w:val="Nagwek"/>
              <w:jc w:val="center"/>
              <w:rPr>
                <w:rFonts w:ascii="Times New Roman" w:hAnsi="Times New Roman" w:cs="Times New Roman"/>
                <w:sz w:val="24"/>
                <w:szCs w:val="24"/>
                <w:lang w:eastAsia="pl-PL"/>
              </w:rPr>
            </w:pPr>
            <w:r w:rsidRPr="004C63F0">
              <w:rPr>
                <w:rFonts w:ascii="Times New Roman" w:hAnsi="Times New Roman" w:cs="Times New Roman"/>
                <w:noProof/>
                <w:sz w:val="24"/>
                <w:szCs w:val="24"/>
                <w:lang w:eastAsia="pl-PL"/>
              </w:rPr>
              <w:drawing>
                <wp:inline distT="0" distB="0" distL="0" distR="0" wp14:anchorId="107F612D" wp14:editId="264F72EC">
                  <wp:extent cx="930910" cy="940279"/>
                  <wp:effectExtent l="0" t="0" r="254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39532" cy="948987"/>
                          </a:xfrm>
                          <a:prstGeom prst="rect">
                            <a:avLst/>
                          </a:prstGeom>
                          <a:noFill/>
                          <a:ln>
                            <a:noFill/>
                          </a:ln>
                        </pic:spPr>
                      </pic:pic>
                    </a:graphicData>
                  </a:graphic>
                </wp:inline>
              </w:drawing>
            </w:r>
          </w:p>
        </w:tc>
      </w:tr>
    </w:tbl>
    <w:p w14:paraId="0CCAF0C8" w14:textId="2465C70C" w:rsidR="00C36D6C" w:rsidRPr="00931D09" w:rsidRDefault="00AD6206" w:rsidP="00931D09">
      <w:pPr>
        <w:tabs>
          <w:tab w:val="left" w:pos="1260"/>
        </w:tabs>
        <w:spacing w:before="240" w:line="240" w:lineRule="auto"/>
        <w:jc w:val="right"/>
        <w:rPr>
          <w:rFonts w:ascii="Times New Roman" w:hAnsi="Times New Roman" w:cs="Times New Roman"/>
        </w:rPr>
      </w:pPr>
      <w:r w:rsidRPr="00C36D6C">
        <w:rPr>
          <w:rFonts w:ascii="Times New Roman" w:hAnsi="Times New Roman" w:cs="Times New Roman"/>
        </w:rPr>
        <w:t>Kr</w:t>
      </w:r>
      <w:r w:rsidR="00796E32" w:rsidRPr="00C36D6C">
        <w:rPr>
          <w:rFonts w:ascii="Times New Roman" w:hAnsi="Times New Roman" w:cs="Times New Roman"/>
        </w:rPr>
        <w:t xml:space="preserve">aków, dnia </w:t>
      </w:r>
      <w:r w:rsidR="00C36D6C" w:rsidRPr="00C36D6C">
        <w:rPr>
          <w:rFonts w:ascii="Times New Roman" w:hAnsi="Times New Roman" w:cs="Times New Roman"/>
        </w:rPr>
        <w:t xml:space="preserve">6 września 2024 </w:t>
      </w:r>
      <w:r w:rsidR="003A2FA0" w:rsidRPr="00C36D6C">
        <w:rPr>
          <w:rFonts w:ascii="Times New Roman" w:hAnsi="Times New Roman" w:cs="Times New Roman"/>
        </w:rPr>
        <w:t xml:space="preserve">r. </w:t>
      </w:r>
    </w:p>
    <w:p w14:paraId="51A861C4" w14:textId="65125EC7" w:rsidR="00AD6206" w:rsidRPr="00C36D6C" w:rsidRDefault="00AD6206" w:rsidP="00AD6206">
      <w:pPr>
        <w:spacing w:after="0" w:line="240" w:lineRule="auto"/>
        <w:ind w:left="360"/>
        <w:jc w:val="center"/>
        <w:outlineLvl w:val="0"/>
        <w:rPr>
          <w:rFonts w:ascii="Times New Roman" w:eastAsia="Times New Roman" w:hAnsi="Times New Roman" w:cs="Times New Roman"/>
          <w:b/>
          <w:bCs/>
          <w:sz w:val="24"/>
          <w:szCs w:val="24"/>
          <w:u w:val="single"/>
          <w:lang w:eastAsia="pl-PL"/>
        </w:rPr>
      </w:pPr>
      <w:r w:rsidRPr="00C36D6C">
        <w:rPr>
          <w:rFonts w:ascii="Times New Roman" w:eastAsia="Times New Roman" w:hAnsi="Times New Roman" w:cs="Times New Roman"/>
          <w:b/>
          <w:bCs/>
          <w:sz w:val="24"/>
          <w:szCs w:val="24"/>
          <w:u w:val="single"/>
          <w:lang w:eastAsia="pl-PL"/>
        </w:rPr>
        <w:t>SPECYFIKACJA  WARUNKÓW  ZAMÓWIENIA</w:t>
      </w:r>
    </w:p>
    <w:p w14:paraId="43BB8ED8" w14:textId="77777777" w:rsidR="00AD6206" w:rsidRPr="00C36D6C" w:rsidRDefault="00AD6206" w:rsidP="00AD6206">
      <w:pPr>
        <w:spacing w:after="0" w:line="240" w:lineRule="auto"/>
        <w:ind w:left="360"/>
        <w:jc w:val="center"/>
        <w:rPr>
          <w:rFonts w:ascii="Times New Roman" w:eastAsia="Times New Roman" w:hAnsi="Times New Roman" w:cs="Times New Roman"/>
          <w:b/>
          <w:bCs/>
          <w:sz w:val="24"/>
          <w:szCs w:val="24"/>
          <w:u w:val="single"/>
          <w:lang w:eastAsia="pl-PL"/>
        </w:rPr>
      </w:pPr>
      <w:r w:rsidRPr="00C36D6C">
        <w:rPr>
          <w:rFonts w:ascii="Times New Roman" w:eastAsia="Times New Roman" w:hAnsi="Times New Roman" w:cs="Times New Roman"/>
          <w:b/>
          <w:bCs/>
          <w:sz w:val="24"/>
          <w:szCs w:val="24"/>
          <w:u w:val="single"/>
          <w:lang w:eastAsia="pl-PL"/>
        </w:rPr>
        <w:t>zwana dalej w skrócie SWZ</w:t>
      </w:r>
    </w:p>
    <w:p w14:paraId="0D63CADD" w14:textId="77777777" w:rsidR="00AD6206" w:rsidRPr="004C63F0" w:rsidRDefault="00AD6206" w:rsidP="00AD6206">
      <w:pPr>
        <w:spacing w:after="0" w:line="240" w:lineRule="auto"/>
        <w:ind w:left="360"/>
        <w:jc w:val="center"/>
        <w:rPr>
          <w:rFonts w:ascii="Times New Roman" w:eastAsia="Times New Roman" w:hAnsi="Times New Roman" w:cs="Times New Roman"/>
          <w:b/>
          <w:bCs/>
          <w:sz w:val="24"/>
          <w:szCs w:val="24"/>
          <w:u w:val="single"/>
          <w:lang w:eastAsia="pl-PL"/>
        </w:rPr>
      </w:pPr>
    </w:p>
    <w:p w14:paraId="486A4452" w14:textId="77777777" w:rsidR="00AD6206" w:rsidRPr="00C36D6C" w:rsidRDefault="00AD6206" w:rsidP="00AD6206">
      <w:pPr>
        <w:spacing w:after="0" w:line="240" w:lineRule="auto"/>
        <w:jc w:val="both"/>
        <w:rPr>
          <w:rFonts w:ascii="Times New Roman" w:eastAsia="Times New Roman" w:hAnsi="Times New Roman" w:cs="Times New Roman"/>
          <w:b/>
          <w:bCs/>
          <w:lang w:eastAsia="pl-PL"/>
        </w:rPr>
      </w:pPr>
      <w:r w:rsidRPr="00C36D6C">
        <w:rPr>
          <w:rFonts w:ascii="Times New Roman" w:eastAsia="Times New Roman" w:hAnsi="Times New Roman" w:cs="Times New Roman"/>
          <w:b/>
          <w:bCs/>
          <w:lang w:eastAsia="pl-PL"/>
        </w:rPr>
        <w:t>Rozdział I – Nazwa (firma) oraz adres zamawiającego</w:t>
      </w:r>
    </w:p>
    <w:p w14:paraId="0FC0D4A6" w14:textId="77777777" w:rsidR="00C36D6C" w:rsidRPr="00C36D6C" w:rsidRDefault="00C36D6C" w:rsidP="00C36D6C">
      <w:pPr>
        <w:widowControl w:val="0"/>
        <w:numPr>
          <w:ilvl w:val="0"/>
          <w:numId w:val="1"/>
        </w:numPr>
        <w:suppressAutoHyphens/>
        <w:spacing w:after="0" w:line="240" w:lineRule="auto"/>
        <w:contextualSpacing/>
        <w:jc w:val="both"/>
        <w:rPr>
          <w:rFonts w:ascii="Times New Roman" w:eastAsia="Times New Roman" w:hAnsi="Times New Roman" w:cs="Times New Roman"/>
          <w:bCs/>
          <w:lang w:eastAsia="pl-PL"/>
        </w:rPr>
      </w:pPr>
      <w:r w:rsidRPr="00C36D6C">
        <w:rPr>
          <w:rFonts w:ascii="Times New Roman" w:eastAsia="Times New Roman" w:hAnsi="Times New Roman" w:cs="Times New Roman"/>
          <w:bCs/>
          <w:lang w:eastAsia="pl-PL"/>
        </w:rPr>
        <w:t>Uniwersytet Jagielloński, ul. Gołębia 24, 31-007 Kraków.</w:t>
      </w:r>
    </w:p>
    <w:p w14:paraId="73AA97F6" w14:textId="77777777" w:rsidR="00C36D6C" w:rsidRPr="00C36D6C" w:rsidRDefault="00C36D6C" w:rsidP="00C36D6C">
      <w:pPr>
        <w:widowControl w:val="0"/>
        <w:numPr>
          <w:ilvl w:val="0"/>
          <w:numId w:val="1"/>
        </w:numPr>
        <w:suppressAutoHyphens/>
        <w:spacing w:after="0" w:line="240" w:lineRule="auto"/>
        <w:contextualSpacing/>
        <w:jc w:val="both"/>
        <w:rPr>
          <w:rFonts w:ascii="Times New Roman" w:eastAsia="Times New Roman" w:hAnsi="Times New Roman" w:cs="Times New Roman"/>
          <w:bCs/>
          <w:lang w:eastAsia="pl-PL"/>
        </w:rPr>
      </w:pPr>
      <w:r w:rsidRPr="00C36D6C">
        <w:rPr>
          <w:rFonts w:ascii="Times New Roman" w:eastAsia="Times New Roman" w:hAnsi="Times New Roman" w:cs="Times New Roman"/>
          <w:bCs/>
          <w:u w:val="single"/>
          <w:lang w:eastAsia="pl-PL"/>
        </w:rPr>
        <w:t>Jednostka prowadząca sprawę:</w:t>
      </w:r>
    </w:p>
    <w:p w14:paraId="7294A704" w14:textId="6B019B61" w:rsidR="00C36D6C" w:rsidRPr="00C36D6C" w:rsidRDefault="00C36D6C">
      <w:pPr>
        <w:pStyle w:val="Akapitzlist"/>
        <w:numPr>
          <w:ilvl w:val="1"/>
          <w:numId w:val="41"/>
        </w:numPr>
        <w:ind w:left="1276" w:hanging="566"/>
        <w:jc w:val="both"/>
        <w:rPr>
          <w:bCs/>
          <w:sz w:val="22"/>
          <w:szCs w:val="22"/>
          <w:u w:val="single"/>
        </w:rPr>
      </w:pPr>
      <w:r w:rsidRPr="00C36D6C">
        <w:rPr>
          <w:bCs/>
          <w:sz w:val="22"/>
          <w:szCs w:val="22"/>
        </w:rPr>
        <w:t>Dział Zamówień Publicznych, ul. Straszewskiego 25/3 i 4, 31-113 Kraków;</w:t>
      </w:r>
    </w:p>
    <w:p w14:paraId="4BD83106" w14:textId="77777777" w:rsidR="00C36D6C" w:rsidRPr="00C36D6C" w:rsidRDefault="00C36D6C" w:rsidP="00C36D6C">
      <w:pPr>
        <w:spacing w:after="0" w:line="240" w:lineRule="auto"/>
        <w:ind w:left="1276"/>
        <w:contextualSpacing/>
        <w:rPr>
          <w:rFonts w:ascii="Times New Roman" w:eastAsia="Times New Roman" w:hAnsi="Times New Roman" w:cs="Times New Roman"/>
          <w:bCs/>
          <w:lang w:eastAsia="pl-PL"/>
        </w:rPr>
      </w:pPr>
      <w:r w:rsidRPr="00C36D6C">
        <w:rPr>
          <w:rFonts w:ascii="Times New Roman" w:eastAsia="Times New Roman" w:hAnsi="Times New Roman" w:cs="Times New Roman"/>
          <w:bCs/>
          <w:lang w:eastAsia="pl-PL"/>
        </w:rPr>
        <w:t xml:space="preserve">tel.: +4812 663-39-03; </w:t>
      </w:r>
    </w:p>
    <w:p w14:paraId="3FDD94A9" w14:textId="77777777" w:rsidR="00C36D6C" w:rsidRPr="00C36D6C" w:rsidRDefault="00C36D6C" w:rsidP="00C36D6C">
      <w:pPr>
        <w:spacing w:after="0" w:line="240" w:lineRule="auto"/>
        <w:ind w:left="1276"/>
        <w:contextualSpacing/>
        <w:rPr>
          <w:rFonts w:ascii="Times New Roman" w:eastAsia="Times New Roman" w:hAnsi="Times New Roman" w:cs="Times New Roman"/>
          <w:bCs/>
          <w:lang w:eastAsia="pl-PL"/>
        </w:rPr>
      </w:pPr>
      <w:r w:rsidRPr="00C36D6C">
        <w:rPr>
          <w:rFonts w:ascii="Times New Roman" w:eastAsia="Times New Roman" w:hAnsi="Times New Roman" w:cs="Times New Roman"/>
          <w:bCs/>
          <w:lang w:eastAsia="pl-PL"/>
        </w:rPr>
        <w:t>godziny urzędowania: poniedziałek-piątek; 7:30 do 15:30; z wyłączeniem dni ustawowo wolnych od pracy;</w:t>
      </w:r>
    </w:p>
    <w:p w14:paraId="329CFD4C" w14:textId="37DB6E6A" w:rsidR="00C36D6C" w:rsidRPr="00C36D6C" w:rsidRDefault="00C36D6C">
      <w:pPr>
        <w:pStyle w:val="Akapitzlist"/>
        <w:numPr>
          <w:ilvl w:val="1"/>
          <w:numId w:val="41"/>
        </w:numPr>
        <w:ind w:left="1276" w:hanging="566"/>
        <w:jc w:val="both"/>
        <w:rPr>
          <w:rFonts w:eastAsia="Calibri"/>
          <w:bCs/>
          <w:sz w:val="22"/>
          <w:szCs w:val="22"/>
          <w:u w:val="single"/>
        </w:rPr>
      </w:pPr>
      <w:r w:rsidRPr="00C36D6C">
        <w:rPr>
          <w:rFonts w:eastAsia="Calibri"/>
          <w:bCs/>
          <w:sz w:val="22"/>
          <w:szCs w:val="22"/>
        </w:rPr>
        <w:t xml:space="preserve">strona internetowa (adres </w:t>
      </w:r>
      <w:proofErr w:type="spellStart"/>
      <w:r w:rsidRPr="00C36D6C">
        <w:rPr>
          <w:rFonts w:eastAsia="Calibri"/>
          <w:bCs/>
          <w:sz w:val="22"/>
          <w:szCs w:val="22"/>
        </w:rPr>
        <w:t>url</w:t>
      </w:r>
      <w:proofErr w:type="spellEnd"/>
      <w:r w:rsidRPr="00C36D6C">
        <w:rPr>
          <w:rFonts w:eastAsia="Calibri"/>
          <w:bCs/>
          <w:sz w:val="22"/>
          <w:szCs w:val="22"/>
        </w:rPr>
        <w:t>):</w:t>
      </w:r>
      <w:r w:rsidRPr="00C36D6C">
        <w:rPr>
          <w:rFonts w:eastAsia="Calibri"/>
          <w:sz w:val="22"/>
          <w:szCs w:val="22"/>
        </w:rPr>
        <w:t xml:space="preserve"> </w:t>
      </w:r>
      <w:hyperlink r:id="rId14" w:history="1">
        <w:r w:rsidRPr="00C36D6C">
          <w:rPr>
            <w:rFonts w:eastAsia="Calibri"/>
            <w:color w:val="0000FF"/>
            <w:sz w:val="22"/>
            <w:szCs w:val="22"/>
            <w:u w:val="single"/>
          </w:rPr>
          <w:t>https://www.uj.edu.pl/</w:t>
        </w:r>
      </w:hyperlink>
      <w:r w:rsidRPr="00C36D6C">
        <w:rPr>
          <w:rFonts w:eastAsia="Calibri"/>
          <w:color w:val="0000FF"/>
          <w:sz w:val="22"/>
          <w:szCs w:val="22"/>
          <w:u w:val="single"/>
        </w:rPr>
        <w:t xml:space="preserve">; </w:t>
      </w:r>
      <w:hyperlink r:id="rId15" w:history="1">
        <w:r w:rsidRPr="00C36D6C">
          <w:rPr>
            <w:rStyle w:val="Hipercze"/>
            <w:rFonts w:eastAsia="Calibri"/>
            <w:sz w:val="22"/>
            <w:szCs w:val="22"/>
          </w:rPr>
          <w:t>https://przetargi.uj.edu.pl/</w:t>
        </w:r>
      </w:hyperlink>
    </w:p>
    <w:p w14:paraId="4BAE27A6" w14:textId="77777777" w:rsidR="00C36D6C" w:rsidRPr="00C36D6C" w:rsidRDefault="00C36D6C">
      <w:pPr>
        <w:pStyle w:val="Akapitzlist"/>
        <w:numPr>
          <w:ilvl w:val="1"/>
          <w:numId w:val="41"/>
        </w:numPr>
        <w:ind w:left="1276" w:hanging="566"/>
        <w:jc w:val="both"/>
        <w:rPr>
          <w:rFonts w:eastAsia="Calibri"/>
          <w:bCs/>
          <w:sz w:val="22"/>
          <w:szCs w:val="22"/>
          <w:u w:val="single"/>
        </w:rPr>
      </w:pPr>
      <w:r w:rsidRPr="00C36D6C">
        <w:rPr>
          <w:rFonts w:eastAsia="Calibri"/>
          <w:bCs/>
          <w:sz w:val="22"/>
          <w:szCs w:val="22"/>
        </w:rPr>
        <w:t xml:space="preserve">narzędzie komercyjne do prowadzenia postępowania: </w:t>
      </w:r>
      <w:bookmarkStart w:id="0" w:name="_Hlk92882941"/>
      <w:r w:rsidRPr="00C36D6C">
        <w:rPr>
          <w:rFonts w:eastAsia="Calibri"/>
          <w:bCs/>
          <w:sz w:val="22"/>
          <w:szCs w:val="22"/>
        </w:rPr>
        <w:fldChar w:fldCharType="begin"/>
      </w:r>
      <w:r w:rsidRPr="00C36D6C">
        <w:rPr>
          <w:rFonts w:eastAsia="Calibri"/>
          <w:bCs/>
          <w:sz w:val="22"/>
          <w:szCs w:val="22"/>
        </w:rPr>
        <w:instrText>HYPERLINK "https://platformazakupowa.pl"</w:instrText>
      </w:r>
      <w:r w:rsidRPr="00C36D6C">
        <w:rPr>
          <w:rFonts w:eastAsia="Calibri"/>
          <w:bCs/>
          <w:sz w:val="22"/>
          <w:szCs w:val="22"/>
        </w:rPr>
      </w:r>
      <w:r w:rsidRPr="00C36D6C">
        <w:rPr>
          <w:rFonts w:eastAsia="Calibri"/>
          <w:bCs/>
          <w:sz w:val="22"/>
          <w:szCs w:val="22"/>
        </w:rPr>
        <w:fldChar w:fldCharType="separate"/>
      </w:r>
      <w:r w:rsidRPr="00C36D6C">
        <w:rPr>
          <w:rFonts w:eastAsia="Calibri"/>
          <w:bCs/>
          <w:color w:val="0000FF"/>
          <w:sz w:val="22"/>
          <w:szCs w:val="22"/>
          <w:u w:val="single"/>
        </w:rPr>
        <w:t>https://platformazakupowa.pl</w:t>
      </w:r>
      <w:r w:rsidRPr="00C36D6C">
        <w:rPr>
          <w:rFonts w:eastAsia="Calibri"/>
          <w:bCs/>
          <w:sz w:val="22"/>
          <w:szCs w:val="22"/>
        </w:rPr>
        <w:fldChar w:fldCharType="end"/>
      </w:r>
      <w:r w:rsidRPr="00C36D6C">
        <w:rPr>
          <w:rFonts w:eastAsia="Calibri"/>
          <w:bCs/>
          <w:sz w:val="22"/>
          <w:szCs w:val="22"/>
        </w:rPr>
        <w:t xml:space="preserve">  </w:t>
      </w:r>
    </w:p>
    <w:bookmarkEnd w:id="0"/>
    <w:p w14:paraId="7333D961" w14:textId="20FB9CB8" w:rsidR="00C36D6C" w:rsidRPr="00C36D6C" w:rsidRDefault="00C36D6C">
      <w:pPr>
        <w:pStyle w:val="Akapitzlist"/>
        <w:numPr>
          <w:ilvl w:val="1"/>
          <w:numId w:val="41"/>
        </w:numPr>
        <w:ind w:left="1276" w:hanging="566"/>
        <w:jc w:val="both"/>
        <w:rPr>
          <w:rFonts w:eastAsia="Calibri"/>
          <w:bCs/>
          <w:sz w:val="22"/>
          <w:szCs w:val="22"/>
          <w:u w:val="single"/>
        </w:rPr>
      </w:pPr>
      <w:r w:rsidRPr="00C36D6C">
        <w:rPr>
          <w:rFonts w:eastAsia="Calibri"/>
          <w:bCs/>
          <w:sz w:val="22"/>
          <w:szCs w:val="22"/>
        </w:rPr>
        <w:t xml:space="preserve">adres strony internetowej prowadzonego postępowania, na której udostępniane będą   zmiany i wyjaśnienia treści SWZ oraz inne dokumenty zamówienia bezpośrednio    związane z postępowaniem (adres profilu nabywcy – narzędzie komercyjne): </w:t>
      </w:r>
      <w:hyperlink r:id="rId16" w:history="1">
        <w:r w:rsidRPr="00C36D6C">
          <w:rPr>
            <w:rStyle w:val="Hipercze"/>
            <w:bCs/>
            <w:sz w:val="22"/>
            <w:szCs w:val="22"/>
          </w:rPr>
          <w:t>https://platformazakupowa.pl/transakcja/974879</w:t>
        </w:r>
      </w:hyperlink>
    </w:p>
    <w:p w14:paraId="387F3B62" w14:textId="77777777" w:rsidR="00AD6206" w:rsidRPr="004C63F0" w:rsidRDefault="00AD6206" w:rsidP="00AD6206">
      <w:pPr>
        <w:widowControl w:val="0"/>
        <w:suppressAutoHyphens/>
        <w:spacing w:after="0" w:line="240" w:lineRule="auto"/>
        <w:contextualSpacing/>
        <w:jc w:val="both"/>
        <w:rPr>
          <w:rFonts w:ascii="Times New Roman" w:eastAsia="Times New Roman" w:hAnsi="Times New Roman" w:cs="Times New Roman"/>
          <w:b/>
          <w:bCs/>
          <w:sz w:val="24"/>
          <w:szCs w:val="24"/>
          <w:lang w:eastAsia="pl-PL"/>
        </w:rPr>
      </w:pPr>
    </w:p>
    <w:p w14:paraId="0415E7F6" w14:textId="77777777" w:rsidR="00AD6206" w:rsidRPr="004C63F0" w:rsidRDefault="00AD6206" w:rsidP="00AD6206">
      <w:pPr>
        <w:spacing w:after="0" w:line="240" w:lineRule="auto"/>
        <w:jc w:val="both"/>
        <w:rPr>
          <w:rFonts w:ascii="Times New Roman" w:eastAsia="Times New Roman" w:hAnsi="Times New Roman" w:cs="Times New Roman"/>
          <w:b/>
          <w:bCs/>
          <w:sz w:val="24"/>
          <w:szCs w:val="24"/>
          <w:lang w:eastAsia="pl-PL"/>
        </w:rPr>
      </w:pPr>
      <w:r w:rsidRPr="004C63F0">
        <w:rPr>
          <w:rFonts w:ascii="Times New Roman" w:eastAsia="Times New Roman" w:hAnsi="Times New Roman" w:cs="Times New Roman"/>
          <w:b/>
          <w:bCs/>
          <w:sz w:val="24"/>
          <w:szCs w:val="24"/>
          <w:lang w:eastAsia="pl-PL"/>
        </w:rPr>
        <w:t>Rozdział II – Tryb udzielenia zamówienia</w:t>
      </w:r>
    </w:p>
    <w:p w14:paraId="04D560CF" w14:textId="77777777" w:rsidR="00457CB2" w:rsidRPr="008A2D1F" w:rsidRDefault="00457CB2" w:rsidP="00457CB2">
      <w:pPr>
        <w:widowControl w:val="0"/>
        <w:numPr>
          <w:ilvl w:val="0"/>
          <w:numId w:val="2"/>
        </w:numPr>
        <w:suppressAutoHyphens/>
        <w:spacing w:line="240" w:lineRule="auto"/>
        <w:contextualSpacing/>
        <w:jc w:val="both"/>
        <w:rPr>
          <w:rFonts w:ascii="Times New Roman" w:eastAsia="Times New Roman" w:hAnsi="Times New Roman" w:cs="Times New Roman"/>
          <w:bCs/>
          <w:lang w:eastAsia="pl-PL"/>
        </w:rPr>
      </w:pPr>
      <w:r w:rsidRPr="008A2D1F">
        <w:rPr>
          <w:rFonts w:ascii="Times New Roman" w:eastAsia="Times New Roman" w:hAnsi="Times New Roman" w:cs="Times New Roman"/>
          <w:bCs/>
          <w:lang w:eastAsia="pl-PL"/>
        </w:rPr>
        <w:t xml:space="preserve">Postępowanie prowadzone jest w </w:t>
      </w:r>
      <w:r w:rsidRPr="008A2D1F">
        <w:rPr>
          <w:rFonts w:ascii="Times New Roman" w:eastAsia="Times New Roman" w:hAnsi="Times New Roman" w:cs="Times New Roman"/>
          <w:b/>
          <w:bCs/>
          <w:lang w:eastAsia="pl-PL"/>
        </w:rPr>
        <w:t>trybie przetargu nieograniczonego</w:t>
      </w:r>
      <w:r w:rsidRPr="008A2D1F">
        <w:rPr>
          <w:rFonts w:ascii="Times New Roman" w:eastAsia="Times New Roman" w:hAnsi="Times New Roman" w:cs="Times New Roman"/>
          <w:bCs/>
          <w:lang w:eastAsia="pl-PL"/>
        </w:rPr>
        <w:t>, na podstawie art. 132 ustawy z dnia 11 września 2019 r. – Prawo zamówień publicznych (</w:t>
      </w:r>
      <w:proofErr w:type="spellStart"/>
      <w:r w:rsidRPr="008A2D1F">
        <w:rPr>
          <w:rFonts w:ascii="Times New Roman" w:eastAsia="Times New Roman" w:hAnsi="Times New Roman" w:cs="Times New Roman"/>
          <w:bCs/>
          <w:lang w:eastAsia="pl-PL"/>
        </w:rPr>
        <w:t>t.j</w:t>
      </w:r>
      <w:proofErr w:type="spellEnd"/>
      <w:r w:rsidRPr="008A2D1F">
        <w:rPr>
          <w:rFonts w:ascii="Times New Roman" w:eastAsia="Times New Roman" w:hAnsi="Times New Roman" w:cs="Times New Roman"/>
          <w:bCs/>
          <w:lang w:eastAsia="pl-PL"/>
        </w:rPr>
        <w:t>.: Dz.U. z 2023 r., poz. 1605 ze zm.), zwanej dalej „ustawą PZP”, oraz zgodnie z wymogami określonymi w niniejszej SWZ.</w:t>
      </w:r>
    </w:p>
    <w:p w14:paraId="08EFAAD0" w14:textId="471EFFAD" w:rsidR="00457CB2" w:rsidRPr="008A2D1F" w:rsidRDefault="00457CB2" w:rsidP="00457CB2">
      <w:pPr>
        <w:widowControl w:val="0"/>
        <w:numPr>
          <w:ilvl w:val="0"/>
          <w:numId w:val="2"/>
        </w:numPr>
        <w:suppressAutoHyphens/>
        <w:spacing w:line="240" w:lineRule="auto"/>
        <w:contextualSpacing/>
        <w:jc w:val="both"/>
        <w:rPr>
          <w:rFonts w:ascii="Times New Roman" w:eastAsia="Times New Roman" w:hAnsi="Times New Roman" w:cs="Times New Roman"/>
          <w:bCs/>
          <w:lang w:eastAsia="pl-PL"/>
        </w:rPr>
      </w:pPr>
      <w:r w:rsidRPr="008A2D1F">
        <w:rPr>
          <w:rFonts w:ascii="Times New Roman" w:eastAsia="Times New Roman" w:hAnsi="Times New Roman" w:cs="Times New Roman"/>
          <w:bCs/>
          <w:lang w:eastAsia="pl-PL"/>
        </w:rPr>
        <w:t xml:space="preserve">Do czynności podejmowanych przez </w:t>
      </w:r>
      <w:r w:rsidR="00BA02BA">
        <w:rPr>
          <w:rFonts w:ascii="Times New Roman" w:eastAsia="Times New Roman" w:hAnsi="Times New Roman" w:cs="Times New Roman"/>
          <w:bCs/>
          <w:lang w:eastAsia="pl-PL"/>
        </w:rPr>
        <w:t>Z</w:t>
      </w:r>
      <w:r w:rsidRPr="008A2D1F">
        <w:rPr>
          <w:rFonts w:ascii="Times New Roman" w:eastAsia="Times New Roman" w:hAnsi="Times New Roman" w:cs="Times New Roman"/>
          <w:bCs/>
          <w:lang w:eastAsia="pl-PL"/>
        </w:rPr>
        <w:t xml:space="preserve">amawiającego i </w:t>
      </w:r>
      <w:r w:rsidR="00BA02BA">
        <w:rPr>
          <w:rFonts w:ascii="Times New Roman" w:eastAsia="Times New Roman" w:hAnsi="Times New Roman" w:cs="Times New Roman"/>
          <w:bCs/>
          <w:lang w:eastAsia="pl-PL"/>
        </w:rPr>
        <w:t>W</w:t>
      </w:r>
      <w:r w:rsidRPr="008A2D1F">
        <w:rPr>
          <w:rFonts w:ascii="Times New Roman" w:eastAsia="Times New Roman" w:hAnsi="Times New Roman" w:cs="Times New Roman"/>
          <w:bCs/>
          <w:lang w:eastAsia="pl-PL"/>
        </w:rPr>
        <w:t>ykonawców w postępowaniu o udzielenie przedmiotowego zamówienia stosuje się przepisy powołanej ustawy PZP oraz wydanych na jej podstawie aktów wykonawczych, a w sprawach nieuregulowanych przepisy ustawy z dnia 23 kwietnia 1964 r. – Kodeks cywilny (</w:t>
      </w:r>
      <w:r w:rsidRPr="000805EB">
        <w:rPr>
          <w:rFonts w:ascii="Times New Roman" w:hAnsi="Times New Roman" w:cs="Times New Roman"/>
        </w:rPr>
        <w:t>tj. Dz.U. z 2024</w:t>
      </w:r>
      <w:r>
        <w:rPr>
          <w:rFonts w:ascii="Times New Roman" w:hAnsi="Times New Roman" w:cs="Times New Roman"/>
        </w:rPr>
        <w:t xml:space="preserve"> r.,</w:t>
      </w:r>
      <w:r w:rsidRPr="000805EB">
        <w:rPr>
          <w:rFonts w:ascii="Times New Roman" w:hAnsi="Times New Roman" w:cs="Times New Roman"/>
        </w:rPr>
        <w:t xml:space="preserve"> poz. 1061</w:t>
      </w:r>
      <w:r w:rsidRPr="008A2D1F">
        <w:rPr>
          <w:rFonts w:ascii="Times New Roman" w:eastAsia="Times New Roman" w:hAnsi="Times New Roman" w:cs="Times New Roman"/>
          <w:bCs/>
          <w:lang w:eastAsia="pl-PL"/>
        </w:rPr>
        <w:t>).</w:t>
      </w:r>
    </w:p>
    <w:p w14:paraId="50417133" w14:textId="6D789738" w:rsidR="0022648E" w:rsidRPr="004C63F0" w:rsidRDefault="00457CB2" w:rsidP="00457CB2">
      <w:pPr>
        <w:widowControl w:val="0"/>
        <w:numPr>
          <w:ilvl w:val="0"/>
          <w:numId w:val="2"/>
        </w:numPr>
        <w:suppressAutoHyphens/>
        <w:spacing w:after="0" w:line="240" w:lineRule="auto"/>
        <w:contextualSpacing/>
        <w:jc w:val="both"/>
        <w:rPr>
          <w:rFonts w:ascii="Times New Roman" w:eastAsia="Times New Roman" w:hAnsi="Times New Roman" w:cs="Times New Roman"/>
          <w:bCs/>
          <w:sz w:val="24"/>
          <w:szCs w:val="24"/>
          <w:lang w:eastAsia="pl-PL"/>
        </w:rPr>
      </w:pPr>
      <w:r w:rsidRPr="008A2D1F">
        <w:rPr>
          <w:rFonts w:ascii="Times New Roman" w:eastAsia="Calibri" w:hAnsi="Times New Roman" w:cs="Times New Roman"/>
        </w:rPr>
        <w:t>Postępowanie prowadzone jest przez komisję przetargową powołaną do przeprowadzenia n</w:t>
      </w:r>
      <w:r>
        <w:rPr>
          <w:rFonts w:ascii="Times New Roman" w:eastAsia="Calibri" w:hAnsi="Times New Roman" w:cs="Times New Roman"/>
        </w:rPr>
        <w:t>i</w:t>
      </w:r>
      <w:r w:rsidRPr="008A2D1F">
        <w:rPr>
          <w:rFonts w:ascii="Times New Roman" w:eastAsia="Calibri" w:hAnsi="Times New Roman" w:cs="Times New Roman"/>
        </w:rPr>
        <w:t>niejszego postępowania o udzielenie zamówienia publicznego</w:t>
      </w:r>
      <w:r w:rsidR="0022648E" w:rsidRPr="004C63F0">
        <w:rPr>
          <w:rFonts w:ascii="Times New Roman" w:hAnsi="Times New Roman" w:cs="Times New Roman"/>
          <w:sz w:val="24"/>
          <w:szCs w:val="24"/>
        </w:rPr>
        <w:t>.</w:t>
      </w:r>
    </w:p>
    <w:p w14:paraId="79A084C5" w14:textId="77777777" w:rsidR="00AD6206" w:rsidRPr="004C63F0" w:rsidRDefault="00AD6206" w:rsidP="00AD6206">
      <w:pPr>
        <w:spacing w:after="0" w:line="240" w:lineRule="auto"/>
        <w:jc w:val="both"/>
        <w:rPr>
          <w:rFonts w:ascii="Times New Roman" w:eastAsia="Times New Roman" w:hAnsi="Times New Roman" w:cs="Times New Roman"/>
          <w:b/>
          <w:bCs/>
          <w:sz w:val="24"/>
          <w:szCs w:val="24"/>
          <w:lang w:eastAsia="pl-PL"/>
        </w:rPr>
      </w:pPr>
    </w:p>
    <w:p w14:paraId="1E127234" w14:textId="77777777" w:rsidR="00AD6206" w:rsidRPr="00925EE7" w:rsidRDefault="00AD6206" w:rsidP="00AD6206">
      <w:pPr>
        <w:spacing w:after="0" w:line="240" w:lineRule="auto"/>
        <w:jc w:val="both"/>
        <w:rPr>
          <w:rFonts w:ascii="Times New Roman" w:eastAsia="Times New Roman" w:hAnsi="Times New Roman" w:cs="Times New Roman"/>
          <w:b/>
          <w:bCs/>
          <w:lang w:eastAsia="pl-PL"/>
        </w:rPr>
      </w:pPr>
      <w:r w:rsidRPr="00925EE7">
        <w:rPr>
          <w:rFonts w:ascii="Times New Roman" w:eastAsia="Times New Roman" w:hAnsi="Times New Roman" w:cs="Times New Roman"/>
          <w:b/>
          <w:bCs/>
          <w:lang w:eastAsia="pl-PL"/>
        </w:rPr>
        <w:t>Rozdział III – Opis przedmiotu zamówienia</w:t>
      </w:r>
    </w:p>
    <w:p w14:paraId="77140795" w14:textId="1A53F940" w:rsidR="004C63F0" w:rsidRPr="00925EE7" w:rsidRDefault="004C63F0" w:rsidP="004C63F0">
      <w:pPr>
        <w:pStyle w:val="Akapitzlist"/>
        <w:numPr>
          <w:ilvl w:val="0"/>
          <w:numId w:val="3"/>
        </w:numPr>
        <w:jc w:val="both"/>
        <w:rPr>
          <w:sz w:val="22"/>
          <w:szCs w:val="22"/>
        </w:rPr>
      </w:pPr>
      <w:r w:rsidRPr="00925EE7">
        <w:rPr>
          <w:sz w:val="22"/>
          <w:szCs w:val="22"/>
        </w:rPr>
        <w:t>Przedmiotem zamówienia jest świadczenie usług medycznych dla pracowników Uniwersytetu Jagiellońskiego</w:t>
      </w:r>
      <w:r w:rsidR="000953E6" w:rsidRPr="00925EE7">
        <w:rPr>
          <w:sz w:val="22"/>
          <w:szCs w:val="22"/>
        </w:rPr>
        <w:t xml:space="preserve"> i Uniwersytetu Jagiellońskiego</w:t>
      </w:r>
      <w:r w:rsidR="00444B4C" w:rsidRPr="00925EE7">
        <w:rPr>
          <w:sz w:val="22"/>
          <w:szCs w:val="22"/>
        </w:rPr>
        <w:t xml:space="preserve"> – </w:t>
      </w:r>
      <w:r w:rsidR="000953E6" w:rsidRPr="00925EE7">
        <w:rPr>
          <w:sz w:val="22"/>
          <w:szCs w:val="22"/>
        </w:rPr>
        <w:t xml:space="preserve">Collegium </w:t>
      </w:r>
      <w:proofErr w:type="spellStart"/>
      <w:r w:rsidR="000953E6" w:rsidRPr="00925EE7">
        <w:rPr>
          <w:sz w:val="22"/>
          <w:szCs w:val="22"/>
        </w:rPr>
        <w:t>Medicum</w:t>
      </w:r>
      <w:proofErr w:type="spellEnd"/>
      <w:r w:rsidR="000953E6" w:rsidRPr="00925EE7">
        <w:rPr>
          <w:sz w:val="22"/>
          <w:szCs w:val="22"/>
        </w:rPr>
        <w:t>.</w:t>
      </w:r>
    </w:p>
    <w:p w14:paraId="7BB40167" w14:textId="108442AF" w:rsidR="005A5903" w:rsidRPr="00925EE7" w:rsidRDefault="00846FC7" w:rsidP="004C63F0">
      <w:pPr>
        <w:pStyle w:val="Akapitzlist"/>
        <w:numPr>
          <w:ilvl w:val="0"/>
          <w:numId w:val="3"/>
        </w:numPr>
        <w:jc w:val="both"/>
        <w:rPr>
          <w:sz w:val="22"/>
          <w:szCs w:val="22"/>
        </w:rPr>
      </w:pPr>
      <w:r w:rsidRPr="00925EE7">
        <w:rPr>
          <w:sz w:val="22"/>
          <w:szCs w:val="22"/>
        </w:rPr>
        <w:t>P</w:t>
      </w:r>
      <w:r w:rsidR="00052D06" w:rsidRPr="00925EE7">
        <w:rPr>
          <w:sz w:val="22"/>
          <w:szCs w:val="22"/>
        </w:rPr>
        <w:t>oprzez</w:t>
      </w:r>
      <w:r w:rsidRPr="00925EE7">
        <w:rPr>
          <w:sz w:val="22"/>
          <w:szCs w:val="22"/>
        </w:rPr>
        <w:t xml:space="preserve"> </w:t>
      </w:r>
      <w:r w:rsidR="00925646" w:rsidRPr="00925EE7">
        <w:rPr>
          <w:sz w:val="22"/>
          <w:szCs w:val="22"/>
        </w:rPr>
        <w:t xml:space="preserve">świadczenie usług medycznych Zamawiający rozumie </w:t>
      </w:r>
      <w:r w:rsidR="00052D06" w:rsidRPr="00925EE7">
        <w:rPr>
          <w:sz w:val="22"/>
          <w:szCs w:val="22"/>
        </w:rPr>
        <w:t>świadczenie usług medycznych za pomocą pakietów</w:t>
      </w:r>
      <w:r w:rsidR="004D2441" w:rsidRPr="00925EE7">
        <w:rPr>
          <w:sz w:val="22"/>
          <w:szCs w:val="22"/>
        </w:rPr>
        <w:t xml:space="preserve"> usług</w:t>
      </w:r>
      <w:r w:rsidR="00052D06" w:rsidRPr="00925EE7">
        <w:rPr>
          <w:sz w:val="22"/>
          <w:szCs w:val="22"/>
        </w:rPr>
        <w:t xml:space="preserve"> medycznych </w:t>
      </w:r>
      <w:r w:rsidR="00B4190B" w:rsidRPr="00925EE7">
        <w:rPr>
          <w:sz w:val="22"/>
          <w:szCs w:val="22"/>
        </w:rPr>
        <w:t xml:space="preserve">lub </w:t>
      </w:r>
      <w:r w:rsidR="00052D06" w:rsidRPr="00925EE7">
        <w:rPr>
          <w:sz w:val="22"/>
          <w:szCs w:val="22"/>
        </w:rPr>
        <w:t xml:space="preserve">również </w:t>
      </w:r>
      <w:r w:rsidR="00FC6CFE" w:rsidRPr="00925EE7">
        <w:rPr>
          <w:sz w:val="22"/>
          <w:szCs w:val="22"/>
        </w:rPr>
        <w:t>poprzez pakiety ubezpieczeniowe</w:t>
      </w:r>
      <w:r w:rsidR="005F4AE2" w:rsidRPr="00925EE7">
        <w:rPr>
          <w:sz w:val="22"/>
          <w:szCs w:val="22"/>
        </w:rPr>
        <w:t>.</w:t>
      </w:r>
    </w:p>
    <w:p w14:paraId="0BB2A593" w14:textId="3B66201E" w:rsidR="00FB7DE7" w:rsidRPr="00925EE7" w:rsidRDefault="00B315AF" w:rsidP="00FB7DE7">
      <w:pPr>
        <w:widowControl w:val="0"/>
        <w:numPr>
          <w:ilvl w:val="0"/>
          <w:numId w:val="3"/>
        </w:numPr>
        <w:suppressAutoHyphens/>
        <w:spacing w:after="0" w:line="240" w:lineRule="auto"/>
        <w:contextualSpacing/>
        <w:jc w:val="both"/>
        <w:rPr>
          <w:rFonts w:ascii="Times New Roman" w:eastAsia="Times New Roman" w:hAnsi="Times New Roman" w:cs="Times New Roman"/>
          <w:bCs/>
          <w:lang w:eastAsia="pl-PL"/>
        </w:rPr>
      </w:pPr>
      <w:r w:rsidRPr="00925EE7">
        <w:rPr>
          <w:rFonts w:ascii="Times New Roman" w:eastAsia="Times New Roman" w:hAnsi="Times New Roman" w:cs="Times New Roman"/>
          <w:bCs/>
          <w:lang w:eastAsia="pl-PL"/>
        </w:rPr>
        <w:t>Szczegółowy opis przedmiotu zamówienia</w:t>
      </w:r>
      <w:r w:rsidR="00315602" w:rsidRPr="00925EE7">
        <w:rPr>
          <w:rFonts w:ascii="Times New Roman" w:eastAsia="Times New Roman" w:hAnsi="Times New Roman" w:cs="Times New Roman"/>
          <w:bCs/>
          <w:lang w:eastAsia="pl-PL"/>
        </w:rPr>
        <w:t xml:space="preserve"> wraz ze strukturą wiekową</w:t>
      </w:r>
      <w:r w:rsidR="008F0182" w:rsidRPr="00925EE7">
        <w:rPr>
          <w:rFonts w:ascii="Times New Roman" w:eastAsia="Times New Roman" w:hAnsi="Times New Roman" w:cs="Times New Roman"/>
          <w:bCs/>
          <w:lang w:eastAsia="pl-PL"/>
        </w:rPr>
        <w:t xml:space="preserve"> </w:t>
      </w:r>
      <w:r w:rsidR="00315602" w:rsidRPr="00925EE7">
        <w:rPr>
          <w:rFonts w:ascii="Times New Roman" w:eastAsia="Times New Roman" w:hAnsi="Times New Roman" w:cs="Times New Roman"/>
          <w:bCs/>
          <w:lang w:eastAsia="pl-PL"/>
        </w:rPr>
        <w:t xml:space="preserve">pracowników </w:t>
      </w:r>
      <w:r w:rsidR="00925EE7" w:rsidRPr="00925EE7">
        <w:rPr>
          <w:rFonts w:ascii="Times New Roman" w:eastAsia="Times New Roman" w:hAnsi="Times New Roman" w:cs="Times New Roman"/>
          <w:bCs/>
          <w:lang w:eastAsia="pl-PL"/>
        </w:rPr>
        <w:t>Z</w:t>
      </w:r>
      <w:r w:rsidR="00315602" w:rsidRPr="00925EE7">
        <w:rPr>
          <w:rFonts w:ascii="Times New Roman" w:eastAsia="Times New Roman" w:hAnsi="Times New Roman" w:cs="Times New Roman"/>
          <w:bCs/>
          <w:lang w:eastAsia="pl-PL"/>
        </w:rPr>
        <w:t>amawiającego</w:t>
      </w:r>
      <w:r w:rsidRPr="00925EE7">
        <w:rPr>
          <w:rFonts w:ascii="Times New Roman" w:eastAsia="Times New Roman" w:hAnsi="Times New Roman" w:cs="Times New Roman"/>
          <w:bCs/>
          <w:lang w:eastAsia="pl-PL"/>
        </w:rPr>
        <w:t xml:space="preserve"> </w:t>
      </w:r>
      <w:r w:rsidR="00315602" w:rsidRPr="00925EE7">
        <w:rPr>
          <w:rFonts w:ascii="Times New Roman" w:eastAsia="Times New Roman" w:hAnsi="Times New Roman" w:cs="Times New Roman"/>
          <w:bCs/>
          <w:lang w:eastAsia="pl-PL"/>
        </w:rPr>
        <w:t>oraz</w:t>
      </w:r>
      <w:r w:rsidRPr="00925EE7">
        <w:rPr>
          <w:rFonts w:ascii="Times New Roman" w:eastAsia="Times New Roman" w:hAnsi="Times New Roman" w:cs="Times New Roman"/>
          <w:bCs/>
          <w:lang w:eastAsia="pl-PL"/>
        </w:rPr>
        <w:t xml:space="preserve"> wskazaniem minimalnych wymagań zamówienia zawiera </w:t>
      </w:r>
      <w:r w:rsidR="00925EE7" w:rsidRPr="00925EE7">
        <w:rPr>
          <w:rFonts w:ascii="Times New Roman" w:eastAsia="Times New Roman" w:hAnsi="Times New Roman" w:cs="Times New Roman"/>
          <w:bCs/>
          <w:lang w:eastAsia="pl-PL"/>
        </w:rPr>
        <w:t>Z</w:t>
      </w:r>
      <w:r w:rsidRPr="00925EE7">
        <w:rPr>
          <w:rFonts w:ascii="Times New Roman" w:eastAsia="Times New Roman" w:hAnsi="Times New Roman" w:cs="Times New Roman"/>
          <w:bCs/>
          <w:lang w:eastAsia="pl-PL"/>
        </w:rPr>
        <w:t>ałącznik A do SWZ.</w:t>
      </w:r>
    </w:p>
    <w:p w14:paraId="651E9EAA" w14:textId="77777777" w:rsidR="00346155" w:rsidRPr="00925EE7" w:rsidRDefault="00346155" w:rsidP="00346155">
      <w:pPr>
        <w:widowControl w:val="0"/>
        <w:numPr>
          <w:ilvl w:val="0"/>
          <w:numId w:val="3"/>
        </w:numPr>
        <w:suppressAutoHyphens/>
        <w:spacing w:after="0" w:line="240" w:lineRule="auto"/>
        <w:contextualSpacing/>
        <w:jc w:val="both"/>
        <w:rPr>
          <w:rFonts w:ascii="Times New Roman" w:eastAsia="Times New Roman" w:hAnsi="Times New Roman" w:cs="Times New Roman"/>
          <w:bCs/>
          <w:u w:val="single"/>
          <w:lang w:eastAsia="pl-PL"/>
        </w:rPr>
      </w:pPr>
      <w:r w:rsidRPr="00925EE7">
        <w:rPr>
          <w:rFonts w:ascii="Times New Roman" w:eastAsia="Times New Roman" w:hAnsi="Times New Roman" w:cs="Times New Roman"/>
          <w:bCs/>
          <w:u w:val="single"/>
          <w:lang w:eastAsia="pl-PL"/>
        </w:rPr>
        <w:t>Główne zasady realizacji zamówienia:</w:t>
      </w:r>
    </w:p>
    <w:p w14:paraId="62B9D864" w14:textId="3F667D67" w:rsidR="00346155" w:rsidRPr="00925EE7" w:rsidRDefault="00346155" w:rsidP="00346155">
      <w:pPr>
        <w:pStyle w:val="Akapitzlist"/>
        <w:numPr>
          <w:ilvl w:val="1"/>
          <w:numId w:val="3"/>
        </w:numPr>
        <w:ind w:left="1276" w:hanging="567"/>
        <w:jc w:val="both"/>
        <w:rPr>
          <w:bCs/>
          <w:sz w:val="22"/>
          <w:szCs w:val="22"/>
        </w:rPr>
      </w:pPr>
      <w:r>
        <w:rPr>
          <w:bCs/>
          <w:sz w:val="22"/>
          <w:szCs w:val="22"/>
        </w:rPr>
        <w:t>z</w:t>
      </w:r>
      <w:r w:rsidRPr="00925EE7">
        <w:rPr>
          <w:bCs/>
          <w:sz w:val="22"/>
          <w:szCs w:val="22"/>
        </w:rPr>
        <w:t>amówieniem zostaną objęci pracownicy Zamawiającego w liczbie co najmniej 1500 osób miesięcznie, przy czym szacunkowa liczba objętych pakietem medycznym wyniesie około 3500 osób</w:t>
      </w:r>
      <w:r w:rsidR="00182E2E">
        <w:rPr>
          <w:bCs/>
          <w:sz w:val="22"/>
          <w:szCs w:val="22"/>
        </w:rPr>
        <w:t>,</w:t>
      </w:r>
    </w:p>
    <w:p w14:paraId="0EAF5F1B" w14:textId="5CDA554D" w:rsidR="00346155" w:rsidRPr="00925EE7" w:rsidRDefault="00346155" w:rsidP="00346155">
      <w:pPr>
        <w:pStyle w:val="Akapitzlist"/>
        <w:numPr>
          <w:ilvl w:val="1"/>
          <w:numId w:val="3"/>
        </w:numPr>
        <w:ind w:left="1276" w:hanging="567"/>
        <w:jc w:val="both"/>
        <w:rPr>
          <w:bCs/>
          <w:sz w:val="22"/>
          <w:szCs w:val="22"/>
        </w:rPr>
      </w:pPr>
      <w:r>
        <w:rPr>
          <w:bCs/>
          <w:sz w:val="22"/>
          <w:szCs w:val="22"/>
        </w:rPr>
        <w:t>k</w:t>
      </w:r>
      <w:r w:rsidRPr="00925EE7">
        <w:rPr>
          <w:bCs/>
          <w:sz w:val="22"/>
          <w:szCs w:val="22"/>
        </w:rPr>
        <w:t xml:space="preserve">wota przeznaczona na realizację zamówienia to </w:t>
      </w:r>
      <w:r>
        <w:rPr>
          <w:bCs/>
          <w:sz w:val="22"/>
          <w:szCs w:val="22"/>
        </w:rPr>
        <w:t xml:space="preserve">maksymalnie </w:t>
      </w:r>
      <w:r w:rsidRPr="00925EE7">
        <w:rPr>
          <w:bCs/>
          <w:sz w:val="22"/>
          <w:szCs w:val="22"/>
        </w:rPr>
        <w:t>109 zł netto/osoba</w:t>
      </w:r>
      <w:r>
        <w:rPr>
          <w:bCs/>
          <w:sz w:val="22"/>
          <w:szCs w:val="22"/>
        </w:rPr>
        <w:t>/miesiąc</w:t>
      </w:r>
      <w:r w:rsidRPr="00925EE7">
        <w:rPr>
          <w:bCs/>
          <w:sz w:val="22"/>
          <w:szCs w:val="22"/>
        </w:rPr>
        <w:t xml:space="preserve">.  Wobec powyższego </w:t>
      </w:r>
      <w:r w:rsidRPr="00925EE7">
        <w:rPr>
          <w:sz w:val="22"/>
          <w:szCs w:val="22"/>
        </w:rPr>
        <w:t xml:space="preserve">cena netto pakietu netto/osoba/miesiąc dla </w:t>
      </w:r>
      <w:r w:rsidRPr="00925EE7">
        <w:rPr>
          <w:sz w:val="22"/>
          <w:szCs w:val="22"/>
        </w:rPr>
        <w:lastRenderedPageBreak/>
        <w:t>każdego zakresu nie może przekroczyć 109 zł netto</w:t>
      </w:r>
      <w:r w:rsidR="00182E2E">
        <w:rPr>
          <w:sz w:val="22"/>
          <w:szCs w:val="22"/>
        </w:rPr>
        <w:t>,</w:t>
      </w:r>
    </w:p>
    <w:p w14:paraId="78E03C10" w14:textId="172C571D" w:rsidR="00346155" w:rsidRPr="00925EE7" w:rsidRDefault="00346155" w:rsidP="00346155">
      <w:pPr>
        <w:pStyle w:val="Akapitzlist"/>
        <w:numPr>
          <w:ilvl w:val="1"/>
          <w:numId w:val="3"/>
        </w:numPr>
        <w:ind w:left="1276" w:hanging="567"/>
        <w:jc w:val="both"/>
        <w:rPr>
          <w:bCs/>
          <w:sz w:val="22"/>
          <w:szCs w:val="22"/>
        </w:rPr>
      </w:pPr>
      <w:r w:rsidRPr="00925EE7">
        <w:rPr>
          <w:bCs/>
          <w:sz w:val="22"/>
          <w:szCs w:val="22"/>
        </w:rPr>
        <w:t xml:space="preserve">umowa zostanie zawarta </w:t>
      </w:r>
      <w:r>
        <w:rPr>
          <w:bCs/>
          <w:sz w:val="22"/>
          <w:szCs w:val="22"/>
        </w:rPr>
        <w:t>na czas określony 36 miesięcy, z tym jednak zastrzeżeniem, że w przypadku wykorzystania kwoty przeznaczonej na realizację zamówienia umowa wygasa</w:t>
      </w:r>
      <w:r w:rsidR="00182E2E">
        <w:rPr>
          <w:bCs/>
          <w:sz w:val="22"/>
          <w:szCs w:val="22"/>
        </w:rPr>
        <w:t>,</w:t>
      </w:r>
      <w:r>
        <w:rPr>
          <w:bCs/>
          <w:sz w:val="22"/>
          <w:szCs w:val="22"/>
        </w:rPr>
        <w:t xml:space="preserve"> </w:t>
      </w:r>
    </w:p>
    <w:p w14:paraId="4D6D26ED" w14:textId="50BB5C9F" w:rsidR="00346155" w:rsidRPr="00925EE7" w:rsidRDefault="00346155" w:rsidP="00346155">
      <w:pPr>
        <w:pStyle w:val="Akapitzlist"/>
        <w:numPr>
          <w:ilvl w:val="1"/>
          <w:numId w:val="3"/>
        </w:numPr>
        <w:ind w:left="1276" w:hanging="567"/>
        <w:jc w:val="both"/>
        <w:rPr>
          <w:bCs/>
          <w:sz w:val="22"/>
          <w:szCs w:val="22"/>
        </w:rPr>
      </w:pPr>
      <w:r w:rsidRPr="00925EE7">
        <w:rPr>
          <w:bCs/>
          <w:sz w:val="22"/>
          <w:szCs w:val="22"/>
        </w:rPr>
        <w:t>średnia arytmetyczna z punktu 1) formularza oferty służyć będzie do porównania ofert zgodnie z rozdziałem XV SWZ</w:t>
      </w:r>
      <w:r w:rsidR="00182E2E">
        <w:rPr>
          <w:bCs/>
          <w:sz w:val="22"/>
          <w:szCs w:val="22"/>
        </w:rPr>
        <w:t>,</w:t>
      </w:r>
    </w:p>
    <w:p w14:paraId="6F7B2856" w14:textId="30CADF94" w:rsidR="00346155" w:rsidRPr="00925EE7" w:rsidRDefault="00182E2E" w:rsidP="00346155">
      <w:pPr>
        <w:pStyle w:val="Akapitzlist"/>
        <w:numPr>
          <w:ilvl w:val="1"/>
          <w:numId w:val="3"/>
        </w:numPr>
        <w:ind w:left="1276" w:hanging="567"/>
        <w:jc w:val="both"/>
        <w:rPr>
          <w:bCs/>
          <w:sz w:val="22"/>
          <w:szCs w:val="22"/>
        </w:rPr>
      </w:pPr>
      <w:r>
        <w:rPr>
          <w:bCs/>
          <w:sz w:val="22"/>
          <w:szCs w:val="22"/>
        </w:rPr>
        <w:t>o</w:t>
      </w:r>
      <w:r w:rsidR="00346155" w:rsidRPr="00925EE7">
        <w:rPr>
          <w:bCs/>
          <w:sz w:val="22"/>
          <w:szCs w:val="22"/>
        </w:rPr>
        <w:t>pieką medyczną muszą być objęte wszystkie osoby wskazane przez Zamawiającego, (brak górnego limitu wieku dla osób objętych przedmiotem zamówienia)</w:t>
      </w:r>
      <w:r>
        <w:rPr>
          <w:bCs/>
          <w:sz w:val="22"/>
          <w:szCs w:val="22"/>
        </w:rPr>
        <w:t>,</w:t>
      </w:r>
    </w:p>
    <w:p w14:paraId="62C76E11" w14:textId="362374F0" w:rsidR="00346155" w:rsidRPr="002C4FC4" w:rsidRDefault="00346155" w:rsidP="00346155">
      <w:pPr>
        <w:pStyle w:val="Akapitzlist"/>
        <w:numPr>
          <w:ilvl w:val="1"/>
          <w:numId w:val="3"/>
        </w:numPr>
        <w:ind w:left="1276" w:hanging="567"/>
        <w:jc w:val="both"/>
        <w:rPr>
          <w:bCs/>
          <w:sz w:val="22"/>
          <w:szCs w:val="22"/>
        </w:rPr>
      </w:pPr>
      <w:r w:rsidRPr="002C4FC4">
        <w:rPr>
          <w:bCs/>
          <w:sz w:val="22"/>
          <w:szCs w:val="22"/>
        </w:rPr>
        <w:t>brak karencji dla pracownika; możliwość korzystania ze wszystkich świadczeń od dnia zawarcia umowy</w:t>
      </w:r>
      <w:r w:rsidR="00182E2E">
        <w:rPr>
          <w:bCs/>
          <w:sz w:val="22"/>
          <w:szCs w:val="22"/>
        </w:rPr>
        <w:t>,</w:t>
      </w:r>
    </w:p>
    <w:p w14:paraId="17D661B6" w14:textId="1E2A6CA2" w:rsidR="00346155" w:rsidRPr="00D62A87" w:rsidRDefault="00182E2E" w:rsidP="00346155">
      <w:pPr>
        <w:pStyle w:val="Akapitzlist"/>
        <w:numPr>
          <w:ilvl w:val="1"/>
          <w:numId w:val="3"/>
        </w:numPr>
        <w:ind w:left="1276" w:hanging="567"/>
        <w:jc w:val="both"/>
        <w:rPr>
          <w:bCs/>
          <w:sz w:val="22"/>
          <w:szCs w:val="22"/>
        </w:rPr>
      </w:pPr>
      <w:r>
        <w:rPr>
          <w:bCs/>
          <w:sz w:val="22"/>
          <w:szCs w:val="22"/>
        </w:rPr>
        <w:t>p</w:t>
      </w:r>
      <w:r w:rsidR="00346155">
        <w:rPr>
          <w:bCs/>
          <w:sz w:val="22"/>
          <w:szCs w:val="22"/>
        </w:rPr>
        <w:t xml:space="preserve">acjent </w:t>
      </w:r>
      <w:r w:rsidR="00346155" w:rsidRPr="002C4FC4">
        <w:rPr>
          <w:bCs/>
          <w:sz w:val="22"/>
          <w:szCs w:val="22"/>
        </w:rPr>
        <w:t xml:space="preserve">objęty zamawianym pakietem </w:t>
      </w:r>
      <w:r w:rsidR="00346155">
        <w:rPr>
          <w:bCs/>
          <w:sz w:val="22"/>
          <w:szCs w:val="22"/>
        </w:rPr>
        <w:t xml:space="preserve">musi </w:t>
      </w:r>
      <w:r w:rsidR="00346155" w:rsidRPr="002C4FC4">
        <w:rPr>
          <w:bCs/>
          <w:sz w:val="22"/>
          <w:szCs w:val="22"/>
        </w:rPr>
        <w:t xml:space="preserve">mieć możliwość umawiania wizyt bezpośrednio w placówce własnej Wykonawcy, przez infolinię lub serwis online. Zamawiający wymaga, aby podstawowa opieka medyczna (w tym wizyty, teleporady, e-konsultacje) </w:t>
      </w:r>
      <w:r w:rsidR="00346155" w:rsidRPr="00D62A87">
        <w:rPr>
          <w:bCs/>
          <w:sz w:val="22"/>
          <w:szCs w:val="22"/>
        </w:rPr>
        <w:t xml:space="preserve">u internisty i lekarza rodzinnego, była świadczona do 2 dni roboczych od dnia umówienia wizyty. W pozostałym zakresie wszystkie wymienione w Załączniku A do SWZ usługi i badania Wykonawca jest zobowiązany zrealizować w terminie do 5 dni roboczych od dnia umówienia wizyty (za wyjątkiem MR – Rezonans magnetyczny i TK – Tomografia komputerowa, dla których termin wynosi do 21 dni). </w:t>
      </w:r>
      <w:r w:rsidR="00346155" w:rsidRPr="00D62A87">
        <w:rPr>
          <w:color w:val="000000"/>
          <w:sz w:val="22"/>
          <w:szCs w:val="22"/>
        </w:rPr>
        <w:t>W przypadku, gdy z</w:t>
      </w:r>
      <w:r w:rsidR="00346155">
        <w:rPr>
          <w:color w:val="000000"/>
          <w:sz w:val="22"/>
          <w:szCs w:val="22"/>
        </w:rPr>
        <w:t> </w:t>
      </w:r>
      <w:r w:rsidR="00346155" w:rsidRPr="00D62A87">
        <w:rPr>
          <w:color w:val="000000"/>
          <w:sz w:val="22"/>
          <w:szCs w:val="22"/>
        </w:rPr>
        <w:t xml:space="preserve">przyczyn </w:t>
      </w:r>
      <w:r w:rsidR="00346155">
        <w:rPr>
          <w:color w:val="000000"/>
          <w:sz w:val="22"/>
          <w:szCs w:val="22"/>
        </w:rPr>
        <w:t xml:space="preserve">leżących po stronie </w:t>
      </w:r>
      <w:r w:rsidR="00346155" w:rsidRPr="00D62A87">
        <w:rPr>
          <w:color w:val="000000"/>
          <w:sz w:val="22"/>
          <w:szCs w:val="22"/>
        </w:rPr>
        <w:t>Wykonawcy, Wykonawca nie udzieli, lub gdy udzielenie przez Wykonawcę danej usługi zdrowotnej na powyższych zasadach nie będzie możliwe, Wykonawca zobowiązuje się do zwrotu na rzecz Pacjenta 100%, udokumentowanych i</w:t>
      </w:r>
      <w:r w:rsidR="00346155">
        <w:rPr>
          <w:color w:val="000000"/>
          <w:sz w:val="22"/>
          <w:szCs w:val="22"/>
        </w:rPr>
        <w:t> </w:t>
      </w:r>
      <w:r w:rsidR="00346155" w:rsidRPr="00D62A87">
        <w:rPr>
          <w:color w:val="000000"/>
          <w:sz w:val="22"/>
          <w:szCs w:val="22"/>
        </w:rPr>
        <w:t>poniesionych przez Pacjenta lub Przedstawiciela ustawowego Pacjenta (w przypadku gdy świadczenie zrealizowane było na rzecz dziecka posiadającego uprawnienia do pakietu medycznego) kosztów uzyskania tego świadczenia zdrowotnego w innym podmiocie leczniczym</w:t>
      </w:r>
      <w:r w:rsidR="00346155">
        <w:rPr>
          <w:color w:val="000000"/>
          <w:sz w:val="22"/>
          <w:szCs w:val="22"/>
        </w:rPr>
        <w:t xml:space="preserve"> niż Wykonawca lub u Wykonawcy, ale nie w ramach posiadanego pakietu medycznego</w:t>
      </w:r>
      <w:r w:rsidR="00346155" w:rsidRPr="00D62A87">
        <w:rPr>
          <w:color w:val="000000"/>
          <w:sz w:val="22"/>
          <w:szCs w:val="22"/>
        </w:rPr>
        <w:t xml:space="preserve">. Zwrot kosztów świadczenia powinien być dokonany przez Wykonawcę niezwłocznie, nie później jednak niż w terminie 30 dni od dnia otrzymania dokumentów potwierdzających poniesienie kosztów. Zamawiającemu nie przysługuje roszczenie o zapłatę kar umownych lub </w:t>
      </w:r>
      <w:r w:rsidR="00346155">
        <w:rPr>
          <w:color w:val="000000"/>
          <w:sz w:val="22"/>
          <w:szCs w:val="22"/>
        </w:rPr>
        <w:t xml:space="preserve">prawo do </w:t>
      </w:r>
      <w:r w:rsidR="00346155" w:rsidRPr="00D62A87">
        <w:rPr>
          <w:color w:val="000000"/>
          <w:sz w:val="22"/>
          <w:szCs w:val="22"/>
        </w:rPr>
        <w:t>odstąpienia od Umowy w przypadku zwrotu kosztów</w:t>
      </w:r>
      <w:r>
        <w:rPr>
          <w:color w:val="000000"/>
          <w:sz w:val="22"/>
          <w:szCs w:val="22"/>
        </w:rPr>
        <w:t>,</w:t>
      </w:r>
    </w:p>
    <w:p w14:paraId="166F4D4D" w14:textId="0C442872" w:rsidR="00346155" w:rsidRPr="002C4FC4" w:rsidRDefault="00182E2E" w:rsidP="00346155">
      <w:pPr>
        <w:pStyle w:val="Akapitzlist"/>
        <w:numPr>
          <w:ilvl w:val="1"/>
          <w:numId w:val="3"/>
        </w:numPr>
        <w:ind w:left="1276" w:hanging="567"/>
        <w:jc w:val="both"/>
        <w:rPr>
          <w:bCs/>
          <w:sz w:val="22"/>
          <w:szCs w:val="22"/>
        </w:rPr>
      </w:pPr>
      <w:r>
        <w:rPr>
          <w:bCs/>
          <w:sz w:val="22"/>
          <w:szCs w:val="22"/>
        </w:rPr>
        <w:t>m</w:t>
      </w:r>
      <w:r w:rsidR="00346155">
        <w:rPr>
          <w:bCs/>
          <w:sz w:val="22"/>
          <w:szCs w:val="22"/>
        </w:rPr>
        <w:t xml:space="preserve">ożliwość </w:t>
      </w:r>
      <w:r w:rsidR="00346155" w:rsidRPr="002C4FC4">
        <w:rPr>
          <w:bCs/>
          <w:sz w:val="22"/>
          <w:szCs w:val="22"/>
        </w:rPr>
        <w:t xml:space="preserve">co najmniej 3 wizyt rocznie u </w:t>
      </w:r>
      <w:r w:rsidR="00346155">
        <w:rPr>
          <w:bCs/>
          <w:sz w:val="22"/>
          <w:szCs w:val="22"/>
        </w:rPr>
        <w:t xml:space="preserve">każdego z następujących specjalistów: </w:t>
      </w:r>
      <w:r w:rsidR="00346155" w:rsidRPr="002C4FC4">
        <w:rPr>
          <w:bCs/>
          <w:sz w:val="22"/>
          <w:szCs w:val="22"/>
        </w:rPr>
        <w:t xml:space="preserve">psychologa, </w:t>
      </w:r>
      <w:r w:rsidR="00346155">
        <w:rPr>
          <w:bCs/>
          <w:sz w:val="22"/>
          <w:szCs w:val="22"/>
        </w:rPr>
        <w:t> </w:t>
      </w:r>
      <w:r w:rsidR="00346155" w:rsidRPr="002C4FC4">
        <w:rPr>
          <w:bCs/>
          <w:sz w:val="22"/>
          <w:szCs w:val="22"/>
        </w:rPr>
        <w:t xml:space="preserve">logopedy </w:t>
      </w:r>
      <w:r w:rsidR="00346155">
        <w:rPr>
          <w:bCs/>
          <w:sz w:val="22"/>
          <w:szCs w:val="22"/>
        </w:rPr>
        <w:t xml:space="preserve">oraz </w:t>
      </w:r>
      <w:r w:rsidR="00346155" w:rsidRPr="002C4FC4">
        <w:rPr>
          <w:bCs/>
          <w:sz w:val="22"/>
          <w:szCs w:val="22"/>
        </w:rPr>
        <w:t>lekarzy</w:t>
      </w:r>
      <w:r w:rsidR="00346155">
        <w:rPr>
          <w:bCs/>
          <w:sz w:val="22"/>
          <w:szCs w:val="22"/>
        </w:rPr>
        <w:t>:</w:t>
      </w:r>
      <w:r w:rsidR="00346155" w:rsidRPr="002C4FC4">
        <w:rPr>
          <w:bCs/>
          <w:sz w:val="22"/>
          <w:szCs w:val="22"/>
        </w:rPr>
        <w:t xml:space="preserve"> psychiatry, seksuologa, androloga</w:t>
      </w:r>
      <w:r w:rsidR="00346155">
        <w:rPr>
          <w:bCs/>
          <w:sz w:val="22"/>
          <w:szCs w:val="22"/>
        </w:rPr>
        <w:t xml:space="preserve">, </w:t>
      </w:r>
    </w:p>
    <w:p w14:paraId="46F52FB4" w14:textId="2D59F9E1" w:rsidR="00346155" w:rsidRPr="00D62A87" w:rsidRDefault="00346155" w:rsidP="00346155">
      <w:pPr>
        <w:pStyle w:val="Akapitzlist"/>
        <w:numPr>
          <w:ilvl w:val="1"/>
          <w:numId w:val="3"/>
        </w:numPr>
        <w:ind w:left="1276" w:hanging="567"/>
        <w:jc w:val="both"/>
        <w:rPr>
          <w:bCs/>
          <w:sz w:val="22"/>
          <w:szCs w:val="22"/>
        </w:rPr>
      </w:pPr>
      <w:r w:rsidRPr="00925EE7">
        <w:rPr>
          <w:bCs/>
          <w:sz w:val="22"/>
          <w:szCs w:val="22"/>
        </w:rPr>
        <w:t>brak limitów na konsultacje u lekarzy specjalistów, oraz konsultacje profesorskie w</w:t>
      </w:r>
      <w:r w:rsidR="00182E2E">
        <w:rPr>
          <w:bCs/>
          <w:sz w:val="22"/>
          <w:szCs w:val="22"/>
        </w:rPr>
        <w:t> </w:t>
      </w:r>
      <w:r w:rsidRPr="00925EE7">
        <w:rPr>
          <w:bCs/>
          <w:sz w:val="22"/>
          <w:szCs w:val="22"/>
        </w:rPr>
        <w:t>ramach zamawianych pakietów (za wyjątkiem psychologa, psychiatry, seksuolo</w:t>
      </w:r>
      <w:r w:rsidRPr="00D62A87">
        <w:rPr>
          <w:bCs/>
          <w:sz w:val="22"/>
          <w:szCs w:val="22"/>
        </w:rPr>
        <w:t xml:space="preserve">ga, androloga i logopedy, dla których roczny limit </w:t>
      </w:r>
      <w:r>
        <w:rPr>
          <w:bCs/>
          <w:sz w:val="22"/>
          <w:szCs w:val="22"/>
        </w:rPr>
        <w:t>wizyt wskazano w ust. 4.8)</w:t>
      </w:r>
      <w:r w:rsidRPr="00D62A87">
        <w:rPr>
          <w:bCs/>
          <w:sz w:val="22"/>
          <w:szCs w:val="22"/>
        </w:rPr>
        <w:t xml:space="preserve"> </w:t>
      </w:r>
    </w:p>
    <w:p w14:paraId="4733F717" w14:textId="314A0D41" w:rsidR="00346155" w:rsidRPr="00D62A87" w:rsidRDefault="00346155" w:rsidP="00346155">
      <w:pPr>
        <w:pStyle w:val="Akapitzlist"/>
        <w:numPr>
          <w:ilvl w:val="1"/>
          <w:numId w:val="3"/>
        </w:numPr>
        <w:ind w:left="1276" w:hanging="567"/>
        <w:jc w:val="both"/>
        <w:rPr>
          <w:bCs/>
          <w:sz w:val="22"/>
          <w:szCs w:val="22"/>
        </w:rPr>
      </w:pPr>
      <w:r w:rsidRPr="00D62A87">
        <w:rPr>
          <w:bCs/>
          <w:sz w:val="22"/>
          <w:szCs w:val="22"/>
        </w:rPr>
        <w:t>brak limitów na badania diagnostyczne w ramach zamawianych pakietów</w:t>
      </w:r>
      <w:r w:rsidR="00182E2E">
        <w:rPr>
          <w:bCs/>
          <w:sz w:val="22"/>
          <w:szCs w:val="22"/>
        </w:rPr>
        <w:t>,</w:t>
      </w:r>
    </w:p>
    <w:p w14:paraId="2F9AFA02" w14:textId="5B1BEA9C" w:rsidR="00346155" w:rsidRPr="00925EE7" w:rsidRDefault="00346155" w:rsidP="00346155">
      <w:pPr>
        <w:pStyle w:val="Akapitzlist"/>
        <w:numPr>
          <w:ilvl w:val="1"/>
          <w:numId w:val="3"/>
        </w:numPr>
        <w:ind w:left="1276" w:hanging="567"/>
        <w:jc w:val="both"/>
        <w:rPr>
          <w:bCs/>
          <w:sz w:val="22"/>
          <w:szCs w:val="22"/>
        </w:rPr>
      </w:pPr>
      <w:r w:rsidRPr="00925EE7">
        <w:rPr>
          <w:bCs/>
          <w:sz w:val="22"/>
          <w:szCs w:val="22"/>
        </w:rPr>
        <w:t>brak ograniczeń i dodatkowych kosztów za zużyte materiały, czy preparaty np.: kontrasty w tomografii komputerowej czy rezonansie magnetycznym, w</w:t>
      </w:r>
      <w:r>
        <w:rPr>
          <w:bCs/>
          <w:sz w:val="22"/>
          <w:szCs w:val="22"/>
        </w:rPr>
        <w:t> </w:t>
      </w:r>
      <w:r w:rsidRPr="00925EE7">
        <w:rPr>
          <w:bCs/>
          <w:sz w:val="22"/>
          <w:szCs w:val="22"/>
        </w:rPr>
        <w:t>ramach zamawianych pakietów</w:t>
      </w:r>
      <w:r w:rsidR="00182E2E">
        <w:rPr>
          <w:bCs/>
          <w:sz w:val="22"/>
          <w:szCs w:val="22"/>
        </w:rPr>
        <w:t>,</w:t>
      </w:r>
    </w:p>
    <w:p w14:paraId="6775F198" w14:textId="13CE7C81" w:rsidR="00346155" w:rsidRPr="00925EE7" w:rsidRDefault="00346155" w:rsidP="00346155">
      <w:pPr>
        <w:pStyle w:val="Akapitzlist"/>
        <w:numPr>
          <w:ilvl w:val="1"/>
          <w:numId w:val="3"/>
        </w:numPr>
        <w:ind w:left="1276" w:hanging="567"/>
        <w:jc w:val="both"/>
        <w:rPr>
          <w:bCs/>
          <w:sz w:val="22"/>
          <w:szCs w:val="22"/>
        </w:rPr>
      </w:pPr>
      <w:r w:rsidRPr="00925EE7">
        <w:rPr>
          <w:bCs/>
          <w:sz w:val="22"/>
          <w:szCs w:val="22"/>
        </w:rPr>
        <w:t xml:space="preserve">brak dodatkowych kosztów za materiały i środki medyczne takie, jak: opatrunki, bandaże, </w:t>
      </w:r>
      <w:proofErr w:type="spellStart"/>
      <w:r w:rsidRPr="00925EE7">
        <w:rPr>
          <w:bCs/>
          <w:sz w:val="22"/>
          <w:szCs w:val="22"/>
        </w:rPr>
        <w:t>wenflon</w:t>
      </w:r>
      <w:proofErr w:type="spellEnd"/>
      <w:r w:rsidRPr="00925EE7">
        <w:rPr>
          <w:bCs/>
          <w:sz w:val="22"/>
          <w:szCs w:val="22"/>
        </w:rPr>
        <w:t>, strzykawki, waciki, plastry, igły, surowica – antytoksyna tężcowa, środki dezynfekujące itp., które są niezbędne do przeprowadzenia zabiegów objętych zamawianymi pakietami</w:t>
      </w:r>
      <w:r w:rsidR="00182E2E">
        <w:rPr>
          <w:bCs/>
          <w:sz w:val="22"/>
          <w:szCs w:val="22"/>
        </w:rPr>
        <w:t>,</w:t>
      </w:r>
    </w:p>
    <w:p w14:paraId="32C25060" w14:textId="6CBAE455" w:rsidR="00346155" w:rsidRDefault="00346155" w:rsidP="00346155">
      <w:pPr>
        <w:pStyle w:val="Akapitzlist"/>
        <w:numPr>
          <w:ilvl w:val="1"/>
          <w:numId w:val="3"/>
        </w:numPr>
        <w:ind w:left="1276" w:hanging="567"/>
        <w:jc w:val="both"/>
        <w:rPr>
          <w:bCs/>
          <w:sz w:val="22"/>
          <w:szCs w:val="22"/>
        </w:rPr>
      </w:pPr>
      <w:r w:rsidRPr="00925EE7">
        <w:rPr>
          <w:bCs/>
          <w:sz w:val="22"/>
          <w:szCs w:val="22"/>
        </w:rPr>
        <w:t>możliwość indywidualnego wykupienia u Wykonawcy poszerzenia zakresu specyfikowanych pakietów</w:t>
      </w:r>
      <w:r>
        <w:rPr>
          <w:bCs/>
          <w:sz w:val="22"/>
          <w:szCs w:val="22"/>
        </w:rPr>
        <w:t xml:space="preserve">, przy czym  </w:t>
      </w:r>
      <w:r w:rsidRPr="00925EE7">
        <w:rPr>
          <w:bCs/>
          <w:sz w:val="22"/>
          <w:szCs w:val="22"/>
        </w:rPr>
        <w:t>Zamawiający</w:t>
      </w:r>
      <w:r w:rsidR="00182E2E">
        <w:rPr>
          <w:bCs/>
          <w:sz w:val="22"/>
          <w:szCs w:val="22"/>
        </w:rPr>
        <w:t xml:space="preserve"> </w:t>
      </w:r>
      <w:r w:rsidRPr="00925EE7">
        <w:rPr>
          <w:bCs/>
          <w:sz w:val="22"/>
          <w:szCs w:val="22"/>
        </w:rPr>
        <w:t>wymaga jedynie aby pracownicy mieli możliwość indywidualnego wykupienia u Wykonawcy poszerzenia zakresu specyfikowanych pakietów, bez podania ich zakresu (wymaga jedynie takiej możliwości) – przy czym pracownik i</w:t>
      </w:r>
      <w:r>
        <w:rPr>
          <w:bCs/>
          <w:sz w:val="22"/>
          <w:szCs w:val="22"/>
        </w:rPr>
        <w:t> </w:t>
      </w:r>
      <w:r w:rsidRPr="00925EE7">
        <w:rPr>
          <w:bCs/>
          <w:sz w:val="22"/>
          <w:szCs w:val="22"/>
        </w:rPr>
        <w:t>członkowie rodziny pracownika Zamawiającego mogą wybrać różne pakiety (nie muszą być są objęci tym samym zakresem</w:t>
      </w:r>
      <w:r>
        <w:rPr>
          <w:bCs/>
          <w:sz w:val="22"/>
          <w:szCs w:val="22"/>
        </w:rPr>
        <w:t>)</w:t>
      </w:r>
      <w:r w:rsidR="00182E2E">
        <w:rPr>
          <w:bCs/>
          <w:sz w:val="22"/>
          <w:szCs w:val="22"/>
        </w:rPr>
        <w:t>,</w:t>
      </w:r>
    </w:p>
    <w:p w14:paraId="63924BE3" w14:textId="77777777" w:rsidR="00346155" w:rsidRPr="00744D7C" w:rsidRDefault="00346155" w:rsidP="00346155">
      <w:pPr>
        <w:pStyle w:val="Akapitzlist"/>
        <w:numPr>
          <w:ilvl w:val="1"/>
          <w:numId w:val="3"/>
        </w:numPr>
        <w:ind w:left="1276" w:hanging="567"/>
        <w:jc w:val="both"/>
        <w:rPr>
          <w:bCs/>
          <w:sz w:val="22"/>
          <w:szCs w:val="22"/>
        </w:rPr>
      </w:pPr>
      <w:r w:rsidRPr="002C4FC4">
        <w:rPr>
          <w:bCs/>
          <w:sz w:val="22"/>
          <w:szCs w:val="22"/>
        </w:rPr>
        <w:t xml:space="preserve">możliwość indywidualnego wykupienia u Wykonawcy dodatkowych pakietów typu partnerski (minimum współmałżonek/ partner/ dziecko do 26. r.ż.) oraz typu rodzinnego (współmałżonek/ partner oraz wszystkie dzieci do ukończenia 26. r.ż.) z zakresem świadczeń nie mniejszym niż objęty przedmiotem niniejszego zamówienia (dziecko </w:t>
      </w:r>
      <w:r w:rsidRPr="00744D7C">
        <w:rPr>
          <w:bCs/>
          <w:sz w:val="22"/>
          <w:szCs w:val="22"/>
        </w:rPr>
        <w:t>z orzeczoną niepełnosprawnością – bez ograniczeń wiekowych), wraz z możliwością poszerzenia ich zakresu jak w pkt 4.11 przy czym:</w:t>
      </w:r>
    </w:p>
    <w:p w14:paraId="7E763B92" w14:textId="77777777" w:rsidR="00346155" w:rsidRPr="00744D7C" w:rsidRDefault="00346155" w:rsidP="00346155">
      <w:pPr>
        <w:pStyle w:val="Akapitzlist"/>
        <w:numPr>
          <w:ilvl w:val="2"/>
          <w:numId w:val="1"/>
        </w:numPr>
        <w:ind w:left="1843" w:hanging="567"/>
        <w:jc w:val="both"/>
        <w:rPr>
          <w:bCs/>
          <w:sz w:val="22"/>
          <w:szCs w:val="22"/>
        </w:rPr>
      </w:pPr>
      <w:r w:rsidRPr="00744D7C">
        <w:rPr>
          <w:bCs/>
          <w:sz w:val="22"/>
          <w:szCs w:val="22"/>
        </w:rPr>
        <w:lastRenderedPageBreak/>
        <w:t>za cenę nie wyższą niż cena pakietu dla pracownika (w przypadku pakietu partnerskiego) zaoferowanego w postępowaniu,</w:t>
      </w:r>
    </w:p>
    <w:p w14:paraId="18D856C3" w14:textId="38C558C1" w:rsidR="00346155" w:rsidRPr="00182E2E" w:rsidRDefault="00346155" w:rsidP="00346155">
      <w:pPr>
        <w:pStyle w:val="Akapitzlist"/>
        <w:numPr>
          <w:ilvl w:val="2"/>
          <w:numId w:val="1"/>
        </w:numPr>
        <w:ind w:left="1843" w:hanging="567"/>
        <w:jc w:val="both"/>
        <w:rPr>
          <w:bCs/>
          <w:sz w:val="22"/>
          <w:szCs w:val="22"/>
        </w:rPr>
      </w:pPr>
      <w:r w:rsidRPr="00744D7C">
        <w:rPr>
          <w:bCs/>
          <w:sz w:val="22"/>
          <w:szCs w:val="22"/>
        </w:rPr>
        <w:t xml:space="preserve">za cenę </w:t>
      </w:r>
      <w:r w:rsidRPr="00C36E18">
        <w:rPr>
          <w:bCs/>
          <w:sz w:val="22"/>
          <w:szCs w:val="22"/>
        </w:rPr>
        <w:t xml:space="preserve">nie wyższą niż iloczyn ceny pakietu dla pracownika zaoferowanego </w:t>
      </w:r>
      <w:r w:rsidRPr="00182E2E">
        <w:rPr>
          <w:bCs/>
          <w:sz w:val="22"/>
          <w:szCs w:val="22"/>
        </w:rPr>
        <w:t>w postępowaniu i ilości członków rodziny (w przypadku pakietu rodzinnego)</w:t>
      </w:r>
      <w:r w:rsidR="00182E2E">
        <w:rPr>
          <w:bCs/>
          <w:sz w:val="22"/>
          <w:szCs w:val="22"/>
        </w:rPr>
        <w:t>,</w:t>
      </w:r>
    </w:p>
    <w:p w14:paraId="3E854118" w14:textId="77777777" w:rsidR="00346155" w:rsidRPr="00182E2E" w:rsidRDefault="00346155" w:rsidP="00346155">
      <w:pPr>
        <w:pStyle w:val="Akapitzlist"/>
        <w:numPr>
          <w:ilvl w:val="1"/>
          <w:numId w:val="3"/>
        </w:numPr>
        <w:ind w:left="1276" w:hanging="567"/>
        <w:jc w:val="both"/>
        <w:rPr>
          <w:bCs/>
          <w:sz w:val="22"/>
          <w:szCs w:val="22"/>
        </w:rPr>
      </w:pPr>
      <w:r w:rsidRPr="00182E2E">
        <w:rPr>
          <w:bCs/>
          <w:sz w:val="22"/>
          <w:szCs w:val="22"/>
        </w:rPr>
        <w:t>zmiana pakietu:</w:t>
      </w:r>
    </w:p>
    <w:p w14:paraId="191F0FC9" w14:textId="47D0C839" w:rsidR="00346155" w:rsidRPr="00182E2E" w:rsidRDefault="00346155" w:rsidP="00182E2E">
      <w:pPr>
        <w:pStyle w:val="Akapitzlist"/>
        <w:numPr>
          <w:ilvl w:val="0"/>
          <w:numId w:val="52"/>
        </w:numPr>
        <w:ind w:left="1843" w:hanging="566"/>
        <w:jc w:val="both"/>
        <w:rPr>
          <w:bCs/>
          <w:sz w:val="22"/>
          <w:szCs w:val="22"/>
        </w:rPr>
      </w:pPr>
      <w:r w:rsidRPr="00182E2E">
        <w:rPr>
          <w:bCs/>
          <w:sz w:val="22"/>
          <w:szCs w:val="22"/>
        </w:rPr>
        <w:t>z wyższego na pakiet niższy</w:t>
      </w:r>
      <w:r w:rsidR="00182E2E" w:rsidRPr="00182E2E">
        <w:rPr>
          <w:bCs/>
          <w:sz w:val="22"/>
          <w:szCs w:val="22"/>
        </w:rPr>
        <w:t>;</w:t>
      </w:r>
    </w:p>
    <w:p w14:paraId="288F9733" w14:textId="2F9E1311" w:rsidR="00182E2E" w:rsidRPr="00182E2E" w:rsidRDefault="00346155" w:rsidP="00182E2E">
      <w:pPr>
        <w:pStyle w:val="Akapitzlist"/>
        <w:numPr>
          <w:ilvl w:val="0"/>
          <w:numId w:val="52"/>
        </w:numPr>
        <w:ind w:left="1843" w:hanging="566"/>
        <w:jc w:val="both"/>
        <w:rPr>
          <w:bCs/>
          <w:sz w:val="22"/>
          <w:szCs w:val="22"/>
        </w:rPr>
      </w:pPr>
      <w:r w:rsidRPr="00182E2E">
        <w:rPr>
          <w:bCs/>
          <w:sz w:val="22"/>
          <w:szCs w:val="22"/>
        </w:rPr>
        <w:t>z rodzinnego na partnerski</w:t>
      </w:r>
      <w:r w:rsidR="00182E2E" w:rsidRPr="00182E2E">
        <w:rPr>
          <w:bCs/>
          <w:sz w:val="22"/>
          <w:szCs w:val="22"/>
        </w:rPr>
        <w:t>;</w:t>
      </w:r>
      <w:r w:rsidRPr="00182E2E">
        <w:rPr>
          <w:bCs/>
          <w:sz w:val="22"/>
          <w:szCs w:val="22"/>
        </w:rPr>
        <w:t xml:space="preserve"> </w:t>
      </w:r>
    </w:p>
    <w:p w14:paraId="090FFF14" w14:textId="5E4E3D47" w:rsidR="00182E2E" w:rsidRPr="00182E2E" w:rsidRDefault="00346155" w:rsidP="00182E2E">
      <w:pPr>
        <w:pStyle w:val="Akapitzlist"/>
        <w:numPr>
          <w:ilvl w:val="0"/>
          <w:numId w:val="52"/>
        </w:numPr>
        <w:ind w:left="1843" w:hanging="566"/>
        <w:jc w:val="both"/>
        <w:rPr>
          <w:bCs/>
          <w:sz w:val="22"/>
          <w:szCs w:val="22"/>
        </w:rPr>
      </w:pPr>
      <w:r w:rsidRPr="00182E2E">
        <w:rPr>
          <w:bCs/>
          <w:sz w:val="22"/>
          <w:szCs w:val="22"/>
        </w:rPr>
        <w:t>z partnerskiego na rodzinny</w:t>
      </w:r>
      <w:r w:rsidR="00182E2E" w:rsidRPr="00182E2E">
        <w:rPr>
          <w:bCs/>
          <w:sz w:val="22"/>
          <w:szCs w:val="22"/>
        </w:rPr>
        <w:t>;</w:t>
      </w:r>
    </w:p>
    <w:p w14:paraId="5735118D" w14:textId="2B13D2D6" w:rsidR="00346155" w:rsidRPr="00182E2E" w:rsidRDefault="00346155" w:rsidP="00182E2E">
      <w:pPr>
        <w:pStyle w:val="Akapitzlist"/>
        <w:numPr>
          <w:ilvl w:val="0"/>
          <w:numId w:val="52"/>
        </w:numPr>
        <w:ind w:left="1843" w:hanging="566"/>
        <w:jc w:val="both"/>
        <w:rPr>
          <w:bCs/>
          <w:sz w:val="22"/>
          <w:szCs w:val="22"/>
        </w:rPr>
      </w:pPr>
      <w:r w:rsidRPr="00182E2E">
        <w:rPr>
          <w:bCs/>
          <w:sz w:val="22"/>
          <w:szCs w:val="22"/>
        </w:rPr>
        <w:t xml:space="preserve">z partnerskiego na pracowniczy </w:t>
      </w:r>
    </w:p>
    <w:p w14:paraId="29EF291D" w14:textId="77777777" w:rsidR="00346155" w:rsidRPr="00C36E18" w:rsidRDefault="00346155" w:rsidP="00346155">
      <w:pPr>
        <w:pStyle w:val="Akapitzlist"/>
        <w:ind w:left="1276"/>
        <w:jc w:val="both"/>
        <w:rPr>
          <w:bCs/>
          <w:sz w:val="22"/>
          <w:szCs w:val="22"/>
        </w:rPr>
      </w:pPr>
      <w:r w:rsidRPr="00C36E18">
        <w:rPr>
          <w:bCs/>
          <w:sz w:val="22"/>
          <w:szCs w:val="22"/>
        </w:rPr>
        <w:t xml:space="preserve">możliwa po </w:t>
      </w:r>
      <w:r>
        <w:rPr>
          <w:bCs/>
          <w:sz w:val="22"/>
          <w:szCs w:val="22"/>
        </w:rPr>
        <w:t xml:space="preserve">okresie nie dłuższym niż </w:t>
      </w:r>
      <w:r w:rsidRPr="00C36E18">
        <w:rPr>
          <w:bCs/>
          <w:sz w:val="22"/>
          <w:szCs w:val="22"/>
        </w:rPr>
        <w:t>12 miesi</w:t>
      </w:r>
      <w:r>
        <w:rPr>
          <w:bCs/>
          <w:sz w:val="22"/>
          <w:szCs w:val="22"/>
        </w:rPr>
        <w:t>ęcy od objęcia pakietem</w:t>
      </w:r>
      <w:r w:rsidRPr="00C36E18">
        <w:rPr>
          <w:bCs/>
          <w:sz w:val="22"/>
          <w:szCs w:val="22"/>
        </w:rPr>
        <w:t>.</w:t>
      </w:r>
    </w:p>
    <w:p w14:paraId="5708FDAC" w14:textId="1AC51CF6" w:rsidR="00346155" w:rsidRPr="00C36E18" w:rsidRDefault="00346155" w:rsidP="00346155">
      <w:pPr>
        <w:pStyle w:val="Akapitzlist"/>
        <w:numPr>
          <w:ilvl w:val="1"/>
          <w:numId w:val="3"/>
        </w:numPr>
        <w:ind w:left="1276" w:hanging="567"/>
        <w:jc w:val="both"/>
        <w:rPr>
          <w:bCs/>
          <w:sz w:val="22"/>
          <w:szCs w:val="22"/>
        </w:rPr>
      </w:pPr>
      <w:r w:rsidRPr="00C36E18">
        <w:rPr>
          <w:bCs/>
          <w:sz w:val="22"/>
          <w:szCs w:val="22"/>
        </w:rPr>
        <w:t>automatyczn</w:t>
      </w:r>
      <w:r>
        <w:rPr>
          <w:bCs/>
          <w:sz w:val="22"/>
          <w:szCs w:val="22"/>
        </w:rPr>
        <w:t>e</w:t>
      </w:r>
      <w:r w:rsidRPr="00C36E18">
        <w:rPr>
          <w:bCs/>
          <w:sz w:val="22"/>
          <w:szCs w:val="22"/>
        </w:rPr>
        <w:t xml:space="preserve"> zniżki (od cen z oficjalnego cennika </w:t>
      </w:r>
      <w:r w:rsidR="00182E2E">
        <w:rPr>
          <w:bCs/>
          <w:sz w:val="22"/>
          <w:szCs w:val="22"/>
        </w:rPr>
        <w:t>W</w:t>
      </w:r>
      <w:r w:rsidRPr="00C36E18">
        <w:rPr>
          <w:bCs/>
          <w:sz w:val="22"/>
          <w:szCs w:val="22"/>
        </w:rPr>
        <w:t>ykonawcy)</w:t>
      </w:r>
      <w:r>
        <w:rPr>
          <w:bCs/>
          <w:sz w:val="22"/>
          <w:szCs w:val="22"/>
        </w:rPr>
        <w:t xml:space="preserve"> dla każdego pacjenta objętego pakietem, co najmniej w poniższym zakresie</w:t>
      </w:r>
      <w:r w:rsidRPr="00C36E18">
        <w:rPr>
          <w:bCs/>
          <w:sz w:val="22"/>
          <w:szCs w:val="22"/>
        </w:rPr>
        <w:t>:</w:t>
      </w:r>
    </w:p>
    <w:p w14:paraId="0EF89BE9" w14:textId="465C57DF" w:rsidR="00346155" w:rsidRPr="00C36E18" w:rsidRDefault="00182E2E" w:rsidP="00346155">
      <w:pPr>
        <w:pStyle w:val="Akapitzlist"/>
        <w:numPr>
          <w:ilvl w:val="0"/>
          <w:numId w:val="42"/>
        </w:numPr>
        <w:ind w:hanging="502"/>
        <w:jc w:val="both"/>
        <w:rPr>
          <w:bCs/>
          <w:sz w:val="22"/>
          <w:szCs w:val="22"/>
        </w:rPr>
      </w:pPr>
      <w:r>
        <w:rPr>
          <w:bCs/>
          <w:sz w:val="22"/>
          <w:szCs w:val="22"/>
        </w:rPr>
        <w:t>z</w:t>
      </w:r>
      <w:r w:rsidR="00346155" w:rsidRPr="00C36E18">
        <w:rPr>
          <w:bCs/>
          <w:sz w:val="22"/>
          <w:szCs w:val="22"/>
        </w:rPr>
        <w:t>abiegi kliniczne „chirurgii jednego dnia” z min. 10% rabatem;</w:t>
      </w:r>
    </w:p>
    <w:p w14:paraId="7281E6C0" w14:textId="2F5C0283" w:rsidR="00346155" w:rsidRPr="00C36E18" w:rsidRDefault="00182E2E" w:rsidP="00346155">
      <w:pPr>
        <w:pStyle w:val="Akapitzlist"/>
        <w:numPr>
          <w:ilvl w:val="0"/>
          <w:numId w:val="42"/>
        </w:numPr>
        <w:ind w:hanging="502"/>
        <w:jc w:val="both"/>
        <w:rPr>
          <w:bCs/>
          <w:sz w:val="22"/>
          <w:szCs w:val="22"/>
        </w:rPr>
      </w:pPr>
      <w:r>
        <w:rPr>
          <w:bCs/>
          <w:sz w:val="22"/>
          <w:szCs w:val="22"/>
        </w:rPr>
        <w:t>p</w:t>
      </w:r>
      <w:r w:rsidR="00346155" w:rsidRPr="00C36E18">
        <w:rPr>
          <w:bCs/>
          <w:sz w:val="22"/>
          <w:szCs w:val="22"/>
        </w:rPr>
        <w:t>ozostałe usługi stomatologiczne z min. 10% rabatem;</w:t>
      </w:r>
    </w:p>
    <w:p w14:paraId="7C7E3AEC" w14:textId="609C08E2" w:rsidR="00346155" w:rsidRPr="00C36E18" w:rsidRDefault="00182E2E" w:rsidP="00346155">
      <w:pPr>
        <w:pStyle w:val="Akapitzlist"/>
        <w:numPr>
          <w:ilvl w:val="0"/>
          <w:numId w:val="42"/>
        </w:numPr>
        <w:ind w:hanging="502"/>
        <w:jc w:val="both"/>
        <w:rPr>
          <w:bCs/>
          <w:sz w:val="22"/>
          <w:szCs w:val="22"/>
        </w:rPr>
      </w:pPr>
      <w:r>
        <w:rPr>
          <w:bCs/>
          <w:sz w:val="22"/>
          <w:szCs w:val="22"/>
        </w:rPr>
        <w:t>s</w:t>
      </w:r>
      <w:r w:rsidR="00346155" w:rsidRPr="00C36E18">
        <w:rPr>
          <w:bCs/>
          <w:sz w:val="22"/>
          <w:szCs w:val="22"/>
        </w:rPr>
        <w:t>zczepienia nie uwzględnione w załączniku A do SWZ (w tym koszt szczepionek) z min. 10% rabatem;</w:t>
      </w:r>
    </w:p>
    <w:p w14:paraId="11A77496" w14:textId="73527D74" w:rsidR="00346155" w:rsidRDefault="00182E2E" w:rsidP="00346155">
      <w:pPr>
        <w:pStyle w:val="Akapitzlist"/>
        <w:numPr>
          <w:ilvl w:val="0"/>
          <w:numId w:val="42"/>
        </w:numPr>
        <w:ind w:hanging="502"/>
        <w:jc w:val="both"/>
        <w:rPr>
          <w:bCs/>
          <w:sz w:val="22"/>
          <w:szCs w:val="22"/>
        </w:rPr>
      </w:pPr>
      <w:r>
        <w:rPr>
          <w:bCs/>
          <w:sz w:val="22"/>
          <w:szCs w:val="22"/>
        </w:rPr>
        <w:t>r</w:t>
      </w:r>
      <w:r w:rsidR="00346155" w:rsidRPr="00C36E18">
        <w:rPr>
          <w:bCs/>
          <w:sz w:val="22"/>
          <w:szCs w:val="22"/>
        </w:rPr>
        <w:t>abat min. 10% na nie wymienione w załącznik</w:t>
      </w:r>
      <w:r w:rsidR="00346155">
        <w:rPr>
          <w:bCs/>
          <w:sz w:val="22"/>
          <w:szCs w:val="22"/>
        </w:rPr>
        <w:t xml:space="preserve">u </w:t>
      </w:r>
      <w:r w:rsidR="00346155" w:rsidRPr="00C36E18">
        <w:rPr>
          <w:bCs/>
          <w:sz w:val="22"/>
          <w:szCs w:val="22"/>
        </w:rPr>
        <w:t>A do SWZ konsultacje specjalistyczne, usługi z zakresu rehabilitacji, operacji, badań diagnostycznych</w:t>
      </w:r>
      <w:r w:rsidR="00346155">
        <w:rPr>
          <w:bCs/>
          <w:sz w:val="22"/>
          <w:szCs w:val="22"/>
        </w:rPr>
        <w:t>;</w:t>
      </w:r>
    </w:p>
    <w:p w14:paraId="603053EA" w14:textId="533A2779" w:rsidR="00346155" w:rsidRPr="00C36E18" w:rsidRDefault="00182E2E" w:rsidP="00346155">
      <w:pPr>
        <w:pStyle w:val="Akapitzlist"/>
        <w:numPr>
          <w:ilvl w:val="0"/>
          <w:numId w:val="42"/>
        </w:numPr>
        <w:ind w:hanging="502"/>
        <w:jc w:val="both"/>
        <w:rPr>
          <w:bCs/>
          <w:sz w:val="22"/>
          <w:szCs w:val="22"/>
        </w:rPr>
      </w:pPr>
      <w:r>
        <w:rPr>
          <w:bCs/>
          <w:sz w:val="22"/>
          <w:szCs w:val="22"/>
        </w:rPr>
        <w:t>r</w:t>
      </w:r>
      <w:r w:rsidR="00346155" w:rsidRPr="00C36E18">
        <w:rPr>
          <w:bCs/>
          <w:sz w:val="22"/>
          <w:szCs w:val="22"/>
        </w:rPr>
        <w:t>abat min</w:t>
      </w:r>
      <w:r w:rsidR="00346155">
        <w:rPr>
          <w:bCs/>
          <w:sz w:val="22"/>
          <w:szCs w:val="22"/>
        </w:rPr>
        <w:t>.</w:t>
      </w:r>
      <w:r w:rsidR="00346155" w:rsidRPr="00C36E18">
        <w:rPr>
          <w:bCs/>
          <w:sz w:val="22"/>
          <w:szCs w:val="22"/>
        </w:rPr>
        <w:t xml:space="preserve"> 10% na pakiety, które są dostępne u </w:t>
      </w:r>
      <w:r w:rsidR="00346155">
        <w:rPr>
          <w:bCs/>
          <w:sz w:val="22"/>
          <w:szCs w:val="22"/>
        </w:rPr>
        <w:t>W</w:t>
      </w:r>
      <w:r w:rsidR="00346155" w:rsidRPr="00C36E18">
        <w:rPr>
          <w:bCs/>
          <w:sz w:val="22"/>
          <w:szCs w:val="22"/>
        </w:rPr>
        <w:t xml:space="preserve">ykonawcy (np. typu pakiet dla seniora, pakiet dla maluszka), o ile </w:t>
      </w:r>
      <w:r w:rsidR="00346155">
        <w:rPr>
          <w:bCs/>
          <w:sz w:val="22"/>
          <w:szCs w:val="22"/>
        </w:rPr>
        <w:t>W</w:t>
      </w:r>
      <w:r w:rsidR="00346155" w:rsidRPr="00C36E18">
        <w:rPr>
          <w:bCs/>
          <w:sz w:val="22"/>
          <w:szCs w:val="22"/>
        </w:rPr>
        <w:t>ykonawca posiada takie pakiety</w:t>
      </w:r>
      <w:r>
        <w:rPr>
          <w:bCs/>
          <w:sz w:val="22"/>
          <w:szCs w:val="22"/>
        </w:rPr>
        <w:t>,</w:t>
      </w:r>
    </w:p>
    <w:p w14:paraId="39102567" w14:textId="7061436C" w:rsidR="00346155" w:rsidRPr="00925EE7" w:rsidRDefault="00346155" w:rsidP="00346155">
      <w:pPr>
        <w:pStyle w:val="Akapitzlist"/>
        <w:numPr>
          <w:ilvl w:val="1"/>
          <w:numId w:val="3"/>
        </w:numPr>
        <w:ind w:left="1276" w:hanging="567"/>
        <w:jc w:val="both"/>
        <w:rPr>
          <w:bCs/>
          <w:sz w:val="22"/>
          <w:szCs w:val="22"/>
        </w:rPr>
      </w:pPr>
      <w:r w:rsidRPr="00925EE7">
        <w:rPr>
          <w:bCs/>
          <w:sz w:val="22"/>
          <w:szCs w:val="22"/>
        </w:rPr>
        <w:t>Zamawiający</w:t>
      </w:r>
      <w:r w:rsidR="00182E2E">
        <w:rPr>
          <w:bCs/>
          <w:sz w:val="22"/>
          <w:szCs w:val="22"/>
        </w:rPr>
        <w:t xml:space="preserve"> </w:t>
      </w:r>
      <w:r w:rsidRPr="00925EE7">
        <w:rPr>
          <w:bCs/>
          <w:sz w:val="22"/>
          <w:szCs w:val="22"/>
        </w:rPr>
        <w:t xml:space="preserve">nie wskazuje maksymalnej ilości pakietów które może wykupić, a wszelkie ewentualne zmiany ilościowe zamawianych pakietów będą przekazywane </w:t>
      </w:r>
      <w:r>
        <w:rPr>
          <w:bCs/>
          <w:sz w:val="22"/>
          <w:szCs w:val="22"/>
        </w:rPr>
        <w:t>W</w:t>
      </w:r>
      <w:r w:rsidRPr="00925EE7">
        <w:rPr>
          <w:bCs/>
          <w:sz w:val="22"/>
          <w:szCs w:val="22"/>
        </w:rPr>
        <w:t>ykonawcy z</w:t>
      </w:r>
      <w:r w:rsidR="00182E2E">
        <w:rPr>
          <w:bCs/>
          <w:sz w:val="22"/>
          <w:szCs w:val="22"/>
        </w:rPr>
        <w:t> </w:t>
      </w:r>
      <w:r w:rsidRPr="00925EE7">
        <w:rPr>
          <w:bCs/>
          <w:sz w:val="22"/>
          <w:szCs w:val="22"/>
        </w:rPr>
        <w:t xml:space="preserve">co najmniej 3-tygodniowym wyprzedzeniem. </w:t>
      </w:r>
    </w:p>
    <w:p w14:paraId="3B77C1C0" w14:textId="51E80409" w:rsidR="00346155" w:rsidRPr="00925EE7" w:rsidRDefault="00346155" w:rsidP="00346155">
      <w:pPr>
        <w:pStyle w:val="Akapitzlist"/>
        <w:numPr>
          <w:ilvl w:val="1"/>
          <w:numId w:val="3"/>
        </w:numPr>
        <w:ind w:left="1276" w:hanging="567"/>
        <w:jc w:val="both"/>
        <w:rPr>
          <w:bCs/>
          <w:sz w:val="22"/>
          <w:szCs w:val="22"/>
        </w:rPr>
      </w:pPr>
      <w:r w:rsidRPr="00925EE7">
        <w:rPr>
          <w:bCs/>
          <w:sz w:val="22"/>
          <w:szCs w:val="22"/>
        </w:rPr>
        <w:t>osoby ze strony Wykonawcy, wykonujące funkcje koordynatorów ds. realizacji przedmiotowej umowy</w:t>
      </w:r>
      <w:r>
        <w:rPr>
          <w:bCs/>
          <w:sz w:val="22"/>
          <w:szCs w:val="22"/>
        </w:rPr>
        <w:t xml:space="preserve"> muszą być </w:t>
      </w:r>
      <w:r w:rsidRPr="00925EE7">
        <w:rPr>
          <w:bCs/>
          <w:sz w:val="22"/>
          <w:szCs w:val="22"/>
        </w:rPr>
        <w:t>zatrudnione na podstawie umowy o pracę przez cały okres realizacji umowy</w:t>
      </w:r>
      <w:r w:rsidR="00182E2E">
        <w:rPr>
          <w:bCs/>
          <w:sz w:val="22"/>
          <w:szCs w:val="22"/>
        </w:rPr>
        <w:t>,</w:t>
      </w:r>
    </w:p>
    <w:p w14:paraId="7C50BAB6" w14:textId="23E46C93" w:rsidR="00346155" w:rsidRPr="00C36E18" w:rsidRDefault="00346155" w:rsidP="00346155">
      <w:pPr>
        <w:pStyle w:val="Akapitzlist"/>
        <w:numPr>
          <w:ilvl w:val="1"/>
          <w:numId w:val="3"/>
        </w:numPr>
        <w:ind w:left="1276" w:hanging="567"/>
        <w:jc w:val="both"/>
        <w:rPr>
          <w:bCs/>
          <w:sz w:val="22"/>
          <w:szCs w:val="22"/>
        </w:rPr>
      </w:pPr>
      <w:r w:rsidRPr="00925EE7">
        <w:rPr>
          <w:bCs/>
          <w:sz w:val="22"/>
          <w:szCs w:val="22"/>
        </w:rPr>
        <w:t xml:space="preserve">faktury </w:t>
      </w:r>
      <w:r>
        <w:rPr>
          <w:bCs/>
          <w:sz w:val="22"/>
          <w:szCs w:val="22"/>
        </w:rPr>
        <w:t xml:space="preserve">będą </w:t>
      </w:r>
      <w:r w:rsidRPr="00925EE7">
        <w:rPr>
          <w:bCs/>
          <w:sz w:val="22"/>
          <w:szCs w:val="22"/>
        </w:rPr>
        <w:t xml:space="preserve">wystawiane osobno dla </w:t>
      </w:r>
      <w:r w:rsidRPr="00925EE7">
        <w:rPr>
          <w:sz w:val="22"/>
          <w:szCs w:val="22"/>
        </w:rPr>
        <w:t xml:space="preserve">Uniwersytetu Jagiellońskiego  i </w:t>
      </w:r>
      <w:r w:rsidRPr="00C36E18">
        <w:rPr>
          <w:sz w:val="22"/>
          <w:szCs w:val="22"/>
        </w:rPr>
        <w:t xml:space="preserve">Uniwersytetu Jagiellońskiego – Collegium </w:t>
      </w:r>
      <w:proofErr w:type="spellStart"/>
      <w:r w:rsidRPr="00C36E18">
        <w:rPr>
          <w:sz w:val="22"/>
          <w:szCs w:val="22"/>
        </w:rPr>
        <w:t>Medicum</w:t>
      </w:r>
      <w:proofErr w:type="spellEnd"/>
      <w:r>
        <w:rPr>
          <w:sz w:val="22"/>
          <w:szCs w:val="22"/>
        </w:rPr>
        <w:t>,</w:t>
      </w:r>
      <w:r w:rsidRPr="00C36E18">
        <w:rPr>
          <w:bCs/>
          <w:sz w:val="22"/>
          <w:szCs w:val="22"/>
        </w:rPr>
        <w:t xml:space="preserve"> uwzględniając wyłącznie zgłoszenia jakich dokona każdy z ww. pracodawców</w:t>
      </w:r>
      <w:r w:rsidR="00182E2E">
        <w:rPr>
          <w:bCs/>
          <w:sz w:val="22"/>
          <w:szCs w:val="22"/>
        </w:rPr>
        <w:t>,</w:t>
      </w:r>
    </w:p>
    <w:p w14:paraId="4017E1C3" w14:textId="077C64E2" w:rsidR="00346155" w:rsidRPr="00C36E18" w:rsidRDefault="00346155" w:rsidP="00346155">
      <w:pPr>
        <w:pStyle w:val="Akapitzlist"/>
        <w:numPr>
          <w:ilvl w:val="1"/>
          <w:numId w:val="3"/>
        </w:numPr>
        <w:ind w:left="1276" w:hanging="567"/>
        <w:jc w:val="both"/>
        <w:rPr>
          <w:bCs/>
          <w:sz w:val="22"/>
          <w:szCs w:val="22"/>
        </w:rPr>
      </w:pPr>
      <w:r w:rsidRPr="00C36E18">
        <w:rPr>
          <w:sz w:val="22"/>
          <w:szCs w:val="22"/>
        </w:rPr>
        <w:t>Zamawiający zg</w:t>
      </w:r>
      <w:r>
        <w:rPr>
          <w:sz w:val="22"/>
          <w:szCs w:val="22"/>
        </w:rPr>
        <w:t>a</w:t>
      </w:r>
      <w:r w:rsidRPr="00C36E18">
        <w:rPr>
          <w:sz w:val="22"/>
          <w:szCs w:val="22"/>
        </w:rPr>
        <w:t>dza się na pośredniczenie w przekazywaniu składki za dodatkowe pakiety (partnerski/rodzinny) wykupione przez pracowników</w:t>
      </w:r>
      <w:r w:rsidR="00182E2E">
        <w:rPr>
          <w:sz w:val="22"/>
          <w:szCs w:val="22"/>
        </w:rPr>
        <w:t>,</w:t>
      </w:r>
      <w:r w:rsidRPr="00C36E18">
        <w:rPr>
          <w:sz w:val="22"/>
          <w:szCs w:val="22"/>
        </w:rPr>
        <w:t xml:space="preserve"> </w:t>
      </w:r>
    </w:p>
    <w:p w14:paraId="6F3CC33D" w14:textId="38D57C22" w:rsidR="00346155" w:rsidRPr="00DC2DF7" w:rsidRDefault="00346155" w:rsidP="00346155">
      <w:pPr>
        <w:pStyle w:val="Akapitzlist"/>
        <w:numPr>
          <w:ilvl w:val="1"/>
          <w:numId w:val="3"/>
        </w:numPr>
        <w:ind w:left="1276" w:hanging="567"/>
        <w:jc w:val="both"/>
        <w:rPr>
          <w:bCs/>
          <w:sz w:val="22"/>
          <w:szCs w:val="22"/>
        </w:rPr>
      </w:pPr>
      <w:r w:rsidRPr="00C36E18">
        <w:rPr>
          <w:bCs/>
          <w:sz w:val="22"/>
          <w:szCs w:val="22"/>
        </w:rPr>
        <w:t xml:space="preserve">Zamawiający zgadza się na stosowanie wzorów list osób uprawnionych </w:t>
      </w:r>
      <w:r w:rsidRPr="00DC2DF7">
        <w:rPr>
          <w:bCs/>
          <w:sz w:val="22"/>
          <w:szCs w:val="22"/>
        </w:rPr>
        <w:t>funkcjonujących u Wykonawcy</w:t>
      </w:r>
      <w:r w:rsidR="00182E2E">
        <w:rPr>
          <w:bCs/>
          <w:sz w:val="22"/>
          <w:szCs w:val="22"/>
        </w:rPr>
        <w:t>,</w:t>
      </w:r>
    </w:p>
    <w:p w14:paraId="091AED5B" w14:textId="5B648753" w:rsidR="00346155" w:rsidRPr="00DC2DF7" w:rsidRDefault="00346155" w:rsidP="00346155">
      <w:pPr>
        <w:pStyle w:val="Akapitzlist"/>
        <w:numPr>
          <w:ilvl w:val="1"/>
          <w:numId w:val="3"/>
        </w:numPr>
        <w:ind w:left="1276" w:hanging="567"/>
        <w:jc w:val="both"/>
        <w:rPr>
          <w:bCs/>
          <w:sz w:val="22"/>
          <w:szCs w:val="22"/>
        </w:rPr>
      </w:pPr>
      <w:r w:rsidRPr="00DC2DF7">
        <w:rPr>
          <w:bCs/>
          <w:sz w:val="22"/>
          <w:szCs w:val="22"/>
        </w:rPr>
        <w:t>Zamawiający zgadza się do stosowania terminów przekazywania list osób uprawnionych do świadczeń stosowanych u wykonawcy</w:t>
      </w:r>
      <w:r w:rsidR="00182E2E">
        <w:rPr>
          <w:bCs/>
          <w:sz w:val="22"/>
          <w:szCs w:val="22"/>
        </w:rPr>
        <w:t>,</w:t>
      </w:r>
      <w:r w:rsidRPr="00DC2DF7">
        <w:rPr>
          <w:bCs/>
          <w:sz w:val="22"/>
          <w:szCs w:val="22"/>
        </w:rPr>
        <w:t xml:space="preserve"> </w:t>
      </w:r>
    </w:p>
    <w:p w14:paraId="75A5C892" w14:textId="2053CC22" w:rsidR="00183763" w:rsidRPr="00DC2DF7" w:rsidRDefault="00346155" w:rsidP="00346155">
      <w:pPr>
        <w:pStyle w:val="Akapitzlist"/>
        <w:numPr>
          <w:ilvl w:val="1"/>
          <w:numId w:val="3"/>
        </w:numPr>
        <w:ind w:left="1276" w:hanging="567"/>
        <w:jc w:val="both"/>
        <w:rPr>
          <w:bCs/>
          <w:sz w:val="22"/>
          <w:szCs w:val="22"/>
        </w:rPr>
      </w:pPr>
      <w:r w:rsidRPr="00DC2DF7">
        <w:rPr>
          <w:bCs/>
          <w:sz w:val="22"/>
          <w:szCs w:val="22"/>
        </w:rPr>
        <w:t xml:space="preserve">Zamawiający będzie przekazywał odrębnie listy osób uprawnionych dla Uniwersytetu Jagiellońskiego oraz </w:t>
      </w:r>
      <w:r w:rsidR="00182E2E" w:rsidRPr="00DC2DF7">
        <w:rPr>
          <w:bCs/>
          <w:sz w:val="22"/>
          <w:szCs w:val="22"/>
        </w:rPr>
        <w:t xml:space="preserve">Uniwersytetu Jagiellońskiego </w:t>
      </w:r>
      <w:r w:rsidR="00182E2E">
        <w:rPr>
          <w:bCs/>
          <w:sz w:val="22"/>
          <w:szCs w:val="22"/>
        </w:rPr>
        <w:t xml:space="preserve">- </w:t>
      </w:r>
      <w:r w:rsidRPr="00DC2DF7">
        <w:rPr>
          <w:bCs/>
          <w:sz w:val="22"/>
          <w:szCs w:val="22"/>
        </w:rPr>
        <w:t xml:space="preserve">Collegium </w:t>
      </w:r>
      <w:proofErr w:type="spellStart"/>
      <w:r w:rsidRPr="00DC2DF7">
        <w:rPr>
          <w:bCs/>
          <w:sz w:val="22"/>
          <w:szCs w:val="22"/>
        </w:rPr>
        <w:t>Medicum</w:t>
      </w:r>
      <w:proofErr w:type="spellEnd"/>
      <w:r w:rsidR="00E51F89" w:rsidRPr="00DC2DF7">
        <w:rPr>
          <w:bCs/>
          <w:sz w:val="22"/>
          <w:szCs w:val="22"/>
        </w:rPr>
        <w:t>.</w:t>
      </w:r>
    </w:p>
    <w:p w14:paraId="2C3AB6F8" w14:textId="77777777" w:rsidR="00AD6206" w:rsidRPr="00DC2DF7" w:rsidRDefault="00AD6206" w:rsidP="00DC2DF7">
      <w:pPr>
        <w:pStyle w:val="Akapitzlist"/>
        <w:numPr>
          <w:ilvl w:val="0"/>
          <w:numId w:val="3"/>
        </w:numPr>
        <w:jc w:val="both"/>
        <w:rPr>
          <w:bCs/>
          <w:sz w:val="22"/>
          <w:szCs w:val="22"/>
        </w:rPr>
      </w:pPr>
      <w:r w:rsidRPr="00DC2DF7">
        <w:rPr>
          <w:bCs/>
          <w:sz w:val="22"/>
          <w:szCs w:val="22"/>
          <w:u w:val="single"/>
        </w:rPr>
        <w:t>Wymagania ogólne</w:t>
      </w:r>
      <w:r w:rsidRPr="00DC2DF7">
        <w:rPr>
          <w:bCs/>
          <w:sz w:val="22"/>
          <w:szCs w:val="22"/>
        </w:rPr>
        <w:t>:</w:t>
      </w:r>
    </w:p>
    <w:p w14:paraId="638A18CA" w14:textId="24AE4567" w:rsidR="00AD6206" w:rsidRPr="00DC2DF7" w:rsidRDefault="00DC2DF7" w:rsidP="00D62A87">
      <w:pPr>
        <w:widowControl w:val="0"/>
        <w:numPr>
          <w:ilvl w:val="1"/>
          <w:numId w:val="3"/>
        </w:numPr>
        <w:suppressAutoHyphens/>
        <w:spacing w:after="0" w:line="240" w:lineRule="auto"/>
        <w:ind w:left="1276" w:hanging="567"/>
        <w:contextualSpacing/>
        <w:jc w:val="both"/>
        <w:rPr>
          <w:rFonts w:ascii="Times New Roman" w:eastAsia="Times New Roman" w:hAnsi="Times New Roman" w:cs="Times New Roman"/>
          <w:bCs/>
          <w:lang w:eastAsia="pl-PL"/>
        </w:rPr>
      </w:pPr>
      <w:r w:rsidRPr="00DC2DF7">
        <w:rPr>
          <w:rFonts w:ascii="Times New Roman" w:eastAsia="Times New Roman" w:hAnsi="Times New Roman" w:cs="Times New Roman"/>
          <w:bCs/>
          <w:lang w:eastAsia="pl-PL"/>
        </w:rPr>
        <w:t>W</w:t>
      </w:r>
      <w:r w:rsidR="00AD6206" w:rsidRPr="00DC2DF7">
        <w:rPr>
          <w:rFonts w:ascii="Times New Roman" w:eastAsia="Times New Roman" w:hAnsi="Times New Roman" w:cs="Times New Roman"/>
          <w:bCs/>
          <w:lang w:eastAsia="pl-PL"/>
        </w:rPr>
        <w:t xml:space="preserve">ykonawca musi zaoferować przedmiot zamówienia zgodny z wymogami </w:t>
      </w:r>
      <w:r w:rsidRPr="00DC2DF7">
        <w:rPr>
          <w:rFonts w:ascii="Times New Roman" w:eastAsia="Times New Roman" w:hAnsi="Times New Roman" w:cs="Times New Roman"/>
          <w:bCs/>
          <w:lang w:eastAsia="pl-PL"/>
        </w:rPr>
        <w:t>Z</w:t>
      </w:r>
      <w:r w:rsidR="00AD6206" w:rsidRPr="00DC2DF7">
        <w:rPr>
          <w:rFonts w:ascii="Times New Roman" w:eastAsia="Times New Roman" w:hAnsi="Times New Roman" w:cs="Times New Roman"/>
          <w:bCs/>
          <w:lang w:eastAsia="pl-PL"/>
        </w:rPr>
        <w:t>amawiającego określonymi w S</w:t>
      </w:r>
      <w:r w:rsidR="00E24212" w:rsidRPr="00DC2DF7">
        <w:rPr>
          <w:rFonts w:ascii="Times New Roman" w:eastAsia="Times New Roman" w:hAnsi="Times New Roman" w:cs="Times New Roman"/>
          <w:bCs/>
          <w:lang w:eastAsia="pl-PL"/>
        </w:rPr>
        <w:t>WZ i jej załącznikach</w:t>
      </w:r>
      <w:r w:rsidR="007764CD" w:rsidRPr="00DC2DF7">
        <w:rPr>
          <w:rFonts w:ascii="Times New Roman" w:eastAsia="Times New Roman" w:hAnsi="Times New Roman" w:cs="Times New Roman"/>
          <w:bCs/>
          <w:lang w:eastAsia="pl-PL"/>
        </w:rPr>
        <w:t xml:space="preserve">. </w:t>
      </w:r>
      <w:r w:rsidR="00E24212" w:rsidRPr="00DC2DF7">
        <w:rPr>
          <w:rFonts w:ascii="Times New Roman" w:eastAsia="Times New Roman" w:hAnsi="Times New Roman" w:cs="Times New Roman"/>
          <w:bCs/>
          <w:lang w:eastAsia="pl-PL"/>
        </w:rPr>
        <w:t xml:space="preserve"> </w:t>
      </w:r>
    </w:p>
    <w:p w14:paraId="43E5EF46" w14:textId="69D78E61" w:rsidR="00554C60" w:rsidRPr="00DC2DF7" w:rsidRDefault="00DC2DF7" w:rsidP="00D62A87">
      <w:pPr>
        <w:widowControl w:val="0"/>
        <w:numPr>
          <w:ilvl w:val="1"/>
          <w:numId w:val="3"/>
        </w:numPr>
        <w:suppressAutoHyphens/>
        <w:spacing w:after="0" w:line="240" w:lineRule="auto"/>
        <w:ind w:left="1276" w:hanging="567"/>
        <w:contextualSpacing/>
        <w:jc w:val="both"/>
        <w:rPr>
          <w:rFonts w:ascii="Times New Roman" w:eastAsia="Times New Roman" w:hAnsi="Times New Roman" w:cs="Times New Roman"/>
          <w:bCs/>
          <w:lang w:eastAsia="pl-PL"/>
        </w:rPr>
      </w:pPr>
      <w:r w:rsidRPr="00DC2DF7">
        <w:rPr>
          <w:rFonts w:ascii="Times New Roman" w:eastAsia="Times New Roman" w:hAnsi="Times New Roman" w:cs="Times New Roman"/>
          <w:bCs/>
          <w:lang w:eastAsia="pl-PL"/>
        </w:rPr>
        <w:t>W</w:t>
      </w:r>
      <w:r w:rsidR="00AD6206" w:rsidRPr="00DC2DF7">
        <w:rPr>
          <w:rFonts w:ascii="Times New Roman" w:eastAsia="Times New Roman" w:hAnsi="Times New Roman" w:cs="Times New Roman"/>
          <w:bCs/>
          <w:lang w:eastAsia="pl-PL"/>
        </w:rPr>
        <w:t>ykonawca musi zapewnić wykonanie</w:t>
      </w:r>
      <w:r w:rsidR="00FB7DE7" w:rsidRPr="00DC2DF7">
        <w:rPr>
          <w:rFonts w:ascii="Times New Roman" w:eastAsia="Times New Roman" w:hAnsi="Times New Roman" w:cs="Times New Roman"/>
          <w:bCs/>
          <w:lang w:eastAsia="pl-PL"/>
        </w:rPr>
        <w:t xml:space="preserve"> </w:t>
      </w:r>
      <w:r w:rsidRPr="00DC2DF7">
        <w:rPr>
          <w:rFonts w:ascii="Times New Roman" w:eastAsia="Times New Roman" w:hAnsi="Times New Roman" w:cs="Times New Roman"/>
          <w:bCs/>
          <w:lang w:eastAsia="pl-PL"/>
        </w:rPr>
        <w:t xml:space="preserve">przedmiotu </w:t>
      </w:r>
      <w:r w:rsidR="00FB7DE7" w:rsidRPr="00DC2DF7">
        <w:rPr>
          <w:rFonts w:ascii="Times New Roman" w:eastAsia="Times New Roman" w:hAnsi="Times New Roman" w:cs="Times New Roman"/>
          <w:bCs/>
          <w:lang w:eastAsia="pl-PL"/>
        </w:rPr>
        <w:t>zamówienia we wskazanych w</w:t>
      </w:r>
      <w:r w:rsidRPr="00DC2DF7">
        <w:rPr>
          <w:rFonts w:ascii="Times New Roman" w:eastAsia="Times New Roman" w:hAnsi="Times New Roman" w:cs="Times New Roman"/>
          <w:bCs/>
          <w:lang w:eastAsia="pl-PL"/>
        </w:rPr>
        <w:t> </w:t>
      </w:r>
      <w:r w:rsidR="00FB7DE7" w:rsidRPr="00DC2DF7">
        <w:rPr>
          <w:rFonts w:ascii="Times New Roman" w:eastAsia="Times New Roman" w:hAnsi="Times New Roman" w:cs="Times New Roman"/>
          <w:bCs/>
          <w:lang w:eastAsia="pl-PL"/>
        </w:rPr>
        <w:t xml:space="preserve">rozdziale V </w:t>
      </w:r>
      <w:r w:rsidRPr="00DC2DF7">
        <w:rPr>
          <w:rFonts w:ascii="Times New Roman" w:eastAsia="Times New Roman" w:hAnsi="Times New Roman" w:cs="Times New Roman"/>
          <w:bCs/>
          <w:lang w:eastAsia="pl-PL"/>
        </w:rPr>
        <w:t xml:space="preserve">SWZ </w:t>
      </w:r>
      <w:r w:rsidR="00FB7DE7" w:rsidRPr="00DC2DF7">
        <w:rPr>
          <w:rFonts w:ascii="Times New Roman" w:eastAsia="Times New Roman" w:hAnsi="Times New Roman" w:cs="Times New Roman"/>
          <w:bCs/>
          <w:lang w:eastAsia="pl-PL"/>
        </w:rPr>
        <w:t>terminach</w:t>
      </w:r>
      <w:r w:rsidRPr="00DC2DF7">
        <w:rPr>
          <w:rFonts w:ascii="Times New Roman" w:eastAsia="Times New Roman" w:hAnsi="Times New Roman" w:cs="Times New Roman"/>
          <w:bCs/>
          <w:lang w:eastAsia="pl-PL"/>
        </w:rPr>
        <w:t>.</w:t>
      </w:r>
    </w:p>
    <w:p w14:paraId="33DF00AF" w14:textId="7C76C855" w:rsidR="006508EE" w:rsidRPr="00DC2DF7" w:rsidRDefault="00DC2DF7" w:rsidP="00D62A87">
      <w:pPr>
        <w:widowControl w:val="0"/>
        <w:numPr>
          <w:ilvl w:val="1"/>
          <w:numId w:val="3"/>
        </w:numPr>
        <w:suppressAutoHyphens/>
        <w:spacing w:after="0" w:line="240" w:lineRule="auto"/>
        <w:ind w:left="1276" w:hanging="567"/>
        <w:contextualSpacing/>
        <w:jc w:val="both"/>
        <w:rPr>
          <w:rFonts w:ascii="Times New Roman" w:hAnsi="Times New Roman" w:cs="Times New Roman"/>
          <w:bCs/>
        </w:rPr>
      </w:pPr>
      <w:r w:rsidRPr="00DC2DF7">
        <w:rPr>
          <w:rFonts w:ascii="Times New Roman" w:eastAsia="Times New Roman" w:hAnsi="Times New Roman" w:cs="Times New Roman"/>
          <w:bCs/>
          <w:lang w:eastAsia="pl-PL"/>
        </w:rPr>
        <w:t>W</w:t>
      </w:r>
      <w:r w:rsidR="00CE407C" w:rsidRPr="00DC2DF7">
        <w:rPr>
          <w:rFonts w:ascii="Times New Roman" w:eastAsia="Times New Roman" w:hAnsi="Times New Roman" w:cs="Times New Roman"/>
          <w:bCs/>
          <w:lang w:eastAsia="pl-PL"/>
        </w:rPr>
        <w:t>ykonawca musi przedłożyć kalkulację cenową oferty</w:t>
      </w:r>
      <w:r w:rsidR="007764CD" w:rsidRPr="00DC2DF7">
        <w:rPr>
          <w:rFonts w:ascii="Times New Roman" w:eastAsia="Times New Roman" w:hAnsi="Times New Roman" w:cs="Times New Roman"/>
          <w:bCs/>
          <w:lang w:eastAsia="pl-PL"/>
        </w:rPr>
        <w:t xml:space="preserve"> odpowiednio dla jednego pracownika za miesiąc świadczenia </w:t>
      </w:r>
      <w:r w:rsidRPr="00DC2DF7">
        <w:rPr>
          <w:rFonts w:ascii="Times New Roman" w:eastAsia="Times New Roman" w:hAnsi="Times New Roman" w:cs="Times New Roman"/>
          <w:bCs/>
          <w:lang w:eastAsia="pl-PL"/>
        </w:rPr>
        <w:t xml:space="preserve">usług </w:t>
      </w:r>
      <w:r w:rsidR="007764CD" w:rsidRPr="00DC2DF7">
        <w:rPr>
          <w:rFonts w:ascii="Times New Roman" w:eastAsia="Times New Roman" w:hAnsi="Times New Roman" w:cs="Times New Roman"/>
          <w:bCs/>
          <w:lang w:eastAsia="pl-PL"/>
        </w:rPr>
        <w:t>medycznych</w:t>
      </w:r>
      <w:r w:rsidR="00CE407C" w:rsidRPr="00DC2DF7">
        <w:rPr>
          <w:rFonts w:ascii="Times New Roman" w:eastAsia="Times New Roman" w:hAnsi="Times New Roman" w:cs="Times New Roman"/>
          <w:bCs/>
          <w:lang w:eastAsia="pl-PL"/>
        </w:rPr>
        <w:t>, sporządzoną zgodnie z SWZ</w:t>
      </w:r>
      <w:r w:rsidRPr="00DC2DF7">
        <w:rPr>
          <w:rFonts w:ascii="Times New Roman" w:eastAsia="Times New Roman" w:hAnsi="Times New Roman" w:cs="Times New Roman"/>
          <w:bCs/>
          <w:lang w:eastAsia="pl-PL"/>
        </w:rPr>
        <w:t>.</w:t>
      </w:r>
    </w:p>
    <w:p w14:paraId="355D4066" w14:textId="612367F6" w:rsidR="00AD6206" w:rsidRPr="00DC2DF7" w:rsidRDefault="00AD6206" w:rsidP="00AD6206">
      <w:pPr>
        <w:widowControl w:val="0"/>
        <w:numPr>
          <w:ilvl w:val="0"/>
          <w:numId w:val="3"/>
        </w:numPr>
        <w:suppressAutoHyphens/>
        <w:spacing w:after="0" w:line="240" w:lineRule="auto"/>
        <w:contextualSpacing/>
        <w:jc w:val="both"/>
        <w:rPr>
          <w:rFonts w:ascii="Times New Roman" w:eastAsia="Times New Roman" w:hAnsi="Times New Roman" w:cs="Times New Roman"/>
          <w:bCs/>
          <w:lang w:eastAsia="pl-PL"/>
        </w:rPr>
      </w:pPr>
      <w:r w:rsidRPr="00DC2DF7">
        <w:rPr>
          <w:rFonts w:ascii="Times New Roman" w:eastAsia="Times New Roman" w:hAnsi="Times New Roman" w:cs="Times New Roman"/>
          <w:bCs/>
          <w:lang w:eastAsia="pl-PL"/>
        </w:rPr>
        <w:t xml:space="preserve">Składanie ofert równoważnych – przedmiot zamówienia został opisany w sposób precyzyjny i zrozumiały, bez </w:t>
      </w:r>
      <w:r w:rsidRPr="00DC2DF7">
        <w:rPr>
          <w:rFonts w:ascii="Times New Roman" w:eastAsia="Times New Roman" w:hAnsi="Times New Roman" w:cs="Times New Roman"/>
          <w:color w:val="000000"/>
          <w:lang w:eastAsia="pl-PL"/>
        </w:rPr>
        <w:t xml:space="preserve">wskazania znaków towarowych, patentów lub pochodzenia, źródła lub szczególnego procesu, który charakteryzuje </w:t>
      </w:r>
      <w:r w:rsidR="00193BF7" w:rsidRPr="00DC2DF7">
        <w:rPr>
          <w:rFonts w:ascii="Times New Roman" w:eastAsia="Times New Roman" w:hAnsi="Times New Roman" w:cs="Times New Roman"/>
          <w:color w:val="000000"/>
          <w:lang w:eastAsia="pl-PL"/>
        </w:rPr>
        <w:t xml:space="preserve">usługi świadczone </w:t>
      </w:r>
      <w:r w:rsidRPr="00DC2DF7">
        <w:rPr>
          <w:rFonts w:ascii="Times New Roman" w:eastAsia="Times New Roman" w:hAnsi="Times New Roman" w:cs="Times New Roman"/>
          <w:color w:val="000000"/>
          <w:lang w:eastAsia="pl-PL"/>
        </w:rPr>
        <w:t xml:space="preserve">przez konkretnego </w:t>
      </w:r>
      <w:r w:rsidR="00DC2DF7" w:rsidRPr="00DC2DF7">
        <w:rPr>
          <w:rFonts w:ascii="Times New Roman" w:eastAsia="Times New Roman" w:hAnsi="Times New Roman" w:cs="Times New Roman"/>
          <w:color w:val="000000"/>
          <w:lang w:eastAsia="pl-PL"/>
        </w:rPr>
        <w:t>W</w:t>
      </w:r>
      <w:r w:rsidRPr="00DC2DF7">
        <w:rPr>
          <w:rFonts w:ascii="Times New Roman" w:eastAsia="Times New Roman" w:hAnsi="Times New Roman" w:cs="Times New Roman"/>
          <w:color w:val="000000"/>
          <w:lang w:eastAsia="pl-PL"/>
        </w:rPr>
        <w:t>ykonawcę.</w:t>
      </w:r>
    </w:p>
    <w:p w14:paraId="116E4731" w14:textId="5C6D44F0" w:rsidR="00193D25" w:rsidRPr="00DC2DF7" w:rsidRDefault="00193D25" w:rsidP="00D62A87">
      <w:pPr>
        <w:pStyle w:val="Akapitzlist"/>
        <w:widowControl/>
        <w:numPr>
          <w:ilvl w:val="1"/>
          <w:numId w:val="3"/>
        </w:numPr>
        <w:suppressAutoHyphens w:val="0"/>
        <w:ind w:left="1276" w:hanging="567"/>
        <w:jc w:val="both"/>
        <w:rPr>
          <w:bCs/>
          <w:sz w:val="22"/>
          <w:szCs w:val="22"/>
        </w:rPr>
      </w:pPr>
      <w:r w:rsidRPr="00DC2DF7">
        <w:rPr>
          <w:bCs/>
          <w:sz w:val="22"/>
          <w:szCs w:val="22"/>
        </w:rPr>
        <w:t>P</w:t>
      </w:r>
      <w:r w:rsidRPr="00DC2DF7">
        <w:rPr>
          <w:sz w:val="22"/>
          <w:szCs w:val="22"/>
        </w:rPr>
        <w:t>od pojęciem „równoważności</w:t>
      </w:r>
      <w:r w:rsidRPr="00DC2DF7">
        <w:rPr>
          <w:i/>
          <w:sz w:val="22"/>
          <w:szCs w:val="22"/>
        </w:rPr>
        <w:t>”</w:t>
      </w:r>
      <w:r w:rsidRPr="00DC2DF7">
        <w:rPr>
          <w:sz w:val="22"/>
          <w:szCs w:val="22"/>
        </w:rPr>
        <w:t xml:space="preserve"> rozumie się </w:t>
      </w:r>
      <w:r w:rsidRPr="00DC2DF7">
        <w:rPr>
          <w:color w:val="000000"/>
          <w:sz w:val="22"/>
          <w:szCs w:val="22"/>
        </w:rPr>
        <w:t>ofe</w:t>
      </w:r>
      <w:r w:rsidR="0010427E" w:rsidRPr="00DC2DF7">
        <w:rPr>
          <w:color w:val="000000"/>
          <w:sz w:val="22"/>
          <w:szCs w:val="22"/>
        </w:rPr>
        <w:t xml:space="preserve">rowanie </w:t>
      </w:r>
      <w:r w:rsidR="007764CD" w:rsidRPr="00DC2DF7">
        <w:rPr>
          <w:color w:val="000000"/>
          <w:sz w:val="22"/>
          <w:szCs w:val="22"/>
        </w:rPr>
        <w:t>świadczenia usług medycznych</w:t>
      </w:r>
      <w:r w:rsidR="00DC2DF7">
        <w:rPr>
          <w:color w:val="000000"/>
          <w:sz w:val="22"/>
          <w:szCs w:val="22"/>
        </w:rPr>
        <w:t>,</w:t>
      </w:r>
      <w:r w:rsidR="007764CD" w:rsidRPr="00DC2DF7">
        <w:rPr>
          <w:color w:val="000000"/>
          <w:sz w:val="22"/>
          <w:szCs w:val="22"/>
        </w:rPr>
        <w:t xml:space="preserve"> które posiadają</w:t>
      </w:r>
      <w:r w:rsidR="00DC2DF7" w:rsidRPr="00DC2DF7">
        <w:rPr>
          <w:color w:val="000000"/>
          <w:sz w:val="22"/>
          <w:szCs w:val="22"/>
        </w:rPr>
        <w:t xml:space="preserve"> </w:t>
      </w:r>
      <w:r w:rsidRPr="00DC2DF7">
        <w:rPr>
          <w:color w:val="000000"/>
          <w:sz w:val="22"/>
          <w:szCs w:val="22"/>
        </w:rPr>
        <w:t>co najmniej te same cechy (tj. właściwości), co po</w:t>
      </w:r>
      <w:r w:rsidR="0010427E" w:rsidRPr="00DC2DF7">
        <w:rPr>
          <w:color w:val="000000"/>
          <w:sz w:val="22"/>
          <w:szCs w:val="22"/>
        </w:rPr>
        <w:t>dane w</w:t>
      </w:r>
      <w:r w:rsidR="00DC2DF7">
        <w:rPr>
          <w:color w:val="000000"/>
          <w:sz w:val="22"/>
          <w:szCs w:val="22"/>
        </w:rPr>
        <w:t> </w:t>
      </w:r>
      <w:r w:rsidR="007764CD" w:rsidRPr="00DC2DF7">
        <w:rPr>
          <w:color w:val="000000"/>
          <w:sz w:val="22"/>
          <w:szCs w:val="22"/>
        </w:rPr>
        <w:t>SWZ i jego załącznikach.</w:t>
      </w:r>
    </w:p>
    <w:p w14:paraId="2AA8089C" w14:textId="58A88C1B" w:rsidR="007764CD" w:rsidRPr="00DC2DF7" w:rsidRDefault="00193D25" w:rsidP="00D62A87">
      <w:pPr>
        <w:pStyle w:val="Akapitzlist"/>
        <w:widowControl/>
        <w:numPr>
          <w:ilvl w:val="1"/>
          <w:numId w:val="3"/>
        </w:numPr>
        <w:suppressAutoHyphens w:val="0"/>
        <w:ind w:left="1276" w:hanging="567"/>
        <w:jc w:val="both"/>
        <w:rPr>
          <w:bCs/>
          <w:sz w:val="22"/>
          <w:szCs w:val="22"/>
        </w:rPr>
      </w:pPr>
      <w:r w:rsidRPr="00DC2DF7">
        <w:rPr>
          <w:color w:val="000000"/>
          <w:sz w:val="22"/>
          <w:szCs w:val="22"/>
        </w:rPr>
        <w:t xml:space="preserve">Każdy </w:t>
      </w:r>
      <w:r w:rsidR="00DC2DF7">
        <w:rPr>
          <w:color w:val="000000"/>
          <w:sz w:val="22"/>
          <w:szCs w:val="22"/>
        </w:rPr>
        <w:t>W</w:t>
      </w:r>
      <w:r w:rsidRPr="00DC2DF7">
        <w:rPr>
          <w:color w:val="000000"/>
          <w:sz w:val="22"/>
          <w:szCs w:val="22"/>
        </w:rPr>
        <w:t xml:space="preserve">ykonawca składający ofertę równoważną jest obowiązany wykazać w treści przedkładanej przez siebie oferty, że oferowany przez niego przedmiot zamówienia </w:t>
      </w:r>
      <w:r w:rsidRPr="00DC2DF7">
        <w:rPr>
          <w:color w:val="000000"/>
          <w:sz w:val="22"/>
          <w:szCs w:val="22"/>
        </w:rPr>
        <w:lastRenderedPageBreak/>
        <w:t xml:space="preserve">spełnia wymagania określone w SWZ, bądź też przewiduje rozwiązania lepsze niż opisywane. </w:t>
      </w:r>
    </w:p>
    <w:p w14:paraId="1C08F227" w14:textId="089A4960" w:rsidR="00AD6206" w:rsidRPr="00DC2DF7" w:rsidRDefault="00AD6206" w:rsidP="007159F2">
      <w:pPr>
        <w:widowControl w:val="0"/>
        <w:numPr>
          <w:ilvl w:val="0"/>
          <w:numId w:val="3"/>
        </w:numPr>
        <w:suppressAutoHyphens/>
        <w:spacing w:after="0" w:line="240" w:lineRule="auto"/>
        <w:contextualSpacing/>
        <w:jc w:val="both"/>
        <w:rPr>
          <w:rFonts w:ascii="Times New Roman" w:eastAsia="Times New Roman" w:hAnsi="Times New Roman" w:cs="Times New Roman"/>
          <w:bCs/>
          <w:lang w:eastAsia="pl-PL"/>
        </w:rPr>
      </w:pPr>
      <w:r w:rsidRPr="00DC2DF7">
        <w:rPr>
          <w:rFonts w:ascii="Times New Roman" w:eastAsia="Times New Roman" w:hAnsi="Times New Roman" w:cs="Times New Roman"/>
          <w:bCs/>
          <w:lang w:eastAsia="pl-PL"/>
        </w:rPr>
        <w:t xml:space="preserve">Opis przedmiotu zamówienia zgodny z nomenklaturą Wspólnego Słownika Zamówień Publicznych (CPV): </w:t>
      </w:r>
    </w:p>
    <w:p w14:paraId="44897DE6" w14:textId="77777777" w:rsidR="00F27275" w:rsidRDefault="007764CD" w:rsidP="007159F2">
      <w:pPr>
        <w:pStyle w:val="Akapitzlist"/>
        <w:autoSpaceDE w:val="0"/>
        <w:autoSpaceDN w:val="0"/>
        <w:adjustRightInd w:val="0"/>
        <w:ind w:left="709"/>
        <w:jc w:val="both"/>
        <w:rPr>
          <w:sz w:val="22"/>
          <w:szCs w:val="22"/>
        </w:rPr>
      </w:pPr>
      <w:r w:rsidRPr="00DC2DF7">
        <w:rPr>
          <w:sz w:val="22"/>
          <w:szCs w:val="22"/>
        </w:rPr>
        <w:t>85121000-3 – usługi medyczne</w:t>
      </w:r>
      <w:r w:rsidR="007159F2" w:rsidRPr="00DC2DF7">
        <w:rPr>
          <w:sz w:val="22"/>
          <w:szCs w:val="22"/>
        </w:rPr>
        <w:t xml:space="preserve">, </w:t>
      </w:r>
    </w:p>
    <w:p w14:paraId="3B5B7CBD" w14:textId="77777777" w:rsidR="00F27275" w:rsidRDefault="007159F2" w:rsidP="007159F2">
      <w:pPr>
        <w:pStyle w:val="Akapitzlist"/>
        <w:autoSpaceDE w:val="0"/>
        <w:autoSpaceDN w:val="0"/>
        <w:adjustRightInd w:val="0"/>
        <w:ind w:left="709"/>
        <w:jc w:val="both"/>
        <w:rPr>
          <w:sz w:val="22"/>
          <w:szCs w:val="22"/>
        </w:rPr>
      </w:pPr>
      <w:r w:rsidRPr="00DC2DF7">
        <w:rPr>
          <w:sz w:val="22"/>
          <w:szCs w:val="22"/>
        </w:rPr>
        <w:t xml:space="preserve">85140000-2 – różne usługi w dziedzinie zdrowia, </w:t>
      </w:r>
    </w:p>
    <w:p w14:paraId="2E0BE053" w14:textId="6E3EE6ED" w:rsidR="007764CD" w:rsidRPr="00DC2DF7" w:rsidRDefault="007159F2" w:rsidP="007159F2">
      <w:pPr>
        <w:pStyle w:val="Akapitzlist"/>
        <w:autoSpaceDE w:val="0"/>
        <w:autoSpaceDN w:val="0"/>
        <w:adjustRightInd w:val="0"/>
        <w:ind w:left="709"/>
        <w:jc w:val="both"/>
        <w:rPr>
          <w:sz w:val="22"/>
          <w:szCs w:val="22"/>
        </w:rPr>
      </w:pPr>
      <w:r w:rsidRPr="00DC2DF7">
        <w:rPr>
          <w:sz w:val="22"/>
          <w:szCs w:val="22"/>
        </w:rPr>
        <w:t xml:space="preserve">85120000-6 </w:t>
      </w:r>
      <w:r w:rsidR="004B0FEB" w:rsidRPr="00DC2DF7">
        <w:rPr>
          <w:sz w:val="22"/>
          <w:szCs w:val="22"/>
        </w:rPr>
        <w:t>–</w:t>
      </w:r>
      <w:r w:rsidR="004B0FEB">
        <w:rPr>
          <w:sz w:val="22"/>
          <w:szCs w:val="22"/>
        </w:rPr>
        <w:t xml:space="preserve"> </w:t>
      </w:r>
      <w:r w:rsidRPr="00DC2DF7">
        <w:rPr>
          <w:sz w:val="22"/>
          <w:szCs w:val="22"/>
        </w:rPr>
        <w:t>usługi medyczne i podobne.</w:t>
      </w:r>
    </w:p>
    <w:p w14:paraId="1DACD199" w14:textId="59AFF401" w:rsidR="00AD6206" w:rsidRPr="00F27275" w:rsidRDefault="00AD6206" w:rsidP="00AD6206">
      <w:pPr>
        <w:spacing w:after="0" w:line="240" w:lineRule="auto"/>
        <w:jc w:val="both"/>
        <w:rPr>
          <w:rFonts w:ascii="Times New Roman" w:eastAsia="Times New Roman" w:hAnsi="Times New Roman" w:cs="Times New Roman"/>
          <w:b/>
          <w:bCs/>
          <w:i/>
          <w:lang w:eastAsia="pl-PL"/>
        </w:rPr>
      </w:pPr>
    </w:p>
    <w:p w14:paraId="09F1ADC2" w14:textId="77777777" w:rsidR="00AD6206" w:rsidRPr="00F27275" w:rsidRDefault="00AD6206" w:rsidP="00AD6206">
      <w:pPr>
        <w:spacing w:after="0" w:line="240" w:lineRule="auto"/>
        <w:jc w:val="both"/>
        <w:rPr>
          <w:rFonts w:ascii="Times New Roman" w:eastAsia="Times New Roman" w:hAnsi="Times New Roman" w:cs="Times New Roman"/>
          <w:b/>
          <w:bCs/>
          <w:lang w:eastAsia="pl-PL"/>
        </w:rPr>
      </w:pPr>
      <w:r w:rsidRPr="00F27275">
        <w:rPr>
          <w:rFonts w:ascii="Times New Roman" w:eastAsia="Times New Roman" w:hAnsi="Times New Roman" w:cs="Times New Roman"/>
          <w:b/>
          <w:bCs/>
          <w:lang w:eastAsia="pl-PL"/>
        </w:rPr>
        <w:t>Rozdział IV – Przedmiotowe środki dowodowe (składane wraz z ofertą)</w:t>
      </w:r>
    </w:p>
    <w:p w14:paraId="3819A91B" w14:textId="5ACCA082" w:rsidR="00AD6206" w:rsidRPr="00F27275" w:rsidRDefault="00AD6206" w:rsidP="00652358">
      <w:pPr>
        <w:widowControl w:val="0"/>
        <w:numPr>
          <w:ilvl w:val="0"/>
          <w:numId w:val="4"/>
        </w:numPr>
        <w:suppressAutoHyphens/>
        <w:spacing w:after="0" w:line="240" w:lineRule="auto"/>
        <w:contextualSpacing/>
        <w:jc w:val="both"/>
        <w:rPr>
          <w:rFonts w:ascii="Times New Roman" w:eastAsia="Times New Roman" w:hAnsi="Times New Roman" w:cs="Times New Roman"/>
        </w:rPr>
      </w:pPr>
      <w:r w:rsidRPr="00F27275">
        <w:rPr>
          <w:rFonts w:ascii="Times New Roman" w:eastAsia="Times New Roman" w:hAnsi="Times New Roman" w:cs="Times New Roman"/>
          <w:bCs/>
          <w:lang w:eastAsia="pl-PL"/>
        </w:rPr>
        <w:t xml:space="preserve">Zamawiający </w:t>
      </w:r>
      <w:r w:rsidR="00652358" w:rsidRPr="00F27275">
        <w:rPr>
          <w:rFonts w:ascii="Times New Roman" w:eastAsia="Times New Roman" w:hAnsi="Times New Roman" w:cs="Times New Roman"/>
          <w:bCs/>
          <w:lang w:eastAsia="pl-PL"/>
        </w:rPr>
        <w:t xml:space="preserve">nie </w:t>
      </w:r>
      <w:r w:rsidR="005D3663" w:rsidRPr="00F27275">
        <w:rPr>
          <w:rFonts w:ascii="Times New Roman" w:eastAsia="Times New Roman" w:hAnsi="Times New Roman" w:cs="Times New Roman"/>
          <w:bCs/>
          <w:lang w:eastAsia="pl-PL"/>
        </w:rPr>
        <w:t xml:space="preserve">wymaga </w:t>
      </w:r>
      <w:r w:rsidRPr="00F27275">
        <w:rPr>
          <w:rFonts w:ascii="Times New Roman" w:eastAsia="Times New Roman" w:hAnsi="Times New Roman" w:cs="Times New Roman"/>
          <w:bCs/>
          <w:lang w:eastAsia="pl-PL"/>
        </w:rPr>
        <w:t xml:space="preserve">złożenia </w:t>
      </w:r>
      <w:r w:rsidR="005D3663" w:rsidRPr="00F27275">
        <w:rPr>
          <w:rFonts w:ascii="Times New Roman" w:eastAsia="Times New Roman" w:hAnsi="Times New Roman" w:cs="Times New Roman"/>
          <w:bCs/>
          <w:lang w:eastAsia="pl-PL"/>
        </w:rPr>
        <w:t xml:space="preserve">wraz z ofertą </w:t>
      </w:r>
      <w:r w:rsidRPr="00F27275">
        <w:rPr>
          <w:rFonts w:ascii="Times New Roman" w:eastAsia="Times New Roman" w:hAnsi="Times New Roman" w:cs="Times New Roman"/>
          <w:bCs/>
          <w:lang w:eastAsia="pl-PL"/>
        </w:rPr>
        <w:t xml:space="preserve">przedmiotowych </w:t>
      </w:r>
      <w:r w:rsidR="005D3663" w:rsidRPr="00F27275">
        <w:rPr>
          <w:rFonts w:ascii="Times New Roman" w:eastAsia="Times New Roman" w:hAnsi="Times New Roman" w:cs="Times New Roman"/>
          <w:bCs/>
          <w:lang w:eastAsia="pl-PL"/>
        </w:rPr>
        <w:t>środków dowodowych</w:t>
      </w:r>
      <w:r w:rsidR="00652358" w:rsidRPr="00F27275">
        <w:rPr>
          <w:rFonts w:ascii="Times New Roman" w:eastAsia="Times New Roman" w:hAnsi="Times New Roman" w:cs="Times New Roman"/>
          <w:bCs/>
          <w:lang w:eastAsia="pl-PL"/>
        </w:rPr>
        <w:t>.</w:t>
      </w:r>
    </w:p>
    <w:p w14:paraId="4B793FEF" w14:textId="77777777" w:rsidR="00AD6206" w:rsidRPr="00F27275" w:rsidRDefault="00AD6206" w:rsidP="00AD6206">
      <w:pPr>
        <w:spacing w:after="0" w:line="240" w:lineRule="auto"/>
        <w:jc w:val="both"/>
        <w:rPr>
          <w:rFonts w:ascii="Times New Roman" w:eastAsia="Times New Roman" w:hAnsi="Times New Roman" w:cs="Times New Roman"/>
          <w:b/>
          <w:bCs/>
          <w:lang w:eastAsia="pl-PL"/>
        </w:rPr>
      </w:pPr>
    </w:p>
    <w:p w14:paraId="05968679" w14:textId="77777777" w:rsidR="00AD6206" w:rsidRPr="00F27275" w:rsidRDefault="00AD6206" w:rsidP="00AD6206">
      <w:pPr>
        <w:spacing w:after="0" w:line="240" w:lineRule="auto"/>
        <w:jc w:val="both"/>
        <w:rPr>
          <w:rFonts w:ascii="Times New Roman" w:eastAsia="Times New Roman" w:hAnsi="Times New Roman" w:cs="Times New Roman"/>
          <w:b/>
          <w:bCs/>
          <w:lang w:eastAsia="pl-PL"/>
        </w:rPr>
      </w:pPr>
      <w:r w:rsidRPr="00F27275">
        <w:rPr>
          <w:rFonts w:ascii="Times New Roman" w:eastAsia="Times New Roman" w:hAnsi="Times New Roman" w:cs="Times New Roman"/>
          <w:b/>
          <w:bCs/>
          <w:lang w:eastAsia="pl-PL"/>
        </w:rPr>
        <w:t>Rozdział V – Termin wykonania zamówienia</w:t>
      </w:r>
    </w:p>
    <w:p w14:paraId="6BDF0D7A" w14:textId="557176F2" w:rsidR="00AE7507" w:rsidRPr="00F27275" w:rsidRDefault="00AE7507" w:rsidP="00AE7507">
      <w:pPr>
        <w:widowControl w:val="0"/>
        <w:numPr>
          <w:ilvl w:val="0"/>
          <w:numId w:val="5"/>
        </w:numPr>
        <w:tabs>
          <w:tab w:val="left" w:pos="426"/>
          <w:tab w:val="left" w:pos="709"/>
          <w:tab w:val="left" w:pos="2084"/>
          <w:tab w:val="left" w:pos="2804"/>
          <w:tab w:val="left" w:pos="3524"/>
          <w:tab w:val="left" w:pos="4244"/>
          <w:tab w:val="left" w:pos="4964"/>
          <w:tab w:val="left" w:pos="5684"/>
          <w:tab w:val="left" w:pos="6404"/>
          <w:tab w:val="left" w:pos="7124"/>
          <w:tab w:val="left" w:pos="7844"/>
          <w:tab w:val="left" w:pos="8564"/>
          <w:tab w:val="left" w:pos="9284"/>
          <w:tab w:val="left" w:pos="10004"/>
          <w:tab w:val="left" w:pos="10724"/>
          <w:tab w:val="left" w:pos="11444"/>
          <w:tab w:val="left" w:pos="12164"/>
          <w:tab w:val="left" w:pos="12884"/>
          <w:tab w:val="left" w:pos="13604"/>
          <w:tab w:val="left" w:pos="14324"/>
          <w:tab w:val="left" w:pos="15044"/>
        </w:tabs>
        <w:suppressAutoHyphens/>
        <w:spacing w:after="0" w:line="240" w:lineRule="auto"/>
        <w:contextualSpacing/>
        <w:jc w:val="both"/>
        <w:rPr>
          <w:rFonts w:ascii="Times New Roman" w:eastAsia="Tahoma" w:hAnsi="Times New Roman" w:cs="Times New Roman"/>
          <w:lang w:val="pl" w:eastAsia="pl-PL"/>
        </w:rPr>
      </w:pPr>
      <w:r w:rsidRPr="00F27275">
        <w:rPr>
          <w:rFonts w:ascii="Times New Roman" w:hAnsi="Times New Roman" w:cs="Times New Roman"/>
          <w:bCs/>
        </w:rPr>
        <w:t xml:space="preserve">Zamówienie będzie realizowane </w:t>
      </w:r>
      <w:r w:rsidRPr="00F27275">
        <w:rPr>
          <w:rFonts w:ascii="Times New Roman" w:hAnsi="Times New Roman" w:cs="Times New Roman"/>
          <w:b/>
          <w:u w:val="single"/>
        </w:rPr>
        <w:t>przez okres 36 miesięcy od dnia  zawarcia umowy</w:t>
      </w:r>
      <w:r w:rsidRPr="00F27275">
        <w:rPr>
          <w:rFonts w:ascii="Times New Roman" w:hAnsi="Times New Roman" w:cs="Times New Roman"/>
          <w:bCs/>
        </w:rPr>
        <w:t xml:space="preserve">, lub do wyczerpania się kwoty umowy </w:t>
      </w:r>
      <w:r>
        <w:rPr>
          <w:rFonts w:ascii="Times New Roman" w:hAnsi="Times New Roman" w:cs="Times New Roman"/>
          <w:bCs/>
        </w:rPr>
        <w:t>(kwoty przeznaczonej na realizację zamówienia)</w:t>
      </w:r>
      <w:r w:rsidRPr="00F27275">
        <w:rPr>
          <w:rFonts w:ascii="Times New Roman" w:hAnsi="Times New Roman" w:cs="Times New Roman"/>
          <w:bCs/>
        </w:rPr>
        <w:t>. W sytuacji wyczerpania się kwoty umowy, przed upływem 36 miesięcy, licząc od dnia zawarcia umowy, umowa wygasa.</w:t>
      </w:r>
    </w:p>
    <w:p w14:paraId="0325617C" w14:textId="21F22A20" w:rsidR="00652358" w:rsidRDefault="00AE7507" w:rsidP="00DF3434">
      <w:pPr>
        <w:widowControl w:val="0"/>
        <w:numPr>
          <w:ilvl w:val="0"/>
          <w:numId w:val="5"/>
        </w:numPr>
        <w:tabs>
          <w:tab w:val="left" w:pos="426"/>
          <w:tab w:val="left" w:pos="709"/>
          <w:tab w:val="left" w:pos="2084"/>
          <w:tab w:val="left" w:pos="2804"/>
          <w:tab w:val="left" w:pos="3524"/>
          <w:tab w:val="left" w:pos="4244"/>
          <w:tab w:val="left" w:pos="4964"/>
          <w:tab w:val="left" w:pos="5684"/>
          <w:tab w:val="left" w:pos="6404"/>
          <w:tab w:val="left" w:pos="7124"/>
          <w:tab w:val="left" w:pos="7844"/>
          <w:tab w:val="left" w:pos="8564"/>
          <w:tab w:val="left" w:pos="9284"/>
          <w:tab w:val="left" w:pos="10004"/>
          <w:tab w:val="left" w:pos="10724"/>
          <w:tab w:val="left" w:pos="11444"/>
          <w:tab w:val="left" w:pos="12164"/>
          <w:tab w:val="left" w:pos="12884"/>
          <w:tab w:val="left" w:pos="13604"/>
          <w:tab w:val="left" w:pos="14324"/>
          <w:tab w:val="left" w:pos="15044"/>
        </w:tabs>
        <w:suppressAutoHyphens/>
        <w:spacing w:after="0" w:line="240" w:lineRule="auto"/>
        <w:contextualSpacing/>
        <w:jc w:val="both"/>
        <w:rPr>
          <w:rFonts w:ascii="Times New Roman" w:eastAsia="Tahoma" w:hAnsi="Times New Roman" w:cs="Times New Roman"/>
          <w:lang w:val="pl" w:eastAsia="pl-PL"/>
        </w:rPr>
      </w:pPr>
      <w:r w:rsidRPr="00F27275">
        <w:rPr>
          <w:rFonts w:ascii="Times New Roman" w:hAnsi="Times New Roman" w:cs="Times New Roman"/>
          <w:bCs/>
        </w:rPr>
        <w:t xml:space="preserve">Zamawiający zastrzega, że termin realizacji zamówienia może zostać wydłużony do 48 miesięcy w przypadku, gdy kwota umowy nie zostanie wyczerpana w terminie realizacji umowy. </w:t>
      </w:r>
    </w:p>
    <w:p w14:paraId="54477C1E" w14:textId="77777777" w:rsidR="00AE7507" w:rsidRPr="00AE7507" w:rsidRDefault="00AE7507" w:rsidP="00AE7507">
      <w:pPr>
        <w:widowControl w:val="0"/>
        <w:tabs>
          <w:tab w:val="left" w:pos="426"/>
          <w:tab w:val="left" w:pos="709"/>
          <w:tab w:val="left" w:pos="2084"/>
          <w:tab w:val="left" w:pos="2804"/>
          <w:tab w:val="left" w:pos="3524"/>
          <w:tab w:val="left" w:pos="4244"/>
          <w:tab w:val="left" w:pos="4964"/>
          <w:tab w:val="left" w:pos="5684"/>
          <w:tab w:val="left" w:pos="6404"/>
          <w:tab w:val="left" w:pos="7124"/>
          <w:tab w:val="left" w:pos="7844"/>
          <w:tab w:val="left" w:pos="8564"/>
          <w:tab w:val="left" w:pos="9284"/>
          <w:tab w:val="left" w:pos="10004"/>
          <w:tab w:val="left" w:pos="10724"/>
          <w:tab w:val="left" w:pos="11444"/>
          <w:tab w:val="left" w:pos="12164"/>
          <w:tab w:val="left" w:pos="12884"/>
          <w:tab w:val="left" w:pos="13604"/>
          <w:tab w:val="left" w:pos="14324"/>
          <w:tab w:val="left" w:pos="15044"/>
        </w:tabs>
        <w:suppressAutoHyphens/>
        <w:spacing w:after="0" w:line="240" w:lineRule="auto"/>
        <w:ind w:left="720"/>
        <w:contextualSpacing/>
        <w:jc w:val="both"/>
        <w:rPr>
          <w:rFonts w:ascii="Times New Roman" w:eastAsia="Tahoma" w:hAnsi="Times New Roman" w:cs="Times New Roman"/>
          <w:lang w:val="pl" w:eastAsia="pl-PL"/>
        </w:rPr>
      </w:pPr>
    </w:p>
    <w:p w14:paraId="74EB62BA" w14:textId="77777777" w:rsidR="00AD6206" w:rsidRPr="00F27275" w:rsidRDefault="00AD6206" w:rsidP="00AD6206">
      <w:pPr>
        <w:spacing w:after="0" w:line="240" w:lineRule="auto"/>
        <w:jc w:val="both"/>
        <w:rPr>
          <w:rFonts w:ascii="Times New Roman" w:eastAsia="Times New Roman" w:hAnsi="Times New Roman" w:cs="Times New Roman"/>
          <w:b/>
          <w:bCs/>
          <w:lang w:eastAsia="pl-PL"/>
        </w:rPr>
      </w:pPr>
      <w:r w:rsidRPr="00F27275">
        <w:rPr>
          <w:rFonts w:ascii="Times New Roman" w:eastAsia="Times New Roman" w:hAnsi="Times New Roman" w:cs="Times New Roman"/>
          <w:b/>
          <w:bCs/>
          <w:lang w:eastAsia="pl-PL"/>
        </w:rPr>
        <w:t>Rozdział VI – Opis warunków podmiotowych udziału w postępowaniu</w:t>
      </w:r>
    </w:p>
    <w:p w14:paraId="05376313" w14:textId="06CF80B0" w:rsidR="00AD6206" w:rsidRPr="00F27275" w:rsidRDefault="00AD6206" w:rsidP="00AD6206">
      <w:pPr>
        <w:widowControl w:val="0"/>
        <w:numPr>
          <w:ilvl w:val="0"/>
          <w:numId w:val="6"/>
        </w:numPr>
        <w:suppressAutoHyphens/>
        <w:spacing w:after="0" w:line="240" w:lineRule="auto"/>
        <w:contextualSpacing/>
        <w:jc w:val="both"/>
        <w:rPr>
          <w:rFonts w:ascii="Times New Roman" w:eastAsia="Times New Roman" w:hAnsi="Times New Roman" w:cs="Times New Roman"/>
          <w:bCs/>
          <w:lang w:eastAsia="pl-PL"/>
        </w:rPr>
      </w:pPr>
      <w:r w:rsidRPr="00F27275">
        <w:rPr>
          <w:rFonts w:ascii="Times New Roman" w:eastAsia="Times New Roman" w:hAnsi="Times New Roman" w:cs="Times New Roman"/>
          <w:bCs/>
          <w:lang w:eastAsia="pl-PL"/>
        </w:rPr>
        <w:t xml:space="preserve">Zdolność do występowania w obrocie gospodarczym – </w:t>
      </w:r>
      <w:r w:rsidR="00F27275">
        <w:rPr>
          <w:rFonts w:ascii="Times New Roman" w:eastAsia="Times New Roman" w:hAnsi="Times New Roman" w:cs="Times New Roman"/>
          <w:bCs/>
          <w:lang w:eastAsia="pl-PL"/>
        </w:rPr>
        <w:t>Z</w:t>
      </w:r>
      <w:r w:rsidRPr="00F27275">
        <w:rPr>
          <w:rFonts w:ascii="Times New Roman" w:eastAsia="Times New Roman" w:hAnsi="Times New Roman" w:cs="Times New Roman"/>
          <w:bCs/>
          <w:lang w:eastAsia="pl-PL"/>
        </w:rPr>
        <w:t>amawiający nie wyznacza warunku w tym zakresie</w:t>
      </w:r>
      <w:r w:rsidR="00F27275">
        <w:rPr>
          <w:rFonts w:ascii="Times New Roman" w:eastAsia="Times New Roman" w:hAnsi="Times New Roman" w:cs="Times New Roman"/>
          <w:bCs/>
          <w:lang w:eastAsia="pl-PL"/>
        </w:rPr>
        <w:t>.</w:t>
      </w:r>
    </w:p>
    <w:p w14:paraId="38E079CA" w14:textId="1CE457E2" w:rsidR="00AD6206" w:rsidRPr="00F27275" w:rsidRDefault="00AD6206" w:rsidP="00AD6206">
      <w:pPr>
        <w:widowControl w:val="0"/>
        <w:numPr>
          <w:ilvl w:val="0"/>
          <w:numId w:val="6"/>
        </w:numPr>
        <w:suppressAutoHyphens/>
        <w:spacing w:after="0" w:line="240" w:lineRule="auto"/>
        <w:contextualSpacing/>
        <w:jc w:val="both"/>
        <w:rPr>
          <w:rFonts w:ascii="Times New Roman" w:eastAsia="Times New Roman" w:hAnsi="Times New Roman" w:cs="Times New Roman"/>
          <w:bCs/>
          <w:lang w:eastAsia="pl-PL"/>
        </w:rPr>
      </w:pPr>
      <w:r w:rsidRPr="00F27275">
        <w:rPr>
          <w:rFonts w:ascii="Times New Roman" w:eastAsia="Times New Roman" w:hAnsi="Times New Roman" w:cs="Times New Roman"/>
          <w:bCs/>
          <w:lang w:eastAsia="pl-PL"/>
        </w:rPr>
        <w:t xml:space="preserve">Uprawnienia do prowadzenia określonej działalności gospodarczej lub zawodowej, o ile wynika to z odrębnych przepisów – </w:t>
      </w:r>
      <w:r w:rsidR="00F27275">
        <w:rPr>
          <w:rFonts w:ascii="Times New Roman" w:eastAsia="Times New Roman" w:hAnsi="Times New Roman" w:cs="Times New Roman"/>
          <w:bCs/>
          <w:lang w:eastAsia="pl-PL"/>
        </w:rPr>
        <w:t>Z</w:t>
      </w:r>
      <w:r w:rsidRPr="00F27275">
        <w:rPr>
          <w:rFonts w:ascii="Times New Roman" w:eastAsia="Times New Roman" w:hAnsi="Times New Roman" w:cs="Times New Roman"/>
          <w:bCs/>
          <w:lang w:eastAsia="pl-PL"/>
        </w:rPr>
        <w:t>amawiający nie wyznacza warunku w tym zakresie</w:t>
      </w:r>
      <w:r w:rsidR="00F27275">
        <w:rPr>
          <w:rFonts w:ascii="Times New Roman" w:eastAsia="Times New Roman" w:hAnsi="Times New Roman" w:cs="Times New Roman"/>
          <w:bCs/>
          <w:lang w:eastAsia="pl-PL"/>
        </w:rPr>
        <w:t>.</w:t>
      </w:r>
    </w:p>
    <w:p w14:paraId="1F7D5DC9" w14:textId="73CAF911" w:rsidR="00F80E25" w:rsidRPr="00F27275" w:rsidRDefault="00AD6206" w:rsidP="005F53D3">
      <w:pPr>
        <w:widowControl w:val="0"/>
        <w:numPr>
          <w:ilvl w:val="0"/>
          <w:numId w:val="6"/>
        </w:numPr>
        <w:suppressAutoHyphens/>
        <w:spacing w:after="0" w:line="240" w:lineRule="auto"/>
        <w:contextualSpacing/>
        <w:jc w:val="both"/>
        <w:rPr>
          <w:rFonts w:ascii="Times New Roman" w:eastAsia="Times New Roman" w:hAnsi="Times New Roman" w:cs="Times New Roman"/>
          <w:bCs/>
          <w:lang w:eastAsia="pl-PL"/>
        </w:rPr>
      </w:pPr>
      <w:r w:rsidRPr="00F27275">
        <w:rPr>
          <w:rFonts w:ascii="Times New Roman" w:eastAsia="Times New Roman" w:hAnsi="Times New Roman" w:cs="Times New Roman"/>
          <w:bCs/>
          <w:lang w:eastAsia="pl-PL"/>
        </w:rPr>
        <w:t>Sytuacja eko</w:t>
      </w:r>
      <w:r w:rsidR="005F53D3" w:rsidRPr="00F27275">
        <w:rPr>
          <w:rFonts w:ascii="Times New Roman" w:eastAsia="Times New Roman" w:hAnsi="Times New Roman" w:cs="Times New Roman"/>
          <w:bCs/>
          <w:lang w:eastAsia="pl-PL"/>
        </w:rPr>
        <w:t xml:space="preserve">nomiczna lub finansowa </w:t>
      </w:r>
      <w:r w:rsidR="00F27275" w:rsidRPr="00F27275">
        <w:rPr>
          <w:rFonts w:ascii="Times New Roman" w:eastAsia="Times New Roman" w:hAnsi="Times New Roman" w:cs="Times New Roman"/>
          <w:bCs/>
          <w:lang w:eastAsia="pl-PL"/>
        </w:rPr>
        <w:t>–</w:t>
      </w:r>
      <w:r w:rsidR="005F53D3" w:rsidRPr="00F27275">
        <w:rPr>
          <w:rFonts w:ascii="Times New Roman" w:eastAsia="Times New Roman" w:hAnsi="Times New Roman" w:cs="Times New Roman"/>
          <w:bCs/>
          <w:lang w:eastAsia="pl-PL"/>
        </w:rPr>
        <w:t xml:space="preserve"> </w:t>
      </w:r>
      <w:r w:rsidR="00F27275">
        <w:rPr>
          <w:rFonts w:ascii="Times New Roman" w:eastAsia="Times New Roman" w:hAnsi="Times New Roman" w:cs="Times New Roman"/>
          <w:bCs/>
          <w:lang w:eastAsia="pl-PL"/>
        </w:rPr>
        <w:t>Z</w:t>
      </w:r>
      <w:r w:rsidR="005F53D3" w:rsidRPr="00F27275">
        <w:rPr>
          <w:rFonts w:ascii="Times New Roman" w:eastAsia="Times New Roman" w:hAnsi="Times New Roman" w:cs="Times New Roman"/>
          <w:bCs/>
          <w:lang w:eastAsia="pl-PL"/>
        </w:rPr>
        <w:t>amawiający nie wyznacza warunku w tym zakresie</w:t>
      </w:r>
      <w:r w:rsidR="00F27275">
        <w:rPr>
          <w:rFonts w:ascii="Times New Roman" w:eastAsia="Times New Roman" w:hAnsi="Times New Roman" w:cs="Times New Roman"/>
          <w:bCs/>
          <w:lang w:eastAsia="pl-PL"/>
        </w:rPr>
        <w:t>.</w:t>
      </w:r>
    </w:p>
    <w:p w14:paraId="278398F3" w14:textId="77777777" w:rsidR="00AD6206" w:rsidRPr="00F27275" w:rsidRDefault="00AD6206" w:rsidP="00AD6206">
      <w:pPr>
        <w:widowControl w:val="0"/>
        <w:numPr>
          <w:ilvl w:val="0"/>
          <w:numId w:val="6"/>
        </w:numPr>
        <w:suppressAutoHyphens/>
        <w:spacing w:after="0" w:line="240" w:lineRule="auto"/>
        <w:contextualSpacing/>
        <w:jc w:val="both"/>
        <w:rPr>
          <w:rFonts w:ascii="Times New Roman" w:eastAsia="Times New Roman" w:hAnsi="Times New Roman" w:cs="Times New Roman"/>
          <w:bCs/>
          <w:lang w:eastAsia="pl-PL"/>
        </w:rPr>
      </w:pPr>
      <w:r w:rsidRPr="00F27275">
        <w:rPr>
          <w:rFonts w:ascii="Times New Roman" w:eastAsia="Times New Roman" w:hAnsi="Times New Roman" w:cs="Times New Roman"/>
          <w:bCs/>
          <w:lang w:eastAsia="pl-PL"/>
        </w:rPr>
        <w:t xml:space="preserve">Zdolność techniczna lub zawodowa – </w:t>
      </w:r>
    </w:p>
    <w:p w14:paraId="5867B4A6" w14:textId="37BB3CDF" w:rsidR="00AD6206" w:rsidRDefault="00AD6206" w:rsidP="00D62A87">
      <w:pPr>
        <w:widowControl w:val="0"/>
        <w:numPr>
          <w:ilvl w:val="1"/>
          <w:numId w:val="6"/>
        </w:numPr>
        <w:tabs>
          <w:tab w:val="left" w:pos="993"/>
        </w:tabs>
        <w:suppressAutoHyphens/>
        <w:adjustRightInd w:val="0"/>
        <w:spacing w:after="0" w:line="240" w:lineRule="auto"/>
        <w:ind w:left="1276" w:right="-49" w:hanging="548"/>
        <w:contextualSpacing/>
        <w:jc w:val="both"/>
        <w:textAlignment w:val="baseline"/>
        <w:rPr>
          <w:rFonts w:ascii="Times New Roman" w:eastAsia="Times New Roman" w:hAnsi="Times New Roman" w:cs="Times New Roman"/>
          <w:lang w:eastAsia="pl-PL"/>
        </w:rPr>
      </w:pPr>
      <w:r w:rsidRPr="00F27275">
        <w:rPr>
          <w:rFonts w:ascii="Times New Roman" w:eastAsia="Times New Roman" w:hAnsi="Times New Roman" w:cs="Times New Roman"/>
          <w:lang w:eastAsia="pl-PL"/>
        </w:rPr>
        <w:t xml:space="preserve">o udzielenie zamówienia ubiegać się może </w:t>
      </w:r>
      <w:r w:rsidR="00F27275">
        <w:rPr>
          <w:rFonts w:ascii="Times New Roman" w:eastAsia="Times New Roman" w:hAnsi="Times New Roman" w:cs="Times New Roman"/>
          <w:lang w:eastAsia="pl-PL"/>
        </w:rPr>
        <w:t>W</w:t>
      </w:r>
      <w:r w:rsidRPr="00F27275">
        <w:rPr>
          <w:rFonts w:ascii="Times New Roman" w:eastAsia="Times New Roman" w:hAnsi="Times New Roman" w:cs="Times New Roman"/>
          <w:lang w:eastAsia="pl-PL"/>
        </w:rPr>
        <w:t xml:space="preserve">ykonawca, który </w:t>
      </w:r>
      <w:r w:rsidRPr="00F27275">
        <w:rPr>
          <w:rFonts w:ascii="Times New Roman" w:eastAsia="Times New Roman" w:hAnsi="Times New Roman" w:cs="Times New Roman"/>
          <w:color w:val="000000"/>
          <w:lang w:eastAsia="pl-PL"/>
        </w:rPr>
        <w:t xml:space="preserve">wykaże, iż w okresie ostatnich 3 lat przed upływem terminu składania ofert, a jeżeli okres prowadzenia działalności jest krótszy – w tym okresie wykonał </w:t>
      </w:r>
      <w:r w:rsidR="00664968" w:rsidRPr="00F27275">
        <w:rPr>
          <w:rFonts w:ascii="Times New Roman" w:eastAsia="Times New Roman" w:hAnsi="Times New Roman" w:cs="Times New Roman"/>
          <w:color w:val="000000"/>
          <w:lang w:eastAsia="pl-PL"/>
        </w:rPr>
        <w:t>(tj. zrealizował)</w:t>
      </w:r>
      <w:r w:rsidR="00FD6B21" w:rsidRPr="00F27275">
        <w:rPr>
          <w:rFonts w:ascii="Times New Roman" w:eastAsia="Times New Roman" w:hAnsi="Times New Roman" w:cs="Times New Roman"/>
          <w:color w:val="000000"/>
          <w:lang w:eastAsia="pl-PL"/>
        </w:rPr>
        <w:t xml:space="preserve">, a w przypadku świadczeń powtarzających się lub ciągłych również </w:t>
      </w:r>
      <w:r w:rsidR="008E6D12" w:rsidRPr="00F27275">
        <w:rPr>
          <w:rFonts w:ascii="Times New Roman" w:eastAsia="Times New Roman" w:hAnsi="Times New Roman" w:cs="Times New Roman"/>
          <w:color w:val="000000"/>
          <w:lang w:eastAsia="pl-PL"/>
        </w:rPr>
        <w:t>realizuje</w:t>
      </w:r>
      <w:r w:rsidR="00FD6B21" w:rsidRPr="00F27275">
        <w:rPr>
          <w:rFonts w:ascii="Times New Roman" w:eastAsia="Times New Roman" w:hAnsi="Times New Roman" w:cs="Times New Roman"/>
          <w:color w:val="000000"/>
          <w:lang w:eastAsia="pl-PL"/>
        </w:rPr>
        <w:t xml:space="preserve"> </w:t>
      </w:r>
      <w:r w:rsidR="00916A7B" w:rsidRPr="00F27275">
        <w:rPr>
          <w:rFonts w:ascii="Times New Roman" w:eastAsia="Times New Roman" w:hAnsi="Times New Roman" w:cs="Times New Roman"/>
          <w:color w:val="000000"/>
          <w:lang w:eastAsia="pl-PL"/>
        </w:rPr>
        <w:t xml:space="preserve">dwie (2) </w:t>
      </w:r>
      <w:r w:rsidR="00652358" w:rsidRPr="00F27275">
        <w:rPr>
          <w:rFonts w:ascii="Times New Roman" w:eastAsia="Times New Roman" w:hAnsi="Times New Roman" w:cs="Times New Roman"/>
          <w:color w:val="000000"/>
          <w:lang w:eastAsia="pl-PL"/>
        </w:rPr>
        <w:t>usługi</w:t>
      </w:r>
      <w:r w:rsidR="00916A7B" w:rsidRPr="00F27275">
        <w:rPr>
          <w:rFonts w:ascii="Times New Roman" w:eastAsia="Times New Roman" w:hAnsi="Times New Roman" w:cs="Times New Roman"/>
          <w:color w:val="000000"/>
          <w:lang w:eastAsia="pl-PL"/>
        </w:rPr>
        <w:t xml:space="preserve"> </w:t>
      </w:r>
      <w:r w:rsidR="008B1EEF" w:rsidRPr="00F27275">
        <w:rPr>
          <w:rFonts w:ascii="Times New Roman" w:eastAsia="Times New Roman" w:hAnsi="Times New Roman" w:cs="Times New Roman"/>
          <w:color w:val="000000"/>
          <w:lang w:eastAsia="pl-PL"/>
        </w:rPr>
        <w:t>(tj. dwa</w:t>
      </w:r>
      <w:r w:rsidR="00664968" w:rsidRPr="00F27275">
        <w:rPr>
          <w:rFonts w:ascii="Times New Roman" w:eastAsia="Times New Roman" w:hAnsi="Times New Roman" w:cs="Times New Roman"/>
          <w:color w:val="000000"/>
          <w:lang w:eastAsia="pl-PL"/>
        </w:rPr>
        <w:t>,</w:t>
      </w:r>
      <w:r w:rsidR="008B1EEF" w:rsidRPr="00F27275">
        <w:rPr>
          <w:rFonts w:ascii="Times New Roman" w:eastAsia="Times New Roman" w:hAnsi="Times New Roman" w:cs="Times New Roman"/>
          <w:color w:val="000000"/>
          <w:lang w:eastAsia="pl-PL"/>
        </w:rPr>
        <w:t xml:space="preserve"> odrębne kontrakty) </w:t>
      </w:r>
      <w:r w:rsidR="00652358" w:rsidRPr="00F27275">
        <w:rPr>
          <w:rFonts w:ascii="Times New Roman" w:eastAsia="Times New Roman" w:hAnsi="Times New Roman" w:cs="Times New Roman"/>
          <w:color w:val="000000"/>
          <w:lang w:eastAsia="pl-PL"/>
        </w:rPr>
        <w:t>świadczenia usług medycznych i/lub świadczenia usług medycznych poprzez sprzedaż polis ubezpieczeniowych dotyczących m.in. świadczenia usług medycznych,</w:t>
      </w:r>
      <w:r w:rsidR="00916A7B" w:rsidRPr="00F27275">
        <w:rPr>
          <w:rFonts w:ascii="Times New Roman" w:eastAsia="Times New Roman" w:hAnsi="Times New Roman" w:cs="Times New Roman"/>
          <w:color w:val="000000"/>
          <w:lang w:eastAsia="pl-PL"/>
        </w:rPr>
        <w:t xml:space="preserve"> o wartości łączne</w:t>
      </w:r>
      <w:r w:rsidR="008943B9" w:rsidRPr="00F27275">
        <w:rPr>
          <w:rFonts w:ascii="Times New Roman" w:eastAsia="Times New Roman" w:hAnsi="Times New Roman" w:cs="Times New Roman"/>
          <w:color w:val="000000"/>
          <w:lang w:eastAsia="pl-PL"/>
        </w:rPr>
        <w:t xml:space="preserve">j obu </w:t>
      </w:r>
      <w:r w:rsidR="00652358" w:rsidRPr="00F27275">
        <w:rPr>
          <w:rFonts w:ascii="Times New Roman" w:eastAsia="Times New Roman" w:hAnsi="Times New Roman" w:cs="Times New Roman"/>
          <w:color w:val="000000"/>
          <w:lang w:eastAsia="pl-PL"/>
        </w:rPr>
        <w:t>usług nie mniejszych niż 800</w:t>
      </w:r>
      <w:r w:rsidR="00F27275">
        <w:rPr>
          <w:rFonts w:ascii="Times New Roman" w:eastAsia="Times New Roman" w:hAnsi="Times New Roman" w:cs="Times New Roman"/>
          <w:color w:val="000000"/>
          <w:lang w:eastAsia="pl-PL"/>
        </w:rPr>
        <w:t> </w:t>
      </w:r>
      <w:r w:rsidR="00652358" w:rsidRPr="00F27275">
        <w:rPr>
          <w:rFonts w:ascii="Times New Roman" w:eastAsia="Times New Roman" w:hAnsi="Times New Roman" w:cs="Times New Roman"/>
          <w:color w:val="000000"/>
          <w:lang w:eastAsia="pl-PL"/>
        </w:rPr>
        <w:t>000</w:t>
      </w:r>
      <w:r w:rsidR="00F27275">
        <w:rPr>
          <w:rFonts w:ascii="Times New Roman" w:eastAsia="Times New Roman" w:hAnsi="Times New Roman" w:cs="Times New Roman"/>
          <w:color w:val="000000"/>
          <w:lang w:eastAsia="pl-PL"/>
        </w:rPr>
        <w:t>,00</w:t>
      </w:r>
      <w:r w:rsidR="00652358" w:rsidRPr="00F27275">
        <w:rPr>
          <w:rFonts w:ascii="Times New Roman" w:eastAsia="Times New Roman" w:hAnsi="Times New Roman" w:cs="Times New Roman"/>
          <w:color w:val="000000"/>
          <w:lang w:eastAsia="pl-PL"/>
        </w:rPr>
        <w:t xml:space="preserve"> zł </w:t>
      </w:r>
      <w:r w:rsidR="00863EBD" w:rsidRPr="00F27275">
        <w:rPr>
          <w:rFonts w:ascii="Times New Roman" w:eastAsia="Times New Roman" w:hAnsi="Times New Roman" w:cs="Times New Roman"/>
          <w:color w:val="000000"/>
          <w:lang w:eastAsia="pl-PL"/>
        </w:rPr>
        <w:t>netto</w:t>
      </w:r>
      <w:r w:rsidR="00F27275">
        <w:rPr>
          <w:rFonts w:ascii="Times New Roman" w:eastAsia="Times New Roman" w:hAnsi="Times New Roman" w:cs="Times New Roman"/>
          <w:color w:val="000000"/>
          <w:lang w:eastAsia="pl-PL"/>
        </w:rPr>
        <w:t xml:space="preserve"> (osiemset tysięcy złotych),</w:t>
      </w:r>
      <w:r w:rsidR="00863EBD" w:rsidRPr="00F27275">
        <w:rPr>
          <w:rFonts w:ascii="Times New Roman" w:eastAsia="Times New Roman" w:hAnsi="Times New Roman" w:cs="Times New Roman"/>
          <w:color w:val="000000"/>
          <w:lang w:eastAsia="pl-PL"/>
        </w:rPr>
        <w:t xml:space="preserve"> </w:t>
      </w:r>
      <w:r w:rsidRPr="00F27275">
        <w:rPr>
          <w:rFonts w:ascii="Times New Roman" w:eastAsia="Times New Roman" w:hAnsi="Times New Roman" w:cs="Times New Roman"/>
          <w:lang w:eastAsia="pl-PL"/>
        </w:rPr>
        <w:t xml:space="preserve">a </w:t>
      </w:r>
      <w:r w:rsidR="00652358" w:rsidRPr="00F27275">
        <w:rPr>
          <w:rFonts w:ascii="Times New Roman" w:eastAsia="Times New Roman" w:hAnsi="Times New Roman" w:cs="Times New Roman"/>
          <w:lang w:eastAsia="pl-PL"/>
        </w:rPr>
        <w:t>usługi</w:t>
      </w:r>
      <w:r w:rsidRPr="00F27275">
        <w:rPr>
          <w:rFonts w:ascii="Times New Roman" w:eastAsia="Times New Roman" w:hAnsi="Times New Roman" w:cs="Times New Roman"/>
          <w:lang w:eastAsia="pl-PL"/>
        </w:rPr>
        <w:t xml:space="preserve"> te zostały należycie wykonane.</w:t>
      </w:r>
    </w:p>
    <w:p w14:paraId="1D8A329A" w14:textId="538B2291" w:rsidR="009C6A89" w:rsidRDefault="009C6A89" w:rsidP="00D62A87">
      <w:pPr>
        <w:widowControl w:val="0"/>
        <w:numPr>
          <w:ilvl w:val="1"/>
          <w:numId w:val="6"/>
        </w:numPr>
        <w:tabs>
          <w:tab w:val="left" w:pos="993"/>
        </w:tabs>
        <w:suppressAutoHyphens/>
        <w:adjustRightInd w:val="0"/>
        <w:spacing w:after="0" w:line="240" w:lineRule="auto"/>
        <w:ind w:left="1276" w:right="-49" w:hanging="548"/>
        <w:contextualSpacing/>
        <w:jc w:val="both"/>
        <w:textAlignment w:val="baseline"/>
        <w:rPr>
          <w:rFonts w:ascii="Times New Roman" w:eastAsia="Times New Roman" w:hAnsi="Times New Roman" w:cs="Times New Roman"/>
          <w:lang w:eastAsia="pl-PL"/>
        </w:rPr>
      </w:pPr>
      <w:r w:rsidRPr="00F27275">
        <w:rPr>
          <w:rFonts w:ascii="Times New Roman" w:eastAsia="Times New Roman" w:hAnsi="Times New Roman" w:cs="Times New Roman"/>
          <w:lang w:eastAsia="pl-PL"/>
        </w:rPr>
        <w:t xml:space="preserve">Przez „odrębny kontrakt” </w:t>
      </w:r>
      <w:r w:rsidR="00AA2BB0">
        <w:rPr>
          <w:rFonts w:ascii="Times New Roman" w:eastAsia="Times New Roman" w:hAnsi="Times New Roman" w:cs="Times New Roman"/>
          <w:lang w:eastAsia="pl-PL"/>
        </w:rPr>
        <w:t>Z</w:t>
      </w:r>
      <w:r w:rsidRPr="00F27275">
        <w:rPr>
          <w:rFonts w:ascii="Times New Roman" w:eastAsia="Times New Roman" w:hAnsi="Times New Roman" w:cs="Times New Roman"/>
          <w:lang w:eastAsia="pl-PL"/>
        </w:rPr>
        <w:t>amawiający rozumie jedno, odpłatne zamówienie.</w:t>
      </w:r>
    </w:p>
    <w:p w14:paraId="59C3FFCE" w14:textId="7B82EB12" w:rsidR="00AD6206" w:rsidRDefault="00AD6206" w:rsidP="00D62A87">
      <w:pPr>
        <w:widowControl w:val="0"/>
        <w:numPr>
          <w:ilvl w:val="1"/>
          <w:numId w:val="6"/>
        </w:numPr>
        <w:tabs>
          <w:tab w:val="left" w:pos="993"/>
        </w:tabs>
        <w:suppressAutoHyphens/>
        <w:adjustRightInd w:val="0"/>
        <w:spacing w:after="0" w:line="240" w:lineRule="auto"/>
        <w:ind w:left="1276" w:right="-49" w:hanging="548"/>
        <w:contextualSpacing/>
        <w:jc w:val="both"/>
        <w:textAlignment w:val="baseline"/>
        <w:rPr>
          <w:rFonts w:ascii="Times New Roman" w:eastAsia="Times New Roman" w:hAnsi="Times New Roman" w:cs="Times New Roman"/>
          <w:lang w:eastAsia="pl-PL"/>
        </w:rPr>
      </w:pPr>
      <w:r w:rsidRPr="00AA2BB0">
        <w:rPr>
          <w:rFonts w:ascii="Times New Roman" w:eastAsia="Times New Roman" w:hAnsi="Times New Roman" w:cs="Times New Roman"/>
          <w:lang w:eastAsia="pl-PL"/>
        </w:rPr>
        <w:t xml:space="preserve">Dodatkowo, celem potwierdzenia spełnienia ww. warunku udziału w postępowaniu, </w:t>
      </w:r>
      <w:r w:rsidR="00AA2BB0">
        <w:rPr>
          <w:rFonts w:ascii="Times New Roman" w:eastAsia="Times New Roman" w:hAnsi="Times New Roman" w:cs="Times New Roman"/>
          <w:lang w:eastAsia="pl-PL"/>
        </w:rPr>
        <w:t>Z</w:t>
      </w:r>
      <w:r w:rsidRPr="00AA2BB0">
        <w:rPr>
          <w:rFonts w:ascii="Times New Roman" w:eastAsia="Times New Roman" w:hAnsi="Times New Roman" w:cs="Times New Roman"/>
          <w:lang w:eastAsia="pl-PL"/>
        </w:rPr>
        <w:t xml:space="preserve">amawiający wymaga wskazania dokładnej nazwy </w:t>
      </w:r>
      <w:r w:rsidR="00652358" w:rsidRPr="00AA2BB0">
        <w:rPr>
          <w:rFonts w:ascii="Times New Roman" w:eastAsia="Times New Roman" w:hAnsi="Times New Roman" w:cs="Times New Roman"/>
          <w:lang w:eastAsia="pl-PL"/>
        </w:rPr>
        <w:t>każdej zrealizowanej usługi</w:t>
      </w:r>
      <w:r w:rsidRPr="00AA2BB0">
        <w:rPr>
          <w:rFonts w:ascii="Times New Roman" w:eastAsia="Times New Roman" w:hAnsi="Times New Roman" w:cs="Times New Roman"/>
          <w:lang w:eastAsia="pl-PL"/>
        </w:rPr>
        <w:t>, pozwalającej na jednoznaczną i niebudzącą wątpliwości identyfikację, wraz ze szczegółowym po</w:t>
      </w:r>
      <w:r w:rsidR="00430388" w:rsidRPr="00AA2BB0">
        <w:rPr>
          <w:rFonts w:ascii="Times New Roman" w:eastAsia="Times New Roman" w:hAnsi="Times New Roman" w:cs="Times New Roman"/>
          <w:lang w:eastAsia="pl-PL"/>
        </w:rPr>
        <w:t xml:space="preserve">daniem ich </w:t>
      </w:r>
      <w:r w:rsidR="00EC4970" w:rsidRPr="00AA2BB0">
        <w:rPr>
          <w:rFonts w:ascii="Times New Roman" w:eastAsia="Times New Roman" w:hAnsi="Times New Roman" w:cs="Times New Roman"/>
          <w:lang w:eastAsia="pl-PL"/>
        </w:rPr>
        <w:t>zakresów.</w:t>
      </w:r>
    </w:p>
    <w:p w14:paraId="4F397513" w14:textId="32AC01A5" w:rsidR="00D401C6" w:rsidRPr="003A071E" w:rsidRDefault="00D401C6" w:rsidP="00D62A87">
      <w:pPr>
        <w:widowControl w:val="0"/>
        <w:numPr>
          <w:ilvl w:val="1"/>
          <w:numId w:val="6"/>
        </w:numPr>
        <w:tabs>
          <w:tab w:val="left" w:pos="993"/>
        </w:tabs>
        <w:suppressAutoHyphens/>
        <w:adjustRightInd w:val="0"/>
        <w:spacing w:after="0" w:line="240" w:lineRule="auto"/>
        <w:ind w:left="1276" w:right="-49" w:hanging="548"/>
        <w:contextualSpacing/>
        <w:jc w:val="both"/>
        <w:textAlignment w:val="baseline"/>
        <w:rPr>
          <w:rFonts w:ascii="Times New Roman" w:eastAsia="Times New Roman" w:hAnsi="Times New Roman" w:cs="Times New Roman"/>
          <w:lang w:eastAsia="pl-PL"/>
        </w:rPr>
      </w:pPr>
      <w:r w:rsidRPr="003A071E">
        <w:rPr>
          <w:rFonts w:ascii="Times New Roman" w:eastAsia="Times New Roman" w:hAnsi="Times New Roman" w:cs="Times New Roman"/>
          <w:lang w:eastAsia="pl-PL"/>
        </w:rPr>
        <w:t>D</w:t>
      </w:r>
      <w:r w:rsidRPr="003A071E">
        <w:rPr>
          <w:rFonts w:ascii="Times New Roman" w:hAnsi="Times New Roman" w:cs="Times New Roman"/>
        </w:rPr>
        <w:t xml:space="preserve">o przeliczenia na PLN wartości wskazanej w dokumentach złożonych na potwierdzenie spełniania warunków udziału w postępowaniu, wyrażonej w walutach innych niż PLN, </w:t>
      </w:r>
      <w:r w:rsidR="003A071E">
        <w:rPr>
          <w:rFonts w:ascii="Times New Roman" w:hAnsi="Times New Roman" w:cs="Times New Roman"/>
        </w:rPr>
        <w:t>Z</w:t>
      </w:r>
      <w:r w:rsidRPr="003A071E">
        <w:rPr>
          <w:rFonts w:ascii="Times New Roman" w:hAnsi="Times New Roman" w:cs="Times New Roman"/>
        </w:rPr>
        <w:t>amawiający przyjmie średni kurs publikowany przez Narodowy Bank Polski dla tej waluty z dnia publikacji ogłoszenia o zamówieniu.</w:t>
      </w:r>
    </w:p>
    <w:p w14:paraId="6A4D41AD" w14:textId="42575133" w:rsidR="00AD6206" w:rsidRPr="00F27275" w:rsidRDefault="00AD6206" w:rsidP="00AD6206">
      <w:pPr>
        <w:widowControl w:val="0"/>
        <w:numPr>
          <w:ilvl w:val="0"/>
          <w:numId w:val="6"/>
        </w:numPr>
        <w:suppressAutoHyphens/>
        <w:spacing w:after="0" w:line="240" w:lineRule="auto"/>
        <w:contextualSpacing/>
        <w:jc w:val="both"/>
        <w:rPr>
          <w:rFonts w:ascii="Times New Roman" w:eastAsia="Times New Roman" w:hAnsi="Times New Roman" w:cs="Times New Roman"/>
          <w:bCs/>
          <w:u w:val="single"/>
          <w:lang w:eastAsia="pl-PL"/>
        </w:rPr>
      </w:pPr>
      <w:r w:rsidRPr="00F27275">
        <w:rPr>
          <w:rFonts w:ascii="Times New Roman" w:eastAsia="Times New Roman" w:hAnsi="Times New Roman" w:cs="Times New Roman"/>
          <w:color w:val="000000"/>
          <w:u w:val="single"/>
          <w:lang w:eastAsia="pl-PL"/>
        </w:rPr>
        <w:t xml:space="preserve">Weryfikacji i oceny warunków udziału w postępowaniu </w:t>
      </w:r>
      <w:r w:rsidR="00524EE2">
        <w:rPr>
          <w:rFonts w:ascii="Times New Roman" w:eastAsia="Times New Roman" w:hAnsi="Times New Roman" w:cs="Times New Roman"/>
          <w:color w:val="000000"/>
          <w:u w:val="single"/>
          <w:lang w:eastAsia="pl-PL"/>
        </w:rPr>
        <w:t>Z</w:t>
      </w:r>
      <w:r w:rsidRPr="00F27275">
        <w:rPr>
          <w:rFonts w:ascii="Times New Roman" w:eastAsia="Times New Roman" w:hAnsi="Times New Roman" w:cs="Times New Roman"/>
          <w:color w:val="000000"/>
          <w:u w:val="single"/>
          <w:lang w:eastAsia="pl-PL"/>
        </w:rPr>
        <w:t>amawiający dokona na podstawie oświadczeń i dokumentów składanych przez uczestniczących w postępowaniu wykonawców z zachowaniem sposobu i formy, o których mowa w niniejszej SWZ.</w:t>
      </w:r>
    </w:p>
    <w:p w14:paraId="30DD79A4" w14:textId="77777777" w:rsidR="00AD6206" w:rsidRPr="00F27275" w:rsidRDefault="00AD6206" w:rsidP="00AD6206">
      <w:pPr>
        <w:widowControl w:val="0"/>
        <w:numPr>
          <w:ilvl w:val="0"/>
          <w:numId w:val="6"/>
        </w:numPr>
        <w:suppressAutoHyphens/>
        <w:spacing w:after="0" w:line="240" w:lineRule="auto"/>
        <w:contextualSpacing/>
        <w:jc w:val="both"/>
        <w:rPr>
          <w:rFonts w:ascii="Times New Roman" w:eastAsia="Times New Roman" w:hAnsi="Times New Roman" w:cs="Times New Roman"/>
          <w:bCs/>
          <w:lang w:eastAsia="pl-PL"/>
        </w:rPr>
      </w:pPr>
      <w:r w:rsidRPr="00F27275">
        <w:rPr>
          <w:rFonts w:ascii="Times New Roman" w:eastAsia="Times New Roman" w:hAnsi="Times New Roman" w:cs="Times New Roman"/>
          <w:color w:val="000000"/>
          <w:lang w:eastAsia="pl-PL"/>
        </w:rPr>
        <w:t>Wykonawca może w celu potwierdzenia spełniania warunków udziału,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3B9062B8" w14:textId="77777777" w:rsidR="00AD6206" w:rsidRPr="00F27275" w:rsidRDefault="00AD6206" w:rsidP="00AD6206">
      <w:pPr>
        <w:widowControl w:val="0"/>
        <w:numPr>
          <w:ilvl w:val="0"/>
          <w:numId w:val="6"/>
        </w:numPr>
        <w:suppressAutoHyphens/>
        <w:spacing w:after="0" w:line="240" w:lineRule="auto"/>
        <w:contextualSpacing/>
        <w:jc w:val="both"/>
        <w:rPr>
          <w:rFonts w:ascii="Times New Roman" w:eastAsia="Times New Roman" w:hAnsi="Times New Roman" w:cs="Times New Roman"/>
          <w:bCs/>
          <w:lang w:eastAsia="pl-PL"/>
        </w:rPr>
      </w:pPr>
      <w:r w:rsidRPr="00F27275">
        <w:rPr>
          <w:rFonts w:ascii="Times New Roman" w:eastAsia="Times New Roman" w:hAnsi="Times New Roman" w:cs="Times New Roman"/>
          <w:color w:val="000000"/>
          <w:lang w:eastAsia="pl-PL"/>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2D27F407" w14:textId="77777777" w:rsidR="00AD6206" w:rsidRPr="00F27275" w:rsidRDefault="00AD6206" w:rsidP="00AD6206">
      <w:pPr>
        <w:widowControl w:val="0"/>
        <w:numPr>
          <w:ilvl w:val="0"/>
          <w:numId w:val="6"/>
        </w:numPr>
        <w:suppressAutoHyphens/>
        <w:spacing w:after="0" w:line="240" w:lineRule="auto"/>
        <w:contextualSpacing/>
        <w:jc w:val="both"/>
        <w:rPr>
          <w:rFonts w:ascii="Times New Roman" w:eastAsia="Times New Roman" w:hAnsi="Times New Roman" w:cs="Times New Roman"/>
          <w:bCs/>
          <w:lang w:eastAsia="pl-PL"/>
        </w:rPr>
      </w:pPr>
      <w:r w:rsidRPr="00F27275">
        <w:rPr>
          <w:rFonts w:ascii="Times New Roman" w:eastAsia="Times New Roman" w:hAnsi="Times New Roman" w:cs="Times New Roman"/>
          <w:color w:val="000000"/>
          <w:lang w:eastAsia="pl-PL"/>
        </w:rPr>
        <w:lastRenderedPageBreak/>
        <w:t>Wykonawcy mogą wspólnie ubiegać się o udzielenie zamówienia.</w:t>
      </w:r>
    </w:p>
    <w:p w14:paraId="70C97972" w14:textId="101887AA" w:rsidR="00AD6206" w:rsidRPr="00F27275" w:rsidRDefault="00AD6206" w:rsidP="00D62A87">
      <w:pPr>
        <w:widowControl w:val="0"/>
        <w:numPr>
          <w:ilvl w:val="1"/>
          <w:numId w:val="6"/>
        </w:numPr>
        <w:suppressAutoHyphens/>
        <w:spacing w:after="0" w:line="240" w:lineRule="auto"/>
        <w:ind w:left="1276" w:hanging="556"/>
        <w:contextualSpacing/>
        <w:jc w:val="both"/>
        <w:rPr>
          <w:rFonts w:ascii="Times New Roman" w:eastAsia="Times New Roman" w:hAnsi="Times New Roman" w:cs="Times New Roman"/>
          <w:bCs/>
          <w:lang w:eastAsia="pl-PL"/>
        </w:rPr>
      </w:pPr>
      <w:r w:rsidRPr="00F27275">
        <w:rPr>
          <w:rFonts w:ascii="Times New Roman" w:eastAsia="Times New Roman" w:hAnsi="Times New Roman" w:cs="Times New Roman"/>
          <w:color w:val="000000"/>
          <w:lang w:eastAsia="pl-PL"/>
        </w:rPr>
        <w:t>Warunek dotyczący uprawnień do prowadzenia określonej działalności gospodarczej lub zawodowej, jest spełniony, jeżeli co najmniej jeden z wykonawców wspólnie ubiegających się o udzielenie zamówienia posiada uprawnienia do prowadzenia określonej działalności gospodarczej lub zawod</w:t>
      </w:r>
      <w:r w:rsidR="00E740FD" w:rsidRPr="00F27275">
        <w:rPr>
          <w:rFonts w:ascii="Times New Roman" w:eastAsia="Times New Roman" w:hAnsi="Times New Roman" w:cs="Times New Roman"/>
          <w:color w:val="000000"/>
          <w:lang w:eastAsia="pl-PL"/>
        </w:rPr>
        <w:t xml:space="preserve">owej i zrealizuje </w:t>
      </w:r>
      <w:r w:rsidR="008C06C2" w:rsidRPr="00F27275">
        <w:rPr>
          <w:rFonts w:ascii="Times New Roman" w:eastAsia="Times New Roman" w:hAnsi="Times New Roman" w:cs="Times New Roman"/>
          <w:color w:val="000000"/>
          <w:lang w:eastAsia="pl-PL"/>
        </w:rPr>
        <w:t>usługi</w:t>
      </w:r>
      <w:r w:rsidRPr="00F27275">
        <w:rPr>
          <w:rFonts w:ascii="Times New Roman" w:eastAsia="Times New Roman" w:hAnsi="Times New Roman" w:cs="Times New Roman"/>
          <w:color w:val="000000"/>
          <w:lang w:eastAsia="pl-PL"/>
        </w:rPr>
        <w:t>, do których realizacji te uprawnienia są wymagane.</w:t>
      </w:r>
    </w:p>
    <w:p w14:paraId="7C45007F" w14:textId="32E8496A" w:rsidR="00AD6206" w:rsidRPr="00F27275" w:rsidRDefault="00AD6206" w:rsidP="00D62A87">
      <w:pPr>
        <w:widowControl w:val="0"/>
        <w:numPr>
          <w:ilvl w:val="1"/>
          <w:numId w:val="6"/>
        </w:numPr>
        <w:suppressAutoHyphens/>
        <w:spacing w:after="0" w:line="240" w:lineRule="auto"/>
        <w:ind w:left="1276" w:hanging="556"/>
        <w:contextualSpacing/>
        <w:jc w:val="both"/>
        <w:rPr>
          <w:rFonts w:ascii="Times New Roman" w:eastAsia="Times New Roman" w:hAnsi="Times New Roman" w:cs="Times New Roman"/>
          <w:bCs/>
          <w:lang w:eastAsia="pl-PL"/>
        </w:rPr>
      </w:pPr>
      <w:r w:rsidRPr="00F27275">
        <w:rPr>
          <w:rFonts w:ascii="Times New Roman" w:eastAsia="Times New Roman" w:hAnsi="Times New Roman" w:cs="Times New Roman"/>
          <w:color w:val="000000"/>
          <w:lang w:eastAsia="pl-PL"/>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t>
      </w:r>
      <w:r w:rsidR="00524EE2">
        <w:rPr>
          <w:rFonts w:ascii="Times New Roman" w:eastAsia="Times New Roman" w:hAnsi="Times New Roman" w:cs="Times New Roman"/>
          <w:color w:val="000000"/>
          <w:lang w:eastAsia="pl-PL"/>
        </w:rPr>
        <w:t>W</w:t>
      </w:r>
      <w:r w:rsidRPr="00F27275">
        <w:rPr>
          <w:rFonts w:ascii="Times New Roman" w:eastAsia="Times New Roman" w:hAnsi="Times New Roman" w:cs="Times New Roman"/>
          <w:color w:val="000000"/>
          <w:lang w:eastAsia="pl-PL"/>
        </w:rPr>
        <w:t>ykonawca realizując zamówienie, będzie dysponował niezbędnymi zasobami tych podmiotów. Powyższe zobowiązanie lub inny środek dowodowy składa się w formie, o której mowa w rozdziale IX ust. 1.6 niniejszej SWZ.</w:t>
      </w:r>
    </w:p>
    <w:p w14:paraId="7E311287" w14:textId="3F9D9E06" w:rsidR="00AD6206" w:rsidRPr="00F27275" w:rsidRDefault="00AD6206" w:rsidP="00AD6206">
      <w:pPr>
        <w:widowControl w:val="0"/>
        <w:numPr>
          <w:ilvl w:val="0"/>
          <w:numId w:val="6"/>
        </w:numPr>
        <w:suppressAutoHyphens/>
        <w:spacing w:after="0" w:line="240" w:lineRule="auto"/>
        <w:contextualSpacing/>
        <w:jc w:val="both"/>
        <w:rPr>
          <w:rFonts w:ascii="Times New Roman" w:eastAsia="Times New Roman" w:hAnsi="Times New Roman" w:cs="Times New Roman"/>
          <w:bCs/>
          <w:lang w:eastAsia="pl-PL"/>
        </w:rPr>
      </w:pPr>
      <w:r w:rsidRPr="00F27275">
        <w:rPr>
          <w:rFonts w:ascii="Times New Roman" w:eastAsia="Times New Roman" w:hAnsi="Times New Roman" w:cs="Times New Roman"/>
          <w:color w:val="000000"/>
          <w:lang w:eastAsia="pl-PL"/>
        </w:rPr>
        <w:t xml:space="preserve">Oceniając zdolność techniczną lub zawodową, </w:t>
      </w:r>
      <w:r w:rsidR="00BF2C37">
        <w:rPr>
          <w:rFonts w:ascii="Times New Roman" w:eastAsia="Times New Roman" w:hAnsi="Times New Roman" w:cs="Times New Roman"/>
          <w:color w:val="000000"/>
          <w:lang w:eastAsia="pl-PL"/>
        </w:rPr>
        <w:t>Z</w:t>
      </w:r>
      <w:r w:rsidRPr="00F27275">
        <w:rPr>
          <w:rFonts w:ascii="Times New Roman" w:eastAsia="Times New Roman" w:hAnsi="Times New Roman" w:cs="Times New Roman"/>
          <w:color w:val="000000"/>
          <w:lang w:eastAsia="pl-PL"/>
        </w:rPr>
        <w:t xml:space="preserve">amawiający może, na każdym etapie postępowania, uznać, że </w:t>
      </w:r>
      <w:r w:rsidR="00BF2C37">
        <w:rPr>
          <w:rFonts w:ascii="Times New Roman" w:eastAsia="Times New Roman" w:hAnsi="Times New Roman" w:cs="Times New Roman"/>
          <w:color w:val="000000"/>
          <w:lang w:eastAsia="pl-PL"/>
        </w:rPr>
        <w:t>W</w:t>
      </w:r>
      <w:r w:rsidRPr="00F27275">
        <w:rPr>
          <w:rFonts w:ascii="Times New Roman" w:eastAsia="Times New Roman" w:hAnsi="Times New Roman" w:cs="Times New Roman"/>
          <w:color w:val="000000"/>
          <w:lang w:eastAsia="pl-PL"/>
        </w:rPr>
        <w:t xml:space="preserve">ykonawca nie posiada wymaganych zdolności, jeżeli posiadanie przez </w:t>
      </w:r>
      <w:r w:rsidR="00BF2C37">
        <w:rPr>
          <w:rFonts w:ascii="Times New Roman" w:eastAsia="Times New Roman" w:hAnsi="Times New Roman" w:cs="Times New Roman"/>
          <w:color w:val="000000"/>
          <w:lang w:eastAsia="pl-PL"/>
        </w:rPr>
        <w:t>W</w:t>
      </w:r>
      <w:r w:rsidRPr="00F27275">
        <w:rPr>
          <w:rFonts w:ascii="Times New Roman" w:eastAsia="Times New Roman" w:hAnsi="Times New Roman" w:cs="Times New Roman"/>
          <w:color w:val="000000"/>
          <w:lang w:eastAsia="pl-PL"/>
        </w:rPr>
        <w:t>ykonawcę sprzecznych interesów, w szczególności zaangażowanie zasobów technicznych lub zawodowych wykonawcy w inne przedsięwzięcia gospodarcze wykonawcy może mieć negatywny wpływ na realizację zamówienia.</w:t>
      </w:r>
    </w:p>
    <w:p w14:paraId="3BA0B1C4" w14:textId="77777777" w:rsidR="00AD6206" w:rsidRPr="004C63F0" w:rsidRDefault="00AD6206" w:rsidP="00AD6206">
      <w:pPr>
        <w:spacing w:after="0" w:line="240" w:lineRule="auto"/>
        <w:jc w:val="both"/>
        <w:rPr>
          <w:rFonts w:ascii="Times New Roman" w:eastAsia="Times New Roman" w:hAnsi="Times New Roman" w:cs="Times New Roman"/>
          <w:b/>
          <w:bCs/>
          <w:sz w:val="24"/>
          <w:szCs w:val="24"/>
          <w:lang w:eastAsia="pl-PL"/>
        </w:rPr>
      </w:pPr>
    </w:p>
    <w:p w14:paraId="67128D03" w14:textId="77777777" w:rsidR="009F1E19" w:rsidRDefault="009F1E19" w:rsidP="00542A70">
      <w:pPr>
        <w:tabs>
          <w:tab w:val="left" w:pos="709"/>
          <w:tab w:val="left" w:pos="851"/>
          <w:tab w:val="left" w:pos="993"/>
        </w:tabs>
        <w:spacing w:after="0"/>
        <w:jc w:val="both"/>
        <w:rPr>
          <w:rFonts w:ascii="Times New Roman" w:hAnsi="Times New Roman" w:cs="Times New Roman"/>
          <w:b/>
          <w:bCs/>
        </w:rPr>
      </w:pPr>
      <w:r w:rsidRPr="00542A70">
        <w:rPr>
          <w:rFonts w:ascii="Times New Roman" w:hAnsi="Times New Roman" w:cs="Times New Roman"/>
          <w:b/>
          <w:bCs/>
        </w:rPr>
        <w:t>Rozdział VII – Podstawy wykluczenia wykonawców</w:t>
      </w:r>
    </w:p>
    <w:p w14:paraId="7305143D" w14:textId="77777777" w:rsidR="00542A70" w:rsidRPr="00542A70" w:rsidRDefault="00542A70" w:rsidP="00542A70">
      <w:pPr>
        <w:widowControl w:val="0"/>
        <w:numPr>
          <w:ilvl w:val="0"/>
          <w:numId w:val="7"/>
        </w:numPr>
        <w:suppressAutoHyphens/>
        <w:spacing w:after="0" w:line="240" w:lineRule="auto"/>
        <w:contextualSpacing/>
        <w:jc w:val="both"/>
        <w:rPr>
          <w:rFonts w:ascii="Times New Roman" w:eastAsia="Times New Roman" w:hAnsi="Times New Roman" w:cs="Times New Roman"/>
          <w:bCs/>
          <w:lang w:eastAsia="pl-PL"/>
        </w:rPr>
      </w:pPr>
      <w:r w:rsidRPr="00542A70">
        <w:rPr>
          <w:rFonts w:ascii="Times New Roman" w:eastAsia="Times New Roman" w:hAnsi="Times New Roman" w:cs="Times New Roman"/>
          <w:bCs/>
          <w:lang w:eastAsia="pl-PL"/>
        </w:rPr>
        <w:t>Zamawiający wykluczy wykonawcę w przypadku zaistnienia okoliczności przewidzianych postanowieniami:</w:t>
      </w:r>
    </w:p>
    <w:p w14:paraId="24E652C9" w14:textId="77777777" w:rsidR="00542A70" w:rsidRPr="00542A70" w:rsidRDefault="00542A70" w:rsidP="00542A70">
      <w:pPr>
        <w:widowControl w:val="0"/>
        <w:numPr>
          <w:ilvl w:val="1"/>
          <w:numId w:val="7"/>
        </w:numPr>
        <w:suppressAutoHyphens/>
        <w:spacing w:after="0" w:line="240" w:lineRule="auto"/>
        <w:ind w:left="1276" w:hanging="556"/>
        <w:contextualSpacing/>
        <w:jc w:val="both"/>
        <w:rPr>
          <w:rFonts w:ascii="Times New Roman" w:eastAsia="Times New Roman" w:hAnsi="Times New Roman" w:cs="Times New Roman"/>
          <w:bCs/>
          <w:lang w:eastAsia="pl-PL"/>
        </w:rPr>
      </w:pPr>
      <w:r w:rsidRPr="00542A70">
        <w:rPr>
          <w:rFonts w:ascii="Times New Roman" w:eastAsia="Times New Roman" w:hAnsi="Times New Roman" w:cs="Times New Roman"/>
          <w:bCs/>
          <w:lang w:eastAsia="pl-PL"/>
        </w:rPr>
        <w:t>art. 108 ust. 1 PZP, z zastrzeżeniem art. 110 ust. 2, tj.:</w:t>
      </w:r>
    </w:p>
    <w:p w14:paraId="3302AEC7" w14:textId="77777777" w:rsidR="00542A70" w:rsidRPr="00542A70" w:rsidRDefault="00542A70" w:rsidP="00542A70">
      <w:pPr>
        <w:widowControl w:val="0"/>
        <w:numPr>
          <w:ilvl w:val="2"/>
          <w:numId w:val="7"/>
        </w:numPr>
        <w:suppressAutoHyphens/>
        <w:spacing w:after="0" w:line="240" w:lineRule="auto"/>
        <w:ind w:left="2127" w:hanging="851"/>
        <w:contextualSpacing/>
        <w:jc w:val="both"/>
        <w:rPr>
          <w:rFonts w:ascii="Times New Roman" w:eastAsia="Calibri" w:hAnsi="Times New Roman" w:cs="Times New Roman"/>
          <w:bCs/>
        </w:rPr>
      </w:pPr>
      <w:r w:rsidRPr="00542A70">
        <w:rPr>
          <w:rFonts w:ascii="Times New Roman" w:eastAsia="Calibri" w:hAnsi="Times New Roman" w:cs="Times New Roman"/>
        </w:rPr>
        <w:t xml:space="preserve">będącego osobą fizyczną, którego prawomocnie skazano za przestępstwo: </w:t>
      </w:r>
    </w:p>
    <w:p w14:paraId="08F7E642" w14:textId="77777777" w:rsidR="00542A70" w:rsidRPr="00542A70" w:rsidRDefault="00542A70">
      <w:pPr>
        <w:widowControl w:val="0"/>
        <w:numPr>
          <w:ilvl w:val="0"/>
          <w:numId w:val="43"/>
        </w:numPr>
        <w:suppressAutoHyphens/>
        <w:spacing w:after="0" w:line="240" w:lineRule="auto"/>
        <w:ind w:left="2552" w:hanging="425"/>
        <w:contextualSpacing/>
        <w:jc w:val="both"/>
        <w:rPr>
          <w:rFonts w:ascii="Times New Roman" w:eastAsia="Calibri" w:hAnsi="Times New Roman" w:cs="Times New Roman"/>
        </w:rPr>
      </w:pPr>
      <w:r w:rsidRPr="00542A70">
        <w:rPr>
          <w:rFonts w:ascii="Times New Roman" w:eastAsia="Calibri" w:hAnsi="Times New Roman" w:cs="Times New Roman"/>
        </w:rPr>
        <w:t xml:space="preserve">udziału w zorganizowanej grupie przestępczej albo związku mającym na celu popełnienie przestępstwa lub przestępstwa skarbowego, o którym mowa w art. 258 Kodeksu karnego, </w:t>
      </w:r>
    </w:p>
    <w:p w14:paraId="29491CEA" w14:textId="77777777" w:rsidR="00542A70" w:rsidRPr="00542A70" w:rsidRDefault="00542A70">
      <w:pPr>
        <w:widowControl w:val="0"/>
        <w:numPr>
          <w:ilvl w:val="0"/>
          <w:numId w:val="43"/>
        </w:numPr>
        <w:suppressAutoHyphens/>
        <w:spacing w:after="0" w:line="240" w:lineRule="auto"/>
        <w:ind w:left="2552" w:hanging="425"/>
        <w:contextualSpacing/>
        <w:jc w:val="both"/>
        <w:rPr>
          <w:rFonts w:ascii="Times New Roman" w:eastAsia="Calibri" w:hAnsi="Times New Roman" w:cs="Times New Roman"/>
        </w:rPr>
      </w:pPr>
      <w:r w:rsidRPr="00542A70">
        <w:rPr>
          <w:rFonts w:ascii="Times New Roman" w:eastAsia="Calibri" w:hAnsi="Times New Roman" w:cs="Times New Roman"/>
        </w:rPr>
        <w:t xml:space="preserve">handlu ludźmi, o którym mowa w art. 189a Kodeksu karnego, </w:t>
      </w:r>
    </w:p>
    <w:p w14:paraId="74E6F38D" w14:textId="77777777" w:rsidR="00542A70" w:rsidRPr="00542A70" w:rsidRDefault="00542A70">
      <w:pPr>
        <w:widowControl w:val="0"/>
        <w:numPr>
          <w:ilvl w:val="0"/>
          <w:numId w:val="43"/>
        </w:numPr>
        <w:suppressAutoHyphens/>
        <w:spacing w:after="0" w:line="240" w:lineRule="auto"/>
        <w:ind w:left="2552" w:hanging="425"/>
        <w:contextualSpacing/>
        <w:jc w:val="both"/>
        <w:rPr>
          <w:rFonts w:ascii="Times New Roman" w:eastAsia="Calibri" w:hAnsi="Times New Roman" w:cs="Times New Roman"/>
        </w:rPr>
      </w:pPr>
      <w:r w:rsidRPr="00542A70">
        <w:rPr>
          <w:rFonts w:ascii="Times New Roman" w:eastAsia="Calibri" w:hAnsi="Times New Roman" w:cs="Times New Roman"/>
        </w:rPr>
        <w:t xml:space="preserve">o którym mowa w art. 228–230a, art. 250a Kodeksu karnego, w art. 46–48 ustawy z dnia 25 czerwca 2010 r. o sporcie (Dz. U. z 2022 r. poz. 1599 i 2185) lub w art. 54 ust. 1–4 ustawy z dnia 12 maja 2011 r. o refundacji leków, środków spożywczych specjalnego przeznaczenia żywieniowego oraz wyrobów medycznych (Dz. U. z 2023 r. poz. 826), </w:t>
      </w:r>
    </w:p>
    <w:p w14:paraId="5B1A716A" w14:textId="77777777" w:rsidR="00542A70" w:rsidRPr="00542A70" w:rsidRDefault="00542A70">
      <w:pPr>
        <w:widowControl w:val="0"/>
        <w:numPr>
          <w:ilvl w:val="0"/>
          <w:numId w:val="43"/>
        </w:numPr>
        <w:suppressAutoHyphens/>
        <w:spacing w:after="0" w:line="240" w:lineRule="auto"/>
        <w:ind w:left="2552" w:hanging="425"/>
        <w:contextualSpacing/>
        <w:jc w:val="both"/>
        <w:rPr>
          <w:rFonts w:ascii="Times New Roman" w:eastAsia="Calibri" w:hAnsi="Times New Roman" w:cs="Times New Roman"/>
        </w:rPr>
      </w:pPr>
      <w:r w:rsidRPr="00542A70">
        <w:rPr>
          <w:rFonts w:ascii="Times New Roman" w:eastAsia="Calibri" w:hAnsi="Times New Roman" w:cs="Times New Roman"/>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207DDFD4" w14:textId="77777777" w:rsidR="00542A70" w:rsidRPr="00542A70" w:rsidRDefault="00542A70">
      <w:pPr>
        <w:widowControl w:val="0"/>
        <w:numPr>
          <w:ilvl w:val="0"/>
          <w:numId w:val="43"/>
        </w:numPr>
        <w:suppressAutoHyphens/>
        <w:spacing w:after="0" w:line="240" w:lineRule="auto"/>
        <w:ind w:left="2552" w:hanging="425"/>
        <w:contextualSpacing/>
        <w:jc w:val="both"/>
        <w:rPr>
          <w:rFonts w:ascii="Times New Roman" w:eastAsia="Calibri" w:hAnsi="Times New Roman" w:cs="Times New Roman"/>
        </w:rPr>
      </w:pPr>
      <w:r w:rsidRPr="00542A70">
        <w:rPr>
          <w:rFonts w:ascii="Times New Roman" w:eastAsia="Calibri" w:hAnsi="Times New Roman" w:cs="Times New Roman"/>
        </w:rPr>
        <w:t xml:space="preserve">o charakterze terrorystycznym, o którym mowa w art. 115 § 20 Kodeksu karnego, lub mające na celu popełnienie tego przestępstwa, </w:t>
      </w:r>
    </w:p>
    <w:p w14:paraId="18008635" w14:textId="77777777" w:rsidR="00542A70" w:rsidRPr="00542A70" w:rsidRDefault="00542A70">
      <w:pPr>
        <w:widowControl w:val="0"/>
        <w:numPr>
          <w:ilvl w:val="0"/>
          <w:numId w:val="43"/>
        </w:numPr>
        <w:suppressAutoHyphens/>
        <w:spacing w:after="0" w:line="240" w:lineRule="auto"/>
        <w:ind w:left="2552" w:hanging="425"/>
        <w:contextualSpacing/>
        <w:jc w:val="both"/>
        <w:rPr>
          <w:rFonts w:ascii="Times New Roman" w:eastAsia="Calibri" w:hAnsi="Times New Roman" w:cs="Times New Roman"/>
        </w:rPr>
      </w:pPr>
      <w:r w:rsidRPr="00542A70">
        <w:rPr>
          <w:rFonts w:ascii="Times New Roman" w:eastAsia="Calibri" w:hAnsi="Times New Roman" w:cs="Times New Roman"/>
        </w:rPr>
        <w:t xml:space="preserve">powierzenia wykonywania pracy małoletniemu cudzoziemcowi, o którym mowa w art. 9 ust. 2 ustawy z dnia 15 czerwca 2012 r. o skutkach powierzania wykonywania pracy cudzoziemcom przebywającym wbrew przepisom na terytorium Rzeczypospolitej Polskiej (Dz. U. z 2021 r. poz. 1745), </w:t>
      </w:r>
    </w:p>
    <w:p w14:paraId="67296FF3" w14:textId="77777777" w:rsidR="00542A70" w:rsidRPr="00542A70" w:rsidRDefault="00542A70">
      <w:pPr>
        <w:widowControl w:val="0"/>
        <w:numPr>
          <w:ilvl w:val="0"/>
          <w:numId w:val="43"/>
        </w:numPr>
        <w:suppressAutoHyphens/>
        <w:spacing w:after="0" w:line="240" w:lineRule="auto"/>
        <w:ind w:left="2552" w:hanging="425"/>
        <w:contextualSpacing/>
        <w:jc w:val="both"/>
        <w:rPr>
          <w:rFonts w:ascii="Times New Roman" w:eastAsia="Calibri" w:hAnsi="Times New Roman" w:cs="Times New Roman"/>
        </w:rPr>
      </w:pPr>
      <w:r w:rsidRPr="00542A70">
        <w:rPr>
          <w:rFonts w:ascii="Times New Roman" w:eastAsia="Calibri" w:hAnsi="Times New Roman" w:cs="Times New Roman"/>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3BB8AF2B" w14:textId="77777777" w:rsidR="00542A70" w:rsidRPr="00542A70" w:rsidRDefault="00542A70">
      <w:pPr>
        <w:widowControl w:val="0"/>
        <w:numPr>
          <w:ilvl w:val="0"/>
          <w:numId w:val="43"/>
        </w:numPr>
        <w:suppressAutoHyphens/>
        <w:spacing w:after="0" w:line="240" w:lineRule="auto"/>
        <w:ind w:left="2552" w:hanging="425"/>
        <w:contextualSpacing/>
        <w:jc w:val="both"/>
        <w:rPr>
          <w:rFonts w:ascii="Times New Roman" w:eastAsia="Calibri" w:hAnsi="Times New Roman" w:cs="Times New Roman"/>
        </w:rPr>
      </w:pPr>
      <w:r w:rsidRPr="00542A70">
        <w:rPr>
          <w:rFonts w:ascii="Times New Roman" w:eastAsia="Calibri" w:hAnsi="Times New Roman" w:cs="Times New Roman"/>
        </w:rPr>
        <w:t xml:space="preserve">o którym mowa w art. 9 ust. 1 i 3 lub art. 10 ustawy z dnia 15 czerwca 2012 r. o skutkach powierzania wykonywania pracy cudzoziemcom przebywającym wbrew przepisom na terytorium Rzeczypospolitej Polskiej </w:t>
      </w:r>
    </w:p>
    <w:p w14:paraId="3724E20F" w14:textId="77777777" w:rsidR="00542A70" w:rsidRPr="00542A70" w:rsidRDefault="00542A70" w:rsidP="00542A70">
      <w:pPr>
        <w:suppressAutoHyphens/>
        <w:autoSpaceDE w:val="0"/>
        <w:autoSpaceDN w:val="0"/>
        <w:adjustRightInd w:val="0"/>
        <w:spacing w:after="0" w:line="240" w:lineRule="auto"/>
        <w:ind w:left="2552" w:hanging="425"/>
        <w:jc w:val="both"/>
        <w:rPr>
          <w:rFonts w:ascii="Times New Roman" w:eastAsia="Times New Roman" w:hAnsi="Times New Roman" w:cs="Times New Roman"/>
          <w:color w:val="000000"/>
          <w:lang w:eastAsia="pl-PL"/>
        </w:rPr>
      </w:pPr>
      <w:r w:rsidRPr="00542A70">
        <w:rPr>
          <w:rFonts w:ascii="Times New Roman" w:eastAsia="Times New Roman" w:hAnsi="Times New Roman" w:cs="Times New Roman"/>
          <w:color w:val="000000"/>
          <w:lang w:eastAsia="pl-PL"/>
        </w:rPr>
        <w:t xml:space="preserve">– lub za odpowiedni czyn zabroniony określony w przepisach prawa obcego; </w:t>
      </w:r>
    </w:p>
    <w:p w14:paraId="1D012055" w14:textId="77777777" w:rsidR="00542A70" w:rsidRPr="00542A70" w:rsidRDefault="00542A70" w:rsidP="00542A70">
      <w:pPr>
        <w:widowControl w:val="0"/>
        <w:numPr>
          <w:ilvl w:val="2"/>
          <w:numId w:val="7"/>
        </w:numPr>
        <w:suppressAutoHyphens/>
        <w:spacing w:after="0" w:line="240" w:lineRule="auto"/>
        <w:ind w:left="2127" w:hanging="851"/>
        <w:contextualSpacing/>
        <w:jc w:val="both"/>
        <w:rPr>
          <w:rFonts w:ascii="Times New Roman" w:eastAsia="Calibri" w:hAnsi="Times New Roman" w:cs="Times New Roman"/>
          <w:bCs/>
        </w:rPr>
      </w:pPr>
      <w:r w:rsidRPr="00542A70">
        <w:rPr>
          <w:rFonts w:ascii="Times New Roman" w:eastAsia="Calibri" w:hAnsi="Times New Roman" w:cs="Times New Roman"/>
        </w:rPr>
        <w:t xml:space="preserve">jeżeli urzędującego członka jego organu zarządzającego lub nadzorczego, </w:t>
      </w:r>
      <w:r w:rsidRPr="00542A70">
        <w:rPr>
          <w:rFonts w:ascii="Times New Roman" w:eastAsia="Calibri" w:hAnsi="Times New Roman" w:cs="Times New Roman"/>
        </w:rPr>
        <w:lastRenderedPageBreak/>
        <w:t>wspólnika spółki w spółce jawnej lub partnerskiej albo komplementariusza w spółce komandytowej lub komandytowo-akcyjnej lub prokurenta prawomocnie skazano za przestępstwo, o którym mowa w pkt 1;</w:t>
      </w:r>
    </w:p>
    <w:p w14:paraId="4F423046" w14:textId="77777777" w:rsidR="00542A70" w:rsidRPr="00542A70" w:rsidRDefault="00542A70" w:rsidP="00542A70">
      <w:pPr>
        <w:widowControl w:val="0"/>
        <w:numPr>
          <w:ilvl w:val="2"/>
          <w:numId w:val="7"/>
        </w:numPr>
        <w:suppressAutoHyphens/>
        <w:spacing w:after="0" w:line="240" w:lineRule="auto"/>
        <w:ind w:left="2127" w:hanging="851"/>
        <w:contextualSpacing/>
        <w:jc w:val="both"/>
        <w:rPr>
          <w:rFonts w:ascii="Times New Roman" w:eastAsia="Calibri" w:hAnsi="Times New Roman" w:cs="Times New Roman"/>
          <w:bCs/>
        </w:rPr>
      </w:pPr>
      <w:r w:rsidRPr="00542A70">
        <w:rPr>
          <w:rFonts w:ascii="Times New Roman" w:eastAsia="Calibri" w:hAnsi="Times New Roman" w:cs="Times New Roman"/>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942CDA3" w14:textId="77777777" w:rsidR="00542A70" w:rsidRPr="00542A70" w:rsidRDefault="00542A70" w:rsidP="00542A70">
      <w:pPr>
        <w:widowControl w:val="0"/>
        <w:numPr>
          <w:ilvl w:val="2"/>
          <w:numId w:val="7"/>
        </w:numPr>
        <w:suppressAutoHyphens/>
        <w:spacing w:after="0" w:line="240" w:lineRule="auto"/>
        <w:ind w:left="2127" w:hanging="851"/>
        <w:contextualSpacing/>
        <w:jc w:val="both"/>
        <w:rPr>
          <w:rFonts w:ascii="Times New Roman" w:eastAsia="Calibri" w:hAnsi="Times New Roman" w:cs="Times New Roman"/>
          <w:bCs/>
        </w:rPr>
      </w:pPr>
      <w:r w:rsidRPr="00542A70">
        <w:rPr>
          <w:rFonts w:ascii="Times New Roman" w:eastAsia="Calibri" w:hAnsi="Times New Roman" w:cs="Times New Roman"/>
        </w:rPr>
        <w:t xml:space="preserve">wobec którego prawomocnie orzeczono zakaz ubiegania się o zamówienia publiczne; </w:t>
      </w:r>
    </w:p>
    <w:p w14:paraId="52D7C8BF" w14:textId="77777777" w:rsidR="00542A70" w:rsidRPr="00542A70" w:rsidRDefault="00542A70" w:rsidP="00542A70">
      <w:pPr>
        <w:widowControl w:val="0"/>
        <w:numPr>
          <w:ilvl w:val="2"/>
          <w:numId w:val="7"/>
        </w:numPr>
        <w:suppressAutoHyphens/>
        <w:spacing w:after="0" w:line="240" w:lineRule="auto"/>
        <w:ind w:left="2127" w:hanging="851"/>
        <w:contextualSpacing/>
        <w:jc w:val="both"/>
        <w:rPr>
          <w:rFonts w:ascii="Times New Roman" w:eastAsia="Calibri" w:hAnsi="Times New Roman" w:cs="Times New Roman"/>
          <w:bCs/>
        </w:rPr>
      </w:pPr>
      <w:r w:rsidRPr="00542A70">
        <w:rPr>
          <w:rFonts w:ascii="Times New Roman" w:eastAsia="Calibri" w:hAnsi="Times New Roman" w:cs="Times New Roman"/>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3B3D1BC2" w14:textId="77777777" w:rsidR="00542A70" w:rsidRPr="00542A70" w:rsidRDefault="00542A70" w:rsidP="00542A70">
      <w:pPr>
        <w:widowControl w:val="0"/>
        <w:numPr>
          <w:ilvl w:val="2"/>
          <w:numId w:val="7"/>
        </w:numPr>
        <w:suppressAutoHyphens/>
        <w:spacing w:after="0" w:line="240" w:lineRule="auto"/>
        <w:ind w:left="2127" w:hanging="851"/>
        <w:contextualSpacing/>
        <w:jc w:val="both"/>
        <w:rPr>
          <w:rFonts w:ascii="Times New Roman" w:eastAsia="Calibri" w:hAnsi="Times New Roman" w:cs="Times New Roman"/>
          <w:bCs/>
        </w:rPr>
      </w:pPr>
      <w:r w:rsidRPr="00542A70">
        <w:rPr>
          <w:rFonts w:ascii="Times New Roman" w:eastAsia="Calibri" w:hAnsi="Times New Roman" w:cs="Times New Roman"/>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325EA92F" w14:textId="1C646E07" w:rsidR="00542A70" w:rsidRPr="00542A70" w:rsidRDefault="00542A70" w:rsidP="00542A70">
      <w:pPr>
        <w:suppressAutoHyphens/>
        <w:autoSpaceDE w:val="0"/>
        <w:autoSpaceDN w:val="0"/>
        <w:adjustRightInd w:val="0"/>
        <w:spacing w:after="0" w:line="240" w:lineRule="auto"/>
        <w:ind w:left="1276"/>
        <w:jc w:val="both"/>
        <w:rPr>
          <w:rFonts w:ascii="Times New Roman" w:eastAsia="Times New Roman" w:hAnsi="Times New Roman" w:cs="Times New Roman"/>
          <w:color w:val="000000"/>
          <w:u w:val="single"/>
          <w:lang w:eastAsia="pl-PL"/>
        </w:rPr>
      </w:pPr>
      <w:r w:rsidRPr="00542A70">
        <w:rPr>
          <w:rFonts w:ascii="Times New Roman" w:eastAsia="Times New Roman" w:hAnsi="Times New Roman" w:cs="Times New Roman"/>
          <w:color w:val="000000"/>
          <w:u w:val="single"/>
          <w:lang w:eastAsia="pl-PL"/>
        </w:rPr>
        <w:t xml:space="preserve">Wykonawca nie podlega wykluczeniu w okolicznościach określonych w art. 108 ust. 1 pkt 1, 2 i 5 lub art. 109 ust. 1 pkt 2‒5 i 7‒10, jeżeli udowodni </w:t>
      </w:r>
      <w:r w:rsidR="002B114F">
        <w:rPr>
          <w:rFonts w:ascii="Times New Roman" w:eastAsia="Times New Roman" w:hAnsi="Times New Roman" w:cs="Times New Roman"/>
          <w:color w:val="000000"/>
          <w:u w:val="single"/>
          <w:lang w:eastAsia="pl-PL"/>
        </w:rPr>
        <w:t>Z</w:t>
      </w:r>
      <w:r w:rsidRPr="00542A70">
        <w:rPr>
          <w:rFonts w:ascii="Times New Roman" w:eastAsia="Times New Roman" w:hAnsi="Times New Roman" w:cs="Times New Roman"/>
          <w:color w:val="000000"/>
          <w:u w:val="single"/>
          <w:lang w:eastAsia="pl-PL"/>
        </w:rPr>
        <w:t xml:space="preserve">amawiającemu, że spełnił łącznie przesłanki, o których mowa w art. 110 ust. 2 ustawy PZP. </w:t>
      </w:r>
    </w:p>
    <w:p w14:paraId="748D4364" w14:textId="77777777" w:rsidR="00542A70" w:rsidRPr="00542A70" w:rsidRDefault="00542A70" w:rsidP="00542A70">
      <w:pPr>
        <w:widowControl w:val="0"/>
        <w:numPr>
          <w:ilvl w:val="1"/>
          <w:numId w:val="7"/>
        </w:numPr>
        <w:suppressAutoHyphens/>
        <w:spacing w:after="0" w:line="240" w:lineRule="auto"/>
        <w:ind w:left="1276" w:hanging="567"/>
        <w:contextualSpacing/>
        <w:jc w:val="both"/>
        <w:rPr>
          <w:rFonts w:ascii="Times New Roman" w:eastAsia="Times New Roman" w:hAnsi="Times New Roman" w:cs="Times New Roman"/>
          <w:bCs/>
          <w:lang w:eastAsia="pl-PL"/>
        </w:rPr>
      </w:pPr>
      <w:r w:rsidRPr="00542A70">
        <w:rPr>
          <w:rFonts w:ascii="Times New Roman" w:eastAsia="Calibri" w:hAnsi="Times New Roman" w:cs="Arial"/>
          <w:bCs/>
          <w:lang w:eastAsia="pl-PL"/>
        </w:rPr>
        <w:t>art. 7 ust. 1 ustawy z dnia 13 kwietnia 2022 r. o szczególnych rozwiązaniach w zakresie przeciwdziałania wspieraniu agresji na Ukrainę oraz służących ochronie bezpieczeństwa narodowego (</w:t>
      </w:r>
      <w:proofErr w:type="spellStart"/>
      <w:r w:rsidRPr="00542A70">
        <w:rPr>
          <w:rFonts w:ascii="Times New Roman" w:eastAsia="Calibri" w:hAnsi="Times New Roman" w:cs="Arial"/>
          <w:bCs/>
          <w:lang w:eastAsia="pl-PL"/>
        </w:rPr>
        <w:t>t.j</w:t>
      </w:r>
      <w:proofErr w:type="spellEnd"/>
      <w:r w:rsidRPr="00542A70">
        <w:rPr>
          <w:rFonts w:ascii="Times New Roman" w:eastAsia="Calibri" w:hAnsi="Times New Roman" w:cs="Arial"/>
          <w:bCs/>
          <w:lang w:eastAsia="pl-PL"/>
        </w:rPr>
        <w:t>.: Dz.U. z 2024 r., poz. 507) – zwanej dalej „Ustawą sankcyjną”;</w:t>
      </w:r>
    </w:p>
    <w:p w14:paraId="6A5F52EE" w14:textId="77777777" w:rsidR="00542A70" w:rsidRPr="00542A70" w:rsidRDefault="00542A70" w:rsidP="00542A70">
      <w:pPr>
        <w:widowControl w:val="0"/>
        <w:numPr>
          <w:ilvl w:val="1"/>
          <w:numId w:val="7"/>
        </w:numPr>
        <w:suppressAutoHyphens/>
        <w:spacing w:after="0" w:line="240" w:lineRule="auto"/>
        <w:ind w:left="1276" w:hanging="567"/>
        <w:contextualSpacing/>
        <w:jc w:val="both"/>
        <w:rPr>
          <w:rFonts w:ascii="Times New Roman" w:eastAsia="Calibri" w:hAnsi="Times New Roman" w:cs="Arial"/>
          <w:bCs/>
          <w:lang w:eastAsia="pl-PL"/>
        </w:rPr>
      </w:pPr>
      <w:r w:rsidRPr="00542A70">
        <w:rPr>
          <w:rFonts w:ascii="Times New Roman" w:eastAsia="Calibri" w:hAnsi="Times New Roman" w:cs="Arial"/>
          <w:bCs/>
        </w:rPr>
        <w:t>art. 5k rozporządzenia Rady (UE) nr 833/2014 z dnia 31 lipca 2014 r. dotyczącego środków ograniczających w związku z działaniami Rosji destabilizującymi sytuację na Ukrainie (Dz. Urz. UE nr L 229 z 31 lipca 2014 r., str. 1), w brzmieniu nadanym rozporządzeniem Rady (UE) 2022/576 w sprawie zmiany rozporządzenia (UE) nr 833/2014 dotyczącego środków ograniczających w związku z działaniami Rosji destabilizującymi sytuację na Ukrainie (Dz. Urz. UE nr L 111 z 8 kwietnia 2022 r., str. 1) – zwanego dalej „Rozporządzeniem sankcyjnym”;</w:t>
      </w:r>
    </w:p>
    <w:p w14:paraId="65FD5B30" w14:textId="77777777" w:rsidR="00542A70" w:rsidRPr="00542A70" w:rsidRDefault="00542A70" w:rsidP="00542A70">
      <w:pPr>
        <w:widowControl w:val="0"/>
        <w:numPr>
          <w:ilvl w:val="1"/>
          <w:numId w:val="7"/>
        </w:numPr>
        <w:suppressAutoHyphens/>
        <w:spacing w:after="0" w:line="240" w:lineRule="auto"/>
        <w:ind w:left="1276" w:hanging="567"/>
        <w:contextualSpacing/>
        <w:jc w:val="both"/>
        <w:rPr>
          <w:rFonts w:ascii="Times New Roman" w:eastAsia="Calibri" w:hAnsi="Times New Roman" w:cs="Arial"/>
          <w:iCs/>
          <w:lang w:eastAsia="pl-PL"/>
        </w:rPr>
      </w:pPr>
      <w:r w:rsidRPr="00542A70">
        <w:rPr>
          <w:rFonts w:ascii="Times New Roman" w:eastAsia="Calibri" w:hAnsi="Times New Roman" w:cs="Arial"/>
          <w:iCs/>
        </w:rPr>
        <w:t>w przypadku, gdy na podwykonawcę lub dostawcę przypada ponad 10% wartości zamówienia, zamawiający dokonuje obligatoryjnej weryfikacji tego podmiotu w zakresie braku podstaw do wykluczenia na podstawie art. 5k rozporządzenia, cytowanych powyżej.</w:t>
      </w:r>
    </w:p>
    <w:p w14:paraId="43A01B67" w14:textId="77777777" w:rsidR="00542A70" w:rsidRPr="00542A70" w:rsidRDefault="00542A70" w:rsidP="00542A70">
      <w:pPr>
        <w:widowControl w:val="0"/>
        <w:numPr>
          <w:ilvl w:val="0"/>
          <w:numId w:val="7"/>
        </w:numPr>
        <w:suppressAutoHyphens/>
        <w:spacing w:after="0" w:line="240" w:lineRule="auto"/>
        <w:ind w:left="709" w:hanging="283"/>
        <w:contextualSpacing/>
        <w:jc w:val="both"/>
        <w:rPr>
          <w:rFonts w:ascii="Times New Roman" w:eastAsia="Times New Roman" w:hAnsi="Times New Roman" w:cs="Times New Roman"/>
          <w:bCs/>
          <w:lang w:eastAsia="pl-PL"/>
        </w:rPr>
      </w:pPr>
      <w:r w:rsidRPr="00542A70">
        <w:rPr>
          <w:rFonts w:ascii="Times New Roman" w:eastAsia="Times New Roman" w:hAnsi="Times New Roman" w:cs="Times New Roman"/>
          <w:bCs/>
          <w:lang w:eastAsia="pl-PL"/>
        </w:rPr>
        <w:t>Stosownie do treści art. 109 ust. 1 ustawy PZP, zamawiający wykluczy z postępowania wykonawcę:</w:t>
      </w:r>
    </w:p>
    <w:p w14:paraId="70480586" w14:textId="77777777" w:rsidR="00542A70" w:rsidRPr="00542A70" w:rsidRDefault="00542A70" w:rsidP="00542A70">
      <w:pPr>
        <w:widowControl w:val="0"/>
        <w:numPr>
          <w:ilvl w:val="1"/>
          <w:numId w:val="7"/>
        </w:numPr>
        <w:suppressAutoHyphens/>
        <w:spacing w:after="0" w:line="240" w:lineRule="auto"/>
        <w:ind w:left="1276" w:hanging="567"/>
        <w:contextualSpacing/>
        <w:jc w:val="both"/>
        <w:rPr>
          <w:rFonts w:ascii="Times New Roman" w:eastAsia="Times New Roman" w:hAnsi="Times New Roman" w:cs="Times New Roman"/>
          <w:bCs/>
          <w:lang w:eastAsia="pl-PL"/>
        </w:rPr>
      </w:pPr>
      <w:r w:rsidRPr="00542A70">
        <w:rPr>
          <w:rFonts w:ascii="Times New Roman" w:eastAsia="Times New Roman" w:hAnsi="Times New Roman" w:cs="Times New Roman"/>
          <w:color w:val="000000"/>
          <w:lang w:eastAsia="pl-PL"/>
        </w:rPr>
        <w:t xml:space="preserve">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r w:rsidRPr="00542A70">
        <w:rPr>
          <w:rFonts w:ascii="Times New Roman" w:eastAsia="Times New Roman" w:hAnsi="Times New Roman" w:cs="Times New Roman"/>
          <w:bCs/>
          <w:lang w:eastAsia="pl-PL"/>
        </w:rPr>
        <w:t>(art. 109 ust. 1 pkt 1);</w:t>
      </w:r>
    </w:p>
    <w:p w14:paraId="1608CDFC" w14:textId="77777777" w:rsidR="00542A70" w:rsidRPr="00542A70" w:rsidRDefault="00542A70" w:rsidP="00542A70">
      <w:pPr>
        <w:widowControl w:val="0"/>
        <w:numPr>
          <w:ilvl w:val="1"/>
          <w:numId w:val="7"/>
        </w:numPr>
        <w:suppressAutoHyphens/>
        <w:spacing w:after="0" w:line="240" w:lineRule="auto"/>
        <w:ind w:left="1276" w:hanging="567"/>
        <w:contextualSpacing/>
        <w:jc w:val="both"/>
        <w:rPr>
          <w:rFonts w:ascii="Times New Roman" w:eastAsia="Times New Roman" w:hAnsi="Times New Roman" w:cs="Times New Roman"/>
          <w:bCs/>
          <w:lang w:eastAsia="pl-PL"/>
        </w:rPr>
      </w:pPr>
      <w:r w:rsidRPr="00542A70">
        <w:rPr>
          <w:rFonts w:ascii="Times New Roman" w:eastAsia="Times New Roman" w:hAnsi="Times New Roman" w:cs="Times New Roman"/>
          <w:bCs/>
          <w:lang w:eastAsia="pl-PL"/>
        </w:rPr>
        <w:t xml:space="preserve">w stosunku do którego otwarto likwidację, ogłoszono </w:t>
      </w:r>
      <w:r w:rsidRPr="00542A70">
        <w:rPr>
          <w:rFonts w:ascii="Times New Roman" w:eastAsia="Times New Roman" w:hAnsi="Times New Roman" w:cs="Times New Roman"/>
          <w:color w:val="000000"/>
          <w:lang w:eastAsia="pl-PL"/>
        </w:rPr>
        <w:t xml:space="preserve">upadłość, którego aktywami zarządza likwidator lub sąd, zawarł układ z wierzycielami, którego działalność </w:t>
      </w:r>
      <w:r w:rsidRPr="00542A70">
        <w:rPr>
          <w:rFonts w:ascii="Times New Roman" w:eastAsia="Times New Roman" w:hAnsi="Times New Roman" w:cs="Times New Roman"/>
          <w:color w:val="000000"/>
          <w:lang w:eastAsia="pl-PL"/>
        </w:rPr>
        <w:lastRenderedPageBreak/>
        <w:t>gospodarcza jest zawieszona albo znajduje się on w innej tego rodzaju sytuacji wynikającej z podobnej procedury przewidzianej w przepisach miejsca wszczęcia tej procedury (art. 109 ust. 1 pkt 4);</w:t>
      </w:r>
    </w:p>
    <w:p w14:paraId="6AD2EA07" w14:textId="77777777" w:rsidR="00542A70" w:rsidRPr="00542A70" w:rsidRDefault="00542A70" w:rsidP="00542A70">
      <w:pPr>
        <w:widowControl w:val="0"/>
        <w:numPr>
          <w:ilvl w:val="1"/>
          <w:numId w:val="7"/>
        </w:numPr>
        <w:suppressAutoHyphens/>
        <w:spacing w:after="0" w:line="240" w:lineRule="auto"/>
        <w:ind w:left="1276" w:hanging="567"/>
        <w:contextualSpacing/>
        <w:jc w:val="both"/>
        <w:rPr>
          <w:rFonts w:ascii="Times New Roman" w:eastAsia="Times New Roman" w:hAnsi="Times New Roman" w:cs="Times New Roman"/>
          <w:bCs/>
          <w:lang w:eastAsia="pl-PL"/>
        </w:rPr>
      </w:pPr>
      <w:r w:rsidRPr="00542A70">
        <w:rPr>
          <w:rFonts w:ascii="Times New Roman" w:eastAsia="Times New Roman" w:hAnsi="Times New Roman" w:cs="Times New Roman"/>
          <w:color w:val="000000"/>
          <w:lang w:eastAsia="pl-PL"/>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(art. 109 ust. 1 pkt 5);</w:t>
      </w:r>
    </w:p>
    <w:p w14:paraId="3868F233" w14:textId="77777777" w:rsidR="00542A70" w:rsidRPr="00542A70" w:rsidRDefault="00542A70" w:rsidP="00542A70">
      <w:pPr>
        <w:widowControl w:val="0"/>
        <w:numPr>
          <w:ilvl w:val="1"/>
          <w:numId w:val="7"/>
        </w:numPr>
        <w:suppressAutoHyphens/>
        <w:spacing w:after="0" w:line="240" w:lineRule="auto"/>
        <w:ind w:left="1276" w:hanging="567"/>
        <w:contextualSpacing/>
        <w:jc w:val="both"/>
        <w:rPr>
          <w:rFonts w:ascii="Times New Roman" w:eastAsia="Times New Roman" w:hAnsi="Times New Roman" w:cs="Times New Roman"/>
          <w:bCs/>
          <w:lang w:eastAsia="pl-PL"/>
        </w:rPr>
      </w:pPr>
      <w:r w:rsidRPr="00542A70">
        <w:rPr>
          <w:rFonts w:ascii="Times New Roman" w:eastAsia="Times New Roman" w:hAnsi="Times New Roman" w:cs="Times New Roman"/>
          <w:color w:val="000000"/>
          <w:lang w:eastAsia="pl-PL"/>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(art. 109 ust. 1 pkt 7);</w:t>
      </w:r>
    </w:p>
    <w:p w14:paraId="2D20587C" w14:textId="77777777" w:rsidR="00542A70" w:rsidRPr="00542A70" w:rsidRDefault="00542A70" w:rsidP="00542A70">
      <w:pPr>
        <w:widowControl w:val="0"/>
        <w:numPr>
          <w:ilvl w:val="1"/>
          <w:numId w:val="7"/>
        </w:numPr>
        <w:suppressAutoHyphens/>
        <w:spacing w:after="0" w:line="240" w:lineRule="auto"/>
        <w:ind w:left="1276" w:hanging="567"/>
        <w:contextualSpacing/>
        <w:jc w:val="both"/>
        <w:rPr>
          <w:rFonts w:ascii="Times New Roman" w:eastAsia="Times New Roman" w:hAnsi="Times New Roman" w:cs="Times New Roman"/>
          <w:bCs/>
          <w:lang w:eastAsia="pl-PL"/>
        </w:rPr>
      </w:pPr>
      <w:r w:rsidRPr="00542A70">
        <w:rPr>
          <w:rFonts w:ascii="Times New Roman" w:eastAsia="Times New Roman" w:hAnsi="Times New Roman" w:cs="Times New Roman"/>
          <w:color w:val="000000"/>
          <w:lang w:eastAsia="pl-PL"/>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(art. 109 ust. 1 pkt 8);</w:t>
      </w:r>
    </w:p>
    <w:p w14:paraId="4CEF4B3D" w14:textId="77777777" w:rsidR="00542A70" w:rsidRPr="00542A70" w:rsidRDefault="00542A70" w:rsidP="00542A70">
      <w:pPr>
        <w:widowControl w:val="0"/>
        <w:numPr>
          <w:ilvl w:val="1"/>
          <w:numId w:val="7"/>
        </w:numPr>
        <w:suppressAutoHyphens/>
        <w:spacing w:after="0" w:line="240" w:lineRule="auto"/>
        <w:ind w:left="1276" w:hanging="567"/>
        <w:contextualSpacing/>
        <w:jc w:val="both"/>
        <w:rPr>
          <w:rFonts w:ascii="Times New Roman" w:eastAsia="Times New Roman" w:hAnsi="Times New Roman" w:cs="Times New Roman"/>
          <w:bCs/>
          <w:lang w:eastAsia="pl-PL"/>
        </w:rPr>
      </w:pPr>
      <w:r w:rsidRPr="00542A70">
        <w:rPr>
          <w:rFonts w:ascii="Times New Roman" w:eastAsia="Times New Roman" w:hAnsi="Times New Roman" w:cs="Times New Roman"/>
          <w:color w:val="000000"/>
          <w:lang w:eastAsia="pl-PL"/>
        </w:rPr>
        <w:t>który bezprawnie wpływał lub próbował wpływać na czynności zamawiającego lub próbował pozyskać lub pozyskał informacje poufne, mogące dać mu przewagę w postępowaniu o udzielenie zamówienia (art. 109 ust. 1 pkt 9);</w:t>
      </w:r>
    </w:p>
    <w:p w14:paraId="132633DC" w14:textId="77777777" w:rsidR="00542A70" w:rsidRPr="00542A70" w:rsidRDefault="00542A70" w:rsidP="00542A70">
      <w:pPr>
        <w:widowControl w:val="0"/>
        <w:numPr>
          <w:ilvl w:val="1"/>
          <w:numId w:val="7"/>
        </w:numPr>
        <w:suppressAutoHyphens/>
        <w:spacing w:after="0" w:line="240" w:lineRule="auto"/>
        <w:ind w:left="1276" w:hanging="567"/>
        <w:contextualSpacing/>
        <w:jc w:val="both"/>
        <w:rPr>
          <w:rFonts w:ascii="Times New Roman" w:eastAsia="Times New Roman" w:hAnsi="Times New Roman" w:cs="Times New Roman"/>
          <w:bCs/>
          <w:lang w:eastAsia="pl-PL"/>
        </w:rPr>
      </w:pPr>
      <w:r w:rsidRPr="00542A70">
        <w:rPr>
          <w:rFonts w:ascii="Times New Roman" w:eastAsia="Times New Roman" w:hAnsi="Times New Roman" w:cs="Times New Roman"/>
          <w:color w:val="000000"/>
          <w:lang w:eastAsia="pl-PL"/>
        </w:rPr>
        <w:t>który w wyniku lekkomyślności lub niedbalstwa przedstawił informacje wprowadzające w błąd, co mogło mieć istotny wpływ na decyzje podejmowane przez zamawiającego w postępowaniu o udzielenie zamówienia (art. 109 ust. 1 pkt 10).</w:t>
      </w:r>
    </w:p>
    <w:p w14:paraId="3BA04A73" w14:textId="7B99CF9D" w:rsidR="00542A70" w:rsidRPr="00542A70" w:rsidRDefault="00542A70" w:rsidP="00542A70">
      <w:pPr>
        <w:widowControl w:val="0"/>
        <w:numPr>
          <w:ilvl w:val="0"/>
          <w:numId w:val="7"/>
        </w:numPr>
        <w:suppressAutoHyphens/>
        <w:adjustRightInd w:val="0"/>
        <w:spacing w:after="0" w:line="240" w:lineRule="auto"/>
        <w:contextualSpacing/>
        <w:jc w:val="both"/>
        <w:textAlignment w:val="baseline"/>
        <w:rPr>
          <w:rFonts w:ascii="Times New Roman" w:eastAsia="Times New Roman" w:hAnsi="Times New Roman" w:cs="Times New Roman"/>
          <w:bCs/>
          <w:lang w:eastAsia="pl-PL"/>
        </w:rPr>
      </w:pPr>
      <w:r w:rsidRPr="00542A70">
        <w:rPr>
          <w:rFonts w:ascii="Times New Roman" w:eastAsia="Times New Roman" w:hAnsi="Times New Roman" w:cs="Times New Roman"/>
          <w:color w:val="000000"/>
          <w:lang w:eastAsia="pl-PL"/>
        </w:rPr>
        <w:t xml:space="preserve">W przypadkach, o których mowa w ust. 2.1 – 2.4 niniejszego rozdziału, </w:t>
      </w:r>
      <w:r w:rsidR="002B114F">
        <w:rPr>
          <w:rFonts w:ascii="Times New Roman" w:eastAsia="Times New Roman" w:hAnsi="Times New Roman" w:cs="Times New Roman"/>
          <w:color w:val="000000"/>
          <w:lang w:eastAsia="pl-PL"/>
        </w:rPr>
        <w:t>Z</w:t>
      </w:r>
      <w:r w:rsidRPr="00542A70">
        <w:rPr>
          <w:rFonts w:ascii="Times New Roman" w:eastAsia="Times New Roman" w:hAnsi="Times New Roman" w:cs="Times New Roman"/>
          <w:color w:val="000000"/>
          <w:lang w:eastAsia="pl-PL"/>
        </w:rPr>
        <w:t>amawiający może nie wykluczać wykonawcy, jeżeli wykluczenie byłoby w sposób oczywisty nieproporcjonalne, w szczególności, gdy kwota zaległych podatków lub składek na ubezpieczenie społeczne jest niewielka albo sytuacja ekonomiczna lub finansowa wykonawcy, o którym mowa w ust. 2.2 powyżej, jest wystarczająca do wykonania zamówienia.</w:t>
      </w:r>
    </w:p>
    <w:p w14:paraId="340BED2E" w14:textId="77777777" w:rsidR="00AD6206" w:rsidRPr="00DE0BEA" w:rsidRDefault="00AD6206" w:rsidP="00AD6206">
      <w:pPr>
        <w:spacing w:after="0" w:line="240" w:lineRule="auto"/>
        <w:jc w:val="both"/>
        <w:rPr>
          <w:rFonts w:ascii="Times New Roman" w:eastAsia="Times New Roman" w:hAnsi="Times New Roman" w:cs="Times New Roman"/>
          <w:b/>
          <w:bCs/>
          <w:lang w:eastAsia="pl-PL"/>
        </w:rPr>
      </w:pPr>
    </w:p>
    <w:p w14:paraId="116B8728" w14:textId="3600CA18" w:rsidR="000610AD" w:rsidRPr="00DE0BEA" w:rsidRDefault="00AD6206" w:rsidP="00AD6206">
      <w:pPr>
        <w:spacing w:after="0" w:line="240" w:lineRule="auto"/>
        <w:jc w:val="both"/>
        <w:rPr>
          <w:rFonts w:ascii="Times New Roman" w:eastAsia="Times New Roman" w:hAnsi="Times New Roman" w:cs="Times New Roman"/>
          <w:b/>
          <w:bCs/>
          <w:lang w:eastAsia="pl-PL"/>
        </w:rPr>
      </w:pPr>
      <w:r w:rsidRPr="00DE0BEA">
        <w:rPr>
          <w:rFonts w:ascii="Times New Roman" w:eastAsia="Times New Roman" w:hAnsi="Times New Roman" w:cs="Times New Roman"/>
          <w:b/>
          <w:bCs/>
          <w:lang w:eastAsia="pl-PL"/>
        </w:rPr>
        <w:t>Rozdział VIII – Wykaz oświadczeń i dokumentów, jakie mają dostarczyć wykonawcy w celu potwierdzenia spełnienia warunków udziału w postępowaniu oraz braku podstaw do wykluczenia</w:t>
      </w:r>
    </w:p>
    <w:p w14:paraId="70828C89" w14:textId="77777777" w:rsidR="000610AD" w:rsidRPr="000610AD" w:rsidRDefault="000610AD" w:rsidP="000610AD">
      <w:pPr>
        <w:widowControl w:val="0"/>
        <w:numPr>
          <w:ilvl w:val="0"/>
          <w:numId w:val="8"/>
        </w:numPr>
        <w:suppressAutoHyphens/>
        <w:spacing w:after="0" w:line="240" w:lineRule="auto"/>
        <w:contextualSpacing/>
        <w:jc w:val="both"/>
        <w:rPr>
          <w:rFonts w:ascii="Times New Roman" w:eastAsia="Times New Roman" w:hAnsi="Times New Roman" w:cs="Times New Roman"/>
          <w:bCs/>
          <w:lang w:eastAsia="pl-PL"/>
        </w:rPr>
      </w:pPr>
      <w:r w:rsidRPr="000610AD">
        <w:rPr>
          <w:rFonts w:ascii="Times New Roman" w:eastAsia="Times New Roman" w:hAnsi="Times New Roman" w:cs="Times New Roman"/>
          <w:bCs/>
          <w:lang w:eastAsia="pl-PL"/>
        </w:rPr>
        <w:t>Oświadczenia składane obligatoryjnie wraz z ofertą:</w:t>
      </w:r>
    </w:p>
    <w:p w14:paraId="5B566817" w14:textId="6E88617E" w:rsidR="000610AD" w:rsidRPr="000610AD" w:rsidRDefault="000610AD" w:rsidP="000610AD">
      <w:pPr>
        <w:widowControl w:val="0"/>
        <w:numPr>
          <w:ilvl w:val="1"/>
          <w:numId w:val="8"/>
        </w:numPr>
        <w:suppressAutoHyphens/>
        <w:spacing w:after="0" w:line="240" w:lineRule="auto"/>
        <w:contextualSpacing/>
        <w:jc w:val="both"/>
        <w:rPr>
          <w:rFonts w:ascii="Times New Roman" w:eastAsia="Times New Roman" w:hAnsi="Times New Roman" w:cs="Times New Roman"/>
          <w:bCs/>
          <w:lang w:eastAsia="pl-PL"/>
        </w:rPr>
      </w:pPr>
      <w:r w:rsidRPr="000610AD">
        <w:rPr>
          <w:rFonts w:ascii="Times New Roman" w:eastAsia="Times New Roman" w:hAnsi="Times New Roman" w:cs="Times New Roman"/>
          <w:bCs/>
          <w:lang w:eastAsia="pl-PL"/>
        </w:rPr>
        <w:t xml:space="preserve">w celu potwierdzenia spełnienia warunków udziału w postępowaniu oraz braku podstaw do wykluczenia, o których mowa w rozdziale VII niniejszej SWZ, </w:t>
      </w:r>
      <w:r w:rsidR="002B114F">
        <w:rPr>
          <w:rFonts w:ascii="Times New Roman" w:eastAsia="Times New Roman" w:hAnsi="Times New Roman" w:cs="Times New Roman"/>
          <w:bCs/>
          <w:lang w:eastAsia="pl-PL"/>
        </w:rPr>
        <w:t>W</w:t>
      </w:r>
      <w:r w:rsidRPr="000610AD">
        <w:rPr>
          <w:rFonts w:ascii="Times New Roman" w:eastAsia="Times New Roman" w:hAnsi="Times New Roman" w:cs="Times New Roman"/>
          <w:bCs/>
          <w:lang w:eastAsia="pl-PL"/>
        </w:rPr>
        <w:t xml:space="preserve">ykonawca musi dołączyć do oferty </w:t>
      </w:r>
      <w:r w:rsidRPr="000610AD">
        <w:rPr>
          <w:rFonts w:ascii="Times New Roman" w:eastAsia="Calibri" w:hAnsi="Times New Roman" w:cs="Times New Roman"/>
          <w:color w:val="000000"/>
        </w:rPr>
        <w:t xml:space="preserve">jednolity dokument (JEDZ), którego wzór stanowi załącznik nr 1 do formularza ofertowego. </w:t>
      </w:r>
      <w:r w:rsidRPr="000610AD">
        <w:rPr>
          <w:rFonts w:ascii="Times New Roman" w:eastAsia="Calibri" w:hAnsi="Times New Roman" w:cs="Times New Roman"/>
        </w:rPr>
        <w:t xml:space="preserve">Celem uzupełnienia oświadczenia w formie JEDZ należy go pobrać ze strony </w:t>
      </w:r>
      <w:hyperlink r:id="rId17" w:history="1">
        <w:r w:rsidRPr="000610AD">
          <w:rPr>
            <w:rFonts w:ascii="Times New Roman" w:eastAsia="Times New Roman" w:hAnsi="Times New Roman" w:cs="Times New Roman"/>
            <w:color w:val="0000FF"/>
            <w:u w:val="single"/>
            <w:lang w:val="pt-BR"/>
          </w:rPr>
          <w:t>https://platformazakupowa.pl/pn/uj_edu</w:t>
        </w:r>
      </w:hyperlink>
      <w:r w:rsidRPr="000610AD">
        <w:rPr>
          <w:rFonts w:ascii="Times New Roman" w:eastAsia="Calibri" w:hAnsi="Times New Roman" w:cs="Times New Roman"/>
          <w:color w:val="0000FF"/>
          <w:u w:val="single"/>
        </w:rPr>
        <w:t>,</w:t>
      </w:r>
      <w:r w:rsidRPr="000610AD">
        <w:rPr>
          <w:rFonts w:ascii="Times New Roman" w:eastAsia="Calibri" w:hAnsi="Times New Roman" w:cs="Times New Roman"/>
        </w:rPr>
        <w:t xml:space="preserve"> zapisać na dysku, a następnie zaimportować i uzupełnić poprzez serwis ESPD dostępny pod adresem:</w:t>
      </w:r>
      <w:r w:rsidRPr="000610AD">
        <w:rPr>
          <w:rFonts w:ascii="Times New Roman" w:eastAsia="Calibri" w:hAnsi="Times New Roman" w:cs="Times New Roman"/>
          <w:color w:val="0000FF"/>
          <w:u w:val="single"/>
        </w:rPr>
        <w:t xml:space="preserve"> http://espd.uzp.gov.pl</w:t>
      </w:r>
      <w:r w:rsidRPr="000610AD">
        <w:rPr>
          <w:rFonts w:ascii="Times New Roman" w:eastAsia="Calibri" w:hAnsi="Times New Roman" w:cs="Times New Roman"/>
        </w:rPr>
        <w:t xml:space="preserve"> Uzupełniony ESPD należy podpisać podpisem kwalifikowanym. Serwis ESPD nie archiwizuje plików. </w:t>
      </w:r>
    </w:p>
    <w:p w14:paraId="1CE4322B" w14:textId="77777777" w:rsidR="000610AD" w:rsidRPr="000610AD" w:rsidRDefault="000610AD" w:rsidP="000610AD">
      <w:pPr>
        <w:suppressAutoHyphens/>
        <w:spacing w:after="0" w:line="240" w:lineRule="auto"/>
        <w:ind w:left="1418" w:right="-57"/>
        <w:contextualSpacing/>
        <w:rPr>
          <w:rFonts w:ascii="Times New Roman" w:eastAsia="Times New Roman" w:hAnsi="Times New Roman" w:cs="Times New Roman"/>
          <w:bCs/>
          <w:lang w:eastAsia="pl-PL"/>
        </w:rPr>
      </w:pPr>
      <w:r w:rsidRPr="000610AD">
        <w:rPr>
          <w:rFonts w:ascii="Times New Roman" w:eastAsia="Calibri" w:hAnsi="Times New Roman" w:cs="Times New Roman"/>
          <w:color w:val="000000"/>
        </w:rPr>
        <w:t>Zamawiający informuje, iż na stronie Urzędu Zamówień Publicznych:</w:t>
      </w:r>
      <w:r w:rsidRPr="000610AD">
        <w:rPr>
          <w:rFonts w:ascii="Times New Roman" w:eastAsia="Times New Roman" w:hAnsi="Times New Roman" w:cs="Times New Roman"/>
          <w:bCs/>
          <w:lang w:eastAsia="pl-PL"/>
        </w:rPr>
        <w:t xml:space="preserve"> </w:t>
      </w:r>
    </w:p>
    <w:p w14:paraId="7965601A" w14:textId="77777777" w:rsidR="000610AD" w:rsidRPr="000610AD" w:rsidRDefault="00000000" w:rsidP="000610AD">
      <w:pPr>
        <w:suppressAutoHyphens/>
        <w:spacing w:after="0" w:line="240" w:lineRule="auto"/>
        <w:ind w:left="1418" w:right="-57"/>
        <w:contextualSpacing/>
        <w:rPr>
          <w:rFonts w:ascii="Times New Roman" w:eastAsia="Calibri" w:hAnsi="Times New Roman" w:cs="Times New Roman"/>
          <w:b/>
          <w:bCs/>
          <w:u w:val="single"/>
        </w:rPr>
      </w:pPr>
      <w:hyperlink r:id="rId18" w:tgtFrame="_blank" w:history="1">
        <w:r w:rsidR="000610AD" w:rsidRPr="000610AD">
          <w:rPr>
            <w:rFonts w:ascii="Times New Roman" w:eastAsia="Calibri" w:hAnsi="Times New Roman" w:cs="Times New Roman"/>
            <w:color w:val="0000FF"/>
            <w:u w:val="single"/>
            <w:bdr w:val="none" w:sz="0" w:space="0" w:color="auto" w:frame="1"/>
            <w:shd w:val="clear" w:color="auto" w:fill="FFFFFF"/>
          </w:rPr>
          <w:t>https://www.gov.pl/web/uzp/jednolity-europejski-dokument-zamowienia</w:t>
        </w:r>
      </w:hyperlink>
      <w:r w:rsidR="000610AD" w:rsidRPr="000610AD">
        <w:rPr>
          <w:rFonts w:ascii="Calibri" w:eastAsia="Calibri" w:hAnsi="Calibri" w:cs="Arial"/>
        </w:rPr>
        <w:t xml:space="preserve"> </w:t>
      </w:r>
      <w:r w:rsidR="000610AD" w:rsidRPr="000610AD">
        <w:rPr>
          <w:rFonts w:ascii="Times New Roman" w:eastAsia="Calibri" w:hAnsi="Times New Roman" w:cs="Times New Roman"/>
          <w:color w:val="000000"/>
        </w:rPr>
        <w:t>dostępna jest Instrukcja Wypełniania Jednolitego Europejskiego Dokumentu Zamówienia (w języku polskim).</w:t>
      </w:r>
    </w:p>
    <w:p w14:paraId="4124C666" w14:textId="77777777" w:rsidR="000610AD" w:rsidRPr="000610AD" w:rsidRDefault="000610AD" w:rsidP="000610AD">
      <w:pPr>
        <w:widowControl w:val="0"/>
        <w:suppressAutoHyphens/>
        <w:spacing w:after="0" w:line="240" w:lineRule="auto"/>
        <w:ind w:left="1410"/>
        <w:contextualSpacing/>
        <w:jc w:val="both"/>
        <w:rPr>
          <w:rFonts w:ascii="Times New Roman" w:eastAsia="Calibri" w:hAnsi="Times New Roman" w:cs="Times New Roman"/>
          <w:b/>
          <w:i/>
          <w:color w:val="000000"/>
        </w:rPr>
      </w:pPr>
      <w:r w:rsidRPr="000610AD">
        <w:rPr>
          <w:rFonts w:ascii="Times New Roman" w:eastAsia="Calibri" w:hAnsi="Times New Roman" w:cs="Times New Roman"/>
          <w:b/>
          <w:i/>
          <w:color w:val="000000"/>
        </w:rPr>
        <w:t>Zamawiający podkreśla, że Jednolity Europejski Dokument Zamówienia (JEDZ) składa się w formie elektronicznej opatrzonej kwalifikowanym podpisem elektronicznym;</w:t>
      </w:r>
    </w:p>
    <w:p w14:paraId="3ADC01C2" w14:textId="0748E0E1" w:rsidR="000610AD" w:rsidRPr="000610AD" w:rsidRDefault="000610AD" w:rsidP="000610AD">
      <w:pPr>
        <w:widowControl w:val="0"/>
        <w:numPr>
          <w:ilvl w:val="1"/>
          <w:numId w:val="8"/>
        </w:numPr>
        <w:suppressAutoHyphens/>
        <w:spacing w:after="0" w:line="240" w:lineRule="auto"/>
        <w:contextualSpacing/>
        <w:jc w:val="both"/>
        <w:rPr>
          <w:rFonts w:ascii="Times New Roman" w:eastAsia="Calibri" w:hAnsi="Times New Roman" w:cs="Arial"/>
          <w:bCs/>
          <w:iCs/>
          <w:color w:val="000000"/>
        </w:rPr>
      </w:pPr>
      <w:r w:rsidRPr="000610AD">
        <w:rPr>
          <w:rFonts w:ascii="Times New Roman" w:eastAsia="Calibri" w:hAnsi="Times New Roman" w:cs="Arial"/>
          <w:bCs/>
          <w:iCs/>
          <w:color w:val="000000"/>
        </w:rPr>
        <w:t xml:space="preserve">w celu potwierdzenia braku dodatkowych podstaw do wykluczenia </w:t>
      </w:r>
      <w:r w:rsidR="002B114F">
        <w:rPr>
          <w:rFonts w:ascii="Times New Roman" w:eastAsia="Calibri" w:hAnsi="Times New Roman" w:cs="Arial"/>
          <w:bCs/>
          <w:iCs/>
          <w:color w:val="000000"/>
        </w:rPr>
        <w:t>W</w:t>
      </w:r>
      <w:r w:rsidRPr="000610AD">
        <w:rPr>
          <w:rFonts w:ascii="Times New Roman" w:eastAsia="Calibri" w:hAnsi="Times New Roman" w:cs="Arial"/>
          <w:bCs/>
          <w:iCs/>
          <w:color w:val="000000"/>
        </w:rPr>
        <w:t xml:space="preserve">ykonawca musi dołączyć do oferty </w:t>
      </w:r>
      <w:r w:rsidRPr="000610AD">
        <w:rPr>
          <w:rFonts w:ascii="Times New Roman" w:eastAsia="Calibri" w:hAnsi="Times New Roman" w:cs="Arial"/>
          <w:bCs/>
          <w:lang w:eastAsia="pl-PL"/>
        </w:rPr>
        <w:t>oświadczenie o niepodleganiu wykluczeniu – art. 7 ust. 1 ustawy z dnia 13 kwietnia 2022  r. o szczególnych rozwiązaniach w zakresie przeciwdziałania wspieraniu agresji na Ukrainę oraz służących ochronie bezpieczeństwa narodowego (</w:t>
      </w:r>
      <w:proofErr w:type="spellStart"/>
      <w:r w:rsidRPr="000610AD">
        <w:rPr>
          <w:rFonts w:ascii="Times New Roman" w:eastAsia="Calibri" w:hAnsi="Times New Roman" w:cs="Arial"/>
          <w:bCs/>
          <w:lang w:eastAsia="pl-PL"/>
        </w:rPr>
        <w:t>t.j</w:t>
      </w:r>
      <w:proofErr w:type="spellEnd"/>
      <w:r w:rsidRPr="000610AD">
        <w:rPr>
          <w:rFonts w:ascii="Times New Roman" w:eastAsia="Calibri" w:hAnsi="Times New Roman" w:cs="Arial"/>
          <w:bCs/>
          <w:lang w:eastAsia="pl-PL"/>
        </w:rPr>
        <w:t>.: Dz.U. z 2024 r., poz. 507 ze zm.) – zwanej dalej „Ustawą sankcyjną”;</w:t>
      </w:r>
    </w:p>
    <w:p w14:paraId="253C4CFD" w14:textId="0748D92E" w:rsidR="000610AD" w:rsidRPr="000610AD" w:rsidRDefault="000610AD" w:rsidP="000610AD">
      <w:pPr>
        <w:widowControl w:val="0"/>
        <w:numPr>
          <w:ilvl w:val="1"/>
          <w:numId w:val="8"/>
        </w:numPr>
        <w:suppressAutoHyphens/>
        <w:spacing w:after="0" w:line="240" w:lineRule="auto"/>
        <w:contextualSpacing/>
        <w:jc w:val="both"/>
        <w:rPr>
          <w:rFonts w:ascii="Times New Roman" w:eastAsia="Calibri" w:hAnsi="Times New Roman" w:cs="Arial"/>
          <w:bCs/>
          <w:iCs/>
          <w:lang w:eastAsia="pl-PL"/>
        </w:rPr>
      </w:pPr>
      <w:r w:rsidRPr="000610AD">
        <w:rPr>
          <w:rFonts w:ascii="Times New Roman" w:eastAsia="Calibri" w:hAnsi="Times New Roman" w:cs="Arial"/>
          <w:bCs/>
          <w:iCs/>
          <w:color w:val="000000"/>
        </w:rPr>
        <w:lastRenderedPageBreak/>
        <w:t xml:space="preserve">w celu potwierdzenia braku dodatkowych podstaw do wykluczenia </w:t>
      </w:r>
      <w:r w:rsidR="002B114F">
        <w:rPr>
          <w:rFonts w:ascii="Times New Roman" w:eastAsia="Calibri" w:hAnsi="Times New Roman" w:cs="Arial"/>
          <w:bCs/>
          <w:iCs/>
          <w:color w:val="000000"/>
        </w:rPr>
        <w:t>W</w:t>
      </w:r>
      <w:r w:rsidRPr="000610AD">
        <w:rPr>
          <w:rFonts w:ascii="Times New Roman" w:eastAsia="Calibri" w:hAnsi="Times New Roman" w:cs="Arial"/>
          <w:bCs/>
          <w:iCs/>
          <w:color w:val="000000"/>
        </w:rPr>
        <w:t xml:space="preserve">ykonawca musi dołączyć do oferty </w:t>
      </w:r>
      <w:r w:rsidRPr="000610AD">
        <w:rPr>
          <w:rFonts w:ascii="Times New Roman" w:eastAsia="Calibri" w:hAnsi="Times New Roman" w:cs="Arial"/>
          <w:bCs/>
          <w:lang w:eastAsia="pl-PL"/>
        </w:rPr>
        <w:t xml:space="preserve">oświadczenie o niepodleganiu wykluczeniu – art. </w:t>
      </w:r>
      <w:r w:rsidRPr="000610AD">
        <w:rPr>
          <w:rFonts w:ascii="Times New Roman" w:eastAsia="Calibri" w:hAnsi="Times New Roman" w:cs="Arial"/>
        </w:rPr>
        <w:t>5k rozporządzenia Rady (UE) nr 833/2014 z dnia 31 lipca 2014 r. dotyczącego środków ograniczających w związku z działaniami Rosji destabilizującymi sytuację na Ukrainie (Dz. Urz. UE nr L 229 z 31 lipca 2014 r., str. 1), w brzmieniu nadanym rozporządzeniem Rady (UE) 2022/576 w sprawie zmiany rozporządzenia (UE) nr 833/2014 dotyczącego środków ograniczających w związku z działaniami Rosji destabilizującymi sytuację na Ukrainie (Dz. Urz. UE nr L 111 z 8 kwietnia 2022 r., str. 1) – zwanej dalej „Rozporządzeniem sankcyjnym”.</w:t>
      </w:r>
    </w:p>
    <w:p w14:paraId="156253C3" w14:textId="77777777" w:rsidR="000610AD" w:rsidRPr="000610AD" w:rsidRDefault="000610AD" w:rsidP="000610AD">
      <w:pPr>
        <w:widowControl w:val="0"/>
        <w:numPr>
          <w:ilvl w:val="0"/>
          <w:numId w:val="8"/>
        </w:numPr>
        <w:suppressAutoHyphens/>
        <w:spacing w:after="0" w:line="240" w:lineRule="auto"/>
        <w:contextualSpacing/>
        <w:jc w:val="both"/>
        <w:rPr>
          <w:rFonts w:ascii="Times New Roman" w:eastAsia="Times New Roman" w:hAnsi="Times New Roman" w:cs="Times New Roman"/>
          <w:bCs/>
          <w:lang w:eastAsia="pl-PL"/>
        </w:rPr>
      </w:pPr>
      <w:r w:rsidRPr="000610AD">
        <w:rPr>
          <w:rFonts w:ascii="Times New Roman" w:eastAsia="Times New Roman" w:hAnsi="Times New Roman" w:cs="Times New Roman"/>
          <w:bCs/>
          <w:lang w:eastAsia="pl-PL"/>
        </w:rPr>
        <w:t>Dodatkowe oświadczenia składane obligatoryjnie wraz z ofertą:</w:t>
      </w:r>
    </w:p>
    <w:p w14:paraId="78342F1C" w14:textId="77777777" w:rsidR="000610AD" w:rsidRPr="000610AD" w:rsidRDefault="000610AD" w:rsidP="000610AD">
      <w:pPr>
        <w:widowControl w:val="0"/>
        <w:numPr>
          <w:ilvl w:val="1"/>
          <w:numId w:val="8"/>
        </w:numPr>
        <w:suppressAutoHyphens/>
        <w:spacing w:after="0" w:line="240" w:lineRule="auto"/>
        <w:ind w:left="1412" w:hanging="692"/>
        <w:contextualSpacing/>
        <w:jc w:val="both"/>
        <w:rPr>
          <w:rFonts w:ascii="Times New Roman" w:eastAsia="Times New Roman" w:hAnsi="Times New Roman" w:cs="Times New Roman"/>
          <w:bCs/>
          <w:i/>
          <w:lang w:eastAsia="pl-PL"/>
        </w:rPr>
      </w:pPr>
      <w:r w:rsidRPr="000610AD">
        <w:rPr>
          <w:rFonts w:ascii="Times New Roman" w:eastAsia="Calibri" w:hAnsi="Times New Roman" w:cs="Arial"/>
          <w:bCs/>
          <w:lang w:eastAsia="pl-PL"/>
        </w:rPr>
        <w:t xml:space="preserve">w przypadku wspólnego ubiegania się o zamówienie przez wykonawców, jednolity dokument (JEDZ), o którym mowa w ust. 1.1 oraz oświadczenia z ust. 1.2 i 1.3 powyżej składa każdy z wykonawców; </w:t>
      </w:r>
      <w:r w:rsidRPr="000610AD">
        <w:rPr>
          <w:rFonts w:ascii="Times New Roman" w:eastAsia="Calibri" w:hAnsi="Times New Roman" w:cs="Arial"/>
          <w:b/>
          <w:i/>
          <w:color w:val="000000"/>
        </w:rPr>
        <w:t>Jednolity Europejski Dokument Zamówienia (JEDZ) składa się w formie elektronicznej opatrzonej kwalifikowanym podpisem elektronicznym;</w:t>
      </w:r>
    </w:p>
    <w:p w14:paraId="05004C1F" w14:textId="77777777" w:rsidR="000610AD" w:rsidRPr="000610AD" w:rsidRDefault="000610AD" w:rsidP="000610AD">
      <w:pPr>
        <w:widowControl w:val="0"/>
        <w:numPr>
          <w:ilvl w:val="1"/>
          <w:numId w:val="8"/>
        </w:numPr>
        <w:suppressAutoHyphens/>
        <w:spacing w:after="0" w:line="240" w:lineRule="auto"/>
        <w:contextualSpacing/>
        <w:jc w:val="both"/>
        <w:rPr>
          <w:rFonts w:ascii="Times New Roman" w:eastAsia="Times New Roman" w:hAnsi="Times New Roman" w:cs="Times New Roman"/>
          <w:bCs/>
          <w:lang w:eastAsia="pl-PL"/>
        </w:rPr>
      </w:pPr>
      <w:r w:rsidRPr="000610AD">
        <w:rPr>
          <w:rFonts w:ascii="Times New Roman" w:eastAsia="Times New Roman" w:hAnsi="Times New Roman" w:cs="Times New Roman"/>
          <w:bCs/>
          <w:lang w:eastAsia="pl-PL"/>
        </w:rPr>
        <w:t>wykonawcy wspólnie ubiegający się o zamówienie muszą dołączyć do oferty oświadczenie, z którego wynika, które dostawy wykonają poszczególni wykonawcy.</w:t>
      </w:r>
    </w:p>
    <w:p w14:paraId="7774F9FB" w14:textId="2E2EEAE2" w:rsidR="000610AD" w:rsidRPr="000610AD" w:rsidRDefault="000610AD" w:rsidP="000610AD">
      <w:pPr>
        <w:widowControl w:val="0"/>
        <w:numPr>
          <w:ilvl w:val="0"/>
          <w:numId w:val="8"/>
        </w:numPr>
        <w:suppressAutoHyphens/>
        <w:spacing w:after="0" w:line="240" w:lineRule="auto"/>
        <w:contextualSpacing/>
        <w:jc w:val="both"/>
        <w:rPr>
          <w:rFonts w:ascii="Times New Roman" w:eastAsia="Times New Roman" w:hAnsi="Times New Roman" w:cs="Times New Roman"/>
          <w:bCs/>
          <w:lang w:eastAsia="pl-PL"/>
        </w:rPr>
      </w:pPr>
      <w:r w:rsidRPr="000610AD">
        <w:rPr>
          <w:rFonts w:ascii="Times New Roman" w:eastAsia="Times New Roman" w:hAnsi="Times New Roman" w:cs="Times New Roman"/>
          <w:bCs/>
          <w:lang w:eastAsia="pl-PL"/>
        </w:rPr>
        <w:t xml:space="preserve">Dokumenty i oświadczenia składane przez </w:t>
      </w:r>
      <w:r w:rsidR="00E63CE9">
        <w:rPr>
          <w:rFonts w:ascii="Times New Roman" w:eastAsia="Times New Roman" w:hAnsi="Times New Roman" w:cs="Times New Roman"/>
          <w:bCs/>
          <w:lang w:eastAsia="pl-PL"/>
        </w:rPr>
        <w:t>W</w:t>
      </w:r>
      <w:r w:rsidRPr="000610AD">
        <w:rPr>
          <w:rFonts w:ascii="Times New Roman" w:eastAsia="Times New Roman" w:hAnsi="Times New Roman" w:cs="Times New Roman"/>
          <w:bCs/>
          <w:lang w:eastAsia="pl-PL"/>
        </w:rPr>
        <w:t>ykonawcę na wezwanie zamawiającego – dotyczy wykonawcy najwyżej ocenionego w rankingu punktacji.</w:t>
      </w:r>
    </w:p>
    <w:p w14:paraId="5DA6FF47" w14:textId="251192DF" w:rsidR="000610AD" w:rsidRPr="000610AD" w:rsidRDefault="000610AD" w:rsidP="000610AD">
      <w:pPr>
        <w:widowControl w:val="0"/>
        <w:numPr>
          <w:ilvl w:val="1"/>
          <w:numId w:val="8"/>
        </w:numPr>
        <w:suppressAutoHyphens/>
        <w:spacing w:after="0" w:line="240" w:lineRule="auto"/>
        <w:contextualSpacing/>
        <w:jc w:val="both"/>
        <w:rPr>
          <w:rFonts w:ascii="Times New Roman" w:eastAsia="Times New Roman" w:hAnsi="Times New Roman" w:cs="Times New Roman"/>
          <w:color w:val="000000"/>
          <w:lang w:eastAsia="pl-PL"/>
        </w:rPr>
      </w:pPr>
      <w:r w:rsidRPr="000610AD">
        <w:rPr>
          <w:rFonts w:ascii="Times New Roman" w:eastAsia="Calibri" w:hAnsi="Times New Roman" w:cs="Times New Roman"/>
          <w:bCs/>
        </w:rPr>
        <w:t xml:space="preserve">Stosownie do zapisów art. 139 ustawy PZP, </w:t>
      </w:r>
      <w:r w:rsidR="00E63CE9">
        <w:rPr>
          <w:rFonts w:ascii="Times New Roman" w:eastAsia="Calibri" w:hAnsi="Times New Roman" w:cs="Times New Roman"/>
          <w:bCs/>
        </w:rPr>
        <w:t>Z</w:t>
      </w:r>
      <w:r w:rsidRPr="000610AD">
        <w:rPr>
          <w:rFonts w:ascii="Times New Roman" w:eastAsia="Calibri" w:hAnsi="Times New Roman" w:cs="Times New Roman"/>
          <w:bCs/>
        </w:rPr>
        <w:t>amawiający najpierw dokona badania i </w:t>
      </w:r>
      <w:r w:rsidRPr="000610AD">
        <w:rPr>
          <w:rFonts w:ascii="Times New Roman" w:eastAsia="Calibri" w:hAnsi="Times New Roman" w:cs="Times New Roman"/>
          <w:bCs/>
          <w:color w:val="000000"/>
        </w:rPr>
        <w:t xml:space="preserve">oceny ofert, a następnie dokona kwalifikacji podmiotowej </w:t>
      </w:r>
      <w:r w:rsidR="008E72B7">
        <w:rPr>
          <w:rFonts w:ascii="Times New Roman" w:eastAsia="Calibri" w:hAnsi="Times New Roman" w:cs="Times New Roman"/>
          <w:bCs/>
          <w:color w:val="000000"/>
        </w:rPr>
        <w:t>W</w:t>
      </w:r>
      <w:r w:rsidRPr="000610AD">
        <w:rPr>
          <w:rFonts w:ascii="Times New Roman" w:eastAsia="Calibri" w:hAnsi="Times New Roman" w:cs="Times New Roman"/>
          <w:bCs/>
          <w:color w:val="000000"/>
        </w:rPr>
        <w:t>ykonawcy, którego oferta została najwyżej oceniona, w zakresie braku podstaw do wykluczenia oraz spełnienia warunków udziału w postępowaniu;</w:t>
      </w:r>
    </w:p>
    <w:p w14:paraId="13E5E55D" w14:textId="561DA73E" w:rsidR="003A071E" w:rsidRPr="003A071E" w:rsidRDefault="000610AD" w:rsidP="003A071E">
      <w:pPr>
        <w:widowControl w:val="0"/>
        <w:numPr>
          <w:ilvl w:val="1"/>
          <w:numId w:val="8"/>
        </w:numPr>
        <w:suppressAutoHyphens/>
        <w:spacing w:after="0" w:line="240" w:lineRule="auto"/>
        <w:contextualSpacing/>
        <w:jc w:val="both"/>
        <w:rPr>
          <w:rFonts w:ascii="Times New Roman" w:eastAsia="Times New Roman" w:hAnsi="Times New Roman" w:cs="Times New Roman"/>
          <w:color w:val="000000"/>
          <w:lang w:eastAsia="pl-PL"/>
        </w:rPr>
      </w:pPr>
      <w:r w:rsidRPr="000610AD">
        <w:rPr>
          <w:rFonts w:ascii="Times New Roman" w:eastAsia="Times New Roman" w:hAnsi="Times New Roman" w:cs="Times New Roman"/>
          <w:color w:val="000000"/>
          <w:lang w:eastAsia="pl-PL"/>
        </w:rPr>
        <w:t xml:space="preserve">Zamawiający wzywa </w:t>
      </w:r>
      <w:r w:rsidR="008E72B7">
        <w:rPr>
          <w:rFonts w:ascii="Times New Roman" w:eastAsia="Times New Roman" w:hAnsi="Times New Roman" w:cs="Times New Roman"/>
          <w:color w:val="000000"/>
          <w:lang w:eastAsia="pl-PL"/>
        </w:rPr>
        <w:t>W</w:t>
      </w:r>
      <w:r w:rsidRPr="000610AD">
        <w:rPr>
          <w:rFonts w:ascii="Times New Roman" w:eastAsia="Times New Roman" w:hAnsi="Times New Roman" w:cs="Times New Roman"/>
          <w:color w:val="000000"/>
          <w:lang w:eastAsia="pl-PL"/>
        </w:rPr>
        <w:t>ykonawcę, którego oferta została najwyżej oceniona, do złożenia w wyznaczonym terminie, nie krótszym niż dziesięć (10) dni od dnia wezwania, podmiotowych środków dowodowych (aktualnych na dzień złożenia), tj.:</w:t>
      </w:r>
    </w:p>
    <w:p w14:paraId="4CBB1258" w14:textId="77777777" w:rsidR="003A071E" w:rsidRPr="003A071E" w:rsidRDefault="003A071E" w:rsidP="003A071E">
      <w:pPr>
        <w:pStyle w:val="Akapitzlist"/>
        <w:numPr>
          <w:ilvl w:val="2"/>
          <w:numId w:val="8"/>
        </w:numPr>
        <w:ind w:left="2127"/>
        <w:jc w:val="both"/>
        <w:rPr>
          <w:color w:val="000000"/>
          <w:sz w:val="22"/>
          <w:szCs w:val="22"/>
        </w:rPr>
      </w:pPr>
      <w:r w:rsidRPr="003A071E">
        <w:rPr>
          <w:rFonts w:eastAsiaTheme="minorHAnsi"/>
          <w:sz w:val="22"/>
          <w:szCs w:val="22"/>
        </w:rPr>
        <w:t xml:space="preserve">wykazu usług, </w:t>
      </w:r>
      <w:r w:rsidRPr="003A071E">
        <w:rPr>
          <w:color w:val="000000"/>
          <w:sz w:val="22"/>
          <w:szCs w:val="22"/>
        </w:rPr>
        <w:t xml:space="preserve">potwierdzającego spełnienie warunku podmiotowego udziału w postępowaniu, o którym mowa w rozdziale VI ust. 4.1 niniejszej SWZ </w:t>
      </w:r>
      <w:r w:rsidRPr="003A071E">
        <w:rPr>
          <w:rFonts w:eastAsiaTheme="minorHAnsi"/>
          <w:sz w:val="22"/>
          <w:szCs w:val="22"/>
        </w:rPr>
        <w:t>wraz z informacjami na temat przedmiotu, dat wykonania i podmiotów, na rzecz których usługi zostały wykonane;</w:t>
      </w:r>
    </w:p>
    <w:p w14:paraId="11146AAE" w14:textId="5D7D33B7" w:rsidR="003A071E" w:rsidRPr="003A071E" w:rsidRDefault="003A071E" w:rsidP="003A071E">
      <w:pPr>
        <w:pStyle w:val="Akapitzlist"/>
        <w:numPr>
          <w:ilvl w:val="2"/>
          <w:numId w:val="8"/>
        </w:numPr>
        <w:ind w:left="2127"/>
        <w:jc w:val="both"/>
        <w:rPr>
          <w:color w:val="000000"/>
          <w:sz w:val="22"/>
          <w:szCs w:val="22"/>
        </w:rPr>
      </w:pPr>
      <w:r w:rsidRPr="003A071E">
        <w:rPr>
          <w:rFonts w:eastAsiaTheme="minorHAnsi"/>
          <w:sz w:val="22"/>
          <w:szCs w:val="22"/>
        </w:rPr>
        <w:t xml:space="preserve">dowodów </w:t>
      </w:r>
      <w:r w:rsidRPr="003A071E">
        <w:rPr>
          <w:sz w:val="22"/>
          <w:szCs w:val="22"/>
        </w:rPr>
        <w:t xml:space="preserve">określających czy usługi, wskazane przez </w:t>
      </w:r>
      <w:r w:rsidR="008E72B7">
        <w:rPr>
          <w:sz w:val="22"/>
          <w:szCs w:val="22"/>
        </w:rPr>
        <w:t>W</w:t>
      </w:r>
      <w:r w:rsidRPr="003A071E">
        <w:rPr>
          <w:sz w:val="22"/>
          <w:szCs w:val="22"/>
        </w:rPr>
        <w:t>ykonawcę w przedkładanym wykazie usług zostały wykonane należycie, przy czym d</w:t>
      </w:r>
      <w:r w:rsidRPr="003A071E">
        <w:rPr>
          <w:bCs/>
          <w:sz w:val="22"/>
          <w:szCs w:val="22"/>
        </w:rPr>
        <w:t xml:space="preserve">owodami, o których mowa powyżej są referencje lub inne dokumenty wystawione przez podmiot, na rzecz którego usługi były wykonywane, a  jeżeli z uzasadnionej przyczyny o obiektywnym charakterze </w:t>
      </w:r>
      <w:r w:rsidR="008E72B7">
        <w:rPr>
          <w:bCs/>
          <w:sz w:val="22"/>
          <w:szCs w:val="22"/>
        </w:rPr>
        <w:t>W</w:t>
      </w:r>
      <w:r w:rsidRPr="003A071E">
        <w:rPr>
          <w:bCs/>
          <w:sz w:val="22"/>
          <w:szCs w:val="22"/>
        </w:rPr>
        <w:t>ykonawca nie jest w stanie uzyskać tych dokumentów – dowodem jest oświadczenie Wykonawcy;</w:t>
      </w:r>
    </w:p>
    <w:p w14:paraId="054E997D" w14:textId="77777777" w:rsidR="000610AD" w:rsidRPr="000610AD" w:rsidRDefault="000610AD" w:rsidP="000610AD">
      <w:pPr>
        <w:numPr>
          <w:ilvl w:val="2"/>
          <w:numId w:val="8"/>
        </w:numPr>
        <w:suppressAutoHyphens/>
        <w:spacing w:after="0" w:line="252" w:lineRule="auto"/>
        <w:ind w:left="2127"/>
        <w:contextualSpacing/>
        <w:jc w:val="both"/>
        <w:rPr>
          <w:rFonts w:ascii="Times New Roman" w:eastAsia="Calibri" w:hAnsi="Times New Roman" w:cs="Times New Roman"/>
          <w:color w:val="000000"/>
          <w:u w:val="single"/>
        </w:rPr>
      </w:pPr>
      <w:r w:rsidRPr="000610AD">
        <w:rPr>
          <w:rFonts w:ascii="Times New Roman" w:eastAsia="Calibri" w:hAnsi="Times New Roman" w:cs="Times New Roman"/>
          <w:bCs/>
        </w:rPr>
        <w:t xml:space="preserve">informacji z Krajowego Rejestru Karnego w zakresie określonym w art. 108 ust. 1 pkt 1 i 2 ustawy PZP oraz w art. 108 ust. 1 pkt 4 ustawy PZP, dotyczącej orzeczenia zakazu ubiegania się o zamówienie publiczne tytułem środka karnego – sporządzonej </w:t>
      </w:r>
      <w:r w:rsidRPr="000610AD">
        <w:rPr>
          <w:rFonts w:ascii="Times New Roman" w:eastAsia="Calibri" w:hAnsi="Times New Roman" w:cs="Times New Roman"/>
          <w:bCs/>
          <w:u w:val="single"/>
        </w:rPr>
        <w:t>nie wcześniej niż 6 miesięcy przed jej złożeniem;</w:t>
      </w:r>
    </w:p>
    <w:p w14:paraId="33630BD4" w14:textId="77777777" w:rsidR="000610AD" w:rsidRPr="000610AD" w:rsidRDefault="000610AD" w:rsidP="000610AD">
      <w:pPr>
        <w:numPr>
          <w:ilvl w:val="2"/>
          <w:numId w:val="8"/>
        </w:numPr>
        <w:suppressAutoHyphens/>
        <w:spacing w:after="0" w:line="252" w:lineRule="auto"/>
        <w:ind w:left="2127"/>
        <w:contextualSpacing/>
        <w:jc w:val="both"/>
        <w:rPr>
          <w:rFonts w:ascii="Times New Roman" w:eastAsia="Calibri" w:hAnsi="Times New Roman" w:cs="Times New Roman"/>
          <w:color w:val="000000"/>
          <w:u w:val="single"/>
        </w:rPr>
      </w:pPr>
      <w:r w:rsidRPr="000610AD">
        <w:rPr>
          <w:rFonts w:ascii="Times New Roman" w:eastAsia="Calibri" w:hAnsi="Times New Roman" w:cs="Times New Roman"/>
          <w:bCs/>
        </w:rPr>
        <w:t>oświadczenia wykonawcy, w zakresie art. 108 ust. 1 pkt 5 ustawy, o braku przynależności do tej samej grupy kapitałowej w rozumieniu ustawy z dnia 16 lutego 2007 r. o ochronie konkurencji i konsumentów (Dz. U. z 2020 r. poz. 1076 i 1086),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w:t>
      </w:r>
    </w:p>
    <w:p w14:paraId="79C99F6D" w14:textId="77777777" w:rsidR="000610AD" w:rsidRPr="000610AD" w:rsidRDefault="000610AD" w:rsidP="000610AD">
      <w:pPr>
        <w:numPr>
          <w:ilvl w:val="2"/>
          <w:numId w:val="8"/>
        </w:numPr>
        <w:suppressAutoHyphens/>
        <w:spacing w:after="0" w:line="252" w:lineRule="auto"/>
        <w:ind w:left="2127"/>
        <w:contextualSpacing/>
        <w:jc w:val="both"/>
        <w:rPr>
          <w:rFonts w:ascii="Times New Roman" w:eastAsia="Calibri" w:hAnsi="Times New Roman" w:cs="Times New Roman"/>
          <w:color w:val="000000"/>
          <w:u w:val="single"/>
        </w:rPr>
      </w:pPr>
      <w:r w:rsidRPr="000610AD">
        <w:rPr>
          <w:rFonts w:ascii="Times New Roman" w:eastAsia="Calibri" w:hAnsi="Times New Roman" w:cs="Times New Roman"/>
          <w:bCs/>
        </w:rPr>
        <w:t xml:space="preserve">zaświadczenia właściwego naczelnika urzędu skarbowego potwierdzającego, że wykonawca nie zalega z opłacaniem podatków i opłat, w zakresie art. 109 ust. 1 pkt 1 ustawy, wystawionego </w:t>
      </w:r>
      <w:r w:rsidRPr="000610AD">
        <w:rPr>
          <w:rFonts w:ascii="Times New Roman" w:eastAsia="Calibri" w:hAnsi="Times New Roman" w:cs="Times New Roman"/>
          <w:bCs/>
          <w:u w:val="single"/>
        </w:rPr>
        <w:t>nie wcześniej niż 3 miesiące przed jego złożeniem</w:t>
      </w:r>
      <w:r w:rsidRPr="000610AD">
        <w:rPr>
          <w:rFonts w:ascii="Times New Roman" w:eastAsia="Calibri" w:hAnsi="Times New Roman" w:cs="Times New Roman"/>
          <w:bCs/>
        </w:rPr>
        <w:t xml:space="preserve">, a w przypadku zalegania z opłacaniem podatków lub opłat wraz  z  zaświadczeniem zamawiający żąda złożenia dokumentów potwierdzających, że odpowiednio przed upływem terminu składania </w:t>
      </w:r>
      <w:r w:rsidRPr="000610AD">
        <w:rPr>
          <w:rFonts w:ascii="Times New Roman" w:eastAsia="Calibri" w:hAnsi="Times New Roman" w:cs="Times New Roman"/>
          <w:bCs/>
        </w:rPr>
        <w:lastRenderedPageBreak/>
        <w:t>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46F60984" w14:textId="77777777" w:rsidR="000610AD" w:rsidRPr="000610AD" w:rsidRDefault="000610AD" w:rsidP="000610AD">
      <w:pPr>
        <w:numPr>
          <w:ilvl w:val="2"/>
          <w:numId w:val="8"/>
        </w:numPr>
        <w:suppressAutoHyphens/>
        <w:spacing w:after="0" w:line="252" w:lineRule="auto"/>
        <w:ind w:left="2127"/>
        <w:contextualSpacing/>
        <w:jc w:val="both"/>
        <w:rPr>
          <w:rFonts w:ascii="Times New Roman" w:eastAsia="Calibri" w:hAnsi="Times New Roman" w:cs="Times New Roman"/>
          <w:color w:val="000000"/>
          <w:u w:val="single"/>
        </w:rPr>
      </w:pPr>
      <w:r w:rsidRPr="000610AD">
        <w:rPr>
          <w:rFonts w:ascii="Times New Roman" w:eastAsia="Calibri" w:hAnsi="Times New Roman" w:cs="Times New Roman"/>
          <w:b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wystawionego </w:t>
      </w:r>
      <w:r w:rsidRPr="000610AD">
        <w:rPr>
          <w:rFonts w:ascii="Times New Roman" w:eastAsia="Calibri" w:hAnsi="Times New Roman" w:cs="Times New Roman"/>
          <w:bCs/>
          <w:u w:val="single"/>
        </w:rPr>
        <w:t>nie wcześniej niż 3 miesiące przed jego złożeniem</w:t>
      </w:r>
      <w:r w:rsidRPr="000610AD">
        <w:rPr>
          <w:rFonts w:ascii="Times New Roman" w:eastAsia="Calibri" w:hAnsi="Times New Roman" w:cs="Times New Roman"/>
          <w:bCs/>
        </w:rPr>
        <w:t>,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p w14:paraId="67D7DC9A" w14:textId="77777777" w:rsidR="000610AD" w:rsidRPr="000610AD" w:rsidRDefault="000610AD" w:rsidP="000610AD">
      <w:pPr>
        <w:numPr>
          <w:ilvl w:val="2"/>
          <w:numId w:val="8"/>
        </w:numPr>
        <w:suppressAutoHyphens/>
        <w:spacing w:after="0" w:line="252" w:lineRule="auto"/>
        <w:ind w:left="2127"/>
        <w:contextualSpacing/>
        <w:jc w:val="both"/>
        <w:rPr>
          <w:rFonts w:ascii="Times New Roman" w:eastAsia="Calibri" w:hAnsi="Times New Roman" w:cs="Times New Roman"/>
          <w:color w:val="000000"/>
          <w:u w:val="single"/>
        </w:rPr>
      </w:pPr>
      <w:r w:rsidRPr="000610AD">
        <w:rPr>
          <w:rFonts w:ascii="Times New Roman" w:eastAsia="Calibri" w:hAnsi="Times New Roman" w:cs="Times New Roman"/>
          <w:bCs/>
        </w:rPr>
        <w:t xml:space="preserve">odpisu lub informacji z Krajowego Rejestru Sądowego lub z Centralnej Ewidencji i Informacji o Działalności Gospodarczej, w zakresie art. 109 ust. 1 pkt 4 ustawy, sporządzonych </w:t>
      </w:r>
      <w:r w:rsidRPr="000610AD">
        <w:rPr>
          <w:rFonts w:ascii="Times New Roman" w:eastAsia="Calibri" w:hAnsi="Times New Roman" w:cs="Times New Roman"/>
          <w:bCs/>
          <w:u w:val="single"/>
        </w:rPr>
        <w:t>nie wcześniej niż 3 miesiące przed jej złożeniem</w:t>
      </w:r>
      <w:r w:rsidRPr="000610AD">
        <w:rPr>
          <w:rFonts w:ascii="Times New Roman" w:eastAsia="Calibri" w:hAnsi="Times New Roman" w:cs="Times New Roman"/>
          <w:bCs/>
        </w:rPr>
        <w:t xml:space="preserve">, jeżeli odrębne przepisy wymagają wpisu do rejestru lub ewidencji, </w:t>
      </w:r>
      <w:r w:rsidRPr="000610AD">
        <w:rPr>
          <w:rFonts w:ascii="Times New Roman" w:eastAsia="Calibri" w:hAnsi="Times New Roman" w:cs="Arial"/>
          <w:bCs/>
          <w:u w:val="single"/>
        </w:rPr>
        <w:t>chyba że wykonawca wskazał w treści JEDZ dane umożliwiające dostęp do bezpłatnych i ogólnodostępnych baz danych, z których zamawiający może je uzyskać</w:t>
      </w:r>
      <w:r w:rsidRPr="000610AD">
        <w:rPr>
          <w:rFonts w:ascii="Times New Roman" w:eastAsia="Calibri" w:hAnsi="Times New Roman" w:cs="Arial"/>
          <w:bCs/>
        </w:rPr>
        <w:t>;</w:t>
      </w:r>
    </w:p>
    <w:p w14:paraId="5F36DD01" w14:textId="77777777" w:rsidR="000610AD" w:rsidRPr="000610AD" w:rsidRDefault="000610AD" w:rsidP="000610AD">
      <w:pPr>
        <w:numPr>
          <w:ilvl w:val="2"/>
          <w:numId w:val="8"/>
        </w:numPr>
        <w:suppressAutoHyphens/>
        <w:spacing w:after="0" w:line="252" w:lineRule="auto"/>
        <w:ind w:left="2127"/>
        <w:contextualSpacing/>
        <w:jc w:val="both"/>
        <w:rPr>
          <w:rFonts w:ascii="Times New Roman" w:eastAsia="Calibri" w:hAnsi="Times New Roman" w:cs="Times New Roman"/>
          <w:color w:val="000000"/>
          <w:u w:val="single"/>
        </w:rPr>
      </w:pPr>
      <w:r w:rsidRPr="000610AD">
        <w:rPr>
          <w:rFonts w:ascii="Times New Roman" w:eastAsia="Calibri" w:hAnsi="Times New Roman" w:cs="Times New Roman"/>
        </w:rPr>
        <w:t>oświadczenia wykonawcy o aktualności informacji zawartych w oświadczeniu JEDZ złożonym do oferty, w zakresie podstaw do wykluczenia z postępowania wskazanych przez zamawiającego, o których mowa w art. 108 ust. 1 pkt 3, art. 108 ust. 1 pkt 4, art. 108 ust. 1 pkt 5, art. 108 ust. 1 pkt 6, art. 109 ust. 1 pkt 1, art. 109 ust. 1 pkt 5 i od 7 do 10 ustawy PZP.</w:t>
      </w:r>
    </w:p>
    <w:p w14:paraId="56C96021" w14:textId="77777777" w:rsidR="000610AD" w:rsidRPr="000610AD" w:rsidRDefault="000610AD" w:rsidP="000610AD">
      <w:pPr>
        <w:widowControl w:val="0"/>
        <w:numPr>
          <w:ilvl w:val="0"/>
          <w:numId w:val="8"/>
        </w:numPr>
        <w:suppressAutoHyphens/>
        <w:spacing w:after="0" w:line="240" w:lineRule="auto"/>
        <w:contextualSpacing/>
        <w:jc w:val="both"/>
        <w:rPr>
          <w:rFonts w:ascii="Times New Roman" w:eastAsia="Times New Roman" w:hAnsi="Times New Roman" w:cs="Times New Roman"/>
          <w:color w:val="000000"/>
          <w:lang w:eastAsia="pl-PL"/>
        </w:rPr>
      </w:pPr>
      <w:r w:rsidRPr="000610AD">
        <w:rPr>
          <w:rFonts w:ascii="Times New Roman" w:eastAsia="Calibri" w:hAnsi="Times New Roman" w:cs="Times New Roman"/>
        </w:rPr>
        <w:t>Jeżeli wykonawca ma siedzibę lub miejsce zamieszkania lub miejsce zamieszkania ma osoba, której dotyczy informacja albo dokument poza terytorium Rzeczpospolitej Polskiej, zamiast:</w:t>
      </w:r>
    </w:p>
    <w:p w14:paraId="0679B9FE" w14:textId="046904DE" w:rsidR="000610AD" w:rsidRPr="000610AD" w:rsidRDefault="000610AD" w:rsidP="000610AD">
      <w:pPr>
        <w:numPr>
          <w:ilvl w:val="1"/>
          <w:numId w:val="8"/>
        </w:numPr>
        <w:suppressAutoHyphens/>
        <w:spacing w:after="0" w:line="252" w:lineRule="auto"/>
        <w:contextualSpacing/>
        <w:jc w:val="both"/>
        <w:rPr>
          <w:rFonts w:ascii="Times New Roman" w:eastAsia="Calibri" w:hAnsi="Times New Roman" w:cs="Times New Roman"/>
          <w:u w:val="single"/>
        </w:rPr>
      </w:pPr>
      <w:r w:rsidRPr="000610AD">
        <w:rPr>
          <w:rFonts w:ascii="Times New Roman" w:eastAsia="Calibri" w:hAnsi="Times New Roman" w:cs="Times New Roman"/>
        </w:rPr>
        <w:t>informacji z Krajowego Rejestru Karnego, o której mowa w rozdziale VIII ust. 3.2.</w:t>
      </w:r>
      <w:r w:rsidR="003A071E">
        <w:rPr>
          <w:rFonts w:ascii="Times New Roman" w:eastAsia="Calibri" w:hAnsi="Times New Roman" w:cs="Times New Roman"/>
        </w:rPr>
        <w:t>3</w:t>
      </w:r>
      <w:r w:rsidRPr="000610AD">
        <w:rPr>
          <w:rFonts w:ascii="Times New Roman" w:eastAsia="Calibri" w:hAnsi="Times New Roman" w:cs="Times New Roman"/>
        </w:rPr>
        <w:t xml:space="preserve"> powyżej – składa informację z odpowiedniego rejestru, takiego jak rejestr sądowy, albo, w przypadku braku takiego rejestru, inny równoważny dokument wydany przez właściwy organ sądowy lub administracyjny kraju, w którym wykonawca ma siedzibę lub miejsce zamieszkania lub miejsce zamieszkania ma osoba, której dotyczy informacja albo dokument – </w:t>
      </w:r>
      <w:r w:rsidRPr="000610AD">
        <w:rPr>
          <w:rFonts w:ascii="Times New Roman" w:eastAsia="Calibri" w:hAnsi="Times New Roman" w:cs="Times New Roman"/>
          <w:u w:val="single"/>
        </w:rPr>
        <w:t>wystawione nie wcześniej niż 6 miesięcy przed jego złożeniem;</w:t>
      </w:r>
    </w:p>
    <w:p w14:paraId="06E0FD40" w14:textId="356CC0C4" w:rsidR="000610AD" w:rsidRPr="000610AD" w:rsidRDefault="000610AD" w:rsidP="000610AD">
      <w:pPr>
        <w:numPr>
          <w:ilvl w:val="1"/>
          <w:numId w:val="8"/>
        </w:numPr>
        <w:suppressAutoHyphens/>
        <w:spacing w:after="0" w:line="252" w:lineRule="auto"/>
        <w:contextualSpacing/>
        <w:jc w:val="both"/>
        <w:rPr>
          <w:rFonts w:ascii="Times New Roman" w:eastAsia="Calibri" w:hAnsi="Times New Roman" w:cs="Times New Roman"/>
        </w:rPr>
      </w:pPr>
      <w:r w:rsidRPr="000610AD">
        <w:rPr>
          <w:rFonts w:ascii="Times New Roman" w:eastAsia="Calibri" w:hAnsi="Times New Roman" w:cs="Times New Roman"/>
        </w:rPr>
        <w:t>zaświadczenia, o który</w:t>
      </w:r>
      <w:r w:rsidR="008E72B7">
        <w:rPr>
          <w:rFonts w:ascii="Times New Roman" w:eastAsia="Calibri" w:hAnsi="Times New Roman" w:cs="Times New Roman"/>
        </w:rPr>
        <w:t>m</w:t>
      </w:r>
      <w:r w:rsidRPr="000610AD">
        <w:rPr>
          <w:rFonts w:ascii="Times New Roman" w:eastAsia="Calibri" w:hAnsi="Times New Roman" w:cs="Times New Roman"/>
        </w:rPr>
        <w:t xml:space="preserve"> mowa w rozdziale VIII ust. 3.2.</w:t>
      </w:r>
      <w:r w:rsidR="003A071E">
        <w:rPr>
          <w:rFonts w:ascii="Times New Roman" w:eastAsia="Calibri" w:hAnsi="Times New Roman" w:cs="Times New Roman"/>
        </w:rPr>
        <w:t>5</w:t>
      </w:r>
      <w:r w:rsidRPr="000610AD">
        <w:rPr>
          <w:rFonts w:ascii="Times New Roman" w:eastAsia="Calibri" w:hAnsi="Times New Roman" w:cs="Times New Roman"/>
        </w:rPr>
        <w:t xml:space="preserve">, zaświadczenia albo innego dokumentu potwierdzającego, że </w:t>
      </w:r>
      <w:r w:rsidR="008E72B7">
        <w:rPr>
          <w:rFonts w:ascii="Times New Roman" w:eastAsia="Calibri" w:hAnsi="Times New Roman" w:cs="Times New Roman"/>
        </w:rPr>
        <w:t>W</w:t>
      </w:r>
      <w:r w:rsidRPr="000610AD">
        <w:rPr>
          <w:rFonts w:ascii="Times New Roman" w:eastAsia="Calibri" w:hAnsi="Times New Roman" w:cs="Times New Roman"/>
        </w:rPr>
        <w:t>ykonawca nie zalega z opłacaniem składek na ubezpieczenia społeczne lub zdrowotne, o których mowa w rozdziale VIII ust. 3.2.</w:t>
      </w:r>
      <w:r w:rsidR="003A071E">
        <w:rPr>
          <w:rFonts w:ascii="Times New Roman" w:eastAsia="Calibri" w:hAnsi="Times New Roman" w:cs="Times New Roman"/>
        </w:rPr>
        <w:t>6</w:t>
      </w:r>
      <w:r w:rsidRPr="000610AD">
        <w:rPr>
          <w:rFonts w:ascii="Times New Roman" w:eastAsia="Calibri" w:hAnsi="Times New Roman" w:cs="Times New Roman"/>
        </w:rPr>
        <w:t xml:space="preserve"> powyżej, lub odpisu albo informacji z Krajowego Rejestru Sądowego lub z Centralnej Ewidencji i Informacji o Działalności Gospodarczej, o których mowa w ust. 3.2.</w:t>
      </w:r>
      <w:r w:rsidR="003A071E">
        <w:rPr>
          <w:rFonts w:ascii="Times New Roman" w:eastAsia="Calibri" w:hAnsi="Times New Roman" w:cs="Times New Roman"/>
        </w:rPr>
        <w:t>7</w:t>
      </w:r>
      <w:r w:rsidRPr="000610AD">
        <w:rPr>
          <w:rFonts w:ascii="Times New Roman" w:eastAsia="Calibri" w:hAnsi="Times New Roman" w:cs="Times New Roman"/>
        </w:rPr>
        <w:t xml:space="preserve"> powyżej – składa dokument lub dokumenty wystawione w kraju, w którym </w:t>
      </w:r>
      <w:r w:rsidR="008E72B7">
        <w:rPr>
          <w:rFonts w:ascii="Times New Roman" w:eastAsia="Calibri" w:hAnsi="Times New Roman" w:cs="Times New Roman"/>
        </w:rPr>
        <w:t>W</w:t>
      </w:r>
      <w:r w:rsidRPr="000610AD">
        <w:rPr>
          <w:rFonts w:ascii="Times New Roman" w:eastAsia="Calibri" w:hAnsi="Times New Roman" w:cs="Times New Roman"/>
        </w:rPr>
        <w:t xml:space="preserve">ykonawca ma siedzibę lub miejsce zamieszkania, potwierdzające odpowiednio, że: </w:t>
      </w:r>
    </w:p>
    <w:p w14:paraId="006027AB" w14:textId="77777777" w:rsidR="000610AD" w:rsidRPr="000610AD" w:rsidRDefault="000610AD">
      <w:pPr>
        <w:numPr>
          <w:ilvl w:val="0"/>
          <w:numId w:val="31"/>
        </w:numPr>
        <w:suppressAutoHyphens/>
        <w:spacing w:after="0" w:line="252" w:lineRule="auto"/>
        <w:ind w:left="1843" w:hanging="426"/>
        <w:contextualSpacing/>
        <w:jc w:val="both"/>
        <w:rPr>
          <w:rFonts w:ascii="Times New Roman" w:eastAsia="Calibri" w:hAnsi="Times New Roman" w:cs="Times New Roman"/>
        </w:rPr>
      </w:pPr>
      <w:r w:rsidRPr="000610AD">
        <w:rPr>
          <w:rFonts w:ascii="Times New Roman" w:eastAsia="Calibri" w:hAnsi="Times New Roman" w:cs="Times New Roman"/>
        </w:rPr>
        <w:t xml:space="preserve">nie naruszył obowiązków dotyczących płatności podatków, opłat lub składek na ubezpieczenie społeczne lub zdrowotne, </w:t>
      </w:r>
    </w:p>
    <w:p w14:paraId="03DE6D11" w14:textId="77777777" w:rsidR="000610AD" w:rsidRPr="000610AD" w:rsidRDefault="000610AD">
      <w:pPr>
        <w:numPr>
          <w:ilvl w:val="0"/>
          <w:numId w:val="31"/>
        </w:numPr>
        <w:suppressAutoHyphens/>
        <w:spacing w:after="0" w:line="252" w:lineRule="auto"/>
        <w:ind w:left="1843" w:hanging="426"/>
        <w:contextualSpacing/>
        <w:jc w:val="both"/>
        <w:rPr>
          <w:rFonts w:ascii="Times New Roman" w:eastAsia="Calibri" w:hAnsi="Times New Roman" w:cs="Times New Roman"/>
        </w:rPr>
      </w:pPr>
      <w:r w:rsidRPr="000610AD">
        <w:rPr>
          <w:rFonts w:ascii="Times New Roman" w:eastAsia="Calibri" w:hAnsi="Times New Roman" w:cs="Times New Roman"/>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t>
      </w:r>
      <w:r w:rsidRPr="000610AD">
        <w:rPr>
          <w:rFonts w:ascii="Times New Roman" w:eastAsia="Calibri" w:hAnsi="Times New Roman" w:cs="Times New Roman"/>
        </w:rPr>
        <w:lastRenderedPageBreak/>
        <w:t xml:space="preserve">wszczęcia tej procedury – </w:t>
      </w:r>
      <w:r w:rsidRPr="000610AD">
        <w:rPr>
          <w:rFonts w:ascii="Times New Roman" w:eastAsia="Calibri" w:hAnsi="Times New Roman" w:cs="Times New Roman"/>
          <w:u w:val="single"/>
        </w:rPr>
        <w:t>wystawione nie wcześniej niż 3 miesiące przed ich złożeniem.</w:t>
      </w:r>
    </w:p>
    <w:p w14:paraId="070AE385" w14:textId="36719589" w:rsidR="000610AD" w:rsidRPr="000610AD" w:rsidRDefault="000610AD" w:rsidP="000610AD">
      <w:pPr>
        <w:numPr>
          <w:ilvl w:val="1"/>
          <w:numId w:val="8"/>
        </w:numPr>
        <w:suppressAutoHyphens/>
        <w:spacing w:after="0" w:line="252" w:lineRule="auto"/>
        <w:contextualSpacing/>
        <w:jc w:val="both"/>
        <w:rPr>
          <w:rFonts w:ascii="Times New Roman" w:eastAsia="Calibri" w:hAnsi="Times New Roman" w:cs="Times New Roman"/>
        </w:rPr>
      </w:pPr>
      <w:r w:rsidRPr="000610AD">
        <w:rPr>
          <w:rFonts w:ascii="Times New Roman" w:eastAsia="Calibri" w:hAnsi="Times New Roman" w:cs="Times New Roman"/>
        </w:rPr>
        <w:t xml:space="preserve">Jeżeli w kraju, w którym wykonawca ma siedzibę lub miejsce zamieszkania lub miejsce zamieszkania ma osoba, której dokument dotyczy, nie wydaje się dokumentów, o których mowa w rozdziale VIII ust. 4.1-4.2, lub gdy dokumenty te nie odnoszą się do wszystkich przypadków z art. 108 ust. 1 pkt 1, 2 i 4, oraz w art. 109 ust. 1 pkt 1 ustawy, które wskazane są w rozdziale VII ust. 2 SWZ, zastępuje się je odpowiednio w całości lub w części dokumentem zawierającym odpowiednio oświadczenie </w:t>
      </w:r>
      <w:r w:rsidR="008E72B7">
        <w:rPr>
          <w:rFonts w:ascii="Times New Roman" w:eastAsia="Calibri" w:hAnsi="Times New Roman" w:cs="Times New Roman"/>
        </w:rPr>
        <w:t>W</w:t>
      </w:r>
      <w:r w:rsidRPr="000610AD">
        <w:rPr>
          <w:rFonts w:ascii="Times New Roman" w:eastAsia="Calibri" w:hAnsi="Times New Roman" w:cs="Times New Roman"/>
        </w:rPr>
        <w:t>ykonawcy, ze wskazaniem osoby albo osób uprawnionych do jego reprezentacji, lub oświadczeniem osoby, której dokument miał dotyczyć, złożonym pod przysięgą, lub, jeżeli w kraju, w którym wykonawca ma siedzibę lub miejsce zamieszkania lub miejsce zamieszkania ma osoba, której dokument miał dotyczyć nie ma przepisów o oświadczeniu pod przysięgą, złożonym przed organem sądowym lub administracyjnym, notariuszem, organem samorządu zawodowego lub gospodarczego, właściwym ze względu na siedzibę lub miejsce zamieszkania wykonawcy lub miejsce zamieszkania osoby, której dokument miał dotyczyć. Zapisy dotyczące ważności dokumentów wskazane rozdziale VIII ust. 4.1 i 4.2 stosuje się odpowiednio.</w:t>
      </w:r>
    </w:p>
    <w:p w14:paraId="47C72BF6" w14:textId="2F77B0BE" w:rsidR="000610AD" w:rsidRPr="000610AD" w:rsidRDefault="000610AD" w:rsidP="000610AD">
      <w:pPr>
        <w:widowControl w:val="0"/>
        <w:numPr>
          <w:ilvl w:val="0"/>
          <w:numId w:val="8"/>
        </w:numPr>
        <w:suppressAutoHyphens/>
        <w:spacing w:after="0" w:line="240" w:lineRule="auto"/>
        <w:contextualSpacing/>
        <w:jc w:val="both"/>
        <w:rPr>
          <w:rFonts w:ascii="Times New Roman" w:eastAsia="Times New Roman" w:hAnsi="Times New Roman" w:cs="Times New Roman"/>
          <w:bCs/>
          <w:lang w:eastAsia="pl-PL"/>
        </w:rPr>
      </w:pPr>
      <w:r w:rsidRPr="000610AD">
        <w:rPr>
          <w:rFonts w:ascii="Times New Roman" w:eastAsia="Times New Roman" w:hAnsi="Times New Roman" w:cs="Times New Roman"/>
          <w:color w:val="000000"/>
          <w:lang w:eastAsia="pl-PL"/>
        </w:rPr>
        <w:t xml:space="preserve">Jeżeli </w:t>
      </w:r>
      <w:r w:rsidR="008E72B7">
        <w:rPr>
          <w:rFonts w:ascii="Times New Roman" w:eastAsia="Times New Roman" w:hAnsi="Times New Roman" w:cs="Times New Roman"/>
          <w:color w:val="000000"/>
          <w:lang w:eastAsia="pl-PL"/>
        </w:rPr>
        <w:t>W</w:t>
      </w:r>
      <w:r w:rsidRPr="000610AD">
        <w:rPr>
          <w:rFonts w:ascii="Times New Roman" w:eastAsia="Times New Roman" w:hAnsi="Times New Roman" w:cs="Times New Roman"/>
          <w:color w:val="000000"/>
          <w:lang w:eastAsia="pl-PL"/>
        </w:rPr>
        <w:t>ykonawca nie złożył JEDZ, podmiotowych środków dowodowych, innych dokumentów lub oświadczeń składanych w postępowaniu lub są one niekompletne lub zawierają błędy, zamawiający wzywa wykonawcę odpowiednio do ich złożenia, poprawienia lub uzupełnienia w</w:t>
      </w:r>
      <w:r w:rsidRPr="000610AD">
        <w:rPr>
          <w:rFonts w:ascii="Times New Roman" w:eastAsia="Times New Roman" w:hAnsi="Times New Roman" w:cs="Times New Roman"/>
          <w:color w:val="000000"/>
          <w:szCs w:val="24"/>
          <w:lang w:eastAsia="pl-PL"/>
        </w:rPr>
        <w:t xml:space="preserve"> wyznaczonym terminie nie krótszym niż dwa (2) dni robocze, chyba że </w:t>
      </w:r>
      <w:r w:rsidRPr="000610AD">
        <w:rPr>
          <w:rFonts w:ascii="Times New Roman" w:eastAsia="Times New Roman" w:hAnsi="Times New Roman" w:cs="Times New Roman"/>
          <w:color w:val="000000"/>
          <w:lang w:eastAsia="pl-PL"/>
        </w:rPr>
        <w:t>oferta wyk</w:t>
      </w:r>
      <w:r w:rsidRPr="000610AD">
        <w:rPr>
          <w:rFonts w:ascii="Times New Roman" w:eastAsia="Times New Roman" w:hAnsi="Times New Roman" w:cs="Times New Roman"/>
          <w:color w:val="000000"/>
          <w:szCs w:val="24"/>
          <w:lang w:eastAsia="pl-PL"/>
        </w:rPr>
        <w:t>onawcy podlega</w:t>
      </w:r>
      <w:r w:rsidRPr="000610AD">
        <w:rPr>
          <w:rFonts w:ascii="Times New Roman" w:eastAsia="Times New Roman" w:hAnsi="Times New Roman" w:cs="Times New Roman"/>
          <w:color w:val="000000"/>
          <w:lang w:eastAsia="pl-PL"/>
        </w:rPr>
        <w:t xml:space="preserve"> odrzuceniu bez względu na ich złożenie, uzupełnienie lub poprawienie lub</w:t>
      </w:r>
      <w:r w:rsidRPr="000610AD">
        <w:rPr>
          <w:rFonts w:ascii="Times New Roman" w:eastAsia="Times New Roman" w:hAnsi="Times New Roman" w:cs="Times New Roman"/>
          <w:szCs w:val="24"/>
          <w:lang w:eastAsia="pl-PL"/>
        </w:rPr>
        <w:t xml:space="preserve"> </w:t>
      </w:r>
      <w:r w:rsidRPr="000610AD">
        <w:rPr>
          <w:rFonts w:ascii="Times New Roman" w:eastAsia="Times New Roman" w:hAnsi="Times New Roman" w:cs="Times New Roman"/>
          <w:color w:val="000000"/>
          <w:lang w:eastAsia="pl-PL"/>
        </w:rPr>
        <w:t>zachodzą przesłanki unieważnienia postępowania.</w:t>
      </w:r>
    </w:p>
    <w:p w14:paraId="11A6D685" w14:textId="3462696B" w:rsidR="000610AD" w:rsidRPr="000610AD" w:rsidRDefault="000610AD" w:rsidP="000610AD">
      <w:pPr>
        <w:widowControl w:val="0"/>
        <w:numPr>
          <w:ilvl w:val="0"/>
          <w:numId w:val="8"/>
        </w:numPr>
        <w:suppressAutoHyphens/>
        <w:spacing w:after="0" w:line="240" w:lineRule="auto"/>
        <w:contextualSpacing/>
        <w:jc w:val="both"/>
        <w:rPr>
          <w:rFonts w:ascii="Times New Roman" w:eastAsia="Times New Roman" w:hAnsi="Times New Roman" w:cs="Times New Roman"/>
          <w:bCs/>
          <w:lang w:eastAsia="pl-PL"/>
        </w:rPr>
      </w:pPr>
      <w:r w:rsidRPr="000610AD">
        <w:rPr>
          <w:rFonts w:ascii="Times New Roman" w:eastAsia="Times New Roman" w:hAnsi="Times New Roman" w:cs="Times New Roman"/>
          <w:bCs/>
          <w:lang w:eastAsia="pl-PL"/>
        </w:rPr>
        <w:t xml:space="preserve">Podmiotowe środki dowodowe sporządzone w języku obcym składa się wraz z tłumaczeniem </w:t>
      </w:r>
      <w:r w:rsidRPr="000610AD">
        <w:rPr>
          <w:rFonts w:ascii="Times New Roman" w:eastAsia="Times New Roman" w:hAnsi="Times New Roman" w:cs="Times New Roman"/>
          <w:bCs/>
          <w:lang w:eastAsia="pl-PL"/>
        </w:rPr>
        <w:br/>
        <w:t>na język polski.</w:t>
      </w:r>
    </w:p>
    <w:p w14:paraId="3C8CF24F" w14:textId="77777777" w:rsidR="00AD6206" w:rsidRPr="00F0438A" w:rsidRDefault="00AD6206" w:rsidP="00AD6206">
      <w:pPr>
        <w:spacing w:after="0" w:line="240" w:lineRule="auto"/>
        <w:jc w:val="both"/>
        <w:rPr>
          <w:rFonts w:ascii="Times New Roman" w:eastAsia="Times New Roman" w:hAnsi="Times New Roman" w:cs="Times New Roman"/>
          <w:b/>
          <w:bCs/>
          <w:sz w:val="24"/>
          <w:szCs w:val="24"/>
          <w:lang w:eastAsia="pl-PL"/>
        </w:rPr>
      </w:pPr>
    </w:p>
    <w:p w14:paraId="1C55E298" w14:textId="633A1BE8" w:rsidR="00F0438A" w:rsidRPr="00DE0BEA" w:rsidRDefault="00F0438A" w:rsidP="00DE0BEA">
      <w:pPr>
        <w:spacing w:after="0"/>
        <w:jc w:val="both"/>
        <w:rPr>
          <w:rFonts w:ascii="Times New Roman" w:hAnsi="Times New Roman" w:cs="Times New Roman"/>
          <w:b/>
          <w:bCs/>
        </w:rPr>
      </w:pPr>
      <w:r w:rsidRPr="00DE0BEA">
        <w:rPr>
          <w:rFonts w:ascii="Times New Roman" w:hAnsi="Times New Roman" w:cs="Times New Roman"/>
          <w:b/>
          <w:bCs/>
        </w:rPr>
        <w:t>Rozdział IX – Informacje o sposobie porozumiewania się zamawiającego z wykonawcami oraz przekazywania oświadczeń i dokumentów wraz ze wskazaniem osób uprawnionych do kontaktów z wykonawcami</w:t>
      </w:r>
    </w:p>
    <w:p w14:paraId="3EF2EBA4" w14:textId="77777777" w:rsidR="00DE0BEA" w:rsidRPr="00643C45" w:rsidRDefault="00DE0BEA" w:rsidP="00DE0BEA">
      <w:pPr>
        <w:numPr>
          <w:ilvl w:val="0"/>
          <w:numId w:val="9"/>
        </w:numPr>
        <w:suppressAutoHyphens/>
        <w:spacing w:after="0" w:line="240" w:lineRule="auto"/>
        <w:ind w:left="360" w:hanging="76"/>
        <w:contextualSpacing/>
        <w:jc w:val="both"/>
        <w:rPr>
          <w:rFonts w:ascii="Times New Roman" w:eastAsia="Calibri" w:hAnsi="Times New Roman" w:cs="Times New Roman"/>
          <w:bCs/>
        </w:rPr>
      </w:pPr>
      <w:r w:rsidRPr="00643C45">
        <w:rPr>
          <w:rFonts w:ascii="Times New Roman" w:eastAsia="Calibri" w:hAnsi="Times New Roman" w:cs="Times New Roman"/>
          <w:bCs/>
        </w:rPr>
        <w:t>Informacje ogólne.</w:t>
      </w:r>
    </w:p>
    <w:p w14:paraId="0846BF9C" w14:textId="77777777" w:rsidR="00DE0BEA" w:rsidRPr="006644B0" w:rsidRDefault="00DE0BEA" w:rsidP="00DE0BEA">
      <w:pPr>
        <w:numPr>
          <w:ilvl w:val="1"/>
          <w:numId w:val="9"/>
        </w:numPr>
        <w:suppressAutoHyphens/>
        <w:spacing w:after="0" w:line="240" w:lineRule="auto"/>
        <w:ind w:left="1276" w:hanging="567"/>
        <w:contextualSpacing/>
        <w:jc w:val="both"/>
        <w:rPr>
          <w:rFonts w:ascii="Times New Roman" w:eastAsia="Calibri" w:hAnsi="Times New Roman" w:cs="Times New Roman"/>
        </w:rPr>
      </w:pPr>
      <w:r w:rsidRPr="00643C45">
        <w:rPr>
          <w:rFonts w:ascii="Times New Roman" w:eastAsia="Calibri" w:hAnsi="Times New Roman" w:cs="Times New Roman"/>
        </w:rPr>
        <w:t xml:space="preserve">Postępowanie o udzielenie zamówienia publicznego prowadzone jest przy użyciu narzędzia komercyjnego </w:t>
      </w:r>
      <w:hyperlink r:id="rId19" w:history="1">
        <w:r w:rsidRPr="00643C45">
          <w:rPr>
            <w:rFonts w:ascii="Times New Roman" w:eastAsia="Calibri" w:hAnsi="Times New Roman" w:cs="Times New Roman"/>
            <w:color w:val="0000FF"/>
            <w:u w:val="single"/>
          </w:rPr>
          <w:t>https://platformazakupowa.pl</w:t>
        </w:r>
      </w:hyperlink>
      <w:r w:rsidRPr="00643C45">
        <w:rPr>
          <w:rFonts w:ascii="Times New Roman" w:eastAsia="Calibri" w:hAnsi="Times New Roman" w:cs="Times New Roman"/>
        </w:rPr>
        <w:t xml:space="preserve"> – adres profilu nabywcy: </w:t>
      </w:r>
      <w:hyperlink r:id="rId20" w:history="1">
        <w:r w:rsidRPr="00643C45">
          <w:rPr>
            <w:rFonts w:ascii="Times New Roman" w:eastAsia="Calibri" w:hAnsi="Times New Roman" w:cs="Times New Roman"/>
            <w:bCs/>
            <w:color w:val="0000FF"/>
            <w:u w:val="single"/>
          </w:rPr>
          <w:t>https://platformazakupowa.pl/pn/uj_edu</w:t>
        </w:r>
      </w:hyperlink>
      <w:r w:rsidRPr="00E96FEA">
        <w:rPr>
          <w:rFonts w:ascii="Times New Roman" w:eastAsia="Calibri" w:hAnsi="Times New Roman" w:cs="Times New Roman"/>
          <w:bCs/>
          <w:color w:val="0000FF"/>
        </w:rPr>
        <w:t xml:space="preserve"> </w:t>
      </w:r>
      <w:r w:rsidRPr="00E96FEA">
        <w:rPr>
          <w:rFonts w:ascii="Times New Roman" w:eastAsia="Calibri" w:hAnsi="Times New Roman" w:cs="Times New Roman"/>
          <w:bCs/>
        </w:rPr>
        <w:t>(link do transakcji podano w rozdziale I ust. 2.4 niniejszej SWZ).</w:t>
      </w:r>
    </w:p>
    <w:p w14:paraId="1D316CA9" w14:textId="77777777" w:rsidR="00DE0BEA" w:rsidRPr="006644B0" w:rsidRDefault="00DE0BEA" w:rsidP="00DE0BEA">
      <w:pPr>
        <w:numPr>
          <w:ilvl w:val="1"/>
          <w:numId w:val="9"/>
        </w:numPr>
        <w:suppressAutoHyphens/>
        <w:spacing w:after="0" w:line="240" w:lineRule="auto"/>
        <w:ind w:left="1276" w:hanging="567"/>
        <w:contextualSpacing/>
        <w:jc w:val="both"/>
        <w:rPr>
          <w:rFonts w:ascii="Times New Roman" w:eastAsia="Calibri" w:hAnsi="Times New Roman" w:cs="Times New Roman"/>
        </w:rPr>
      </w:pPr>
      <w:r w:rsidRPr="006644B0">
        <w:rPr>
          <w:rFonts w:ascii="Times New Roman" w:eastAsia="Calibri" w:hAnsi="Times New Roman" w:cs="Times New Roman"/>
          <w:color w:val="000000"/>
        </w:rPr>
        <w:t>Wykonawca przystępując do niniejszego postępowania o udzielenie zamówienia publicznego:</w:t>
      </w:r>
    </w:p>
    <w:p w14:paraId="0C225096" w14:textId="77777777" w:rsidR="00DE0BEA" w:rsidRDefault="00DE0BEA" w:rsidP="00DE0BEA">
      <w:pPr>
        <w:numPr>
          <w:ilvl w:val="2"/>
          <w:numId w:val="9"/>
        </w:numPr>
        <w:suppressAutoHyphens/>
        <w:spacing w:after="0" w:line="240" w:lineRule="auto"/>
        <w:ind w:left="1985" w:hanging="709"/>
        <w:contextualSpacing/>
        <w:jc w:val="both"/>
        <w:rPr>
          <w:rFonts w:ascii="Times New Roman" w:eastAsia="Calibri" w:hAnsi="Times New Roman" w:cs="Times New Roman"/>
          <w:color w:val="000000"/>
        </w:rPr>
      </w:pPr>
      <w:r w:rsidRPr="00643C45">
        <w:rPr>
          <w:rFonts w:ascii="Times New Roman" w:eastAsia="Calibri" w:hAnsi="Times New Roman" w:cs="Times New Roman"/>
          <w:color w:val="000000"/>
        </w:rPr>
        <w:t xml:space="preserve">akceptuje warunki korzystania z </w:t>
      </w:r>
      <w:hyperlink r:id="rId21" w:history="1">
        <w:r w:rsidRPr="00643C45">
          <w:rPr>
            <w:rFonts w:ascii="Times New Roman" w:eastAsia="Calibri" w:hAnsi="Times New Roman" w:cs="Times New Roman"/>
            <w:color w:val="0000FF"/>
            <w:u w:val="single"/>
          </w:rPr>
          <w:t>https://platformazakupowa.pl</w:t>
        </w:r>
      </w:hyperlink>
      <w:r w:rsidRPr="00643C45">
        <w:rPr>
          <w:rFonts w:ascii="Times New Roman" w:eastAsia="Calibri" w:hAnsi="Times New Roman" w:cs="Times New Roman"/>
          <w:color w:val="000000"/>
        </w:rPr>
        <w:t xml:space="preserve"> określone w regulaminie zamieszczonym w zakładce „Regulamin” oraz uznaje go za wiążący;</w:t>
      </w:r>
    </w:p>
    <w:p w14:paraId="1B7A3F05" w14:textId="77777777" w:rsidR="00DE0BEA" w:rsidRPr="006644B0" w:rsidRDefault="00DE0BEA" w:rsidP="00DE0BEA">
      <w:pPr>
        <w:numPr>
          <w:ilvl w:val="2"/>
          <w:numId w:val="9"/>
        </w:numPr>
        <w:suppressAutoHyphens/>
        <w:spacing w:after="0" w:line="240" w:lineRule="auto"/>
        <w:ind w:left="1985" w:hanging="709"/>
        <w:contextualSpacing/>
        <w:jc w:val="both"/>
        <w:rPr>
          <w:rFonts w:ascii="Times New Roman" w:eastAsia="Calibri" w:hAnsi="Times New Roman" w:cs="Times New Roman"/>
          <w:color w:val="000000"/>
        </w:rPr>
      </w:pPr>
      <w:r w:rsidRPr="006644B0">
        <w:rPr>
          <w:rFonts w:ascii="Times New Roman" w:eastAsia="Calibri" w:hAnsi="Times New Roman" w:cs="Times New Roman"/>
          <w:color w:val="000000"/>
        </w:rPr>
        <w:t xml:space="preserve">zapozna się z instrukcją korzystania z </w:t>
      </w:r>
      <w:hyperlink r:id="rId22" w:history="1">
        <w:r w:rsidRPr="006644B0">
          <w:rPr>
            <w:rFonts w:ascii="Times New Roman" w:eastAsia="Calibri" w:hAnsi="Times New Roman" w:cs="Times New Roman"/>
            <w:color w:val="0000FF"/>
            <w:u w:val="single"/>
          </w:rPr>
          <w:t>https://platformazakupowa.pl</w:t>
        </w:r>
      </w:hyperlink>
      <w:r w:rsidRPr="006644B0">
        <w:rPr>
          <w:rFonts w:ascii="Times New Roman" w:eastAsia="Calibri" w:hAnsi="Times New Roman" w:cs="Times New Roman"/>
          <w:color w:val="000000"/>
        </w:rPr>
        <w:t xml:space="preserve">, a w szczególności z zasadami logowania, składania wniosków o wyjaśnienie treści SWZ, składania ofert oraz dokonywania innych czynności w niniejszym postępowaniu przy użyciu </w:t>
      </w:r>
      <w:hyperlink r:id="rId23" w:history="1">
        <w:r w:rsidRPr="006644B0">
          <w:rPr>
            <w:rFonts w:ascii="Times New Roman" w:eastAsia="Calibri" w:hAnsi="Times New Roman" w:cs="Times New Roman"/>
            <w:color w:val="0000FF"/>
            <w:u w:val="single"/>
          </w:rPr>
          <w:t>https://platformazakupowa.pl</w:t>
        </w:r>
      </w:hyperlink>
      <w:r w:rsidRPr="006644B0">
        <w:rPr>
          <w:rFonts w:ascii="Times New Roman" w:eastAsia="Calibri" w:hAnsi="Times New Roman" w:cs="Times New Roman"/>
          <w:color w:val="000000"/>
        </w:rPr>
        <w:t xml:space="preserve"> dostępną na </w:t>
      </w:r>
      <w:hyperlink r:id="rId24" w:history="1">
        <w:r w:rsidRPr="006644B0">
          <w:rPr>
            <w:rFonts w:ascii="Times New Roman" w:eastAsia="Calibri" w:hAnsi="Times New Roman" w:cs="Times New Roman"/>
            <w:color w:val="0000FF"/>
            <w:u w:val="single"/>
          </w:rPr>
          <w:t>https://platformazakupowa.pl</w:t>
        </w:r>
      </w:hyperlink>
      <w:r w:rsidRPr="006644B0">
        <w:rPr>
          <w:rFonts w:ascii="Times New Roman" w:eastAsia="Calibri" w:hAnsi="Times New Roman" w:cs="Times New Roman"/>
          <w:color w:val="000000"/>
        </w:rPr>
        <w:t xml:space="preserve"> – link poniżej:</w:t>
      </w:r>
    </w:p>
    <w:p w14:paraId="3BD062F5" w14:textId="77777777" w:rsidR="00DE0BEA" w:rsidRPr="00643C45" w:rsidRDefault="00000000" w:rsidP="00DE0BEA">
      <w:pPr>
        <w:ind w:right="-142" w:firstLine="1985"/>
        <w:contextualSpacing/>
        <w:rPr>
          <w:rFonts w:ascii="Times New Roman" w:eastAsia="Calibri" w:hAnsi="Times New Roman" w:cs="Times New Roman"/>
          <w:color w:val="000000"/>
        </w:rPr>
      </w:pPr>
      <w:hyperlink r:id="rId25" w:history="1">
        <w:r w:rsidR="00DE0BEA" w:rsidRPr="0020704C">
          <w:rPr>
            <w:rStyle w:val="Hipercze"/>
            <w:rFonts w:ascii="Times New Roman" w:eastAsia="Calibri" w:hAnsi="Times New Roman"/>
          </w:rPr>
          <w:t>https://drive.google.com/file/d/1Kd1DttbBeiNWt4q4slS4t76lZVKPbkyD/view</w:t>
        </w:r>
      </w:hyperlink>
      <w:r w:rsidR="00DE0BEA" w:rsidRPr="00643C45">
        <w:rPr>
          <w:rFonts w:ascii="Times New Roman" w:eastAsia="Calibri" w:hAnsi="Times New Roman" w:cs="Times New Roman"/>
          <w:color w:val="000000"/>
        </w:rPr>
        <w:t xml:space="preserve"> </w:t>
      </w:r>
    </w:p>
    <w:p w14:paraId="44711710" w14:textId="77777777" w:rsidR="00DE0BEA" w:rsidRPr="00643C45" w:rsidRDefault="00DE0BEA" w:rsidP="00DE0BEA">
      <w:pPr>
        <w:ind w:left="1985"/>
        <w:contextualSpacing/>
        <w:rPr>
          <w:rFonts w:ascii="Times New Roman" w:eastAsia="Calibri" w:hAnsi="Times New Roman" w:cs="Times New Roman"/>
          <w:color w:val="000000"/>
        </w:rPr>
      </w:pPr>
      <w:r w:rsidRPr="00643C45">
        <w:rPr>
          <w:rFonts w:ascii="Times New Roman" w:eastAsia="Calibri" w:hAnsi="Times New Roman" w:cs="Times New Roman"/>
          <w:color w:val="000000"/>
        </w:rPr>
        <w:t xml:space="preserve">lub w zakładce: </w:t>
      </w:r>
      <w:hyperlink r:id="rId26" w:history="1">
        <w:r w:rsidRPr="00643C45">
          <w:rPr>
            <w:rFonts w:ascii="Times New Roman" w:eastAsia="Calibri" w:hAnsi="Times New Roman" w:cs="Times New Roman"/>
            <w:color w:val="0000FF"/>
            <w:u w:val="single"/>
          </w:rPr>
          <w:t>https://platformazakupowa.pl/strona/45-instrukcje</w:t>
        </w:r>
      </w:hyperlink>
      <w:r w:rsidRPr="00643C45">
        <w:rPr>
          <w:rFonts w:ascii="Times New Roman" w:eastAsia="Calibri" w:hAnsi="Times New Roman" w:cs="Times New Roman"/>
          <w:color w:val="000000"/>
        </w:rPr>
        <w:t xml:space="preserve"> oraz będzie ją stosować.</w:t>
      </w:r>
    </w:p>
    <w:p w14:paraId="418E9448" w14:textId="77777777" w:rsidR="00DE0BEA" w:rsidRPr="006644B0" w:rsidRDefault="00DE0BEA" w:rsidP="00DE0BEA">
      <w:pPr>
        <w:numPr>
          <w:ilvl w:val="1"/>
          <w:numId w:val="9"/>
        </w:numPr>
        <w:suppressAutoHyphens/>
        <w:spacing w:after="0" w:line="240" w:lineRule="auto"/>
        <w:ind w:left="1276" w:hanging="567"/>
        <w:contextualSpacing/>
        <w:jc w:val="both"/>
        <w:rPr>
          <w:rFonts w:ascii="Times New Roman" w:eastAsia="Calibri" w:hAnsi="Times New Roman" w:cs="Times New Roman"/>
        </w:rPr>
      </w:pPr>
      <w:r w:rsidRPr="00643C45">
        <w:rPr>
          <w:rFonts w:ascii="Times New Roman" w:eastAsia="Calibri" w:hAnsi="Times New Roman" w:cs="Times New Roman"/>
        </w:rPr>
        <w:t xml:space="preserve">Wymagania techniczne i organizacyjne składania ofert, wysyłania i odbierania dokumentów elektronicznych, cyfrowego odwzorowania z dokumentem w postaci papierowej, oświadczeń oraz informacji przekazywanych z ich użyciem opisane zostały na </w:t>
      </w:r>
      <w:hyperlink r:id="rId27" w:history="1">
        <w:r w:rsidRPr="00643C45">
          <w:rPr>
            <w:rFonts w:ascii="Times New Roman" w:eastAsia="Calibri" w:hAnsi="Times New Roman" w:cs="Times New Roman"/>
            <w:color w:val="0000FF"/>
            <w:u w:val="single"/>
          </w:rPr>
          <w:t>https://platformazakupowa.pl</w:t>
        </w:r>
      </w:hyperlink>
      <w:r w:rsidRPr="00643C45">
        <w:rPr>
          <w:rFonts w:ascii="Times New Roman" w:eastAsia="Calibri" w:hAnsi="Times New Roman" w:cs="Times New Roman"/>
        </w:rPr>
        <w:t xml:space="preserve">, </w:t>
      </w:r>
      <w:r w:rsidRPr="00643C45">
        <w:rPr>
          <w:rFonts w:ascii="Times New Roman" w:eastAsia="Calibri" w:hAnsi="Times New Roman" w:cs="Times New Roman"/>
          <w:color w:val="000000"/>
        </w:rPr>
        <w:t>w regulaminie zamieszczonym w zakładce „Regulamin” oraz instrukcji składania ofert (linki w ust. 1.2.2 powyżej).</w:t>
      </w:r>
    </w:p>
    <w:p w14:paraId="15DB7556" w14:textId="77777777" w:rsidR="00DE0BEA" w:rsidRPr="006644B0" w:rsidRDefault="00DE0BEA" w:rsidP="00DE0BEA">
      <w:pPr>
        <w:numPr>
          <w:ilvl w:val="1"/>
          <w:numId w:val="9"/>
        </w:numPr>
        <w:suppressAutoHyphens/>
        <w:spacing w:after="0" w:line="240" w:lineRule="auto"/>
        <w:ind w:left="1276" w:hanging="567"/>
        <w:contextualSpacing/>
        <w:jc w:val="both"/>
        <w:rPr>
          <w:rFonts w:ascii="Times New Roman" w:eastAsia="Calibri" w:hAnsi="Times New Roman" w:cs="Times New Roman"/>
        </w:rPr>
      </w:pPr>
      <w:r w:rsidRPr="006644B0">
        <w:rPr>
          <w:rFonts w:ascii="Times New Roman" w:eastAsia="Calibri" w:hAnsi="Times New Roman" w:cs="Times New Roman"/>
        </w:rPr>
        <w:t>Wielkość plików:</w:t>
      </w:r>
    </w:p>
    <w:p w14:paraId="1F311C4A" w14:textId="77777777" w:rsidR="00DE0BEA" w:rsidRPr="00643C45" w:rsidRDefault="00DE0BEA" w:rsidP="00DE0BEA">
      <w:pPr>
        <w:numPr>
          <w:ilvl w:val="2"/>
          <w:numId w:val="9"/>
        </w:numPr>
        <w:suppressAutoHyphens/>
        <w:spacing w:after="0" w:line="240" w:lineRule="auto"/>
        <w:ind w:left="1985" w:hanging="709"/>
        <w:contextualSpacing/>
        <w:jc w:val="both"/>
        <w:rPr>
          <w:rFonts w:ascii="Times New Roman" w:eastAsia="Calibri" w:hAnsi="Times New Roman" w:cs="Times New Roman"/>
        </w:rPr>
      </w:pPr>
      <w:r w:rsidRPr="00643C45">
        <w:rPr>
          <w:rFonts w:ascii="Times New Roman" w:eastAsia="Calibri" w:hAnsi="Times New Roman" w:cs="Times New Roman"/>
        </w:rPr>
        <w:lastRenderedPageBreak/>
        <w:t>w odniesieniu do oferty – maksymalna liczba plików to 10 po 150 MB każdy;</w:t>
      </w:r>
    </w:p>
    <w:p w14:paraId="3A1717A1" w14:textId="77777777" w:rsidR="00DE0BEA" w:rsidRPr="00643C45" w:rsidRDefault="00DE0BEA" w:rsidP="00DE0BEA">
      <w:pPr>
        <w:numPr>
          <w:ilvl w:val="2"/>
          <w:numId w:val="9"/>
        </w:numPr>
        <w:suppressAutoHyphens/>
        <w:spacing w:after="0" w:line="240" w:lineRule="auto"/>
        <w:ind w:left="1985" w:hanging="709"/>
        <w:contextualSpacing/>
        <w:jc w:val="both"/>
        <w:rPr>
          <w:rFonts w:ascii="Times New Roman" w:eastAsia="Calibri" w:hAnsi="Times New Roman" w:cs="Times New Roman"/>
        </w:rPr>
      </w:pPr>
      <w:r w:rsidRPr="00643C45">
        <w:rPr>
          <w:rFonts w:ascii="Times New Roman" w:eastAsia="Calibri" w:hAnsi="Times New Roman" w:cs="Times New Roman"/>
        </w:rPr>
        <w:t>w przypadku komunikacji – wiadomość do zamawiającego max. 500 MB;</w:t>
      </w:r>
    </w:p>
    <w:p w14:paraId="22F23FAD" w14:textId="77777777" w:rsidR="00DE0BEA" w:rsidRPr="00643C45" w:rsidRDefault="00DE0BEA" w:rsidP="00DE0BEA">
      <w:pPr>
        <w:numPr>
          <w:ilvl w:val="1"/>
          <w:numId w:val="9"/>
        </w:numPr>
        <w:suppressAutoHyphens/>
        <w:spacing w:after="0" w:line="240" w:lineRule="auto"/>
        <w:ind w:left="1276" w:hanging="567"/>
        <w:contextualSpacing/>
        <w:jc w:val="both"/>
        <w:rPr>
          <w:rFonts w:ascii="Times New Roman" w:eastAsia="Calibri" w:hAnsi="Times New Roman" w:cs="Times New Roman"/>
        </w:rPr>
      </w:pPr>
      <w:r w:rsidRPr="00643C45">
        <w:rPr>
          <w:rFonts w:ascii="Times New Roman" w:eastAsia="Calibri" w:hAnsi="Times New Roman" w:cs="Times New Roman"/>
        </w:rPr>
        <w:t xml:space="preserve">Komunikacja między zamawiającym i wykonawcami odbywa się </w:t>
      </w:r>
      <w:r w:rsidRPr="00643C45">
        <w:rPr>
          <w:rFonts w:ascii="Times New Roman" w:eastAsia="Calibri" w:hAnsi="Times New Roman" w:cs="Times New Roman"/>
          <w:u w:val="single"/>
        </w:rPr>
        <w:t>wyłącznie</w:t>
      </w:r>
      <w:r w:rsidRPr="00643C45">
        <w:rPr>
          <w:rFonts w:ascii="Times New Roman" w:eastAsia="Calibri" w:hAnsi="Times New Roman" w:cs="Times New Roman"/>
        </w:rPr>
        <w:t xml:space="preserve"> przy użyciu narzędzia komercyjnego </w:t>
      </w:r>
      <w:hyperlink r:id="rId28" w:history="1">
        <w:r w:rsidRPr="00643C45">
          <w:rPr>
            <w:rFonts w:ascii="Times New Roman" w:eastAsia="Calibri" w:hAnsi="Times New Roman" w:cs="Times New Roman"/>
            <w:color w:val="0000FF"/>
            <w:u w:val="single"/>
          </w:rPr>
          <w:t>https://platformazakupowa.pl</w:t>
        </w:r>
      </w:hyperlink>
      <w:r w:rsidRPr="00643C45">
        <w:rPr>
          <w:rFonts w:ascii="Times New Roman" w:eastAsia="Calibri" w:hAnsi="Times New Roman" w:cs="Times New Roman"/>
        </w:rPr>
        <w:t xml:space="preserve"> – adres profilu nabywcy: </w:t>
      </w:r>
      <w:hyperlink r:id="rId29" w:history="1">
        <w:r w:rsidRPr="00643C45">
          <w:rPr>
            <w:rFonts w:ascii="Times New Roman" w:eastAsia="Calibri" w:hAnsi="Times New Roman" w:cs="Times New Roman"/>
            <w:bCs/>
            <w:color w:val="0000FF"/>
            <w:u w:val="single"/>
          </w:rPr>
          <w:t>https://platformazakupowa.pl/pn/uj_edu</w:t>
        </w:r>
      </w:hyperlink>
    </w:p>
    <w:p w14:paraId="42818E90" w14:textId="77777777" w:rsidR="00DE0BEA" w:rsidRPr="00643C45" w:rsidRDefault="00DE0BEA" w:rsidP="00DE0BEA">
      <w:pPr>
        <w:numPr>
          <w:ilvl w:val="2"/>
          <w:numId w:val="9"/>
        </w:numPr>
        <w:suppressAutoHyphens/>
        <w:spacing w:after="0" w:line="240" w:lineRule="auto"/>
        <w:ind w:left="1985" w:hanging="709"/>
        <w:contextualSpacing/>
        <w:jc w:val="both"/>
        <w:rPr>
          <w:rFonts w:ascii="Times New Roman" w:eastAsia="Calibri" w:hAnsi="Times New Roman" w:cs="Times New Roman"/>
          <w:bCs/>
        </w:rPr>
      </w:pPr>
      <w:r w:rsidRPr="00643C45">
        <w:rPr>
          <w:rFonts w:ascii="Times New Roman" w:eastAsia="Calibri" w:hAnsi="Times New Roman" w:cs="Times New Roman"/>
          <w:color w:val="000000"/>
        </w:rPr>
        <w:t>W celu skrócenia czasu udzielenia odpowiedzi na pytania komunikacja między zamawiającym a wykonawcami w zakresie:</w:t>
      </w:r>
    </w:p>
    <w:p w14:paraId="7F47056C" w14:textId="77777777" w:rsidR="00DE0BEA" w:rsidRDefault="00DE0BEA">
      <w:pPr>
        <w:numPr>
          <w:ilvl w:val="1"/>
          <w:numId w:val="44"/>
        </w:numPr>
        <w:suppressAutoHyphens/>
        <w:spacing w:after="0" w:line="240" w:lineRule="auto"/>
        <w:ind w:left="2552" w:hanging="567"/>
        <w:contextualSpacing/>
        <w:jc w:val="both"/>
        <w:rPr>
          <w:rFonts w:ascii="Times New Roman" w:eastAsia="Calibri" w:hAnsi="Times New Roman" w:cs="Times New Roman"/>
          <w:color w:val="000000"/>
        </w:rPr>
      </w:pPr>
      <w:r w:rsidRPr="00643C45">
        <w:rPr>
          <w:rFonts w:ascii="Times New Roman" w:eastAsia="Calibri" w:hAnsi="Times New Roman" w:cs="Times New Roman"/>
          <w:color w:val="000000"/>
        </w:rPr>
        <w:t>przesyłania zamawiającemu pytań do treści SWZ;</w:t>
      </w:r>
    </w:p>
    <w:p w14:paraId="62A7FBA4" w14:textId="77777777" w:rsidR="00DE0BEA" w:rsidRPr="006644B0" w:rsidRDefault="00DE0BEA">
      <w:pPr>
        <w:numPr>
          <w:ilvl w:val="1"/>
          <w:numId w:val="44"/>
        </w:numPr>
        <w:suppressAutoHyphens/>
        <w:spacing w:after="0" w:line="240" w:lineRule="auto"/>
        <w:ind w:left="2552" w:hanging="567"/>
        <w:contextualSpacing/>
        <w:jc w:val="both"/>
        <w:rPr>
          <w:rFonts w:ascii="Times New Roman" w:eastAsia="Calibri" w:hAnsi="Times New Roman" w:cs="Times New Roman"/>
          <w:color w:val="000000"/>
        </w:rPr>
      </w:pPr>
      <w:r w:rsidRPr="006644B0">
        <w:rPr>
          <w:rFonts w:ascii="Times New Roman" w:eastAsia="Calibri" w:hAnsi="Times New Roman" w:cs="Times New Roman"/>
        </w:rPr>
        <w:t>przesyłania odpowiedzi na wezwanie zamawiającego do złożenia podmiotowych środków dowodowych;</w:t>
      </w:r>
    </w:p>
    <w:p w14:paraId="616DA2B6" w14:textId="77777777" w:rsidR="00DE0BEA" w:rsidRPr="006644B0" w:rsidRDefault="00DE0BEA">
      <w:pPr>
        <w:numPr>
          <w:ilvl w:val="1"/>
          <w:numId w:val="44"/>
        </w:numPr>
        <w:suppressAutoHyphens/>
        <w:spacing w:after="0" w:line="240" w:lineRule="auto"/>
        <w:ind w:left="2552" w:hanging="567"/>
        <w:contextualSpacing/>
        <w:jc w:val="both"/>
        <w:rPr>
          <w:rFonts w:ascii="Times New Roman" w:eastAsia="Calibri" w:hAnsi="Times New Roman" w:cs="Times New Roman"/>
          <w:color w:val="000000"/>
        </w:rPr>
      </w:pPr>
      <w:r w:rsidRPr="006644B0">
        <w:rPr>
          <w:rFonts w:ascii="Times New Roman" w:eastAsia="Calibri" w:hAnsi="Times New Roman" w:cs="Times New Roman"/>
          <w:color w:val="000000"/>
          <w:shd w:val="clear" w:color="auto" w:fill="FFFFFF"/>
        </w:rPr>
        <w:t>przesyłania odpowiedzi na wezwanie zamawiającego do złożenia/poprawienia/uzupełnienia oświadczenia, o którym mowa w art. 125 ust. 1, podmiotowych środków dowodowych, innych dokumentów lub oświadczeń składanych w postępowaniu;</w:t>
      </w:r>
    </w:p>
    <w:p w14:paraId="4607FBAE" w14:textId="77777777" w:rsidR="00DE0BEA" w:rsidRPr="006644B0" w:rsidRDefault="00DE0BEA">
      <w:pPr>
        <w:numPr>
          <w:ilvl w:val="1"/>
          <w:numId w:val="44"/>
        </w:numPr>
        <w:suppressAutoHyphens/>
        <w:spacing w:after="0" w:line="240" w:lineRule="auto"/>
        <w:ind w:left="2552" w:hanging="567"/>
        <w:contextualSpacing/>
        <w:jc w:val="both"/>
        <w:rPr>
          <w:rFonts w:ascii="Times New Roman" w:eastAsia="Calibri" w:hAnsi="Times New Roman" w:cs="Times New Roman"/>
          <w:color w:val="000000"/>
        </w:rPr>
      </w:pPr>
      <w:r w:rsidRPr="006644B0">
        <w:rPr>
          <w:rFonts w:ascii="Times New Roman" w:eastAsia="Calibri" w:hAnsi="Times New Roman" w:cs="Times New Roman"/>
          <w:color w:val="000000"/>
          <w:shd w:val="clear" w:color="auto" w:fill="FFFFFF"/>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3B4F1AB4" w14:textId="77777777" w:rsidR="00DE0BEA" w:rsidRPr="006644B0" w:rsidRDefault="00DE0BEA">
      <w:pPr>
        <w:numPr>
          <w:ilvl w:val="1"/>
          <w:numId w:val="44"/>
        </w:numPr>
        <w:suppressAutoHyphens/>
        <w:spacing w:after="0" w:line="240" w:lineRule="auto"/>
        <w:ind w:left="2552" w:hanging="567"/>
        <w:contextualSpacing/>
        <w:jc w:val="both"/>
        <w:rPr>
          <w:rFonts w:ascii="Times New Roman" w:eastAsia="Calibri" w:hAnsi="Times New Roman" w:cs="Times New Roman"/>
          <w:color w:val="000000"/>
        </w:rPr>
      </w:pPr>
      <w:r w:rsidRPr="006644B0">
        <w:rPr>
          <w:rFonts w:ascii="Times New Roman" w:eastAsia="Calibri" w:hAnsi="Times New Roman" w:cs="Times New Roman"/>
          <w:color w:val="000000"/>
          <w:shd w:val="clear" w:color="auto" w:fill="FFFFFF"/>
        </w:rPr>
        <w:t>przesyłania odpowiedzi na wezwanie zamawiającego do złożenia wyjaśnień dotyczących treści przedmiotowych środków dowodowych;</w:t>
      </w:r>
    </w:p>
    <w:p w14:paraId="64C032B8" w14:textId="77777777" w:rsidR="00DE0BEA" w:rsidRPr="006644B0" w:rsidRDefault="00DE0BEA">
      <w:pPr>
        <w:numPr>
          <w:ilvl w:val="1"/>
          <w:numId w:val="44"/>
        </w:numPr>
        <w:suppressAutoHyphens/>
        <w:spacing w:after="0" w:line="240" w:lineRule="auto"/>
        <w:ind w:left="2552" w:hanging="567"/>
        <w:contextualSpacing/>
        <w:jc w:val="both"/>
        <w:rPr>
          <w:rFonts w:ascii="Times New Roman" w:eastAsia="Calibri" w:hAnsi="Times New Roman" w:cs="Times New Roman"/>
          <w:color w:val="000000"/>
        </w:rPr>
      </w:pPr>
      <w:r w:rsidRPr="006644B0">
        <w:rPr>
          <w:rFonts w:ascii="Times New Roman" w:eastAsia="Calibri" w:hAnsi="Times New Roman" w:cs="Times New Roman"/>
          <w:color w:val="000000"/>
          <w:shd w:val="clear" w:color="auto" w:fill="FFFFFF"/>
        </w:rPr>
        <w:t>przesłania odpowiedzi na inne wezwania zamawiającego wynikające z ustawy – Prawo zamówień publicznych;</w:t>
      </w:r>
    </w:p>
    <w:p w14:paraId="3C66BA0D" w14:textId="77777777" w:rsidR="00DE0BEA" w:rsidRPr="006644B0" w:rsidRDefault="00DE0BEA">
      <w:pPr>
        <w:numPr>
          <w:ilvl w:val="1"/>
          <w:numId w:val="44"/>
        </w:numPr>
        <w:suppressAutoHyphens/>
        <w:spacing w:after="0" w:line="240" w:lineRule="auto"/>
        <w:ind w:left="2552" w:hanging="567"/>
        <w:contextualSpacing/>
        <w:jc w:val="both"/>
        <w:rPr>
          <w:rFonts w:ascii="Times New Roman" w:eastAsia="Calibri" w:hAnsi="Times New Roman" w:cs="Times New Roman"/>
          <w:color w:val="000000"/>
        </w:rPr>
      </w:pPr>
      <w:r w:rsidRPr="006644B0">
        <w:rPr>
          <w:rFonts w:ascii="Times New Roman" w:eastAsia="Calibri" w:hAnsi="Times New Roman" w:cs="Times New Roman"/>
        </w:rPr>
        <w:t>przesyłania wniosków, informacji, oświadczeń wykonawcy;</w:t>
      </w:r>
    </w:p>
    <w:p w14:paraId="4BFC4C34" w14:textId="77777777" w:rsidR="00DE0BEA" w:rsidRPr="006644B0" w:rsidRDefault="00DE0BEA">
      <w:pPr>
        <w:numPr>
          <w:ilvl w:val="1"/>
          <w:numId w:val="44"/>
        </w:numPr>
        <w:suppressAutoHyphens/>
        <w:spacing w:after="0" w:line="240" w:lineRule="auto"/>
        <w:ind w:left="2552" w:hanging="567"/>
        <w:contextualSpacing/>
        <w:jc w:val="both"/>
        <w:rPr>
          <w:rFonts w:ascii="Times New Roman" w:eastAsia="Calibri" w:hAnsi="Times New Roman" w:cs="Times New Roman"/>
          <w:color w:val="000000"/>
        </w:rPr>
      </w:pPr>
      <w:r w:rsidRPr="006644B0">
        <w:rPr>
          <w:rFonts w:ascii="Times New Roman" w:eastAsia="Calibri" w:hAnsi="Times New Roman" w:cs="Times New Roman"/>
        </w:rPr>
        <w:t>przesyłania odwołania/innych</w:t>
      </w:r>
    </w:p>
    <w:p w14:paraId="29044BAC" w14:textId="77777777" w:rsidR="00DE0BEA" w:rsidRPr="00643C45" w:rsidRDefault="00DE0BEA" w:rsidP="00DE0BEA">
      <w:pPr>
        <w:spacing w:after="0" w:line="240" w:lineRule="auto"/>
        <w:ind w:left="1985"/>
        <w:contextualSpacing/>
        <w:rPr>
          <w:rFonts w:ascii="Times New Roman" w:eastAsia="Calibri" w:hAnsi="Times New Roman" w:cs="Times New Roman"/>
        </w:rPr>
      </w:pPr>
      <w:r w:rsidRPr="00643C45">
        <w:rPr>
          <w:rFonts w:ascii="Times New Roman" w:eastAsia="Calibri" w:hAnsi="Times New Roman" w:cs="Times New Roman"/>
        </w:rPr>
        <w:t xml:space="preserve">odbywa się za pośrednictwem </w:t>
      </w:r>
      <w:hyperlink r:id="rId30" w:history="1">
        <w:r w:rsidRPr="00643C45">
          <w:rPr>
            <w:rFonts w:ascii="Times New Roman" w:eastAsia="Calibri" w:hAnsi="Times New Roman" w:cs="Times New Roman"/>
            <w:color w:val="0000FF"/>
            <w:u w:val="single"/>
          </w:rPr>
          <w:t>https://platformazakupowa.pl</w:t>
        </w:r>
      </w:hyperlink>
      <w:r w:rsidRPr="00643C45">
        <w:rPr>
          <w:rFonts w:ascii="Times New Roman" w:eastAsia="Calibri" w:hAnsi="Times New Roman" w:cs="Times New Roman"/>
        </w:rPr>
        <w:t xml:space="preserve"> i formularza: „Wyślij wiadomość do zamawiającego”.</w:t>
      </w:r>
    </w:p>
    <w:p w14:paraId="24D7C4BA" w14:textId="77777777" w:rsidR="00DE0BEA" w:rsidRPr="00643C45" w:rsidRDefault="00DE0BEA" w:rsidP="00DE0BEA">
      <w:pPr>
        <w:spacing w:after="0" w:line="240" w:lineRule="auto"/>
        <w:ind w:left="1985"/>
        <w:jc w:val="both"/>
        <w:rPr>
          <w:rFonts w:ascii="Times New Roman" w:eastAsia="Times New Roman" w:hAnsi="Times New Roman" w:cs="Times New Roman"/>
          <w:lang w:eastAsia="pl-PL"/>
        </w:rPr>
      </w:pPr>
      <w:r w:rsidRPr="00643C45">
        <w:rPr>
          <w:rFonts w:ascii="Times New Roman" w:eastAsia="Times New Roman" w:hAnsi="Times New Roman" w:cs="Times New Roman"/>
          <w:color w:val="000000"/>
          <w:lang w:eastAsia="pl-PL"/>
        </w:rPr>
        <w:t>Za datę przekazania (wpływu) oświadczeń, wniosków, zawiadomień oraz</w:t>
      </w:r>
      <w:r>
        <w:rPr>
          <w:rFonts w:ascii="Times New Roman" w:eastAsia="Times New Roman" w:hAnsi="Times New Roman" w:cs="Times New Roman"/>
          <w:color w:val="000000"/>
          <w:lang w:eastAsia="pl-PL"/>
        </w:rPr>
        <w:t xml:space="preserve"> </w:t>
      </w:r>
      <w:r w:rsidRPr="00643C45">
        <w:rPr>
          <w:rFonts w:ascii="Times New Roman" w:eastAsia="Times New Roman" w:hAnsi="Times New Roman" w:cs="Times New Roman"/>
          <w:color w:val="000000"/>
          <w:lang w:eastAsia="pl-PL"/>
        </w:rPr>
        <w:t xml:space="preserve">informacji przyjmuje się datę ich przesłania za pośrednictwem </w:t>
      </w:r>
      <w:hyperlink r:id="rId31" w:history="1">
        <w:r w:rsidRPr="00643C45">
          <w:rPr>
            <w:rFonts w:ascii="Times New Roman" w:eastAsia="Times New Roman" w:hAnsi="Times New Roman" w:cs="Times New Roman"/>
            <w:color w:val="0000FF"/>
            <w:u w:val="single"/>
            <w:lang w:eastAsia="pl-PL"/>
          </w:rPr>
          <w:t>https://platformazakupowa.pl</w:t>
        </w:r>
      </w:hyperlink>
      <w:r w:rsidRPr="00643C45">
        <w:rPr>
          <w:rFonts w:ascii="Times New Roman" w:eastAsia="Times New Roman" w:hAnsi="Times New Roman" w:cs="Times New Roman"/>
          <w:color w:val="000000"/>
          <w:lang w:eastAsia="pl-PL"/>
        </w:rPr>
        <w:t xml:space="preserve"> poprzez kliknięcie przycisku: „Wyślij wiadomość do zamawiającego”, po którym pojawi się komunikat, że wiadomość została wysłana do zamawiającego.</w:t>
      </w:r>
    </w:p>
    <w:p w14:paraId="04A2D2BD" w14:textId="77777777" w:rsidR="00DE0BEA" w:rsidRPr="006644B0" w:rsidRDefault="00DE0BEA" w:rsidP="00DE0BEA">
      <w:pPr>
        <w:numPr>
          <w:ilvl w:val="2"/>
          <w:numId w:val="9"/>
        </w:numPr>
        <w:suppressAutoHyphens/>
        <w:spacing w:after="0" w:line="240" w:lineRule="auto"/>
        <w:ind w:left="1985" w:hanging="709"/>
        <w:contextualSpacing/>
        <w:jc w:val="both"/>
        <w:rPr>
          <w:rFonts w:ascii="Times New Roman" w:eastAsia="Calibri" w:hAnsi="Times New Roman" w:cs="Times New Roman"/>
        </w:rPr>
      </w:pPr>
      <w:r w:rsidRPr="00643C45">
        <w:rPr>
          <w:rFonts w:ascii="Times New Roman" w:eastAsia="Calibri" w:hAnsi="Times New Roman" w:cs="Times New Roman"/>
        </w:rPr>
        <w:t xml:space="preserve">Zamawiający przekazuje wykonawcom informacje za pośrednictwem </w:t>
      </w:r>
      <w:hyperlink r:id="rId32" w:history="1">
        <w:r w:rsidRPr="00643C45">
          <w:rPr>
            <w:rFonts w:ascii="Times New Roman" w:eastAsia="Calibri" w:hAnsi="Times New Roman" w:cs="Times New Roman"/>
            <w:color w:val="0000FF"/>
            <w:u w:val="single"/>
          </w:rPr>
          <w:t>https://platformazakupowa.pl</w:t>
        </w:r>
      </w:hyperlink>
      <w:r w:rsidRPr="00643C45">
        <w:rPr>
          <w:rFonts w:ascii="Times New Roman" w:eastAsia="Calibri" w:hAnsi="Times New Roman" w:cs="Times New Roman"/>
        </w:rPr>
        <w:t xml:space="preserve">. </w:t>
      </w:r>
      <w:r w:rsidRPr="00643C45">
        <w:rPr>
          <w:rFonts w:ascii="Times New Roman" w:eastAsia="Calibri" w:hAnsi="Times New Roman" w:cs="Times New Roman"/>
          <w:color w:val="000000"/>
        </w:rPr>
        <w:t xml:space="preserve">Informacje dotyczące odpowiedzi na pytania, zmiany specyfikacji, zmiany terminu składania i otwarcia ofert zamawiający zamieszcza na platformie w sekcji: „Komunikaty”. Korespondencja, której zgodnie z obowiązującymi przepisami adresatem jest konkretny wykonawca, będzie przekazywana za pośrednictwem </w:t>
      </w:r>
      <w:hyperlink r:id="rId33" w:history="1">
        <w:r w:rsidRPr="00643C45">
          <w:rPr>
            <w:rFonts w:ascii="Times New Roman" w:eastAsia="Calibri" w:hAnsi="Times New Roman" w:cs="Times New Roman"/>
            <w:color w:val="0000FF"/>
            <w:u w:val="single"/>
          </w:rPr>
          <w:t>https://platformazakupowa.pl</w:t>
        </w:r>
      </w:hyperlink>
      <w:r w:rsidRPr="00643C45">
        <w:rPr>
          <w:rFonts w:ascii="Times New Roman" w:eastAsia="Calibri" w:hAnsi="Times New Roman" w:cs="Times New Roman"/>
          <w:color w:val="000000"/>
        </w:rPr>
        <w:t xml:space="preserve"> do konkretnego wykonawcy.</w:t>
      </w:r>
    </w:p>
    <w:p w14:paraId="757B54DA" w14:textId="77777777" w:rsidR="00DE0BEA" w:rsidRPr="006644B0" w:rsidRDefault="00DE0BEA" w:rsidP="00DE0BEA">
      <w:pPr>
        <w:numPr>
          <w:ilvl w:val="2"/>
          <w:numId w:val="9"/>
        </w:numPr>
        <w:suppressAutoHyphens/>
        <w:spacing w:after="0" w:line="240" w:lineRule="auto"/>
        <w:ind w:left="1985" w:hanging="709"/>
        <w:contextualSpacing/>
        <w:jc w:val="both"/>
        <w:rPr>
          <w:rFonts w:ascii="Times New Roman" w:eastAsia="Calibri" w:hAnsi="Times New Roman" w:cs="Times New Roman"/>
        </w:rPr>
      </w:pPr>
      <w:r w:rsidRPr="006644B0">
        <w:rPr>
          <w:rFonts w:ascii="Times New Roman" w:eastAsia="Calibri" w:hAnsi="Times New Roman" w:cs="Times New Roman"/>
          <w:color w:val="000000"/>
        </w:rPr>
        <w:t xml:space="preserve">Wykonawca jako podmiot profesjonalny ma obowiązek sprawdzania komunikatów i wiadomości bezpośrednio na </w:t>
      </w:r>
      <w:hyperlink r:id="rId34" w:history="1">
        <w:r w:rsidRPr="006644B0">
          <w:rPr>
            <w:rFonts w:ascii="Times New Roman" w:eastAsia="Calibri" w:hAnsi="Times New Roman" w:cs="Times New Roman"/>
            <w:color w:val="0000FF"/>
            <w:u w:val="single"/>
          </w:rPr>
          <w:t>https://platformazakupowa.pl</w:t>
        </w:r>
      </w:hyperlink>
      <w:r w:rsidRPr="006644B0">
        <w:rPr>
          <w:rFonts w:ascii="Times New Roman" w:eastAsia="Calibri" w:hAnsi="Times New Roman" w:cs="Times New Roman"/>
          <w:color w:val="000000"/>
        </w:rPr>
        <w:t xml:space="preserve"> przesyłanych przez zamawiającego, gdyż system powiadomień może ulec awarii lub powiadomienie może trafić do folderu SPAM.</w:t>
      </w:r>
    </w:p>
    <w:p w14:paraId="1773383E" w14:textId="77777777" w:rsidR="00DE0BEA" w:rsidRPr="006644B0" w:rsidRDefault="00DE0BEA" w:rsidP="00DE0BEA">
      <w:pPr>
        <w:numPr>
          <w:ilvl w:val="2"/>
          <w:numId w:val="9"/>
        </w:numPr>
        <w:suppressAutoHyphens/>
        <w:spacing w:after="0" w:line="240" w:lineRule="auto"/>
        <w:ind w:left="1985" w:hanging="709"/>
        <w:contextualSpacing/>
        <w:jc w:val="both"/>
        <w:rPr>
          <w:rFonts w:ascii="Times New Roman" w:eastAsia="Calibri" w:hAnsi="Times New Roman" w:cs="Times New Roman"/>
        </w:rPr>
      </w:pPr>
      <w:r w:rsidRPr="006644B0">
        <w:rPr>
          <w:rFonts w:ascii="Times New Roman" w:eastAsia="Calibri" w:hAnsi="Times New Roman" w:cs="Times New Roman"/>
          <w:color w:val="000000"/>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sprzętowo-aplikacyjne umożliwiające pracę na </w:t>
      </w:r>
      <w:hyperlink r:id="rId35" w:history="1">
        <w:r w:rsidRPr="006644B0">
          <w:rPr>
            <w:rFonts w:ascii="Times New Roman" w:eastAsia="Calibri" w:hAnsi="Times New Roman" w:cs="Times New Roman"/>
            <w:color w:val="0000FF"/>
            <w:u w:val="single"/>
          </w:rPr>
          <w:t>https://platformazakupowa.pl</w:t>
        </w:r>
      </w:hyperlink>
      <w:r w:rsidRPr="006644B0">
        <w:rPr>
          <w:rFonts w:ascii="Times New Roman" w:eastAsia="Calibri" w:hAnsi="Times New Roman" w:cs="Times New Roman"/>
          <w:color w:val="000000"/>
        </w:rPr>
        <w:t>, tj.:</w:t>
      </w:r>
    </w:p>
    <w:p w14:paraId="3A415E8B" w14:textId="77777777" w:rsidR="00DE0BEA" w:rsidRPr="00643C45" w:rsidRDefault="00DE0BEA" w:rsidP="00DE0BEA">
      <w:pPr>
        <w:numPr>
          <w:ilvl w:val="1"/>
          <w:numId w:val="5"/>
        </w:numPr>
        <w:suppressAutoHyphens/>
        <w:spacing w:after="0" w:line="240" w:lineRule="auto"/>
        <w:ind w:left="2552" w:hanging="567"/>
        <w:contextualSpacing/>
        <w:jc w:val="both"/>
        <w:rPr>
          <w:rFonts w:ascii="Times New Roman" w:eastAsia="Calibri" w:hAnsi="Times New Roman" w:cs="Times New Roman"/>
          <w:color w:val="000000"/>
        </w:rPr>
      </w:pPr>
      <w:r w:rsidRPr="00643C45">
        <w:rPr>
          <w:rFonts w:ascii="Times New Roman" w:eastAsia="Calibri" w:hAnsi="Times New Roman" w:cs="Times New Roman"/>
          <w:color w:val="000000"/>
        </w:rPr>
        <w:t xml:space="preserve">stały dostęp do sieci Internet o gwarantowanej przepustowości nie mniejszej niż 512 </w:t>
      </w:r>
      <w:proofErr w:type="spellStart"/>
      <w:r w:rsidRPr="00643C45">
        <w:rPr>
          <w:rFonts w:ascii="Times New Roman" w:eastAsia="Calibri" w:hAnsi="Times New Roman" w:cs="Times New Roman"/>
          <w:color w:val="000000"/>
        </w:rPr>
        <w:t>kb</w:t>
      </w:r>
      <w:proofErr w:type="spellEnd"/>
      <w:r w:rsidRPr="00643C45">
        <w:rPr>
          <w:rFonts w:ascii="Times New Roman" w:eastAsia="Calibri" w:hAnsi="Times New Roman" w:cs="Times New Roman"/>
          <w:color w:val="000000"/>
        </w:rPr>
        <w:t>/s;</w:t>
      </w:r>
    </w:p>
    <w:p w14:paraId="78D4C0ED" w14:textId="77777777" w:rsidR="00DE0BEA" w:rsidRPr="00643C45" w:rsidRDefault="00DE0BEA" w:rsidP="00DE0BEA">
      <w:pPr>
        <w:numPr>
          <w:ilvl w:val="1"/>
          <w:numId w:val="5"/>
        </w:numPr>
        <w:suppressAutoHyphens/>
        <w:spacing w:after="0" w:line="240" w:lineRule="auto"/>
        <w:ind w:left="2552" w:hanging="567"/>
        <w:contextualSpacing/>
        <w:jc w:val="both"/>
        <w:rPr>
          <w:rFonts w:ascii="Times New Roman" w:eastAsia="Calibri" w:hAnsi="Times New Roman" w:cs="Times New Roman"/>
          <w:color w:val="000000"/>
        </w:rPr>
      </w:pPr>
      <w:r w:rsidRPr="00643C45">
        <w:rPr>
          <w:rFonts w:ascii="Times New Roman" w:eastAsia="Calibri" w:hAnsi="Times New Roman" w:cs="Times New Roman"/>
          <w:color w:val="000000"/>
        </w:rPr>
        <w:t>komputer klasy PC lub MAC o następującej konfiguracji: pamięć min. 2 GB Ram, procesor Intel IV 2 GHZ lub jego nowsza wersja, jeden z systemów operacyjnych – MS Windows 7, Mac Os x 10 4, Linux, lub ich nowsze wersje;</w:t>
      </w:r>
    </w:p>
    <w:p w14:paraId="14FA3A6A" w14:textId="77777777" w:rsidR="00DE0BEA" w:rsidRPr="00643C45" w:rsidRDefault="00DE0BEA" w:rsidP="00DE0BEA">
      <w:pPr>
        <w:numPr>
          <w:ilvl w:val="1"/>
          <w:numId w:val="5"/>
        </w:numPr>
        <w:suppressAutoHyphens/>
        <w:spacing w:after="0" w:line="240" w:lineRule="auto"/>
        <w:ind w:left="2552" w:hanging="567"/>
        <w:contextualSpacing/>
        <w:jc w:val="both"/>
        <w:rPr>
          <w:rFonts w:ascii="Times New Roman" w:eastAsia="Calibri" w:hAnsi="Times New Roman" w:cs="Times New Roman"/>
          <w:color w:val="000000"/>
        </w:rPr>
      </w:pPr>
      <w:r w:rsidRPr="00643C45">
        <w:rPr>
          <w:rFonts w:ascii="Times New Roman" w:eastAsia="Calibri" w:hAnsi="Times New Roman" w:cs="Times New Roman"/>
          <w:color w:val="000000"/>
        </w:rPr>
        <w:lastRenderedPageBreak/>
        <w:t>zainstalowana dowolna, inna przeglądarka internetowa niż Internet Explorer;</w:t>
      </w:r>
    </w:p>
    <w:p w14:paraId="5E9FA0CA" w14:textId="77777777" w:rsidR="00DE0BEA" w:rsidRPr="00643C45" w:rsidRDefault="00DE0BEA" w:rsidP="00DE0BEA">
      <w:pPr>
        <w:numPr>
          <w:ilvl w:val="1"/>
          <w:numId w:val="5"/>
        </w:numPr>
        <w:suppressAutoHyphens/>
        <w:spacing w:after="0" w:line="240" w:lineRule="auto"/>
        <w:ind w:left="2552" w:hanging="567"/>
        <w:contextualSpacing/>
        <w:jc w:val="both"/>
        <w:rPr>
          <w:rFonts w:ascii="Times New Roman" w:eastAsia="Calibri" w:hAnsi="Times New Roman" w:cs="Times New Roman"/>
          <w:color w:val="000000"/>
        </w:rPr>
      </w:pPr>
      <w:r w:rsidRPr="00643C45">
        <w:rPr>
          <w:rFonts w:ascii="Times New Roman" w:eastAsia="Calibri" w:hAnsi="Times New Roman" w:cs="Times New Roman"/>
          <w:color w:val="000000"/>
        </w:rPr>
        <w:t>włączona obsługa JavaScript,</w:t>
      </w:r>
    </w:p>
    <w:p w14:paraId="2CE84CA3" w14:textId="77777777" w:rsidR="00DE0BEA" w:rsidRPr="00643C45" w:rsidRDefault="00DE0BEA" w:rsidP="00DE0BEA">
      <w:pPr>
        <w:numPr>
          <w:ilvl w:val="1"/>
          <w:numId w:val="5"/>
        </w:numPr>
        <w:suppressAutoHyphens/>
        <w:spacing w:after="0" w:line="240" w:lineRule="auto"/>
        <w:ind w:left="2552" w:hanging="567"/>
        <w:contextualSpacing/>
        <w:jc w:val="both"/>
        <w:rPr>
          <w:rFonts w:ascii="Times New Roman" w:eastAsia="Calibri" w:hAnsi="Times New Roman" w:cs="Times New Roman"/>
          <w:color w:val="000000"/>
        </w:rPr>
      </w:pPr>
      <w:r w:rsidRPr="00643C45">
        <w:rPr>
          <w:rFonts w:ascii="Times New Roman" w:eastAsia="Calibri" w:hAnsi="Times New Roman" w:cs="Times New Roman"/>
          <w:color w:val="000000"/>
        </w:rPr>
        <w:t xml:space="preserve">zainstalowany program Adobe </w:t>
      </w:r>
      <w:proofErr w:type="spellStart"/>
      <w:r w:rsidRPr="00643C45">
        <w:rPr>
          <w:rFonts w:ascii="Times New Roman" w:eastAsia="Calibri" w:hAnsi="Times New Roman" w:cs="Times New Roman"/>
          <w:color w:val="000000"/>
        </w:rPr>
        <w:t>Acrobat</w:t>
      </w:r>
      <w:proofErr w:type="spellEnd"/>
      <w:r w:rsidRPr="00643C45">
        <w:rPr>
          <w:rFonts w:ascii="Times New Roman" w:eastAsia="Calibri" w:hAnsi="Times New Roman" w:cs="Times New Roman"/>
          <w:color w:val="000000"/>
        </w:rPr>
        <w:t xml:space="preserve"> Reader lub inny obsługujący format plików .pdf.</w:t>
      </w:r>
    </w:p>
    <w:p w14:paraId="66D0C83A" w14:textId="77777777" w:rsidR="00DE0BEA" w:rsidRDefault="00DE0BEA" w:rsidP="00DE0BEA">
      <w:pPr>
        <w:numPr>
          <w:ilvl w:val="2"/>
          <w:numId w:val="9"/>
        </w:numPr>
        <w:suppressAutoHyphens/>
        <w:spacing w:after="0" w:line="240" w:lineRule="auto"/>
        <w:ind w:left="1985" w:hanging="709"/>
        <w:jc w:val="both"/>
        <w:textAlignment w:val="baseline"/>
        <w:rPr>
          <w:rFonts w:ascii="Times New Roman" w:eastAsia="Times New Roman" w:hAnsi="Times New Roman" w:cs="Times New Roman"/>
          <w:color w:val="000000"/>
          <w:lang w:eastAsia="pl-PL"/>
        </w:rPr>
      </w:pPr>
      <w:r w:rsidRPr="00643C45">
        <w:rPr>
          <w:rFonts w:ascii="Times New Roman" w:eastAsia="Times New Roman" w:hAnsi="Times New Roman" w:cs="Times New Roman"/>
          <w:color w:val="000000"/>
          <w:lang w:eastAsia="pl-PL"/>
        </w:rPr>
        <w:t xml:space="preserve">Szyfrowanie na </w:t>
      </w:r>
      <w:hyperlink r:id="rId36" w:history="1">
        <w:r w:rsidRPr="00643C45">
          <w:rPr>
            <w:rFonts w:ascii="Times New Roman" w:eastAsia="Times New Roman" w:hAnsi="Times New Roman" w:cs="Times New Roman"/>
            <w:color w:val="0000FF"/>
            <w:u w:val="single"/>
            <w:lang w:eastAsia="pl-PL"/>
          </w:rPr>
          <w:t>https://platformazakupowa.pl</w:t>
        </w:r>
      </w:hyperlink>
      <w:r w:rsidRPr="00643C45">
        <w:rPr>
          <w:rFonts w:ascii="Times New Roman" w:eastAsia="Times New Roman" w:hAnsi="Times New Roman" w:cs="Times New Roman"/>
          <w:color w:val="000000"/>
          <w:lang w:eastAsia="pl-PL"/>
        </w:rPr>
        <w:t xml:space="preserve"> odbywa się za pomocą protokołu TLS 1.3.</w:t>
      </w:r>
    </w:p>
    <w:p w14:paraId="729E500E" w14:textId="77777777" w:rsidR="00DE0BEA" w:rsidRPr="006644B0" w:rsidRDefault="00DE0BEA" w:rsidP="00DE0BEA">
      <w:pPr>
        <w:numPr>
          <w:ilvl w:val="2"/>
          <w:numId w:val="9"/>
        </w:numPr>
        <w:suppressAutoHyphens/>
        <w:spacing w:after="0" w:line="240" w:lineRule="auto"/>
        <w:ind w:left="1985" w:hanging="709"/>
        <w:jc w:val="both"/>
        <w:textAlignment w:val="baseline"/>
        <w:rPr>
          <w:rFonts w:ascii="Times New Roman" w:eastAsia="Times New Roman" w:hAnsi="Times New Roman" w:cs="Times New Roman"/>
          <w:color w:val="000000"/>
          <w:lang w:eastAsia="pl-PL"/>
        </w:rPr>
      </w:pPr>
      <w:r w:rsidRPr="006644B0">
        <w:rPr>
          <w:rFonts w:ascii="Times New Roman" w:eastAsia="Times New Roman" w:hAnsi="Times New Roman" w:cs="Times New Roman"/>
          <w:color w:val="000000"/>
          <w:lang w:eastAsia="pl-PL"/>
        </w:rPr>
        <w:t>Oznaczenie czasu odbioru danych przez platformę zakupową stanowi datę oraz  dokładny czas (</w:t>
      </w:r>
      <w:proofErr w:type="spellStart"/>
      <w:r w:rsidRPr="006644B0">
        <w:rPr>
          <w:rFonts w:ascii="Times New Roman" w:eastAsia="Times New Roman" w:hAnsi="Times New Roman" w:cs="Times New Roman"/>
          <w:color w:val="000000"/>
          <w:lang w:eastAsia="pl-PL"/>
        </w:rPr>
        <w:t>hh:mm:ss</w:t>
      </w:r>
      <w:proofErr w:type="spellEnd"/>
      <w:r w:rsidRPr="006644B0">
        <w:rPr>
          <w:rFonts w:ascii="Times New Roman" w:eastAsia="Times New Roman" w:hAnsi="Times New Roman" w:cs="Times New Roman"/>
          <w:color w:val="000000"/>
          <w:lang w:eastAsia="pl-PL"/>
        </w:rPr>
        <w:t>) generowany według czasu lokalnego serwera synchronizowanego z zegarem Głównego Urzędu Miar.</w:t>
      </w:r>
    </w:p>
    <w:p w14:paraId="3E721402" w14:textId="77777777" w:rsidR="00DE0BEA" w:rsidRPr="00643C45" w:rsidRDefault="00DE0BEA" w:rsidP="00DE0BEA">
      <w:pPr>
        <w:numPr>
          <w:ilvl w:val="1"/>
          <w:numId w:val="9"/>
        </w:numPr>
        <w:suppressAutoHyphens/>
        <w:spacing w:after="0" w:line="240" w:lineRule="auto"/>
        <w:ind w:left="1276" w:hanging="567"/>
        <w:contextualSpacing/>
        <w:jc w:val="both"/>
        <w:rPr>
          <w:rFonts w:ascii="Times New Roman" w:eastAsia="Calibri" w:hAnsi="Times New Roman" w:cs="Times New Roman"/>
          <w:bCs/>
        </w:rPr>
      </w:pPr>
      <w:r w:rsidRPr="00643C45">
        <w:rPr>
          <w:rFonts w:ascii="Times New Roman" w:eastAsia="Calibri" w:hAnsi="Times New Roman" w:cs="Times New Roman"/>
        </w:rPr>
        <w:t>Sposób sporządzenia i przekazania dokumentów elektronicznych oraz cyfrowego odwzorowania z dokumentem w postaci papierowej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w:t>
      </w:r>
      <w:r>
        <w:rPr>
          <w:rFonts w:ascii="Times New Roman" w:eastAsia="Calibri" w:hAnsi="Times New Roman" w:cs="Times New Roman"/>
        </w:rPr>
        <w:t> </w:t>
      </w:r>
      <w:r w:rsidRPr="00643C45">
        <w:rPr>
          <w:rFonts w:ascii="Times New Roman" w:eastAsia="Calibri" w:hAnsi="Times New Roman" w:cs="Times New Roman"/>
        </w:rPr>
        <w:t>udzielenie zamówienia publicznego lub konkursie</w:t>
      </w:r>
      <w:r w:rsidRPr="00643C45" w:rsidDel="008C4122">
        <w:rPr>
          <w:rFonts w:ascii="Times New Roman" w:eastAsia="Calibri" w:hAnsi="Times New Roman" w:cs="Times New Roman"/>
        </w:rPr>
        <w:t xml:space="preserve"> </w:t>
      </w:r>
      <w:r w:rsidRPr="00643C45">
        <w:rPr>
          <w:rFonts w:ascii="Times New Roman" w:eastAsia="Calibri" w:hAnsi="Times New Roman" w:cs="Times New Roman"/>
        </w:rPr>
        <w:t>(</w:t>
      </w:r>
      <w:proofErr w:type="spellStart"/>
      <w:r w:rsidRPr="00643C45">
        <w:rPr>
          <w:rFonts w:ascii="Times New Roman" w:eastAsia="Calibri" w:hAnsi="Times New Roman" w:cs="Times New Roman"/>
        </w:rPr>
        <w:t>t.j</w:t>
      </w:r>
      <w:proofErr w:type="spellEnd"/>
      <w:r w:rsidRPr="00643C45">
        <w:rPr>
          <w:rFonts w:ascii="Times New Roman" w:eastAsia="Calibri" w:hAnsi="Times New Roman" w:cs="Times New Roman"/>
        </w:rPr>
        <w:t xml:space="preserve">.: Dz. U. 2020 r., poz. 2452 z </w:t>
      </w:r>
      <w:proofErr w:type="spellStart"/>
      <w:r w:rsidRPr="00643C45">
        <w:rPr>
          <w:rFonts w:ascii="Times New Roman" w:eastAsia="Calibri" w:hAnsi="Times New Roman" w:cs="Times New Roman"/>
        </w:rPr>
        <w:t>późn</w:t>
      </w:r>
      <w:proofErr w:type="spellEnd"/>
      <w:r w:rsidRPr="00643C45">
        <w:rPr>
          <w:rFonts w:ascii="Times New Roman" w:eastAsia="Calibri" w:hAnsi="Times New Roman" w:cs="Times New Roman"/>
        </w:rPr>
        <w:t xml:space="preserve">. </w:t>
      </w:r>
      <w:proofErr w:type="spellStart"/>
      <w:r w:rsidRPr="00643C45">
        <w:rPr>
          <w:rFonts w:ascii="Times New Roman" w:eastAsia="Calibri" w:hAnsi="Times New Roman" w:cs="Times New Roman"/>
        </w:rPr>
        <w:t>zm</w:t>
      </w:r>
      <w:proofErr w:type="spellEnd"/>
      <w:r w:rsidRPr="00643C45">
        <w:rPr>
          <w:rFonts w:ascii="Times New Roman" w:eastAsia="Calibri" w:hAnsi="Times New Roman" w:cs="Times New Roman"/>
        </w:rPr>
        <w:t>) oraz rozporządzeniu Ministra Rozwoju, Pracy i Technologii z dnia 23 grudnia 2020 r. w sprawie podmiotowych środków dowodowych oraz innych dokumentów lub oświadczeń, jakich może żądać zamawiający od wykonawcy</w:t>
      </w:r>
      <w:r w:rsidRPr="00643C45" w:rsidDel="008C4122">
        <w:rPr>
          <w:rFonts w:ascii="Times New Roman" w:eastAsia="Calibri" w:hAnsi="Times New Roman" w:cs="Times New Roman"/>
        </w:rPr>
        <w:t xml:space="preserve"> </w:t>
      </w:r>
      <w:r w:rsidRPr="00643C45">
        <w:rPr>
          <w:rFonts w:ascii="Times New Roman" w:eastAsia="Calibri" w:hAnsi="Times New Roman" w:cs="Times New Roman"/>
        </w:rPr>
        <w:t xml:space="preserve">(t. j.: Dz. U. 2020 r., poz. 2415 z </w:t>
      </w:r>
      <w:proofErr w:type="spellStart"/>
      <w:r w:rsidRPr="00643C45">
        <w:rPr>
          <w:rFonts w:ascii="Times New Roman" w:eastAsia="Calibri" w:hAnsi="Times New Roman" w:cs="Times New Roman"/>
        </w:rPr>
        <w:t>późn</w:t>
      </w:r>
      <w:proofErr w:type="spellEnd"/>
      <w:r w:rsidRPr="00643C45">
        <w:rPr>
          <w:rFonts w:ascii="Times New Roman" w:eastAsia="Calibri" w:hAnsi="Times New Roman" w:cs="Times New Roman"/>
        </w:rPr>
        <w:t>. zm.), tj.:</w:t>
      </w:r>
    </w:p>
    <w:p w14:paraId="3976725C" w14:textId="77777777" w:rsidR="00DE0BEA" w:rsidRPr="00643C45" w:rsidRDefault="00DE0BEA">
      <w:pPr>
        <w:numPr>
          <w:ilvl w:val="1"/>
          <w:numId w:val="45"/>
        </w:numPr>
        <w:suppressAutoHyphens/>
        <w:spacing w:after="0" w:line="240" w:lineRule="auto"/>
        <w:ind w:left="1843" w:hanging="567"/>
        <w:contextualSpacing/>
        <w:jc w:val="both"/>
        <w:rPr>
          <w:rFonts w:ascii="Times New Roman" w:eastAsia="Calibri" w:hAnsi="Times New Roman" w:cs="Times New Roman"/>
          <w:bCs/>
          <w:i/>
          <w:iCs/>
          <w:u w:val="single"/>
        </w:rPr>
      </w:pPr>
      <w:r w:rsidRPr="00643C45">
        <w:rPr>
          <w:rFonts w:ascii="Times New Roman" w:eastAsia="Calibri" w:hAnsi="Times New Roman" w:cs="Times New Roman"/>
        </w:rPr>
        <w:t xml:space="preserve">dokumenty lub oświadczenia, w tym oferta, składane są </w:t>
      </w:r>
      <w:r w:rsidRPr="00643C45">
        <w:rPr>
          <w:rFonts w:ascii="Times New Roman" w:eastAsia="Calibri" w:hAnsi="Times New Roman" w:cs="Times New Roman"/>
          <w:u w:val="single"/>
        </w:rPr>
        <w:t>w oryginale w formie elektronicznej przy użyciu kwalifikowanego podpisu elektronicznego.</w:t>
      </w:r>
      <w:r w:rsidRPr="00643C45">
        <w:rPr>
          <w:rFonts w:ascii="Times New Roman" w:eastAsia="Calibri" w:hAnsi="Times New Roman" w:cs="Times New Roman"/>
        </w:rPr>
        <w:t xml:space="preserve"> </w:t>
      </w:r>
      <w:r w:rsidRPr="00643C45">
        <w:rPr>
          <w:rFonts w:ascii="Times New Roman" w:eastAsia="Calibri" w:hAnsi="Times New Roman" w:cs="Times New Roman"/>
          <w:color w:val="000000"/>
        </w:rPr>
        <w:t xml:space="preserve">W przypadku składania podpisu kwalifikowanego i wykorzystania formatu podpisu </w:t>
      </w:r>
      <w:proofErr w:type="spellStart"/>
      <w:r w:rsidRPr="00643C45">
        <w:rPr>
          <w:rFonts w:ascii="Times New Roman" w:eastAsia="Calibri" w:hAnsi="Times New Roman" w:cs="Times New Roman"/>
          <w:color w:val="000000"/>
        </w:rPr>
        <w:t>XAdES</w:t>
      </w:r>
      <w:proofErr w:type="spellEnd"/>
      <w:r w:rsidRPr="00643C45">
        <w:rPr>
          <w:rFonts w:ascii="Times New Roman" w:eastAsia="Calibri" w:hAnsi="Times New Roman" w:cs="Times New Roman"/>
          <w:color w:val="000000"/>
        </w:rPr>
        <w:t xml:space="preserve"> zewnętrzny, zamawiający wymaga dołączenia odpowiedniej ilości plików, tj. podpisywanych plików z danymi oraz plików podpisu w formacie </w:t>
      </w:r>
      <w:proofErr w:type="spellStart"/>
      <w:r w:rsidRPr="00643C45">
        <w:rPr>
          <w:rFonts w:ascii="Times New Roman" w:eastAsia="Calibri" w:hAnsi="Times New Roman" w:cs="Times New Roman"/>
          <w:color w:val="000000"/>
        </w:rPr>
        <w:t>XAdES</w:t>
      </w:r>
      <w:proofErr w:type="spellEnd"/>
      <w:r w:rsidRPr="00643C45">
        <w:rPr>
          <w:rFonts w:ascii="Times New Roman" w:eastAsia="Calibri" w:hAnsi="Times New Roman" w:cs="Times New Roman"/>
          <w:color w:val="000000"/>
        </w:rPr>
        <w:t xml:space="preserve">. </w:t>
      </w:r>
      <w:r w:rsidRPr="00643C45">
        <w:rPr>
          <w:rFonts w:ascii="Times New Roman" w:eastAsia="Calibri" w:hAnsi="Times New Roman" w:cs="Times New Roman"/>
          <w:b/>
          <w:i/>
          <w:iCs/>
          <w:lang w:val="x-none"/>
        </w:rPr>
        <w:t>Oferta</w:t>
      </w:r>
      <w:r w:rsidRPr="00643C45">
        <w:rPr>
          <w:rFonts w:ascii="Times New Roman" w:eastAsia="Calibri" w:hAnsi="Times New Roman" w:cs="Times New Roman"/>
          <w:b/>
          <w:i/>
          <w:iCs/>
        </w:rPr>
        <w:t xml:space="preserve"> </w:t>
      </w:r>
      <w:r w:rsidRPr="00643C45">
        <w:rPr>
          <w:rFonts w:ascii="Times New Roman" w:eastAsia="Calibri" w:hAnsi="Times New Roman" w:cs="Times New Roman"/>
          <w:b/>
          <w:i/>
          <w:iCs/>
          <w:lang w:val="x-none"/>
        </w:rPr>
        <w:t>złożona bez opatrzenia właściwym podpisem elektronicznym podlega odrzuceniu na podstawie art. 226 ust. 1 pkt</w:t>
      </w:r>
      <w:r w:rsidRPr="00643C45">
        <w:rPr>
          <w:rFonts w:ascii="Times New Roman" w:eastAsia="Calibri" w:hAnsi="Times New Roman" w:cs="Times New Roman"/>
          <w:b/>
          <w:i/>
          <w:iCs/>
        </w:rPr>
        <w:t> </w:t>
      </w:r>
      <w:r w:rsidRPr="00643C45">
        <w:rPr>
          <w:rFonts w:ascii="Times New Roman" w:eastAsia="Calibri" w:hAnsi="Times New Roman" w:cs="Times New Roman"/>
          <w:b/>
          <w:i/>
          <w:iCs/>
          <w:lang w:val="x-none"/>
        </w:rPr>
        <w:t>3 ustawy P</w:t>
      </w:r>
      <w:r w:rsidRPr="00643C45">
        <w:rPr>
          <w:rFonts w:ascii="Times New Roman" w:eastAsia="Calibri" w:hAnsi="Times New Roman" w:cs="Times New Roman"/>
          <w:b/>
          <w:i/>
          <w:iCs/>
        </w:rPr>
        <w:t>ZP,</w:t>
      </w:r>
      <w:r w:rsidRPr="00643C45">
        <w:rPr>
          <w:rFonts w:ascii="Times New Roman" w:eastAsia="Calibri" w:hAnsi="Times New Roman" w:cs="Times New Roman"/>
          <w:b/>
          <w:i/>
          <w:iCs/>
          <w:lang w:val="x-none"/>
        </w:rPr>
        <w:t xml:space="preserve"> z uwagi na niezgodność z art. 63 </w:t>
      </w:r>
      <w:r w:rsidRPr="00643C45">
        <w:rPr>
          <w:rFonts w:ascii="Times New Roman" w:eastAsia="Calibri" w:hAnsi="Times New Roman" w:cs="Times New Roman"/>
          <w:b/>
          <w:i/>
          <w:iCs/>
        </w:rPr>
        <w:t>tej ustawy;</w:t>
      </w:r>
    </w:p>
    <w:p w14:paraId="100E00E7" w14:textId="77777777" w:rsidR="00DE0BEA" w:rsidRPr="00643C45" w:rsidRDefault="00DE0BEA">
      <w:pPr>
        <w:numPr>
          <w:ilvl w:val="1"/>
          <w:numId w:val="45"/>
        </w:numPr>
        <w:suppressAutoHyphens/>
        <w:spacing w:after="0" w:line="240" w:lineRule="auto"/>
        <w:ind w:left="1843" w:hanging="567"/>
        <w:contextualSpacing/>
        <w:jc w:val="both"/>
        <w:rPr>
          <w:rFonts w:ascii="Times New Roman" w:eastAsia="Calibri" w:hAnsi="Times New Roman" w:cs="Times New Roman"/>
          <w:bCs/>
        </w:rPr>
      </w:pPr>
      <w:r w:rsidRPr="00643C45">
        <w:rPr>
          <w:rFonts w:ascii="Times New Roman" w:eastAsia="Calibri" w:hAnsi="Times New Roman" w:cs="Times New Roman"/>
          <w:bCs/>
        </w:rPr>
        <w:t>dokumenty wystawione w formie elektronicznej przekazuje się jako dokumenty elektroniczne, zapewniając zamawiającemu możliwość weryfikacji podpisów;</w:t>
      </w:r>
    </w:p>
    <w:p w14:paraId="04454A5B" w14:textId="77777777" w:rsidR="00DE0BEA" w:rsidRPr="00643C45" w:rsidRDefault="00DE0BEA">
      <w:pPr>
        <w:numPr>
          <w:ilvl w:val="1"/>
          <w:numId w:val="45"/>
        </w:numPr>
        <w:suppressAutoHyphens/>
        <w:spacing w:after="0" w:line="240" w:lineRule="auto"/>
        <w:ind w:left="1843" w:hanging="567"/>
        <w:contextualSpacing/>
        <w:jc w:val="both"/>
        <w:rPr>
          <w:rFonts w:ascii="Times New Roman" w:eastAsia="Calibri" w:hAnsi="Times New Roman" w:cs="Times New Roman"/>
          <w:bCs/>
        </w:rPr>
      </w:pPr>
      <w:r w:rsidRPr="00643C45">
        <w:rPr>
          <w:rFonts w:ascii="Times New Roman" w:eastAsia="Calibri" w:hAnsi="Times New Roman" w:cs="Times New Roman"/>
          <w:bCs/>
        </w:rPr>
        <w:t>j</w:t>
      </w:r>
      <w:r w:rsidRPr="00643C45">
        <w:rPr>
          <w:rFonts w:ascii="Times New Roman" w:eastAsia="Calibri" w:hAnsi="Times New Roman" w:cs="Times New Roman"/>
        </w:rPr>
        <w:t>eżeli oryginał dokumentu, oświadczenia lub inne dokumenty składane w postępowaniu o udzielenie zamówienia, nie zostały sporządzone w postaci dokumentu elektronicznego, wykonawca może sporządzić i przekazać cyfrowe odwzorowanie</w:t>
      </w:r>
      <w:r w:rsidRPr="00643C45">
        <w:rPr>
          <w:rFonts w:ascii="Times New Roman" w:eastAsia="Calibri" w:hAnsi="Times New Roman" w:cs="Times New Roman"/>
          <w:color w:val="FF0000"/>
        </w:rPr>
        <w:t xml:space="preserve"> </w:t>
      </w:r>
      <w:r w:rsidRPr="00643C45">
        <w:rPr>
          <w:rFonts w:ascii="Times New Roman" w:eastAsia="Calibri" w:hAnsi="Times New Roman" w:cs="Times New Roman"/>
          <w:color w:val="000000"/>
        </w:rPr>
        <w:t>z dokumentem lub oświadczeniem w postaci papierowej,</w:t>
      </w:r>
      <w:r w:rsidRPr="00643C45">
        <w:rPr>
          <w:rFonts w:ascii="Times New Roman" w:eastAsia="Calibri" w:hAnsi="Times New Roman" w:cs="Times New Roman"/>
        </w:rPr>
        <w:t xml:space="preserve"> opatrując je kwalifikowanym podpisem elektronicznym, co jest równoznaczne z</w:t>
      </w:r>
      <w:r>
        <w:rPr>
          <w:rFonts w:ascii="Times New Roman" w:eastAsia="Calibri" w:hAnsi="Times New Roman" w:cs="Times New Roman"/>
        </w:rPr>
        <w:t> </w:t>
      </w:r>
      <w:r w:rsidRPr="00643C45">
        <w:rPr>
          <w:rFonts w:ascii="Times New Roman" w:eastAsia="Calibri" w:hAnsi="Times New Roman" w:cs="Times New Roman"/>
        </w:rPr>
        <w:t>poświadczeniem przekazywanych dokumentów lub oświadczeń za zgodność z</w:t>
      </w:r>
      <w:r>
        <w:rPr>
          <w:rFonts w:ascii="Times New Roman" w:eastAsia="Calibri" w:hAnsi="Times New Roman" w:cs="Times New Roman"/>
        </w:rPr>
        <w:t> </w:t>
      </w:r>
      <w:r w:rsidRPr="00643C45">
        <w:rPr>
          <w:rFonts w:ascii="Times New Roman" w:eastAsia="Calibri" w:hAnsi="Times New Roman" w:cs="Times New Roman"/>
        </w:rPr>
        <w:t>oryginałem;</w:t>
      </w:r>
    </w:p>
    <w:p w14:paraId="71422D84" w14:textId="77777777" w:rsidR="00DE0BEA" w:rsidRPr="00643C45" w:rsidRDefault="00DE0BEA">
      <w:pPr>
        <w:numPr>
          <w:ilvl w:val="1"/>
          <w:numId w:val="45"/>
        </w:numPr>
        <w:suppressAutoHyphens/>
        <w:spacing w:after="0" w:line="240" w:lineRule="auto"/>
        <w:ind w:left="1843" w:hanging="567"/>
        <w:contextualSpacing/>
        <w:jc w:val="both"/>
        <w:rPr>
          <w:rFonts w:ascii="Times New Roman" w:eastAsia="Calibri" w:hAnsi="Times New Roman" w:cs="Times New Roman"/>
          <w:bCs/>
        </w:rPr>
      </w:pPr>
      <w:r w:rsidRPr="00643C45">
        <w:rPr>
          <w:rFonts w:ascii="Times New Roman" w:eastAsia="Calibri" w:hAnsi="Times New Roman" w:cs="Times New Roman"/>
        </w:rPr>
        <w:t>w przypadku przekazywania przez wykonawcę cyfrowego odwzorowania z dokumentem w postaci papierowej, opatrzenie go kwalifikowanym podpisem elektronicznym przez wykonawcę albo odpowiednio przez podwykonawcę jest równoznaczne z poświadczeniem za zgodność z oryginałem.</w:t>
      </w:r>
    </w:p>
    <w:p w14:paraId="12D92475" w14:textId="77777777" w:rsidR="00DE0BEA" w:rsidRPr="00643C45" w:rsidRDefault="00DE0BEA">
      <w:pPr>
        <w:numPr>
          <w:ilvl w:val="1"/>
          <w:numId w:val="45"/>
        </w:numPr>
        <w:suppressAutoHyphens/>
        <w:spacing w:after="0" w:line="240" w:lineRule="auto"/>
        <w:ind w:left="1843" w:hanging="567"/>
        <w:contextualSpacing/>
        <w:jc w:val="both"/>
        <w:rPr>
          <w:rFonts w:ascii="Times New Roman" w:eastAsia="Calibri" w:hAnsi="Times New Roman" w:cs="Times New Roman"/>
          <w:bCs/>
        </w:rPr>
      </w:pPr>
      <w:r w:rsidRPr="00643C45">
        <w:rPr>
          <w:rFonts w:ascii="Times New Roman" w:eastAsia="Calibri" w:hAnsi="Times New Roman" w:cs="Times New Roman"/>
          <w:color w:val="000000"/>
        </w:rPr>
        <w:t>Poświadczenia za zgodność z oryginałem dokonuje odpowiednio wykonawca, wykonawcy wspólnie ubiegający się o udzielenie zamówienia publicznego albo podwykonawca, w zakresie dokumentów, które każdego z nich dotyczą (w odniesieniu do pełnomocnictw – zgodnie z zasadą opisaną w rozdziale XII ust. 7 niniejszej SWZ).</w:t>
      </w:r>
    </w:p>
    <w:p w14:paraId="2F584797" w14:textId="77777777" w:rsidR="00DE0BEA" w:rsidRPr="00643C45" w:rsidRDefault="00DE0BEA" w:rsidP="00DE0BEA">
      <w:pPr>
        <w:numPr>
          <w:ilvl w:val="0"/>
          <w:numId w:val="9"/>
        </w:numPr>
        <w:suppressAutoHyphens/>
        <w:spacing w:after="0" w:line="240" w:lineRule="auto"/>
        <w:ind w:left="709" w:hanging="425"/>
        <w:contextualSpacing/>
        <w:jc w:val="both"/>
        <w:rPr>
          <w:rFonts w:ascii="Times New Roman" w:eastAsia="Calibri" w:hAnsi="Times New Roman" w:cs="Times New Roman"/>
          <w:bCs/>
        </w:rPr>
      </w:pPr>
      <w:r w:rsidRPr="00643C45">
        <w:rPr>
          <w:rFonts w:ascii="Times New Roman" w:eastAsia="Calibri" w:hAnsi="Times New Roman" w:cs="Times New Roman"/>
          <w:bCs/>
        </w:rPr>
        <w:t>Sposób porozumiewania się zamawiającego z wykonawcami w zakresie skutecznego złożenia oferty.</w:t>
      </w:r>
    </w:p>
    <w:p w14:paraId="68BF3056" w14:textId="77777777" w:rsidR="00DE0BEA" w:rsidRPr="006644B0" w:rsidRDefault="00DE0BEA" w:rsidP="00DE0BEA">
      <w:pPr>
        <w:numPr>
          <w:ilvl w:val="1"/>
          <w:numId w:val="9"/>
        </w:numPr>
        <w:suppressAutoHyphens/>
        <w:spacing w:after="0" w:line="240" w:lineRule="auto"/>
        <w:ind w:left="1276" w:hanging="567"/>
        <w:contextualSpacing/>
        <w:jc w:val="both"/>
        <w:rPr>
          <w:rFonts w:ascii="Times New Roman" w:eastAsia="Calibri" w:hAnsi="Times New Roman" w:cs="Times New Roman"/>
          <w:bCs/>
        </w:rPr>
      </w:pPr>
      <w:r w:rsidRPr="00643C45">
        <w:rPr>
          <w:rFonts w:ascii="Times New Roman" w:eastAsia="Calibri" w:hAnsi="Times New Roman" w:cs="Times New Roman"/>
        </w:rPr>
        <w:t xml:space="preserve">Oferta musi być sporządzona z zachowaniem postaci elektronicznej w formacie danych </w:t>
      </w:r>
      <w:r w:rsidRPr="004C1040">
        <w:rPr>
          <w:rFonts w:ascii="Times New Roman" w:eastAsia="Calibri" w:hAnsi="Times New Roman" w:cs="Times New Roman"/>
          <w:bCs/>
        </w:rPr>
        <w:t xml:space="preserve">zgodnym z </w:t>
      </w:r>
      <w:r w:rsidRPr="004C1040">
        <w:rPr>
          <w:rFonts w:ascii="Times New Roman" w:eastAsia="Calibri" w:hAnsi="Times New Roman" w:cs="Times New Roman"/>
          <w:color w:val="000000"/>
        </w:rPr>
        <w:t xml:space="preserve">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r w:rsidRPr="004C1040">
        <w:rPr>
          <w:rFonts w:ascii="Times New Roman" w:eastAsia="Calibri" w:hAnsi="Times New Roman" w:cs="Times New Roman"/>
        </w:rPr>
        <w:t>i</w:t>
      </w:r>
      <w:r>
        <w:rPr>
          <w:rFonts w:ascii="Times New Roman" w:eastAsia="Calibri" w:hAnsi="Times New Roman" w:cs="Times New Roman"/>
        </w:rPr>
        <w:t> </w:t>
      </w:r>
      <w:r w:rsidRPr="004C1040">
        <w:rPr>
          <w:rFonts w:ascii="Times New Roman" w:eastAsia="Calibri" w:hAnsi="Times New Roman" w:cs="Times New Roman"/>
        </w:rPr>
        <w:t>podpisana kwalifikowanym podpisem elektronicznym. Zaleca się wykorzystanie formatów: .</w:t>
      </w:r>
      <w:r w:rsidRPr="004C1040">
        <w:rPr>
          <w:rFonts w:ascii="Times New Roman" w:eastAsia="Calibri" w:hAnsi="Times New Roman" w:cs="Times New Roman"/>
          <w:b/>
          <w:bCs/>
          <w:i/>
          <w:iCs/>
        </w:rPr>
        <w:t>pdf, .doc., .xls, .jpg (.</w:t>
      </w:r>
      <w:proofErr w:type="spellStart"/>
      <w:r w:rsidRPr="004C1040">
        <w:rPr>
          <w:rFonts w:ascii="Times New Roman" w:eastAsia="Calibri" w:hAnsi="Times New Roman" w:cs="Times New Roman"/>
          <w:b/>
          <w:bCs/>
          <w:i/>
          <w:iCs/>
        </w:rPr>
        <w:t>jpeg</w:t>
      </w:r>
      <w:proofErr w:type="spellEnd"/>
      <w:r w:rsidRPr="004C1040">
        <w:rPr>
          <w:rFonts w:ascii="Times New Roman" w:eastAsia="Calibri" w:hAnsi="Times New Roman" w:cs="Times New Roman"/>
          <w:b/>
          <w:bCs/>
          <w:i/>
          <w:iCs/>
        </w:rPr>
        <w:t xml:space="preserve">) ze szczególnym wskazaniem na </w:t>
      </w:r>
      <w:r w:rsidRPr="004C1040">
        <w:rPr>
          <w:rFonts w:ascii="Times New Roman" w:eastAsia="Calibri" w:hAnsi="Times New Roman" w:cs="Times New Roman"/>
          <w:b/>
          <w:bCs/>
          <w:i/>
          <w:iCs/>
        </w:rPr>
        <w:lastRenderedPageBreak/>
        <w:t>.pdf.</w:t>
      </w:r>
      <w:r w:rsidRPr="004C1040">
        <w:rPr>
          <w:rFonts w:ascii="Times New Roman" w:eastAsia="Calibri" w:hAnsi="Times New Roman" w:cs="Times New Roman"/>
        </w:rPr>
        <w:t xml:space="preserve"> W celu ewentualnej kompresji danych rekomenduje się wykorzystanie formatów: .</w:t>
      </w:r>
      <w:r w:rsidRPr="004C1040">
        <w:rPr>
          <w:rFonts w:ascii="Times New Roman" w:eastAsia="Calibri" w:hAnsi="Times New Roman" w:cs="Times New Roman"/>
          <w:b/>
          <w:bCs/>
          <w:i/>
          <w:iCs/>
        </w:rPr>
        <w:t>zip, 7Z</w:t>
      </w:r>
      <w:r w:rsidRPr="004C1040">
        <w:rPr>
          <w:rFonts w:ascii="Times New Roman" w:eastAsia="Calibri" w:hAnsi="Times New Roman" w:cs="Times New Roman"/>
        </w:rPr>
        <w:t>. Do formatów powszechnych a nieobjętych treścią rozporządzenia zalicza się: .</w:t>
      </w:r>
      <w:proofErr w:type="spellStart"/>
      <w:r w:rsidRPr="004C1040">
        <w:rPr>
          <w:rFonts w:ascii="Times New Roman" w:eastAsia="Calibri" w:hAnsi="Times New Roman" w:cs="Times New Roman"/>
        </w:rPr>
        <w:t>rar</w:t>
      </w:r>
      <w:proofErr w:type="spellEnd"/>
      <w:r w:rsidRPr="004C1040">
        <w:rPr>
          <w:rFonts w:ascii="Times New Roman" w:eastAsia="Calibri" w:hAnsi="Times New Roman" w:cs="Times New Roman"/>
        </w:rPr>
        <w:t>, .gif, .</w:t>
      </w:r>
      <w:proofErr w:type="spellStart"/>
      <w:r w:rsidRPr="004C1040">
        <w:rPr>
          <w:rFonts w:ascii="Times New Roman" w:eastAsia="Calibri" w:hAnsi="Times New Roman" w:cs="Times New Roman"/>
        </w:rPr>
        <w:t>bmp</w:t>
      </w:r>
      <w:proofErr w:type="spellEnd"/>
      <w:r w:rsidRPr="004C1040">
        <w:rPr>
          <w:rFonts w:ascii="Times New Roman" w:eastAsia="Calibri" w:hAnsi="Times New Roman" w:cs="Times New Roman"/>
        </w:rPr>
        <w:t>, .</w:t>
      </w:r>
      <w:proofErr w:type="spellStart"/>
      <w:r w:rsidRPr="004C1040">
        <w:rPr>
          <w:rFonts w:ascii="Times New Roman" w:eastAsia="Calibri" w:hAnsi="Times New Roman" w:cs="Times New Roman"/>
        </w:rPr>
        <w:t>numbers</w:t>
      </w:r>
      <w:proofErr w:type="spellEnd"/>
      <w:r w:rsidRPr="004C1040">
        <w:rPr>
          <w:rFonts w:ascii="Times New Roman" w:eastAsia="Calibri" w:hAnsi="Times New Roman" w:cs="Times New Roman"/>
        </w:rPr>
        <w:t>, .</w:t>
      </w:r>
      <w:proofErr w:type="spellStart"/>
      <w:r w:rsidRPr="004C1040">
        <w:rPr>
          <w:rFonts w:ascii="Times New Roman" w:eastAsia="Calibri" w:hAnsi="Times New Roman" w:cs="Times New Roman"/>
        </w:rPr>
        <w:t>pages</w:t>
      </w:r>
      <w:proofErr w:type="spellEnd"/>
      <w:r w:rsidRPr="004C1040">
        <w:rPr>
          <w:rFonts w:ascii="Times New Roman" w:eastAsia="Calibri" w:hAnsi="Times New Roman" w:cs="Times New Roman"/>
        </w:rPr>
        <w:t xml:space="preserve">. Dokumenty złożone w takich plikach zostaną uznane za złożone nieskutecznie. </w:t>
      </w:r>
    </w:p>
    <w:p w14:paraId="09AE5433" w14:textId="77777777" w:rsidR="00DE0BEA" w:rsidRPr="006644B0" w:rsidRDefault="00DE0BEA" w:rsidP="00DE0BEA">
      <w:pPr>
        <w:numPr>
          <w:ilvl w:val="1"/>
          <w:numId w:val="9"/>
        </w:numPr>
        <w:suppressAutoHyphens/>
        <w:spacing w:after="0" w:line="240" w:lineRule="auto"/>
        <w:ind w:left="1276" w:hanging="567"/>
        <w:contextualSpacing/>
        <w:jc w:val="both"/>
        <w:rPr>
          <w:rFonts w:ascii="Times New Roman" w:eastAsia="Calibri" w:hAnsi="Times New Roman" w:cs="Times New Roman"/>
          <w:bCs/>
        </w:rPr>
      </w:pPr>
      <w:r w:rsidRPr="006644B0">
        <w:rPr>
          <w:rFonts w:ascii="Times New Roman" w:eastAsia="Calibri" w:hAnsi="Times New Roman" w:cs="Times New Roman"/>
        </w:rPr>
        <w:t xml:space="preserve">Wykonawca składa ofertę za pośrednictwem </w:t>
      </w:r>
      <w:hyperlink r:id="rId37" w:history="1">
        <w:r w:rsidRPr="006644B0">
          <w:rPr>
            <w:rFonts w:ascii="Times New Roman" w:eastAsia="Calibri" w:hAnsi="Times New Roman" w:cs="Times New Roman"/>
            <w:color w:val="0000FF"/>
            <w:u w:val="single"/>
          </w:rPr>
          <w:t>https://platformazakupowa.pl</w:t>
        </w:r>
      </w:hyperlink>
      <w:r w:rsidRPr="006644B0">
        <w:rPr>
          <w:rFonts w:ascii="Times New Roman" w:eastAsia="Calibri" w:hAnsi="Times New Roman" w:cs="Times New Roman"/>
        </w:rPr>
        <w:t xml:space="preserve"> – adres profilu nabywcy </w:t>
      </w:r>
      <w:hyperlink r:id="rId38" w:history="1">
        <w:r w:rsidRPr="006644B0">
          <w:rPr>
            <w:rFonts w:ascii="Times New Roman" w:eastAsia="Calibri" w:hAnsi="Times New Roman" w:cs="Times New Roman"/>
            <w:bCs/>
            <w:color w:val="0000FF"/>
            <w:u w:val="single"/>
          </w:rPr>
          <w:t>https://platformazakupowa.pl/pn/uj_edu</w:t>
        </w:r>
      </w:hyperlink>
      <w:r w:rsidRPr="006644B0">
        <w:rPr>
          <w:rFonts w:ascii="Times New Roman" w:eastAsia="Calibri" w:hAnsi="Times New Roman" w:cs="Times New Roman"/>
          <w:bCs/>
        </w:rPr>
        <w:t xml:space="preserve">, </w:t>
      </w:r>
      <w:r w:rsidRPr="006644B0">
        <w:rPr>
          <w:rFonts w:ascii="Times New Roman" w:eastAsia="Calibri" w:hAnsi="Times New Roman" w:cs="Times New Roman"/>
        </w:rPr>
        <w:t xml:space="preserve">zgodnie z regulaminem, o którym mowa w ust. 1 tego rozdziału. </w:t>
      </w:r>
      <w:r w:rsidRPr="006644B0">
        <w:rPr>
          <w:rFonts w:ascii="Times New Roman" w:eastAsia="Calibri" w:hAnsi="Times New Roman" w:cs="Times New Roman"/>
          <w:color w:val="000000"/>
        </w:rPr>
        <w:t>Zamawiający nie ponosi odpowiedzialności za   złożenie oferty w sposób niezgodny z instrukcją korzystania z  </w:t>
      </w:r>
      <w:hyperlink r:id="rId39" w:history="1">
        <w:r w:rsidRPr="006644B0">
          <w:rPr>
            <w:rFonts w:ascii="Times New Roman" w:eastAsia="Calibri" w:hAnsi="Times New Roman" w:cs="Times New Roman"/>
            <w:color w:val="0000FF"/>
            <w:u w:val="single"/>
          </w:rPr>
          <w:t>https://platformazakupowa.pl</w:t>
        </w:r>
      </w:hyperlink>
      <w:r w:rsidRPr="006644B0">
        <w:rPr>
          <w:rFonts w:ascii="Times New Roman" w:eastAsia="Calibri" w:hAnsi="Times New Roman" w:cs="Times New Roman"/>
          <w:color w:val="000000"/>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 Prawo zamówień publicznych.</w:t>
      </w:r>
    </w:p>
    <w:p w14:paraId="7FE0CCCA" w14:textId="77777777" w:rsidR="00DE0BEA" w:rsidRPr="006644B0" w:rsidRDefault="00DE0BEA" w:rsidP="00DE0BEA">
      <w:pPr>
        <w:numPr>
          <w:ilvl w:val="1"/>
          <w:numId w:val="9"/>
        </w:numPr>
        <w:suppressAutoHyphens/>
        <w:spacing w:after="0" w:line="240" w:lineRule="auto"/>
        <w:ind w:left="1276" w:hanging="567"/>
        <w:contextualSpacing/>
        <w:jc w:val="both"/>
        <w:rPr>
          <w:rFonts w:ascii="Times New Roman" w:eastAsia="Calibri" w:hAnsi="Times New Roman" w:cs="Times New Roman"/>
          <w:bCs/>
        </w:rPr>
      </w:pPr>
      <w:r w:rsidRPr="006644B0">
        <w:rPr>
          <w:rFonts w:ascii="Times New Roman" w:eastAsia="Calibri" w:hAnsi="Times New Roman" w:cs="Times New Roman"/>
        </w:rPr>
        <w:t xml:space="preserve">Sposób zaszyfrowania oferty opisany został w </w:t>
      </w:r>
      <w:r w:rsidRPr="006644B0">
        <w:rPr>
          <w:rFonts w:ascii="Times New Roman" w:eastAsia="Calibri" w:hAnsi="Times New Roman" w:cs="Times New Roman"/>
          <w:color w:val="000000"/>
        </w:rPr>
        <w:t xml:space="preserve">instrukcji składania ofert (linki w ust. 1.2.2 powyżej). </w:t>
      </w:r>
      <w:r w:rsidRPr="006644B0">
        <w:rPr>
          <w:rFonts w:ascii="Times New Roman" w:eastAsia="Calibri" w:hAnsi="Times New Roman" w:cs="Times New Roman"/>
          <w:b/>
          <w:bCs/>
          <w:i/>
          <w:iCs/>
          <w:color w:val="000000"/>
        </w:rPr>
        <w:t>Zamawiający zastrzega, że szyfrowanie oferty ma być dokonane za pomocą narzędzia wbudowanego w platformę zakupową.</w:t>
      </w:r>
    </w:p>
    <w:p w14:paraId="6E1D5E49" w14:textId="77777777" w:rsidR="00DE0BEA" w:rsidRPr="006644B0" w:rsidRDefault="00DE0BEA" w:rsidP="00DE0BEA">
      <w:pPr>
        <w:numPr>
          <w:ilvl w:val="1"/>
          <w:numId w:val="9"/>
        </w:numPr>
        <w:suppressAutoHyphens/>
        <w:spacing w:after="0" w:line="240" w:lineRule="auto"/>
        <w:ind w:left="1276" w:hanging="567"/>
        <w:contextualSpacing/>
        <w:jc w:val="both"/>
        <w:rPr>
          <w:rFonts w:ascii="Times New Roman" w:eastAsia="Calibri" w:hAnsi="Times New Roman" w:cs="Times New Roman"/>
          <w:bCs/>
        </w:rPr>
      </w:pPr>
      <w:r w:rsidRPr="006644B0">
        <w:rPr>
          <w:rFonts w:ascii="Times New Roman" w:eastAsia="Calibri" w:hAnsi="Times New Roman" w:cs="Times New Roman"/>
          <w:bCs/>
        </w:rPr>
        <w:t>Po upływie terminu składania ofert wykonawca nie może skutecznie dokonać zmiany ani wycofać uprzednio złożonej oferty.</w:t>
      </w:r>
    </w:p>
    <w:p w14:paraId="475C5A8F" w14:textId="1B239C5D" w:rsidR="00DE0BEA" w:rsidRDefault="00DE0BEA" w:rsidP="00F0438A">
      <w:pPr>
        <w:numPr>
          <w:ilvl w:val="0"/>
          <w:numId w:val="9"/>
        </w:numPr>
        <w:suppressAutoHyphens/>
        <w:spacing w:after="0" w:line="240" w:lineRule="auto"/>
        <w:ind w:left="709" w:hanging="425"/>
        <w:contextualSpacing/>
        <w:jc w:val="both"/>
        <w:rPr>
          <w:rFonts w:ascii="Times New Roman" w:eastAsia="Calibri" w:hAnsi="Times New Roman" w:cs="Times New Roman"/>
          <w:b/>
          <w:bCs/>
          <w:i/>
        </w:rPr>
      </w:pPr>
      <w:r w:rsidRPr="00643C45">
        <w:rPr>
          <w:rFonts w:ascii="Times New Roman" w:eastAsia="Calibri" w:hAnsi="Times New Roman" w:cs="Times New Roman"/>
          <w:bCs/>
        </w:rPr>
        <w:t xml:space="preserve">Do porozumiewania z wykonawcami upoważniona w zakresie formalno-prawnym jest </w:t>
      </w:r>
      <w:r w:rsidRPr="002056AB">
        <w:rPr>
          <w:rFonts w:ascii="Times New Roman" w:eastAsia="Calibri" w:hAnsi="Times New Roman" w:cs="Times New Roman"/>
          <w:b/>
        </w:rPr>
        <w:t>–</w:t>
      </w:r>
      <w:r w:rsidRPr="002056AB">
        <w:rPr>
          <w:rFonts w:ascii="Times New Roman" w:eastAsia="Calibri" w:hAnsi="Times New Roman" w:cs="Times New Roman"/>
          <w:b/>
          <w:i/>
        </w:rPr>
        <w:t xml:space="preserve"> </w:t>
      </w:r>
      <w:r>
        <w:rPr>
          <w:rFonts w:ascii="Times New Roman" w:eastAsia="Calibri" w:hAnsi="Times New Roman" w:cs="Times New Roman"/>
          <w:b/>
          <w:i/>
        </w:rPr>
        <w:t>Artur Wyrwa</w:t>
      </w:r>
      <w:r w:rsidRPr="006644B0">
        <w:rPr>
          <w:rFonts w:ascii="Times New Roman" w:eastAsia="Calibri" w:hAnsi="Times New Roman" w:cs="Times New Roman"/>
          <w:bCs/>
          <w:i/>
        </w:rPr>
        <w:t xml:space="preserve"> </w:t>
      </w:r>
      <w:r w:rsidRPr="002056AB">
        <w:rPr>
          <w:rFonts w:ascii="Times New Roman" w:eastAsia="Calibri" w:hAnsi="Times New Roman" w:cs="Times New Roman"/>
          <w:b/>
        </w:rPr>
        <w:t>–</w:t>
      </w:r>
      <w:r>
        <w:rPr>
          <w:rFonts w:ascii="Times New Roman" w:eastAsia="Calibri" w:hAnsi="Times New Roman" w:cs="Times New Roman"/>
          <w:b/>
        </w:rPr>
        <w:t xml:space="preserve"> </w:t>
      </w:r>
      <w:r w:rsidRPr="006644B0">
        <w:rPr>
          <w:rFonts w:ascii="Times New Roman" w:hAnsi="Times New Roman" w:cs="Times New Roman"/>
          <w:bCs/>
          <w:i/>
        </w:rPr>
        <w:t>tel.: +4812 663-</w:t>
      </w:r>
      <w:r>
        <w:rPr>
          <w:rFonts w:ascii="Times New Roman" w:hAnsi="Times New Roman" w:cs="Times New Roman"/>
          <w:bCs/>
          <w:i/>
        </w:rPr>
        <w:t>39</w:t>
      </w:r>
      <w:r w:rsidRPr="006644B0">
        <w:rPr>
          <w:rFonts w:ascii="Times New Roman" w:hAnsi="Times New Roman" w:cs="Times New Roman"/>
          <w:bCs/>
          <w:i/>
        </w:rPr>
        <w:t>-</w:t>
      </w:r>
      <w:r>
        <w:rPr>
          <w:rFonts w:ascii="Times New Roman" w:hAnsi="Times New Roman" w:cs="Times New Roman"/>
          <w:bCs/>
          <w:i/>
        </w:rPr>
        <w:t>42</w:t>
      </w:r>
      <w:r w:rsidRPr="006644B0">
        <w:rPr>
          <w:rFonts w:ascii="Times New Roman" w:hAnsi="Times New Roman" w:cs="Times New Roman"/>
          <w:bCs/>
          <w:i/>
        </w:rPr>
        <w:t>.</w:t>
      </w:r>
    </w:p>
    <w:p w14:paraId="777FD61D" w14:textId="77777777" w:rsidR="00560E79" w:rsidRPr="00560E79" w:rsidRDefault="00560E79" w:rsidP="00560E79">
      <w:pPr>
        <w:suppressAutoHyphens/>
        <w:spacing w:after="0" w:line="240" w:lineRule="auto"/>
        <w:ind w:left="709"/>
        <w:contextualSpacing/>
        <w:jc w:val="both"/>
        <w:rPr>
          <w:rFonts w:ascii="Times New Roman" w:eastAsia="Calibri" w:hAnsi="Times New Roman" w:cs="Times New Roman"/>
          <w:b/>
          <w:bCs/>
          <w:i/>
        </w:rPr>
      </w:pPr>
    </w:p>
    <w:p w14:paraId="05D86FCE" w14:textId="77777777" w:rsidR="00AD6206" w:rsidRPr="00560E79" w:rsidRDefault="00AD6206" w:rsidP="00AD6206">
      <w:pPr>
        <w:spacing w:after="0" w:line="240" w:lineRule="auto"/>
        <w:jc w:val="both"/>
        <w:rPr>
          <w:rFonts w:ascii="Times New Roman" w:eastAsia="Times New Roman" w:hAnsi="Times New Roman" w:cs="Times New Roman"/>
          <w:b/>
          <w:bCs/>
          <w:lang w:eastAsia="pl-PL"/>
        </w:rPr>
      </w:pPr>
      <w:r w:rsidRPr="00560E79">
        <w:rPr>
          <w:rFonts w:ascii="Times New Roman" w:eastAsia="Times New Roman" w:hAnsi="Times New Roman" w:cs="Times New Roman"/>
          <w:b/>
          <w:bCs/>
          <w:lang w:eastAsia="pl-PL"/>
        </w:rPr>
        <w:t>Rozdział X – Wymagania dotyczące wadium</w:t>
      </w:r>
    </w:p>
    <w:p w14:paraId="15011054" w14:textId="11865B1A" w:rsidR="00D275D2" w:rsidRPr="00560E79" w:rsidRDefault="009E3736" w:rsidP="00D275D2">
      <w:pPr>
        <w:widowControl w:val="0"/>
        <w:numPr>
          <w:ilvl w:val="0"/>
          <w:numId w:val="10"/>
        </w:numPr>
        <w:suppressAutoHyphens/>
        <w:spacing w:after="0" w:line="240" w:lineRule="auto"/>
        <w:contextualSpacing/>
        <w:jc w:val="both"/>
        <w:rPr>
          <w:rFonts w:ascii="Times New Roman" w:eastAsia="Times New Roman" w:hAnsi="Times New Roman" w:cs="Times New Roman"/>
          <w:bCs/>
          <w:lang w:eastAsia="pl-PL"/>
        </w:rPr>
      </w:pPr>
      <w:r w:rsidRPr="00560E79">
        <w:rPr>
          <w:rFonts w:ascii="Times New Roman" w:hAnsi="Times New Roman" w:cs="Times New Roman"/>
        </w:rPr>
        <w:t>Wykonawca,</w:t>
      </w:r>
      <w:r w:rsidR="00D275D2" w:rsidRPr="00560E79">
        <w:rPr>
          <w:rFonts w:ascii="Times New Roman" w:hAnsi="Times New Roman" w:cs="Times New Roman"/>
        </w:rPr>
        <w:t xml:space="preserve"> najpóźniej w dniu składania ofert a przed upływem terminu składania ofert, winien wnieść wad</w:t>
      </w:r>
      <w:r w:rsidRPr="00560E79">
        <w:rPr>
          <w:rFonts w:ascii="Times New Roman" w:hAnsi="Times New Roman" w:cs="Times New Roman"/>
        </w:rPr>
        <w:t>ium w wysokości</w:t>
      </w:r>
      <w:r w:rsidR="00652358" w:rsidRPr="00560E79">
        <w:rPr>
          <w:rFonts w:ascii="Times New Roman" w:hAnsi="Times New Roman" w:cs="Times New Roman"/>
        </w:rPr>
        <w:t xml:space="preserve"> </w:t>
      </w:r>
      <w:r w:rsidR="007368A9" w:rsidRPr="00560E79">
        <w:rPr>
          <w:rFonts w:ascii="Times New Roman" w:hAnsi="Times New Roman" w:cs="Times New Roman"/>
        </w:rPr>
        <w:t>30 000,00 zł</w:t>
      </w:r>
      <w:r w:rsidR="00560E79">
        <w:rPr>
          <w:rFonts w:ascii="Times New Roman" w:hAnsi="Times New Roman" w:cs="Times New Roman"/>
        </w:rPr>
        <w:t xml:space="preserve"> (słownie: trzydzieści tysięcy złotych).</w:t>
      </w:r>
    </w:p>
    <w:p w14:paraId="066819CC" w14:textId="03A8BDE1" w:rsidR="00D275D2" w:rsidRPr="00560E79" w:rsidRDefault="00D275D2" w:rsidP="00D275D2">
      <w:pPr>
        <w:spacing w:after="0" w:line="240" w:lineRule="auto"/>
        <w:ind w:left="709"/>
        <w:jc w:val="both"/>
        <w:rPr>
          <w:rFonts w:ascii="Times New Roman" w:hAnsi="Times New Roman" w:cs="Times New Roman"/>
        </w:rPr>
      </w:pPr>
      <w:r w:rsidRPr="00560E79">
        <w:rPr>
          <w:rFonts w:ascii="Times New Roman" w:hAnsi="Times New Roman" w:cs="Times New Roman"/>
        </w:rPr>
        <w:t>i utrzymać go nieprzerwanie do dnia upływu terminu związania ofertą, z wyjątkiem przypadkó</w:t>
      </w:r>
      <w:r w:rsidR="003E356D" w:rsidRPr="00560E79">
        <w:rPr>
          <w:rFonts w:ascii="Times New Roman" w:hAnsi="Times New Roman" w:cs="Times New Roman"/>
        </w:rPr>
        <w:t>w, o których mowa w ust. 5.2 lub 5.3 lub w ust. 6 poniżej.</w:t>
      </w:r>
    </w:p>
    <w:p w14:paraId="43A09CA6" w14:textId="085715AC" w:rsidR="00D275D2" w:rsidRPr="00560E79" w:rsidRDefault="00D275D2" w:rsidP="00D275D2">
      <w:pPr>
        <w:pStyle w:val="Akapitzlist"/>
        <w:numPr>
          <w:ilvl w:val="0"/>
          <w:numId w:val="10"/>
        </w:numPr>
        <w:jc w:val="both"/>
        <w:rPr>
          <w:sz w:val="22"/>
          <w:szCs w:val="22"/>
        </w:rPr>
      </w:pPr>
      <w:r w:rsidRPr="00560E79">
        <w:rPr>
          <w:sz w:val="22"/>
          <w:szCs w:val="22"/>
        </w:rPr>
        <w:t xml:space="preserve">Wadium może być wnoszone w jednej lub kilku następujących formach: </w:t>
      </w:r>
    </w:p>
    <w:p w14:paraId="03A66181" w14:textId="77777777" w:rsidR="00D275D2" w:rsidRPr="00560E79" w:rsidRDefault="00D275D2">
      <w:pPr>
        <w:pStyle w:val="Akapitzlist"/>
        <w:widowControl/>
        <w:numPr>
          <w:ilvl w:val="1"/>
          <w:numId w:val="34"/>
        </w:numPr>
        <w:suppressAutoHyphens w:val="0"/>
        <w:ind w:left="1276" w:hanging="567"/>
        <w:jc w:val="both"/>
        <w:rPr>
          <w:sz w:val="22"/>
          <w:szCs w:val="22"/>
        </w:rPr>
      </w:pPr>
      <w:r w:rsidRPr="00560E79">
        <w:rPr>
          <w:sz w:val="22"/>
          <w:szCs w:val="22"/>
        </w:rPr>
        <w:t>pieniądzu;</w:t>
      </w:r>
    </w:p>
    <w:p w14:paraId="20F73322" w14:textId="77777777" w:rsidR="00D275D2" w:rsidRPr="00560E79" w:rsidRDefault="00D275D2">
      <w:pPr>
        <w:pStyle w:val="Akapitzlist"/>
        <w:widowControl/>
        <w:numPr>
          <w:ilvl w:val="1"/>
          <w:numId w:val="34"/>
        </w:numPr>
        <w:suppressAutoHyphens w:val="0"/>
        <w:ind w:left="1276" w:hanging="567"/>
        <w:jc w:val="both"/>
        <w:rPr>
          <w:sz w:val="22"/>
          <w:szCs w:val="22"/>
        </w:rPr>
      </w:pPr>
      <w:r w:rsidRPr="00560E79">
        <w:rPr>
          <w:sz w:val="22"/>
          <w:szCs w:val="22"/>
        </w:rPr>
        <w:t xml:space="preserve">gwarancjach bankowych; </w:t>
      </w:r>
    </w:p>
    <w:p w14:paraId="46716BB4" w14:textId="77777777" w:rsidR="00D275D2" w:rsidRPr="00560E79" w:rsidRDefault="00D275D2">
      <w:pPr>
        <w:pStyle w:val="Akapitzlist"/>
        <w:widowControl/>
        <w:numPr>
          <w:ilvl w:val="1"/>
          <w:numId w:val="34"/>
        </w:numPr>
        <w:suppressAutoHyphens w:val="0"/>
        <w:ind w:left="1276" w:hanging="567"/>
        <w:jc w:val="both"/>
        <w:rPr>
          <w:sz w:val="22"/>
          <w:szCs w:val="22"/>
        </w:rPr>
      </w:pPr>
      <w:r w:rsidRPr="00560E79">
        <w:rPr>
          <w:sz w:val="22"/>
          <w:szCs w:val="22"/>
        </w:rPr>
        <w:t xml:space="preserve">gwarancjach ubezpieczeniowych; </w:t>
      </w:r>
    </w:p>
    <w:p w14:paraId="083DB5C1" w14:textId="77777777" w:rsidR="00D275D2" w:rsidRPr="00560E79" w:rsidRDefault="00D275D2">
      <w:pPr>
        <w:pStyle w:val="Akapitzlist"/>
        <w:widowControl/>
        <w:numPr>
          <w:ilvl w:val="1"/>
          <w:numId w:val="34"/>
        </w:numPr>
        <w:suppressAutoHyphens w:val="0"/>
        <w:ind w:left="1276" w:hanging="567"/>
        <w:jc w:val="both"/>
        <w:rPr>
          <w:sz w:val="22"/>
          <w:szCs w:val="22"/>
        </w:rPr>
      </w:pPr>
      <w:r w:rsidRPr="00560E79">
        <w:rPr>
          <w:sz w:val="22"/>
          <w:szCs w:val="22"/>
        </w:rPr>
        <w:t>poręczeniach udzielanych przez podmioty, o których mowa w art. 6b ust. 5 pkt 2 ustawy z dnia 9 listopada 2000 r. o utworzeniu Polskiej Agencji Rozwoju Przedsiębiorczości (Dz. U. z 2019 r. poz. 310, 836 i 1572).</w:t>
      </w:r>
      <w:r w:rsidRPr="00560E79" w:rsidDel="005F5CA7">
        <w:rPr>
          <w:sz w:val="22"/>
          <w:szCs w:val="22"/>
        </w:rPr>
        <w:t xml:space="preserve"> </w:t>
      </w:r>
    </w:p>
    <w:p w14:paraId="3C9700EA" w14:textId="3C97468B" w:rsidR="002A1C12" w:rsidRPr="00560E79" w:rsidRDefault="002A1C12" w:rsidP="002A1C12">
      <w:pPr>
        <w:numPr>
          <w:ilvl w:val="0"/>
          <w:numId w:val="10"/>
        </w:numPr>
        <w:spacing w:after="0" w:line="240" w:lineRule="auto"/>
        <w:ind w:left="709" w:hanging="426"/>
        <w:jc w:val="both"/>
        <w:rPr>
          <w:rFonts w:ascii="Times New Roman" w:hAnsi="Times New Roman" w:cs="Times New Roman"/>
          <w:b/>
        </w:rPr>
      </w:pPr>
      <w:r w:rsidRPr="00560E79">
        <w:rPr>
          <w:rFonts w:ascii="Times New Roman" w:hAnsi="Times New Roman" w:cs="Times New Roman"/>
        </w:rPr>
        <w:t>Wadium wniesione w pieniądzu należy złożyć przelewem bankowym na konto zamawiającego</w:t>
      </w:r>
      <w:r w:rsidR="009E3736" w:rsidRPr="00560E79">
        <w:rPr>
          <w:rFonts w:ascii="Times New Roman" w:hAnsi="Times New Roman" w:cs="Times New Roman"/>
        </w:rPr>
        <w:t>:</w:t>
      </w:r>
      <w:r w:rsidRPr="00560E79">
        <w:rPr>
          <w:rFonts w:ascii="Times New Roman" w:hAnsi="Times New Roman" w:cs="Times New Roman"/>
        </w:rPr>
        <w:t xml:space="preserve"> </w:t>
      </w:r>
      <w:r w:rsidRPr="00560E79">
        <w:rPr>
          <w:rFonts w:ascii="Times New Roman" w:hAnsi="Times New Roman" w:cs="Times New Roman"/>
          <w:b/>
        </w:rPr>
        <w:t xml:space="preserve">nr </w:t>
      </w:r>
      <w:r w:rsidRPr="00560E79">
        <w:rPr>
          <w:rFonts w:ascii="Times New Roman" w:hAnsi="Times New Roman" w:cs="Times New Roman"/>
          <w:b/>
          <w:color w:val="000000"/>
        </w:rPr>
        <w:t>98 1240 2294 1111 0010 3561 9764</w:t>
      </w:r>
    </w:p>
    <w:p w14:paraId="14C551A4" w14:textId="77777777" w:rsidR="002A1C12" w:rsidRPr="00560E79" w:rsidRDefault="002A1C12" w:rsidP="002A1C12">
      <w:pPr>
        <w:spacing w:after="0"/>
        <w:ind w:left="426" w:firstLine="282"/>
        <w:jc w:val="both"/>
        <w:rPr>
          <w:rFonts w:ascii="Times New Roman" w:hAnsi="Times New Roman" w:cs="Times New Roman"/>
          <w:b/>
          <w:lang w:val="en-US"/>
        </w:rPr>
      </w:pPr>
      <w:r w:rsidRPr="00560E79">
        <w:rPr>
          <w:rFonts w:ascii="Times New Roman" w:hAnsi="Times New Roman" w:cs="Times New Roman"/>
          <w:b/>
          <w:lang w:val="en-US"/>
        </w:rPr>
        <w:t>nr IBAN: PL</w:t>
      </w:r>
      <w:r w:rsidRPr="00560E79">
        <w:rPr>
          <w:rFonts w:ascii="Times New Roman" w:hAnsi="Times New Roman" w:cs="Times New Roman"/>
          <w:b/>
          <w:color w:val="000000"/>
          <w:lang w:val="en-US"/>
        </w:rPr>
        <w:t>98 1240 2294 1111 0010 3561 9764</w:t>
      </w:r>
      <w:r w:rsidRPr="00560E79">
        <w:rPr>
          <w:rFonts w:ascii="Times New Roman" w:hAnsi="Times New Roman" w:cs="Times New Roman"/>
          <w:b/>
          <w:lang w:val="en-US"/>
        </w:rPr>
        <w:t xml:space="preserve"> </w:t>
      </w:r>
    </w:p>
    <w:p w14:paraId="3386271B" w14:textId="70D9AECE" w:rsidR="002A1C12" w:rsidRPr="00560E79" w:rsidRDefault="002A1C12" w:rsidP="002A1C12">
      <w:pPr>
        <w:spacing w:after="0"/>
        <w:ind w:left="426" w:firstLine="282"/>
        <w:jc w:val="both"/>
        <w:rPr>
          <w:rFonts w:ascii="Times New Roman" w:hAnsi="Times New Roman" w:cs="Times New Roman"/>
          <w:b/>
          <w:lang w:val="en-US"/>
        </w:rPr>
      </w:pPr>
      <w:r w:rsidRPr="00560E79">
        <w:rPr>
          <w:rFonts w:ascii="Times New Roman" w:hAnsi="Times New Roman" w:cs="Times New Roman"/>
          <w:b/>
          <w:lang w:val="en-US"/>
        </w:rPr>
        <w:t>nr SWIFT: PKOPPLPW</w:t>
      </w:r>
    </w:p>
    <w:p w14:paraId="4034D7B1" w14:textId="3D34472A" w:rsidR="002A1C12" w:rsidRPr="00560E79" w:rsidRDefault="002A1C12" w:rsidP="002A1C12">
      <w:pPr>
        <w:spacing w:after="0" w:line="240" w:lineRule="auto"/>
        <w:ind w:left="720"/>
        <w:jc w:val="both"/>
        <w:rPr>
          <w:rFonts w:ascii="Times New Roman" w:hAnsi="Times New Roman" w:cs="Times New Roman"/>
          <w:u w:val="single"/>
        </w:rPr>
      </w:pPr>
      <w:r w:rsidRPr="00560E79">
        <w:rPr>
          <w:rFonts w:ascii="Times New Roman" w:hAnsi="Times New Roman" w:cs="Times New Roman"/>
          <w:b/>
          <w:i/>
          <w:u w:val="single"/>
        </w:rPr>
        <w:t>Za termin wniesienia wadium w formie pieniężnej uznaje się datę uznania środków na koncie zamawiającego (dzień, godzina).</w:t>
      </w:r>
    </w:p>
    <w:p w14:paraId="3ACD7D0F" w14:textId="4038C50A" w:rsidR="00D275D2" w:rsidRPr="00560E79" w:rsidRDefault="00D275D2" w:rsidP="00C72DA2">
      <w:pPr>
        <w:numPr>
          <w:ilvl w:val="0"/>
          <w:numId w:val="10"/>
        </w:numPr>
        <w:spacing w:after="0" w:line="240" w:lineRule="auto"/>
        <w:ind w:left="709" w:hanging="426"/>
        <w:jc w:val="both"/>
        <w:rPr>
          <w:rFonts w:ascii="Times New Roman" w:hAnsi="Times New Roman" w:cs="Times New Roman"/>
        </w:rPr>
      </w:pPr>
      <w:r w:rsidRPr="00560E79">
        <w:rPr>
          <w:rFonts w:ascii="Times New Roman" w:hAnsi="Times New Roman" w:cs="Times New Roman"/>
        </w:rPr>
        <w:t>W przypadku złożenia wadium</w:t>
      </w:r>
      <w:r w:rsidR="003E356D" w:rsidRPr="00560E79">
        <w:rPr>
          <w:rFonts w:ascii="Times New Roman" w:hAnsi="Times New Roman" w:cs="Times New Roman"/>
        </w:rPr>
        <w:t xml:space="preserve"> w innej formie niż pieniężna, wykonawca przekazuje z</w:t>
      </w:r>
      <w:r w:rsidRPr="00560E79">
        <w:rPr>
          <w:rFonts w:ascii="Times New Roman" w:hAnsi="Times New Roman" w:cs="Times New Roman"/>
        </w:rPr>
        <w:t>amawiającemu oryginał gwarancji lub poręczenia, w postaci elektronicznej.</w:t>
      </w:r>
    </w:p>
    <w:p w14:paraId="78438848" w14:textId="77777777" w:rsidR="00D275D2" w:rsidRPr="00560E79" w:rsidRDefault="00D275D2" w:rsidP="00C72DA2">
      <w:pPr>
        <w:numPr>
          <w:ilvl w:val="0"/>
          <w:numId w:val="10"/>
        </w:numPr>
        <w:spacing w:after="0" w:line="240" w:lineRule="auto"/>
        <w:ind w:left="709" w:hanging="426"/>
        <w:jc w:val="both"/>
        <w:rPr>
          <w:rFonts w:ascii="Times New Roman" w:hAnsi="Times New Roman" w:cs="Times New Roman"/>
        </w:rPr>
      </w:pPr>
      <w:r w:rsidRPr="00560E79">
        <w:rPr>
          <w:rFonts w:ascii="Times New Roman" w:hAnsi="Times New Roman" w:cs="Times New Roman"/>
        </w:rPr>
        <w:t xml:space="preserve">Zamawiający zwraca wadium niezwłocznie, nie później jednak niż w terminie 7 dni od dnia wystąpienia jednej z okoliczności: </w:t>
      </w:r>
    </w:p>
    <w:p w14:paraId="51D01835" w14:textId="77777777" w:rsidR="00D275D2" w:rsidRPr="00560E79" w:rsidRDefault="00D275D2">
      <w:pPr>
        <w:pStyle w:val="Akapitzlist"/>
        <w:widowControl/>
        <w:numPr>
          <w:ilvl w:val="1"/>
          <w:numId w:val="35"/>
        </w:numPr>
        <w:tabs>
          <w:tab w:val="num" w:pos="2552"/>
        </w:tabs>
        <w:suppressAutoHyphens w:val="0"/>
        <w:ind w:left="1276" w:hanging="567"/>
        <w:jc w:val="both"/>
        <w:rPr>
          <w:sz w:val="22"/>
          <w:szCs w:val="22"/>
        </w:rPr>
      </w:pPr>
      <w:r w:rsidRPr="00560E79">
        <w:rPr>
          <w:sz w:val="22"/>
          <w:szCs w:val="22"/>
        </w:rPr>
        <w:t xml:space="preserve">upływu terminu związania ofertą; </w:t>
      </w:r>
    </w:p>
    <w:p w14:paraId="373D9261" w14:textId="77777777" w:rsidR="00D275D2" w:rsidRPr="00560E79" w:rsidRDefault="00D275D2">
      <w:pPr>
        <w:pStyle w:val="Akapitzlist"/>
        <w:widowControl/>
        <w:numPr>
          <w:ilvl w:val="1"/>
          <w:numId w:val="35"/>
        </w:numPr>
        <w:tabs>
          <w:tab w:val="num" w:pos="2552"/>
        </w:tabs>
        <w:suppressAutoHyphens w:val="0"/>
        <w:ind w:left="1276" w:hanging="567"/>
        <w:jc w:val="both"/>
        <w:rPr>
          <w:sz w:val="22"/>
          <w:szCs w:val="22"/>
        </w:rPr>
      </w:pPr>
      <w:r w:rsidRPr="00560E79">
        <w:rPr>
          <w:sz w:val="22"/>
          <w:szCs w:val="22"/>
        </w:rPr>
        <w:t xml:space="preserve">zawarcia umowy w sprawie zamówienia publicznego; </w:t>
      </w:r>
    </w:p>
    <w:p w14:paraId="50256702" w14:textId="77777777" w:rsidR="00D275D2" w:rsidRPr="00560E79" w:rsidRDefault="00D275D2">
      <w:pPr>
        <w:pStyle w:val="Akapitzlist"/>
        <w:widowControl/>
        <w:numPr>
          <w:ilvl w:val="1"/>
          <w:numId w:val="35"/>
        </w:numPr>
        <w:tabs>
          <w:tab w:val="num" w:pos="2552"/>
        </w:tabs>
        <w:suppressAutoHyphens w:val="0"/>
        <w:ind w:left="1276" w:hanging="567"/>
        <w:jc w:val="both"/>
        <w:rPr>
          <w:sz w:val="22"/>
          <w:szCs w:val="22"/>
        </w:rPr>
      </w:pPr>
      <w:r w:rsidRPr="00560E79">
        <w:rPr>
          <w:sz w:val="22"/>
          <w:szCs w:val="22"/>
        </w:rPr>
        <w:t>unieważnienia pos</w:t>
      </w:r>
      <w:r w:rsidRPr="00560E79">
        <w:rPr>
          <w:rFonts w:eastAsia="Calibri"/>
          <w:sz w:val="22"/>
          <w:szCs w:val="22"/>
        </w:rPr>
        <w:t xml:space="preserve">tępowania o udzielenie zamówienia, z wyjątkiem sytuacji gdy nie zostało rozstrzygnięte odwołanie na czynność unieważnienia albo nie upłynął termin do jego wniesienia. </w:t>
      </w:r>
    </w:p>
    <w:p w14:paraId="45ED946A" w14:textId="77777777" w:rsidR="00D275D2" w:rsidRPr="00560E79" w:rsidRDefault="00D275D2" w:rsidP="00C72DA2">
      <w:pPr>
        <w:numPr>
          <w:ilvl w:val="0"/>
          <w:numId w:val="10"/>
        </w:numPr>
        <w:spacing w:after="0" w:line="240" w:lineRule="auto"/>
        <w:ind w:left="709" w:hanging="426"/>
        <w:jc w:val="both"/>
        <w:rPr>
          <w:rFonts w:ascii="Times New Roman" w:hAnsi="Times New Roman" w:cs="Times New Roman"/>
        </w:rPr>
      </w:pPr>
      <w:r w:rsidRPr="00560E79">
        <w:rPr>
          <w:rFonts w:ascii="Times New Roman" w:hAnsi="Times New Roman" w:cs="Times New Roman"/>
        </w:rPr>
        <w:t xml:space="preserve">Zamawiający, niezwłocznie, nie później jednak niż w terminie 7 dni od dnia złożenia wniosku zwraca wadium wykonawcy: </w:t>
      </w:r>
    </w:p>
    <w:p w14:paraId="4663746F" w14:textId="77777777" w:rsidR="00D275D2" w:rsidRPr="00560E79" w:rsidRDefault="00D275D2">
      <w:pPr>
        <w:pStyle w:val="Akapitzlist"/>
        <w:widowControl/>
        <w:numPr>
          <w:ilvl w:val="1"/>
          <w:numId w:val="36"/>
        </w:numPr>
        <w:suppressAutoHyphens w:val="0"/>
        <w:ind w:left="1276" w:hanging="567"/>
        <w:jc w:val="both"/>
        <w:rPr>
          <w:sz w:val="22"/>
          <w:szCs w:val="22"/>
        </w:rPr>
      </w:pPr>
      <w:r w:rsidRPr="00560E79">
        <w:rPr>
          <w:sz w:val="22"/>
          <w:szCs w:val="22"/>
        </w:rPr>
        <w:t xml:space="preserve">który wycofał ofertę przed upływem terminu składania ofert; </w:t>
      </w:r>
    </w:p>
    <w:p w14:paraId="70769C90" w14:textId="77777777" w:rsidR="00D275D2" w:rsidRPr="00560E79" w:rsidRDefault="00D275D2">
      <w:pPr>
        <w:pStyle w:val="Akapitzlist"/>
        <w:widowControl/>
        <w:numPr>
          <w:ilvl w:val="1"/>
          <w:numId w:val="36"/>
        </w:numPr>
        <w:suppressAutoHyphens w:val="0"/>
        <w:ind w:left="1276" w:hanging="567"/>
        <w:jc w:val="both"/>
        <w:rPr>
          <w:sz w:val="22"/>
          <w:szCs w:val="22"/>
        </w:rPr>
      </w:pPr>
      <w:r w:rsidRPr="00560E79">
        <w:rPr>
          <w:sz w:val="22"/>
          <w:szCs w:val="22"/>
        </w:rPr>
        <w:t xml:space="preserve">którego oferta została odrzucona; </w:t>
      </w:r>
    </w:p>
    <w:p w14:paraId="11614324" w14:textId="77777777" w:rsidR="00D275D2" w:rsidRPr="00560E79" w:rsidRDefault="00D275D2">
      <w:pPr>
        <w:pStyle w:val="Akapitzlist"/>
        <w:widowControl/>
        <w:numPr>
          <w:ilvl w:val="1"/>
          <w:numId w:val="36"/>
        </w:numPr>
        <w:suppressAutoHyphens w:val="0"/>
        <w:ind w:left="1276" w:hanging="567"/>
        <w:jc w:val="both"/>
        <w:rPr>
          <w:sz w:val="22"/>
          <w:szCs w:val="22"/>
        </w:rPr>
      </w:pPr>
      <w:r w:rsidRPr="00560E79">
        <w:rPr>
          <w:sz w:val="22"/>
          <w:szCs w:val="22"/>
        </w:rPr>
        <w:t xml:space="preserve">po wyborze najkorzystniejszej oferty, z wyjątkiem wykonawcy, którego oferta została wybrana jako najkorzystniejsza; </w:t>
      </w:r>
    </w:p>
    <w:p w14:paraId="5B59753F" w14:textId="77777777" w:rsidR="00D275D2" w:rsidRPr="00560E79" w:rsidRDefault="00D275D2">
      <w:pPr>
        <w:pStyle w:val="Akapitzlist"/>
        <w:widowControl/>
        <w:numPr>
          <w:ilvl w:val="1"/>
          <w:numId w:val="36"/>
        </w:numPr>
        <w:suppressAutoHyphens w:val="0"/>
        <w:ind w:left="1276" w:hanging="567"/>
        <w:jc w:val="both"/>
        <w:rPr>
          <w:sz w:val="22"/>
          <w:szCs w:val="22"/>
        </w:rPr>
      </w:pPr>
      <w:r w:rsidRPr="00560E79">
        <w:rPr>
          <w:sz w:val="22"/>
          <w:szCs w:val="22"/>
        </w:rPr>
        <w:lastRenderedPageBreak/>
        <w:t>po unieważnie</w:t>
      </w:r>
      <w:r w:rsidRPr="00560E79">
        <w:rPr>
          <w:rFonts w:eastAsia="Calibri"/>
          <w:sz w:val="22"/>
          <w:szCs w:val="22"/>
        </w:rPr>
        <w:t xml:space="preserve">niu postępowania, w przypadku gdy nie zostało rozstrzygnięte odwołanie na czynność unieważnienia albo nie upłynął termin do jego wniesienia. </w:t>
      </w:r>
    </w:p>
    <w:p w14:paraId="11F3E26F" w14:textId="77777777" w:rsidR="00D275D2" w:rsidRPr="00560E79" w:rsidRDefault="00D275D2" w:rsidP="00C72DA2">
      <w:pPr>
        <w:numPr>
          <w:ilvl w:val="0"/>
          <w:numId w:val="10"/>
        </w:numPr>
        <w:spacing w:after="0" w:line="240" w:lineRule="auto"/>
        <w:ind w:left="709" w:hanging="426"/>
        <w:jc w:val="both"/>
        <w:rPr>
          <w:rFonts w:ascii="Times New Roman" w:hAnsi="Times New Roman" w:cs="Times New Roman"/>
        </w:rPr>
      </w:pPr>
      <w:r w:rsidRPr="00560E79">
        <w:rPr>
          <w:rFonts w:ascii="Times New Roman" w:hAnsi="Times New Roman" w:cs="Times New Roman"/>
        </w:rPr>
        <w:t xml:space="preserve">Złożenie wniosku o zwrot wadium, o którym mowa w ust. 6, powoduje rozwiązanie stosunku prawnego z wykonawcą wraz z utratą przez niego prawa do korzystania ze środków ochrony prawnej, o których mowa w rozdziale XVIII SWZ. </w:t>
      </w:r>
    </w:p>
    <w:p w14:paraId="5442690E" w14:textId="09C581E5" w:rsidR="00D275D2" w:rsidRPr="00560E79" w:rsidRDefault="00D275D2" w:rsidP="00C72DA2">
      <w:pPr>
        <w:numPr>
          <w:ilvl w:val="0"/>
          <w:numId w:val="10"/>
        </w:numPr>
        <w:spacing w:after="0" w:line="240" w:lineRule="auto"/>
        <w:ind w:left="709" w:hanging="426"/>
        <w:jc w:val="both"/>
        <w:rPr>
          <w:rFonts w:ascii="Times New Roman" w:hAnsi="Times New Roman" w:cs="Times New Roman"/>
        </w:rPr>
      </w:pPr>
      <w:r w:rsidRPr="00560E79">
        <w:rPr>
          <w:rFonts w:ascii="Times New Roman" w:hAnsi="Times New Roman" w:cs="Times New Roman"/>
        </w:rPr>
        <w:t>Zamawiający zwraca wadium wniesione w pieniądzu wraz z odsetkami wynikającymi z umowy rachunku bankowego, na którym było ono przechowywane, pomniejszone o koszty prowadzenia rachunku bankowego oraz prowizji bankowej za przelew pieniędzy na r</w:t>
      </w:r>
      <w:r w:rsidR="00A51671" w:rsidRPr="00560E79">
        <w:rPr>
          <w:rFonts w:ascii="Times New Roman" w:hAnsi="Times New Roman" w:cs="Times New Roman"/>
        </w:rPr>
        <w:t>achunek bankowy wskazany przez w</w:t>
      </w:r>
      <w:r w:rsidRPr="00560E79">
        <w:rPr>
          <w:rFonts w:ascii="Times New Roman" w:hAnsi="Times New Roman" w:cs="Times New Roman"/>
        </w:rPr>
        <w:t xml:space="preserve">ykonawcę. </w:t>
      </w:r>
    </w:p>
    <w:p w14:paraId="12C528C9" w14:textId="77777777" w:rsidR="00D275D2" w:rsidRPr="00560E79" w:rsidRDefault="00D275D2" w:rsidP="00C72DA2">
      <w:pPr>
        <w:numPr>
          <w:ilvl w:val="0"/>
          <w:numId w:val="10"/>
        </w:numPr>
        <w:spacing w:after="0" w:line="240" w:lineRule="auto"/>
        <w:ind w:left="709" w:hanging="426"/>
        <w:jc w:val="both"/>
        <w:rPr>
          <w:rFonts w:ascii="Times New Roman" w:hAnsi="Times New Roman" w:cs="Times New Roman"/>
          <w:u w:val="single"/>
        </w:rPr>
      </w:pPr>
      <w:r w:rsidRPr="00560E79">
        <w:rPr>
          <w:rFonts w:ascii="Times New Roman" w:hAnsi="Times New Roman" w:cs="Times New Roman"/>
        </w:rPr>
        <w:t xml:space="preserve">Zamawiający zwraca wadium wniesione w innej formie niż w pieniądzu poprzez złożenie </w:t>
      </w:r>
      <w:r w:rsidRPr="00560E79">
        <w:rPr>
          <w:rFonts w:ascii="Times New Roman" w:hAnsi="Times New Roman" w:cs="Times New Roman"/>
          <w:u w:val="single"/>
        </w:rPr>
        <w:t>gwarantowi lub poręczycielowi oświadczenia o zwolnieniu wadium.</w:t>
      </w:r>
    </w:p>
    <w:p w14:paraId="0FBE5CF6" w14:textId="1F610837" w:rsidR="00D275D2" w:rsidRPr="00560E79" w:rsidRDefault="00D275D2" w:rsidP="00C72DA2">
      <w:pPr>
        <w:numPr>
          <w:ilvl w:val="0"/>
          <w:numId w:val="10"/>
        </w:numPr>
        <w:spacing w:after="0" w:line="240" w:lineRule="auto"/>
        <w:ind w:left="709" w:hanging="426"/>
        <w:jc w:val="both"/>
        <w:rPr>
          <w:rFonts w:ascii="Times New Roman" w:hAnsi="Times New Roman" w:cs="Times New Roman"/>
        </w:rPr>
      </w:pPr>
      <w:r w:rsidRPr="00560E79">
        <w:rPr>
          <w:rFonts w:ascii="Times New Roman" w:hAnsi="Times New Roman" w:cs="Times New Roman"/>
        </w:rPr>
        <w:t>Zamawiający zatrzymuje wadium wraz z odsetkami, a w</w:t>
      </w:r>
      <w:r w:rsidR="00F37E43" w:rsidRPr="00560E79">
        <w:rPr>
          <w:rFonts w:ascii="Times New Roman" w:hAnsi="Times New Roman" w:cs="Times New Roman"/>
        </w:rPr>
        <w:t xml:space="preserve"> przypadku wadium wniesionego w </w:t>
      </w:r>
      <w:r w:rsidRPr="00560E79">
        <w:rPr>
          <w:rFonts w:ascii="Times New Roman" w:hAnsi="Times New Roman" w:cs="Times New Roman"/>
        </w:rPr>
        <w:t>formie gwarancji lub poręczenia, występuje odpowiednio</w:t>
      </w:r>
      <w:r w:rsidR="00F37E43" w:rsidRPr="00560E79">
        <w:rPr>
          <w:rFonts w:ascii="Times New Roman" w:hAnsi="Times New Roman" w:cs="Times New Roman"/>
        </w:rPr>
        <w:t xml:space="preserve"> do gwaranta lub poręczyciela z </w:t>
      </w:r>
      <w:r w:rsidRPr="00560E79">
        <w:rPr>
          <w:rFonts w:ascii="Times New Roman" w:hAnsi="Times New Roman" w:cs="Times New Roman"/>
        </w:rPr>
        <w:t>żądaniem zapłaty wadium, w okolicznościach wskazanych w art. 9</w:t>
      </w:r>
      <w:r w:rsidR="00C2209C">
        <w:rPr>
          <w:rFonts w:ascii="Times New Roman" w:hAnsi="Times New Roman" w:cs="Times New Roman"/>
        </w:rPr>
        <w:t>8</w:t>
      </w:r>
      <w:r w:rsidRPr="00560E79">
        <w:rPr>
          <w:rFonts w:ascii="Times New Roman" w:hAnsi="Times New Roman" w:cs="Times New Roman"/>
        </w:rPr>
        <w:t xml:space="preserve"> ust. 6 ustawy PZP.</w:t>
      </w:r>
    </w:p>
    <w:p w14:paraId="22DFC6B8" w14:textId="77777777" w:rsidR="00AD6206" w:rsidRPr="00560E79" w:rsidRDefault="00AD6206" w:rsidP="00AD6206">
      <w:pPr>
        <w:spacing w:after="0" w:line="240" w:lineRule="auto"/>
        <w:jc w:val="both"/>
        <w:rPr>
          <w:rFonts w:ascii="Times New Roman" w:eastAsia="Times New Roman" w:hAnsi="Times New Roman" w:cs="Times New Roman"/>
          <w:b/>
          <w:bCs/>
          <w:lang w:eastAsia="pl-PL"/>
        </w:rPr>
      </w:pPr>
    </w:p>
    <w:p w14:paraId="7DD75296" w14:textId="77777777" w:rsidR="00AD6206" w:rsidRPr="00560E79" w:rsidRDefault="00AD6206" w:rsidP="00AD6206">
      <w:pPr>
        <w:spacing w:after="0" w:line="240" w:lineRule="auto"/>
        <w:jc w:val="both"/>
        <w:rPr>
          <w:rFonts w:ascii="Times New Roman" w:eastAsia="Times New Roman" w:hAnsi="Times New Roman" w:cs="Times New Roman"/>
          <w:b/>
          <w:bCs/>
          <w:lang w:eastAsia="pl-PL"/>
        </w:rPr>
      </w:pPr>
      <w:r w:rsidRPr="00560E79">
        <w:rPr>
          <w:rFonts w:ascii="Times New Roman" w:eastAsia="Times New Roman" w:hAnsi="Times New Roman" w:cs="Times New Roman"/>
          <w:b/>
          <w:bCs/>
          <w:lang w:eastAsia="pl-PL"/>
        </w:rPr>
        <w:t>Rozdział XI – Termin związania ofertą</w:t>
      </w:r>
    </w:p>
    <w:p w14:paraId="48884B37" w14:textId="727737CA" w:rsidR="00AD6206" w:rsidRPr="00560E79" w:rsidRDefault="00AD6206" w:rsidP="00AD6206">
      <w:pPr>
        <w:widowControl w:val="0"/>
        <w:numPr>
          <w:ilvl w:val="0"/>
          <w:numId w:val="11"/>
        </w:numPr>
        <w:suppressAutoHyphens/>
        <w:spacing w:after="0" w:line="240" w:lineRule="auto"/>
        <w:contextualSpacing/>
        <w:jc w:val="both"/>
        <w:rPr>
          <w:rFonts w:ascii="Times New Roman" w:eastAsia="Times New Roman" w:hAnsi="Times New Roman" w:cs="Times New Roman"/>
          <w:bCs/>
          <w:lang w:eastAsia="pl-PL"/>
        </w:rPr>
      </w:pPr>
      <w:r w:rsidRPr="00560E79">
        <w:rPr>
          <w:rFonts w:ascii="Times New Roman" w:eastAsia="Times New Roman" w:hAnsi="Times New Roman" w:cs="Times New Roman"/>
          <w:bCs/>
          <w:lang w:eastAsia="pl-PL"/>
        </w:rPr>
        <w:t xml:space="preserve">Wykonawca jest związany złożoną ofertą od dnia upływu terminu składania ofert (włącznie) do dnia </w:t>
      </w:r>
      <w:r w:rsidR="006F14C2">
        <w:rPr>
          <w:rFonts w:ascii="Times New Roman" w:eastAsia="Times New Roman" w:hAnsi="Times New Roman" w:cs="Times New Roman"/>
          <w:bCs/>
          <w:lang w:eastAsia="pl-PL"/>
        </w:rPr>
        <w:t>8</w:t>
      </w:r>
      <w:r w:rsidR="00560E79" w:rsidRPr="00560E79">
        <w:rPr>
          <w:rFonts w:ascii="Times New Roman" w:eastAsia="Times New Roman" w:hAnsi="Times New Roman" w:cs="Times New Roman"/>
          <w:bCs/>
          <w:lang w:eastAsia="pl-PL"/>
        </w:rPr>
        <w:t xml:space="preserve"> stycznia 2025 r.</w:t>
      </w:r>
    </w:p>
    <w:p w14:paraId="2FBA473C" w14:textId="011C3531" w:rsidR="00AD6206" w:rsidRPr="00560E79" w:rsidRDefault="00AD6206" w:rsidP="00AD6206">
      <w:pPr>
        <w:widowControl w:val="0"/>
        <w:numPr>
          <w:ilvl w:val="0"/>
          <w:numId w:val="11"/>
        </w:numPr>
        <w:suppressAutoHyphens/>
        <w:spacing w:after="0" w:line="240" w:lineRule="auto"/>
        <w:contextualSpacing/>
        <w:jc w:val="both"/>
        <w:rPr>
          <w:rFonts w:ascii="Times New Roman" w:eastAsia="Times New Roman" w:hAnsi="Times New Roman" w:cs="Times New Roman"/>
          <w:bCs/>
          <w:lang w:eastAsia="pl-PL"/>
        </w:rPr>
      </w:pPr>
      <w:r w:rsidRPr="00560E79">
        <w:rPr>
          <w:rFonts w:ascii="Times New Roman" w:eastAsia="Times New Roman" w:hAnsi="Times New Roman" w:cs="Times New Roman"/>
          <w:lang w:eastAsia="pl-PL"/>
        </w:rPr>
        <w:t xml:space="preserve">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w:t>
      </w:r>
      <w:r w:rsidR="0030468B" w:rsidRPr="00560E79">
        <w:rPr>
          <w:rFonts w:ascii="Times New Roman" w:eastAsia="Times New Roman" w:hAnsi="Times New Roman" w:cs="Times New Roman"/>
          <w:lang w:eastAsia="pl-PL"/>
        </w:rPr>
        <w:t xml:space="preserve">60 </w:t>
      </w:r>
      <w:r w:rsidRPr="00560E79">
        <w:rPr>
          <w:rFonts w:ascii="Times New Roman" w:eastAsia="Times New Roman" w:hAnsi="Times New Roman" w:cs="Times New Roman"/>
          <w:lang w:eastAsia="pl-PL"/>
        </w:rPr>
        <w:t>dni.</w:t>
      </w:r>
    </w:p>
    <w:p w14:paraId="0496EEBB" w14:textId="77777777" w:rsidR="00FA4E90" w:rsidRPr="00560E79" w:rsidRDefault="00FA4E90" w:rsidP="00787724">
      <w:pPr>
        <w:pStyle w:val="Akapitzlist"/>
        <w:numPr>
          <w:ilvl w:val="0"/>
          <w:numId w:val="11"/>
        </w:numPr>
        <w:jc w:val="both"/>
        <w:rPr>
          <w:sz w:val="22"/>
          <w:szCs w:val="22"/>
        </w:rPr>
      </w:pPr>
      <w:r w:rsidRPr="00560E79">
        <w:rPr>
          <w:sz w:val="22"/>
          <w:szCs w:val="22"/>
        </w:rPr>
        <w:t>Przedłużenie terminu związania oferta, o którym mowa w ust. 2, wymaga złożenia przez wykonawcę pisemnego oświadczenia o wyrażeniu zgody na przedłużenie terminu związania ofertą wraz z przedłużeniem okresu ważności wadium, bądź jeżeli jest to niemożliwe, wniesieniem nowego wadium na przedłużony okres związania ofertą.</w:t>
      </w:r>
    </w:p>
    <w:p w14:paraId="28B3B880" w14:textId="77777777" w:rsidR="00AD6206" w:rsidRPr="004C63F0" w:rsidRDefault="00AD6206" w:rsidP="00AD6206">
      <w:pPr>
        <w:spacing w:after="0" w:line="240" w:lineRule="auto"/>
        <w:jc w:val="both"/>
        <w:rPr>
          <w:rFonts w:ascii="Times New Roman" w:eastAsia="Times New Roman" w:hAnsi="Times New Roman" w:cs="Times New Roman"/>
          <w:b/>
          <w:bCs/>
          <w:sz w:val="24"/>
          <w:szCs w:val="24"/>
          <w:lang w:eastAsia="pl-PL"/>
        </w:rPr>
      </w:pPr>
    </w:p>
    <w:p w14:paraId="11B9D388" w14:textId="77777777" w:rsidR="00AD6206" w:rsidRPr="00560E79" w:rsidRDefault="00AD6206" w:rsidP="00AD6206">
      <w:pPr>
        <w:spacing w:after="0" w:line="240" w:lineRule="auto"/>
        <w:jc w:val="both"/>
        <w:rPr>
          <w:rFonts w:ascii="Times New Roman" w:eastAsia="Times New Roman" w:hAnsi="Times New Roman" w:cs="Times New Roman"/>
          <w:b/>
          <w:bCs/>
          <w:lang w:eastAsia="pl-PL"/>
        </w:rPr>
      </w:pPr>
      <w:r w:rsidRPr="00560E79">
        <w:rPr>
          <w:rFonts w:ascii="Times New Roman" w:eastAsia="Times New Roman" w:hAnsi="Times New Roman" w:cs="Times New Roman"/>
          <w:b/>
          <w:bCs/>
          <w:lang w:eastAsia="pl-PL"/>
        </w:rPr>
        <w:t>Rozdział XII – Opis sposobu przygotowania ofert</w:t>
      </w:r>
    </w:p>
    <w:p w14:paraId="20F4B165" w14:textId="03D24D84" w:rsidR="00AD6206" w:rsidRPr="00560E79" w:rsidRDefault="00AD6206" w:rsidP="00AD6206">
      <w:pPr>
        <w:widowControl w:val="0"/>
        <w:numPr>
          <w:ilvl w:val="0"/>
          <w:numId w:val="12"/>
        </w:numPr>
        <w:suppressAutoHyphens/>
        <w:spacing w:after="0" w:line="240" w:lineRule="auto"/>
        <w:contextualSpacing/>
        <w:jc w:val="both"/>
        <w:rPr>
          <w:rFonts w:ascii="Times New Roman" w:eastAsia="Times New Roman" w:hAnsi="Times New Roman" w:cs="Times New Roman"/>
          <w:bCs/>
          <w:lang w:eastAsia="pl-PL"/>
        </w:rPr>
      </w:pPr>
      <w:r w:rsidRPr="00560E79">
        <w:rPr>
          <w:rFonts w:ascii="Times New Roman" w:eastAsia="Times New Roman" w:hAnsi="Times New Roman" w:cs="Times New Roman"/>
          <w:bCs/>
          <w:lang w:eastAsia="pl-PL"/>
        </w:rPr>
        <w:t xml:space="preserve">Każdy </w:t>
      </w:r>
      <w:r w:rsidR="00560E79">
        <w:rPr>
          <w:rFonts w:ascii="Times New Roman" w:eastAsia="Times New Roman" w:hAnsi="Times New Roman" w:cs="Times New Roman"/>
          <w:bCs/>
          <w:lang w:eastAsia="pl-PL"/>
        </w:rPr>
        <w:t>W</w:t>
      </w:r>
      <w:r w:rsidRPr="00560E79">
        <w:rPr>
          <w:rFonts w:ascii="Times New Roman" w:eastAsia="Times New Roman" w:hAnsi="Times New Roman" w:cs="Times New Roman"/>
          <w:bCs/>
          <w:lang w:eastAsia="pl-PL"/>
        </w:rPr>
        <w:t>ykonawca może złożyć tylko jedną ofertę na realizacji całości</w:t>
      </w:r>
      <w:r w:rsidR="007368A9" w:rsidRPr="00560E79">
        <w:rPr>
          <w:rFonts w:ascii="Times New Roman" w:eastAsia="Times New Roman" w:hAnsi="Times New Roman" w:cs="Times New Roman"/>
          <w:bCs/>
          <w:lang w:eastAsia="pl-PL"/>
        </w:rPr>
        <w:t xml:space="preserve"> </w:t>
      </w:r>
      <w:r w:rsidRPr="00560E79">
        <w:rPr>
          <w:rFonts w:ascii="Times New Roman" w:eastAsia="Times New Roman" w:hAnsi="Times New Roman" w:cs="Times New Roman"/>
          <w:bCs/>
          <w:lang w:eastAsia="pl-PL"/>
        </w:rPr>
        <w:t>przedmiotu zamówienia.</w:t>
      </w:r>
    </w:p>
    <w:p w14:paraId="664630E1" w14:textId="77777777" w:rsidR="00AD6206" w:rsidRPr="00560E79" w:rsidRDefault="00AD6206" w:rsidP="00AD6206">
      <w:pPr>
        <w:widowControl w:val="0"/>
        <w:numPr>
          <w:ilvl w:val="0"/>
          <w:numId w:val="12"/>
        </w:numPr>
        <w:suppressAutoHyphens/>
        <w:spacing w:after="0" w:line="240" w:lineRule="auto"/>
        <w:contextualSpacing/>
        <w:jc w:val="both"/>
        <w:rPr>
          <w:rFonts w:ascii="Times New Roman" w:eastAsia="Times New Roman" w:hAnsi="Times New Roman" w:cs="Times New Roman"/>
          <w:bCs/>
          <w:lang w:eastAsia="pl-PL"/>
        </w:rPr>
      </w:pPr>
      <w:r w:rsidRPr="00560E79">
        <w:rPr>
          <w:rFonts w:ascii="Times New Roman" w:eastAsia="Times New Roman" w:hAnsi="Times New Roman" w:cs="Times New Roman"/>
          <w:bCs/>
          <w:lang w:eastAsia="pl-PL"/>
        </w:rPr>
        <w:t>Ofertę składa się z zachowaniem formy i sposobu opisanych w rozdziale IX niniejszej SWZ.</w:t>
      </w:r>
    </w:p>
    <w:p w14:paraId="2DCE02A1" w14:textId="77777777" w:rsidR="00AD6206" w:rsidRPr="00560E79" w:rsidRDefault="00AD6206" w:rsidP="00AD6206">
      <w:pPr>
        <w:widowControl w:val="0"/>
        <w:numPr>
          <w:ilvl w:val="0"/>
          <w:numId w:val="12"/>
        </w:numPr>
        <w:suppressAutoHyphens/>
        <w:spacing w:after="0" w:line="240" w:lineRule="auto"/>
        <w:contextualSpacing/>
        <w:jc w:val="both"/>
        <w:rPr>
          <w:rFonts w:ascii="Times New Roman" w:eastAsia="Times New Roman" w:hAnsi="Times New Roman" w:cs="Times New Roman"/>
          <w:bCs/>
          <w:lang w:eastAsia="pl-PL"/>
        </w:rPr>
      </w:pPr>
      <w:r w:rsidRPr="00560E79">
        <w:rPr>
          <w:rFonts w:ascii="Times New Roman" w:eastAsia="Times New Roman" w:hAnsi="Times New Roman" w:cs="Times New Roman"/>
          <w:bCs/>
          <w:lang w:eastAsia="pl-PL"/>
        </w:rPr>
        <w:t xml:space="preserve">Dopuszcza się możliwość złożenia oferty przez dwa lub więcej podmiotów wspólnie ubiegających się o udzielenie zamówienia publicznego na zasadach opisanych w treści art. 58 ustawy PZP. </w:t>
      </w:r>
    </w:p>
    <w:p w14:paraId="53479AA0" w14:textId="77777777" w:rsidR="00AD6206" w:rsidRPr="00560E79" w:rsidRDefault="00AD6206" w:rsidP="00AD6206">
      <w:pPr>
        <w:widowControl w:val="0"/>
        <w:numPr>
          <w:ilvl w:val="0"/>
          <w:numId w:val="12"/>
        </w:numPr>
        <w:suppressAutoHyphens/>
        <w:spacing w:after="0" w:line="240" w:lineRule="auto"/>
        <w:contextualSpacing/>
        <w:jc w:val="both"/>
        <w:rPr>
          <w:rFonts w:ascii="Times New Roman" w:eastAsia="Times New Roman" w:hAnsi="Times New Roman" w:cs="Times New Roman"/>
          <w:bCs/>
          <w:lang w:eastAsia="pl-PL"/>
        </w:rPr>
      </w:pPr>
      <w:r w:rsidRPr="00560E79">
        <w:rPr>
          <w:rFonts w:ascii="Times New Roman" w:eastAsia="Times New Roman" w:hAnsi="Times New Roman" w:cs="Times New Roman"/>
          <w:bCs/>
          <w:lang w:eastAsia="pl-PL"/>
        </w:rPr>
        <w:t xml:space="preserve">Oferta musi być napisana w </w:t>
      </w:r>
      <w:r w:rsidRPr="00560E79">
        <w:rPr>
          <w:rFonts w:ascii="Times New Roman" w:eastAsia="Times New Roman" w:hAnsi="Times New Roman" w:cs="Times New Roman"/>
          <w:bCs/>
          <w:u w:val="single"/>
          <w:lang w:eastAsia="pl-PL"/>
        </w:rPr>
        <w:t>języku polskim.</w:t>
      </w:r>
    </w:p>
    <w:p w14:paraId="7D03D88B" w14:textId="46146B78" w:rsidR="00AD6206" w:rsidRPr="00560E79" w:rsidRDefault="00AD6206" w:rsidP="00AD6206">
      <w:pPr>
        <w:widowControl w:val="0"/>
        <w:numPr>
          <w:ilvl w:val="0"/>
          <w:numId w:val="12"/>
        </w:numPr>
        <w:suppressAutoHyphens/>
        <w:spacing w:after="0" w:line="240" w:lineRule="auto"/>
        <w:ind w:left="714" w:hanging="357"/>
        <w:contextualSpacing/>
        <w:jc w:val="both"/>
        <w:rPr>
          <w:rFonts w:ascii="Times New Roman" w:eastAsia="Times New Roman" w:hAnsi="Times New Roman" w:cs="Times New Roman"/>
          <w:bCs/>
          <w:u w:val="single"/>
          <w:lang w:eastAsia="pl-PL"/>
        </w:rPr>
      </w:pPr>
      <w:r w:rsidRPr="00560E79">
        <w:rPr>
          <w:rFonts w:ascii="Times New Roman" w:eastAsia="Times New Roman" w:hAnsi="Times New Roman" w:cs="Times New Roman"/>
          <w:bCs/>
          <w:lang w:eastAsia="pl-PL"/>
        </w:rPr>
        <w:t xml:space="preserve">Oferta wraz ze wszystkimi jej załącznikami musi być podpisana przez osobę (osoby) </w:t>
      </w:r>
      <w:r w:rsidRPr="00560E79">
        <w:rPr>
          <w:rFonts w:ascii="Times New Roman" w:eastAsia="Times New Roman" w:hAnsi="Times New Roman" w:cs="Times New Roman"/>
          <w:bCs/>
          <w:u w:val="single"/>
          <w:lang w:eastAsia="pl-PL"/>
        </w:rPr>
        <w:t xml:space="preserve">uprawnioną do reprezentacji </w:t>
      </w:r>
      <w:r w:rsidR="00560E79">
        <w:rPr>
          <w:rFonts w:ascii="Times New Roman" w:eastAsia="Times New Roman" w:hAnsi="Times New Roman" w:cs="Times New Roman"/>
          <w:bCs/>
          <w:u w:val="single"/>
          <w:lang w:eastAsia="pl-PL"/>
        </w:rPr>
        <w:t>W</w:t>
      </w:r>
      <w:r w:rsidRPr="00560E79">
        <w:rPr>
          <w:rFonts w:ascii="Times New Roman" w:eastAsia="Times New Roman" w:hAnsi="Times New Roman" w:cs="Times New Roman"/>
          <w:bCs/>
          <w:u w:val="single"/>
          <w:lang w:eastAsia="pl-PL"/>
        </w:rPr>
        <w:t>ykonawcy</w:t>
      </w:r>
      <w:r w:rsidRPr="00560E79">
        <w:rPr>
          <w:rFonts w:ascii="Times New Roman" w:eastAsia="Times New Roman" w:hAnsi="Times New Roman" w:cs="Times New Roman"/>
          <w:bCs/>
          <w:lang w:eastAsia="pl-PL"/>
        </w:rPr>
        <w:t xml:space="preserve">, zgodnie z wpisem do Krajowego Rejestru Sądowego, Centralnej Ewidencji i Informacji o Działalności Gospodarczej lub do innego, właściwego rejestru. Wskazane dokumenty </w:t>
      </w:r>
      <w:r w:rsidR="00560E79">
        <w:rPr>
          <w:rFonts w:ascii="Times New Roman" w:eastAsia="Times New Roman" w:hAnsi="Times New Roman" w:cs="Times New Roman"/>
          <w:bCs/>
          <w:lang w:eastAsia="pl-PL"/>
        </w:rPr>
        <w:t>W</w:t>
      </w:r>
      <w:r w:rsidRPr="00560E79">
        <w:rPr>
          <w:rFonts w:ascii="Times New Roman" w:eastAsia="Times New Roman" w:hAnsi="Times New Roman" w:cs="Times New Roman"/>
          <w:bCs/>
          <w:lang w:eastAsia="pl-PL"/>
        </w:rPr>
        <w:t xml:space="preserve">ykonawca załącza wraz z ofertą, chyba że </w:t>
      </w:r>
      <w:r w:rsidR="00560E79">
        <w:rPr>
          <w:rFonts w:ascii="Times New Roman" w:eastAsia="Times New Roman" w:hAnsi="Times New Roman" w:cs="Times New Roman"/>
          <w:bCs/>
          <w:lang w:eastAsia="pl-PL"/>
        </w:rPr>
        <w:t>Za</w:t>
      </w:r>
      <w:r w:rsidRPr="00560E79">
        <w:rPr>
          <w:rFonts w:ascii="Times New Roman" w:eastAsia="Times New Roman" w:hAnsi="Times New Roman" w:cs="Times New Roman"/>
          <w:bCs/>
          <w:lang w:eastAsia="pl-PL"/>
        </w:rPr>
        <w:t xml:space="preserve">mawiający może uzyskać je za pomocą bezpłatnych i ogólnodostępnych baz danych, a </w:t>
      </w:r>
      <w:r w:rsidR="00560E79">
        <w:rPr>
          <w:rFonts w:ascii="Times New Roman" w:eastAsia="Times New Roman" w:hAnsi="Times New Roman" w:cs="Times New Roman"/>
          <w:bCs/>
          <w:lang w:eastAsia="pl-PL"/>
        </w:rPr>
        <w:t>W</w:t>
      </w:r>
      <w:r w:rsidRPr="00560E79">
        <w:rPr>
          <w:rFonts w:ascii="Times New Roman" w:eastAsia="Times New Roman" w:hAnsi="Times New Roman" w:cs="Times New Roman"/>
          <w:bCs/>
          <w:lang w:eastAsia="pl-PL"/>
        </w:rPr>
        <w:t xml:space="preserve">ykonawca wskazał dane umożliwiające dostęp do tych dokumentów w treści oferty. Jeżeli w imieniu </w:t>
      </w:r>
      <w:r w:rsidR="00560E79">
        <w:rPr>
          <w:rFonts w:ascii="Times New Roman" w:eastAsia="Times New Roman" w:hAnsi="Times New Roman" w:cs="Times New Roman"/>
          <w:bCs/>
          <w:lang w:eastAsia="pl-PL"/>
        </w:rPr>
        <w:t>W</w:t>
      </w:r>
      <w:r w:rsidRPr="00560E79">
        <w:rPr>
          <w:rFonts w:ascii="Times New Roman" w:eastAsia="Times New Roman" w:hAnsi="Times New Roman" w:cs="Times New Roman"/>
          <w:bCs/>
          <w:lang w:eastAsia="pl-PL"/>
        </w:rPr>
        <w:t xml:space="preserve">ykonawcy działa osoba, której umocowanie nie wynika z ww. dokumentów, </w:t>
      </w:r>
      <w:r w:rsidR="00560E79">
        <w:rPr>
          <w:rFonts w:ascii="Times New Roman" w:eastAsia="Times New Roman" w:hAnsi="Times New Roman" w:cs="Times New Roman"/>
          <w:bCs/>
          <w:lang w:eastAsia="pl-PL"/>
        </w:rPr>
        <w:t>W</w:t>
      </w:r>
      <w:r w:rsidRPr="00560E79">
        <w:rPr>
          <w:rFonts w:ascii="Times New Roman" w:eastAsia="Times New Roman" w:hAnsi="Times New Roman" w:cs="Times New Roman"/>
          <w:bCs/>
          <w:lang w:eastAsia="pl-PL"/>
        </w:rPr>
        <w:t xml:space="preserve">ykonawca wraz z ofertą przedkłada pełnomocnictwo lub inny dokument potwierdzający umocowanie do reprezentowania </w:t>
      </w:r>
      <w:r w:rsidR="00560E79">
        <w:rPr>
          <w:rFonts w:ascii="Times New Roman" w:eastAsia="Times New Roman" w:hAnsi="Times New Roman" w:cs="Times New Roman"/>
          <w:bCs/>
          <w:lang w:eastAsia="pl-PL"/>
        </w:rPr>
        <w:t>W</w:t>
      </w:r>
      <w:r w:rsidRPr="00560E79">
        <w:rPr>
          <w:rFonts w:ascii="Times New Roman" w:eastAsia="Times New Roman" w:hAnsi="Times New Roman" w:cs="Times New Roman"/>
          <w:bCs/>
          <w:lang w:eastAsia="pl-PL"/>
        </w:rPr>
        <w:t xml:space="preserve">ykonawcy. </w:t>
      </w:r>
      <w:r w:rsidRPr="00560E79">
        <w:rPr>
          <w:rFonts w:ascii="Times New Roman" w:eastAsia="Times New Roman" w:hAnsi="Times New Roman" w:cs="Times New Roman"/>
          <w:lang w:eastAsia="pl-PL"/>
        </w:rPr>
        <w:t>Pełnomocnictwa sporządzone w języku obcym wykonawca składa wraz z tłumaczeniem na język polski.</w:t>
      </w:r>
    </w:p>
    <w:p w14:paraId="17974655" w14:textId="77777777" w:rsidR="00AD6206" w:rsidRPr="00560E79" w:rsidRDefault="00AD6206" w:rsidP="00AD6206">
      <w:pPr>
        <w:widowControl w:val="0"/>
        <w:numPr>
          <w:ilvl w:val="0"/>
          <w:numId w:val="12"/>
        </w:numPr>
        <w:suppressAutoHyphens/>
        <w:spacing w:after="0" w:line="240" w:lineRule="auto"/>
        <w:contextualSpacing/>
        <w:jc w:val="both"/>
        <w:rPr>
          <w:rFonts w:ascii="Times New Roman" w:eastAsia="Times New Roman" w:hAnsi="Times New Roman" w:cs="Times New Roman"/>
          <w:bCs/>
          <w:lang w:eastAsia="pl-PL"/>
        </w:rPr>
      </w:pPr>
      <w:r w:rsidRPr="00560E79">
        <w:rPr>
          <w:rFonts w:ascii="Times New Roman" w:eastAsia="Times New Roman" w:hAnsi="Times New Roman" w:cs="Times New Roman"/>
          <w:lang w:eastAsia="pl-PL"/>
        </w:rPr>
        <w:t xml:space="preserve">W przypadku składania oferty przez wykonawców wspólnie ubiegających się o udzielenie zamówienia lub w sytuacji reprezentowania wykonawcy przez pełnomocnika do oferty musi być dołączone pełnomocnictwo. Wraz  z pełnomocnictwem winien być złożony dokument potwierdzający możliwość udzielania pełnomocnictwa. </w:t>
      </w:r>
    </w:p>
    <w:p w14:paraId="2171EBD8" w14:textId="63AD937A" w:rsidR="00AD6206" w:rsidRPr="00560E79" w:rsidRDefault="00AD6206" w:rsidP="00AD6206">
      <w:pPr>
        <w:widowControl w:val="0"/>
        <w:numPr>
          <w:ilvl w:val="0"/>
          <w:numId w:val="12"/>
        </w:numPr>
        <w:suppressAutoHyphens/>
        <w:spacing w:after="0" w:line="240" w:lineRule="auto"/>
        <w:contextualSpacing/>
        <w:jc w:val="both"/>
        <w:rPr>
          <w:rFonts w:ascii="Times New Roman" w:eastAsia="Times New Roman" w:hAnsi="Times New Roman" w:cs="Times New Roman"/>
          <w:bCs/>
          <w:lang w:eastAsia="pl-PL"/>
        </w:rPr>
      </w:pPr>
      <w:r w:rsidRPr="00560E79">
        <w:rPr>
          <w:rFonts w:ascii="Times New Roman" w:eastAsia="Times New Roman" w:hAnsi="Times New Roman" w:cs="Times New Roman"/>
          <w:lang w:eastAsia="pl-PL"/>
        </w:rPr>
        <w:t>Pełnomocnictwo przekazuje się w postaci elektronicznej, opatrzonej kwalifik</w:t>
      </w:r>
      <w:r w:rsidR="00E06E06" w:rsidRPr="00560E79">
        <w:rPr>
          <w:rFonts w:ascii="Times New Roman" w:eastAsia="Times New Roman" w:hAnsi="Times New Roman" w:cs="Times New Roman"/>
          <w:lang w:eastAsia="pl-PL"/>
        </w:rPr>
        <w:t xml:space="preserve">owanym podpisem elektronicznym. </w:t>
      </w:r>
      <w:r w:rsidRPr="00560E79">
        <w:rPr>
          <w:rFonts w:ascii="Times New Roman" w:eastAsia="Times New Roman" w:hAnsi="Times New Roman" w:cs="Times New Roman"/>
          <w:lang w:eastAsia="pl-PL"/>
        </w:rPr>
        <w:t>Pełnomocnictwo sporządzone jako dokument w postaci papierowej i opatrzony własnoręcznym podpisem przekazuje się jako cyfrowe odwzorowanie tego dokumentu opatrzone kwalifikowanym podpisem elektronicznym,  poświadczającym zgodność cyfrow</w:t>
      </w:r>
      <w:r w:rsidR="007E2397" w:rsidRPr="00560E79">
        <w:rPr>
          <w:rFonts w:ascii="Times New Roman" w:eastAsia="Times New Roman" w:hAnsi="Times New Roman" w:cs="Times New Roman"/>
          <w:lang w:eastAsia="pl-PL"/>
        </w:rPr>
        <w:t>ego odwzorowania z dokumentem w </w:t>
      </w:r>
      <w:r w:rsidRPr="00560E79">
        <w:rPr>
          <w:rFonts w:ascii="Times New Roman" w:eastAsia="Times New Roman" w:hAnsi="Times New Roman" w:cs="Times New Roman"/>
          <w:lang w:eastAsia="pl-PL"/>
        </w:rPr>
        <w:t>postaci papierowej, przy czym poświadczenia dokonuje moc</w:t>
      </w:r>
      <w:r w:rsidR="007E2397" w:rsidRPr="00560E79">
        <w:rPr>
          <w:rFonts w:ascii="Times New Roman" w:eastAsia="Times New Roman" w:hAnsi="Times New Roman" w:cs="Times New Roman"/>
          <w:lang w:eastAsia="pl-PL"/>
        </w:rPr>
        <w:t>odawca lub notariusz, zgodnie z </w:t>
      </w:r>
      <w:r w:rsidRPr="00560E79">
        <w:rPr>
          <w:rFonts w:ascii="Times New Roman" w:eastAsia="Times New Roman" w:hAnsi="Times New Roman" w:cs="Times New Roman"/>
          <w:lang w:eastAsia="pl-PL"/>
        </w:rPr>
        <w:t xml:space="preserve">art. 97 § 2 ustawy z dnia 14 lutego 1991 r.  </w:t>
      </w:r>
      <w:r w:rsidRPr="00560E79">
        <w:rPr>
          <w:rFonts w:ascii="Times New Roman" w:eastAsia="Times New Roman" w:hAnsi="Times New Roman" w:cs="Times New Roman"/>
          <w:b/>
          <w:bCs/>
          <w:lang w:eastAsia="pl-PL"/>
        </w:rPr>
        <w:t>–</w:t>
      </w:r>
      <w:r w:rsidRPr="00560E79">
        <w:rPr>
          <w:rFonts w:ascii="Times New Roman" w:eastAsia="Times New Roman" w:hAnsi="Times New Roman" w:cs="Times New Roman"/>
          <w:lang w:eastAsia="pl-PL"/>
        </w:rPr>
        <w:t xml:space="preserve"> </w:t>
      </w:r>
      <w:r w:rsidRPr="00560E79">
        <w:rPr>
          <w:rFonts w:ascii="Times New Roman" w:eastAsia="Times New Roman" w:hAnsi="Times New Roman" w:cs="Times New Roman"/>
          <w:lang w:eastAsia="pl-PL"/>
        </w:rPr>
        <w:lastRenderedPageBreak/>
        <w:t>Prawo  o notariacie (</w:t>
      </w:r>
      <w:r w:rsidR="007E2397" w:rsidRPr="00560E79">
        <w:rPr>
          <w:rFonts w:ascii="Times New Roman" w:eastAsia="Times New Roman" w:hAnsi="Times New Roman" w:cs="Times New Roman"/>
          <w:iCs/>
          <w:lang w:eastAsia="pl-PL"/>
        </w:rPr>
        <w:t>Dz. U. 2020 r., poz. 1192 z </w:t>
      </w:r>
      <w:proofErr w:type="spellStart"/>
      <w:r w:rsidRPr="00560E79">
        <w:rPr>
          <w:rFonts w:ascii="Times New Roman" w:eastAsia="Times New Roman" w:hAnsi="Times New Roman" w:cs="Times New Roman"/>
          <w:iCs/>
          <w:lang w:eastAsia="pl-PL"/>
        </w:rPr>
        <w:t>późn</w:t>
      </w:r>
      <w:proofErr w:type="spellEnd"/>
      <w:r w:rsidRPr="00560E79">
        <w:rPr>
          <w:rFonts w:ascii="Times New Roman" w:eastAsia="Times New Roman" w:hAnsi="Times New Roman" w:cs="Times New Roman"/>
          <w:iCs/>
          <w:lang w:eastAsia="pl-PL"/>
        </w:rPr>
        <w:t>. zm</w:t>
      </w:r>
      <w:r w:rsidRPr="00560E79">
        <w:rPr>
          <w:rFonts w:ascii="Times New Roman" w:eastAsia="Times New Roman" w:hAnsi="Times New Roman" w:cs="Times New Roman"/>
          <w:lang w:eastAsia="pl-PL"/>
        </w:rPr>
        <w:t>.)</w:t>
      </w:r>
      <w:r w:rsidRPr="00560E79">
        <w:rPr>
          <w:rFonts w:ascii="Times New Roman" w:eastAsia="Times New Roman" w:hAnsi="Times New Roman" w:cs="Times New Roman"/>
          <w:bCs/>
          <w:lang w:eastAsia="pl-PL"/>
        </w:rPr>
        <w:t xml:space="preserve">. </w:t>
      </w:r>
    </w:p>
    <w:p w14:paraId="2A718374" w14:textId="77777777" w:rsidR="00AD6206" w:rsidRPr="00560E79" w:rsidRDefault="00AD6206" w:rsidP="00AD6206">
      <w:pPr>
        <w:widowControl w:val="0"/>
        <w:numPr>
          <w:ilvl w:val="0"/>
          <w:numId w:val="12"/>
        </w:numPr>
        <w:suppressAutoHyphens/>
        <w:spacing w:after="0" w:line="240" w:lineRule="auto"/>
        <w:contextualSpacing/>
        <w:jc w:val="both"/>
        <w:rPr>
          <w:rFonts w:ascii="Times New Roman" w:eastAsia="Times New Roman" w:hAnsi="Times New Roman" w:cs="Times New Roman"/>
          <w:bCs/>
          <w:lang w:eastAsia="pl-PL"/>
        </w:rPr>
      </w:pPr>
      <w:r w:rsidRPr="00560E79">
        <w:rPr>
          <w:rFonts w:ascii="Times New Roman" w:eastAsia="Times New Roman" w:hAnsi="Times New Roman" w:cs="Times New Roman"/>
          <w:bCs/>
          <w:lang w:eastAsia="pl-PL"/>
        </w:rPr>
        <w:t xml:space="preserve">Oferta </w:t>
      </w:r>
      <w:r w:rsidRPr="00560E79">
        <w:rPr>
          <w:rFonts w:ascii="Times New Roman" w:eastAsia="Times New Roman" w:hAnsi="Times New Roman" w:cs="Times New Roman"/>
          <w:lang w:eastAsia="pl-PL"/>
        </w:rPr>
        <w:t>wraz ze stanowiącymi jej integralną część załącznikami musi być sporządzona przez wykonawcę, wedle treści postanowień niniejszej SWZ i jej załączników, a w szczególności musi zawierać:</w:t>
      </w:r>
    </w:p>
    <w:p w14:paraId="5FCCC5A4" w14:textId="77777777" w:rsidR="00AD6206" w:rsidRPr="00560E79" w:rsidRDefault="00AD6206" w:rsidP="00AD6206">
      <w:pPr>
        <w:widowControl w:val="0"/>
        <w:numPr>
          <w:ilvl w:val="1"/>
          <w:numId w:val="12"/>
        </w:numPr>
        <w:suppressAutoHyphens/>
        <w:spacing w:after="0" w:line="240" w:lineRule="auto"/>
        <w:contextualSpacing/>
        <w:jc w:val="both"/>
        <w:rPr>
          <w:rFonts w:ascii="Times New Roman" w:eastAsia="Times New Roman" w:hAnsi="Times New Roman" w:cs="Times New Roman"/>
          <w:lang w:eastAsia="pl-PL"/>
        </w:rPr>
      </w:pPr>
      <w:r w:rsidRPr="00560E79">
        <w:rPr>
          <w:rFonts w:ascii="Times New Roman" w:eastAsia="Times New Roman" w:hAnsi="Times New Roman" w:cs="Times New Roman"/>
          <w:lang w:eastAsia="pl-PL"/>
        </w:rPr>
        <w:t>formularz oferty wraz z załącznikami, w tym:</w:t>
      </w:r>
    </w:p>
    <w:p w14:paraId="4DC70FE0" w14:textId="77777777" w:rsidR="002458B9" w:rsidRPr="00560E79" w:rsidRDefault="002458B9" w:rsidP="002458B9">
      <w:pPr>
        <w:pStyle w:val="Akapitzlist"/>
        <w:widowControl/>
        <w:numPr>
          <w:ilvl w:val="2"/>
          <w:numId w:val="12"/>
        </w:numPr>
        <w:suppressAutoHyphens w:val="0"/>
        <w:ind w:left="2127"/>
        <w:jc w:val="both"/>
        <w:rPr>
          <w:rFonts w:eastAsia="Calibri"/>
          <w:sz w:val="22"/>
          <w:szCs w:val="22"/>
        </w:rPr>
      </w:pPr>
      <w:r w:rsidRPr="00560E79">
        <w:rPr>
          <w:sz w:val="22"/>
          <w:szCs w:val="22"/>
        </w:rPr>
        <w:t xml:space="preserve">Jednolity Europejski Dokument Zamówienia (JEDZ) w formie elektronicznej opatrzonej kwalifikowanym podpisem elektronicznym – </w:t>
      </w:r>
      <w:r w:rsidRPr="00560E79">
        <w:rPr>
          <w:rFonts w:eastAsia="Calibri"/>
          <w:sz w:val="22"/>
          <w:szCs w:val="22"/>
        </w:rPr>
        <w:t>w przypadku wykonawców wspólnie ubiegających się o</w:t>
      </w:r>
      <w:r w:rsidR="00FE5506" w:rsidRPr="00560E79">
        <w:rPr>
          <w:rFonts w:eastAsia="Calibri"/>
          <w:sz w:val="22"/>
          <w:szCs w:val="22"/>
        </w:rPr>
        <w:t xml:space="preserve"> zamówienie JEDZ składa każdy z </w:t>
      </w:r>
      <w:r w:rsidR="00A06316" w:rsidRPr="00560E79">
        <w:rPr>
          <w:rFonts w:eastAsia="Calibri"/>
          <w:sz w:val="22"/>
          <w:szCs w:val="22"/>
        </w:rPr>
        <w:t>nich;</w:t>
      </w:r>
    </w:p>
    <w:p w14:paraId="0879CAF0" w14:textId="77777777" w:rsidR="00AD6206" w:rsidRPr="00560E79" w:rsidRDefault="00A06316" w:rsidP="00A06316">
      <w:pPr>
        <w:pStyle w:val="Akapitzlist"/>
        <w:widowControl/>
        <w:numPr>
          <w:ilvl w:val="2"/>
          <w:numId w:val="12"/>
        </w:numPr>
        <w:suppressAutoHyphens w:val="0"/>
        <w:ind w:left="2127"/>
        <w:jc w:val="both"/>
        <w:rPr>
          <w:rFonts w:eastAsia="Calibri"/>
          <w:sz w:val="22"/>
          <w:szCs w:val="22"/>
        </w:rPr>
      </w:pPr>
      <w:r w:rsidRPr="00560E79">
        <w:rPr>
          <w:bCs/>
          <w:sz w:val="22"/>
          <w:szCs w:val="22"/>
        </w:rPr>
        <w:t xml:space="preserve">w przypadku </w:t>
      </w:r>
      <w:r w:rsidR="00AD6206" w:rsidRPr="00560E79">
        <w:rPr>
          <w:bCs/>
          <w:sz w:val="22"/>
          <w:szCs w:val="22"/>
        </w:rPr>
        <w:t>podmiotu udostępniającego zasoby wykonawcy (o ile dotyczy), tj.:</w:t>
      </w:r>
    </w:p>
    <w:p w14:paraId="436B1608" w14:textId="77777777" w:rsidR="00A06316" w:rsidRPr="00560E79" w:rsidRDefault="00A06316">
      <w:pPr>
        <w:pStyle w:val="Akapitzlist"/>
        <w:widowControl/>
        <w:numPr>
          <w:ilvl w:val="0"/>
          <w:numId w:val="32"/>
        </w:numPr>
        <w:suppressAutoHyphens w:val="0"/>
        <w:jc w:val="both"/>
        <w:rPr>
          <w:rFonts w:eastAsia="Calibri"/>
          <w:sz w:val="22"/>
          <w:szCs w:val="22"/>
        </w:rPr>
      </w:pPr>
      <w:r w:rsidRPr="00560E79">
        <w:rPr>
          <w:bCs/>
          <w:sz w:val="22"/>
          <w:szCs w:val="22"/>
        </w:rPr>
        <w:t>JEDZ w zakresie, w jakim go dotyczy;</w:t>
      </w:r>
    </w:p>
    <w:p w14:paraId="7E38F743" w14:textId="77777777" w:rsidR="00A06316" w:rsidRPr="00560E79" w:rsidRDefault="00CC2A1C">
      <w:pPr>
        <w:widowControl w:val="0"/>
        <w:numPr>
          <w:ilvl w:val="0"/>
          <w:numId w:val="32"/>
        </w:numPr>
        <w:suppressAutoHyphens/>
        <w:spacing w:after="0" w:line="240" w:lineRule="auto"/>
        <w:contextualSpacing/>
        <w:jc w:val="both"/>
        <w:rPr>
          <w:rFonts w:ascii="Times New Roman" w:eastAsia="Times New Roman" w:hAnsi="Times New Roman" w:cs="Times New Roman"/>
          <w:bCs/>
          <w:lang w:eastAsia="pl-PL"/>
        </w:rPr>
      </w:pPr>
      <w:r w:rsidRPr="00560E79">
        <w:rPr>
          <w:rFonts w:ascii="Times New Roman" w:eastAsia="Times New Roman" w:hAnsi="Times New Roman" w:cs="Times New Roman"/>
          <w:bCs/>
          <w:lang w:eastAsia="pl-PL"/>
        </w:rPr>
        <w:t>oświadczenie o udostępnieniu zasobów wykonawcy wraz ze stosownym zobowiązaniem lub innym środkiem dowodowym /o ile dotyczy/;</w:t>
      </w:r>
    </w:p>
    <w:p w14:paraId="6A72B4AE" w14:textId="77777777" w:rsidR="00AD6206" w:rsidRPr="00B01757" w:rsidRDefault="00AD6206" w:rsidP="00CC2A1C">
      <w:pPr>
        <w:pStyle w:val="Akapitzlist"/>
        <w:widowControl/>
        <w:numPr>
          <w:ilvl w:val="2"/>
          <w:numId w:val="12"/>
        </w:numPr>
        <w:suppressAutoHyphens w:val="0"/>
        <w:ind w:left="2127"/>
        <w:jc w:val="both"/>
        <w:rPr>
          <w:rFonts w:eastAsia="Calibri"/>
          <w:sz w:val="22"/>
          <w:szCs w:val="22"/>
        </w:rPr>
      </w:pPr>
      <w:r w:rsidRPr="00560E79">
        <w:rPr>
          <w:bCs/>
          <w:sz w:val="22"/>
          <w:szCs w:val="22"/>
        </w:rPr>
        <w:t xml:space="preserve">pełnomocnictwo (zgodnie z ust. 5-7 powyżej) lub inny dokument </w:t>
      </w:r>
      <w:r w:rsidRPr="00B01757">
        <w:rPr>
          <w:bCs/>
          <w:sz w:val="22"/>
          <w:szCs w:val="22"/>
        </w:rPr>
        <w:t>potwierdzający umocowanie do reprezentowania wykonawcy;</w:t>
      </w:r>
    </w:p>
    <w:p w14:paraId="4D8A746A" w14:textId="017CD5EA" w:rsidR="00F818A5" w:rsidRPr="00B01757" w:rsidRDefault="00B6103B" w:rsidP="00B01757">
      <w:pPr>
        <w:pStyle w:val="Akapitzlist"/>
        <w:widowControl/>
        <w:numPr>
          <w:ilvl w:val="2"/>
          <w:numId w:val="12"/>
        </w:numPr>
        <w:suppressAutoHyphens w:val="0"/>
        <w:ind w:left="2127"/>
        <w:jc w:val="both"/>
        <w:rPr>
          <w:rFonts w:eastAsia="Calibri"/>
          <w:sz w:val="22"/>
          <w:szCs w:val="22"/>
        </w:rPr>
      </w:pPr>
      <w:r w:rsidRPr="00B01757">
        <w:rPr>
          <w:bCs/>
          <w:sz w:val="22"/>
          <w:szCs w:val="22"/>
        </w:rPr>
        <w:t>wykaz podwykonawców</w:t>
      </w:r>
      <w:r w:rsidR="007368A9" w:rsidRPr="00B01757">
        <w:rPr>
          <w:bCs/>
          <w:sz w:val="22"/>
          <w:szCs w:val="22"/>
        </w:rPr>
        <w:t xml:space="preserve"> (o ile dotyczy)</w:t>
      </w:r>
      <w:r w:rsidR="00B01757" w:rsidRPr="00B01757">
        <w:rPr>
          <w:bCs/>
          <w:sz w:val="22"/>
          <w:szCs w:val="22"/>
        </w:rPr>
        <w:t xml:space="preserve"> </w:t>
      </w:r>
      <w:r w:rsidR="00BC4ABF" w:rsidRPr="00560E79">
        <w:rPr>
          <w:sz w:val="22"/>
          <w:szCs w:val="22"/>
        </w:rPr>
        <w:t>–</w:t>
      </w:r>
      <w:r w:rsidR="00B01757" w:rsidRPr="00B01757">
        <w:rPr>
          <w:bCs/>
          <w:sz w:val="22"/>
          <w:szCs w:val="22"/>
        </w:rPr>
        <w:t xml:space="preserve"> </w:t>
      </w:r>
      <w:r w:rsidR="00B01757" w:rsidRPr="00B01757">
        <w:rPr>
          <w:bCs/>
          <w:iCs/>
          <w:sz w:val="22"/>
          <w:szCs w:val="22"/>
        </w:rPr>
        <w:t xml:space="preserve">Zamawiający wymaga przedłożenia wykazu w przypadku, </w:t>
      </w:r>
      <w:r w:rsidR="00B01757" w:rsidRPr="00B01757">
        <w:rPr>
          <w:iCs/>
          <w:sz w:val="22"/>
          <w:szCs w:val="22"/>
        </w:rPr>
        <w:t xml:space="preserve">gdy </w:t>
      </w:r>
      <w:r w:rsidR="000569F3">
        <w:rPr>
          <w:iCs/>
          <w:sz w:val="22"/>
          <w:szCs w:val="22"/>
        </w:rPr>
        <w:t xml:space="preserve"> na podwykonawców </w:t>
      </w:r>
      <w:r w:rsidR="00B01757" w:rsidRPr="00B01757">
        <w:rPr>
          <w:iCs/>
          <w:sz w:val="22"/>
          <w:szCs w:val="22"/>
        </w:rPr>
        <w:t>przypada</w:t>
      </w:r>
      <w:r w:rsidR="000569F3">
        <w:rPr>
          <w:iCs/>
          <w:sz w:val="22"/>
          <w:szCs w:val="22"/>
        </w:rPr>
        <w:t xml:space="preserve"> </w:t>
      </w:r>
      <w:r w:rsidR="00B01757" w:rsidRPr="00B01757">
        <w:rPr>
          <w:iCs/>
          <w:sz w:val="22"/>
          <w:szCs w:val="22"/>
        </w:rPr>
        <w:t>ponad 10 % wartości zamówienia;</w:t>
      </w:r>
    </w:p>
    <w:p w14:paraId="6085149F" w14:textId="10210BEE" w:rsidR="008C06C2" w:rsidRPr="00B01757" w:rsidRDefault="008C06C2" w:rsidP="00560E79">
      <w:pPr>
        <w:pStyle w:val="Akapitzlist"/>
        <w:widowControl/>
        <w:numPr>
          <w:ilvl w:val="2"/>
          <w:numId w:val="12"/>
        </w:numPr>
        <w:suppressAutoHyphens w:val="0"/>
        <w:ind w:left="2127"/>
        <w:jc w:val="both"/>
        <w:rPr>
          <w:rFonts w:eastAsia="Calibri"/>
          <w:sz w:val="22"/>
          <w:szCs w:val="22"/>
        </w:rPr>
      </w:pPr>
      <w:r w:rsidRPr="00B01757">
        <w:rPr>
          <w:sz w:val="22"/>
          <w:szCs w:val="22"/>
        </w:rPr>
        <w:t>dowód wniesienia wadium.</w:t>
      </w:r>
      <w:r w:rsidRPr="00B01757">
        <w:rPr>
          <w:rFonts w:eastAsia="Calibri"/>
          <w:sz w:val="22"/>
          <w:szCs w:val="22"/>
        </w:rPr>
        <w:t xml:space="preserve"> </w:t>
      </w:r>
    </w:p>
    <w:p w14:paraId="53A0F45A" w14:textId="0B3501C2" w:rsidR="00AD6206" w:rsidRPr="00560E79" w:rsidRDefault="00AD6206" w:rsidP="00AD6206">
      <w:pPr>
        <w:widowControl w:val="0"/>
        <w:numPr>
          <w:ilvl w:val="0"/>
          <w:numId w:val="12"/>
        </w:numPr>
        <w:suppressAutoHyphens/>
        <w:spacing w:after="0" w:line="240" w:lineRule="auto"/>
        <w:contextualSpacing/>
        <w:jc w:val="both"/>
        <w:rPr>
          <w:rFonts w:ascii="Times New Roman" w:eastAsia="Times New Roman" w:hAnsi="Times New Roman" w:cs="Times New Roman"/>
          <w:bCs/>
          <w:lang w:eastAsia="pl-PL"/>
        </w:rPr>
      </w:pPr>
      <w:r w:rsidRPr="00560E79">
        <w:rPr>
          <w:rFonts w:ascii="Times New Roman" w:eastAsia="Times New Roman" w:hAnsi="Times New Roman" w:cs="Times New Roman"/>
          <w:lang w:eastAsia="pl-PL"/>
        </w:rPr>
        <w:t xml:space="preserve">Jeżeli </w:t>
      </w:r>
      <w:r w:rsidR="008E72B7">
        <w:rPr>
          <w:rFonts w:ascii="Times New Roman" w:eastAsia="Times New Roman" w:hAnsi="Times New Roman" w:cs="Times New Roman"/>
          <w:lang w:eastAsia="pl-PL"/>
        </w:rPr>
        <w:t>W</w:t>
      </w:r>
      <w:r w:rsidRPr="00560E79">
        <w:rPr>
          <w:rFonts w:ascii="Times New Roman" w:eastAsia="Times New Roman" w:hAnsi="Times New Roman" w:cs="Times New Roman"/>
          <w:lang w:eastAsia="pl-PL"/>
        </w:rPr>
        <w:t>ykonawca zastrzega sobie prawo do nieudostępnienia innym uczestnikom postępowania informacji stanowiących tajemnicę przedsiębiorstwa w rozumieniu przepisów o zwalczaniu nieuczciwej konkurencji, to składa w treści oferty stosowne oświadczenie zawierające wykaz zastrzeżonych dokumentów wraz z uzasadnieniem ich utajnienia. Dokumenty opatrzone klauzulą; „Dokument zastrzeżony” winny być załączone łącznie z ww. oświadczeniem, na końcu oferty. Wykonawca nie może zastrzec informacji, o których mowa w art. w art. 222 ust. 5 ustawy PZP.</w:t>
      </w:r>
    </w:p>
    <w:p w14:paraId="60CB0579" w14:textId="77777777" w:rsidR="00AD6206" w:rsidRPr="00560E79" w:rsidRDefault="00AD6206" w:rsidP="00AD6206">
      <w:pPr>
        <w:widowControl w:val="0"/>
        <w:numPr>
          <w:ilvl w:val="0"/>
          <w:numId w:val="12"/>
        </w:numPr>
        <w:suppressAutoHyphens/>
        <w:spacing w:after="0" w:line="240" w:lineRule="auto"/>
        <w:contextualSpacing/>
        <w:jc w:val="both"/>
        <w:rPr>
          <w:rFonts w:ascii="Times New Roman" w:eastAsia="Times New Roman" w:hAnsi="Times New Roman" w:cs="Times New Roman"/>
          <w:bCs/>
          <w:lang w:eastAsia="pl-PL"/>
        </w:rPr>
      </w:pPr>
      <w:r w:rsidRPr="00560E79">
        <w:rPr>
          <w:rFonts w:ascii="Times New Roman" w:eastAsia="Times New Roman" w:hAnsi="Times New Roman" w:cs="Times New Roman"/>
          <w:bCs/>
          <w:lang w:eastAsia="pl-PL"/>
        </w:rPr>
        <w:t>Wszystkie koszty związane z przygotowaniem i złożeniem oferty ponosi wykonawca.</w:t>
      </w:r>
    </w:p>
    <w:p w14:paraId="679DD88F" w14:textId="77777777" w:rsidR="00AD6206" w:rsidRPr="009A294D" w:rsidRDefault="00AD6206" w:rsidP="00AD6206">
      <w:pPr>
        <w:spacing w:after="0" w:line="240" w:lineRule="auto"/>
        <w:jc w:val="both"/>
        <w:rPr>
          <w:rFonts w:ascii="Times New Roman" w:eastAsia="Times New Roman" w:hAnsi="Times New Roman" w:cs="Times New Roman"/>
          <w:b/>
          <w:bCs/>
          <w:lang w:eastAsia="pl-PL"/>
        </w:rPr>
      </w:pPr>
    </w:p>
    <w:p w14:paraId="01A4A252" w14:textId="77777777" w:rsidR="00F0438A" w:rsidRPr="009A294D" w:rsidRDefault="00F0438A" w:rsidP="009A294D">
      <w:pPr>
        <w:spacing w:after="0"/>
        <w:jc w:val="both"/>
        <w:rPr>
          <w:rFonts w:ascii="Times New Roman" w:hAnsi="Times New Roman" w:cs="Times New Roman"/>
          <w:b/>
          <w:bCs/>
        </w:rPr>
      </w:pPr>
      <w:r w:rsidRPr="009A294D">
        <w:rPr>
          <w:rFonts w:ascii="Times New Roman" w:hAnsi="Times New Roman" w:cs="Times New Roman"/>
          <w:b/>
          <w:bCs/>
        </w:rPr>
        <w:t>Rozdział XIII – Miejsce oraz termin składania i otwarcia ofert</w:t>
      </w:r>
    </w:p>
    <w:p w14:paraId="23F3CE33" w14:textId="7F9D9CA3" w:rsidR="00F0438A" w:rsidRPr="009A294D" w:rsidRDefault="00F0438A">
      <w:pPr>
        <w:pStyle w:val="Akapitzlist"/>
        <w:numPr>
          <w:ilvl w:val="0"/>
          <w:numId w:val="38"/>
        </w:numPr>
        <w:tabs>
          <w:tab w:val="num" w:pos="709"/>
        </w:tabs>
        <w:ind w:left="709" w:hanging="283"/>
        <w:jc w:val="both"/>
        <w:rPr>
          <w:bCs/>
          <w:sz w:val="22"/>
          <w:szCs w:val="22"/>
        </w:rPr>
      </w:pPr>
      <w:r w:rsidRPr="009A294D">
        <w:rPr>
          <w:bCs/>
          <w:sz w:val="22"/>
          <w:szCs w:val="22"/>
        </w:rPr>
        <w:t xml:space="preserve">Oferty należy składać w terminie </w:t>
      </w:r>
      <w:r w:rsidRPr="009A294D">
        <w:rPr>
          <w:b/>
          <w:bCs/>
          <w:sz w:val="22"/>
          <w:szCs w:val="22"/>
        </w:rPr>
        <w:t xml:space="preserve">do dnia </w:t>
      </w:r>
      <w:r w:rsidR="009A294D" w:rsidRPr="009A294D">
        <w:rPr>
          <w:b/>
          <w:bCs/>
          <w:sz w:val="22"/>
          <w:szCs w:val="22"/>
        </w:rPr>
        <w:t>11</w:t>
      </w:r>
      <w:r w:rsidR="00560E79" w:rsidRPr="009A294D">
        <w:rPr>
          <w:b/>
          <w:bCs/>
          <w:sz w:val="22"/>
          <w:szCs w:val="22"/>
        </w:rPr>
        <w:t xml:space="preserve"> </w:t>
      </w:r>
      <w:r w:rsidR="009A294D" w:rsidRPr="009A294D">
        <w:rPr>
          <w:b/>
          <w:bCs/>
          <w:sz w:val="22"/>
          <w:szCs w:val="22"/>
        </w:rPr>
        <w:t>października</w:t>
      </w:r>
      <w:r w:rsidRPr="009A294D">
        <w:rPr>
          <w:b/>
          <w:bCs/>
          <w:sz w:val="22"/>
          <w:szCs w:val="22"/>
        </w:rPr>
        <w:t xml:space="preserve"> </w:t>
      </w:r>
      <w:r w:rsidR="009A294D" w:rsidRPr="009A294D">
        <w:rPr>
          <w:b/>
          <w:bCs/>
          <w:sz w:val="22"/>
          <w:szCs w:val="22"/>
        </w:rPr>
        <w:t xml:space="preserve">2024 </w:t>
      </w:r>
      <w:r w:rsidRPr="009A294D">
        <w:rPr>
          <w:b/>
          <w:bCs/>
          <w:sz w:val="22"/>
          <w:szCs w:val="22"/>
        </w:rPr>
        <w:t>r</w:t>
      </w:r>
      <w:r w:rsidR="009A294D" w:rsidRPr="009A294D">
        <w:rPr>
          <w:b/>
          <w:bCs/>
          <w:sz w:val="22"/>
          <w:szCs w:val="22"/>
        </w:rPr>
        <w:t>.</w:t>
      </w:r>
      <w:r w:rsidRPr="009A294D">
        <w:rPr>
          <w:b/>
          <w:bCs/>
          <w:sz w:val="22"/>
          <w:szCs w:val="22"/>
        </w:rPr>
        <w:t xml:space="preserve">, do godziny </w:t>
      </w:r>
      <w:r w:rsidR="009A294D" w:rsidRPr="009A294D">
        <w:rPr>
          <w:b/>
          <w:bCs/>
          <w:sz w:val="22"/>
          <w:szCs w:val="22"/>
        </w:rPr>
        <w:t>11:00</w:t>
      </w:r>
      <w:r w:rsidRPr="009A294D">
        <w:rPr>
          <w:b/>
          <w:bCs/>
          <w:sz w:val="22"/>
          <w:szCs w:val="22"/>
        </w:rPr>
        <w:t xml:space="preserve"> </w:t>
      </w:r>
      <w:r w:rsidRPr="009A294D">
        <w:rPr>
          <w:bCs/>
          <w:sz w:val="22"/>
          <w:szCs w:val="22"/>
        </w:rPr>
        <w:t>na zasadach, opisanych w rozdziale IX ust. 1-2 SWZ.</w:t>
      </w:r>
    </w:p>
    <w:p w14:paraId="5B3A4D06" w14:textId="77777777" w:rsidR="00F0438A" w:rsidRPr="009A294D" w:rsidRDefault="00F0438A">
      <w:pPr>
        <w:pStyle w:val="Akapitzlist"/>
        <w:numPr>
          <w:ilvl w:val="0"/>
          <w:numId w:val="38"/>
        </w:numPr>
        <w:tabs>
          <w:tab w:val="num" w:pos="709"/>
        </w:tabs>
        <w:ind w:left="709" w:hanging="283"/>
        <w:jc w:val="both"/>
        <w:rPr>
          <w:bCs/>
          <w:sz w:val="22"/>
          <w:szCs w:val="22"/>
        </w:rPr>
      </w:pPr>
      <w:r w:rsidRPr="009A294D">
        <w:rPr>
          <w:sz w:val="22"/>
          <w:szCs w:val="22"/>
        </w:rPr>
        <w:t xml:space="preserve">Wykonawca przed upływem terminu do składania ofert może wycofać ofertę zgodnie z regulaminem na </w:t>
      </w:r>
      <w:hyperlink r:id="rId40" w:history="1">
        <w:r w:rsidRPr="009A294D">
          <w:rPr>
            <w:rStyle w:val="Hipercze"/>
            <w:sz w:val="22"/>
            <w:szCs w:val="22"/>
          </w:rPr>
          <w:t>https://platformazakupowa.pl</w:t>
        </w:r>
      </w:hyperlink>
      <w:r w:rsidRPr="009A294D">
        <w:rPr>
          <w:sz w:val="22"/>
          <w:szCs w:val="22"/>
        </w:rPr>
        <w:t xml:space="preserve">. </w:t>
      </w:r>
      <w:r w:rsidRPr="009A294D">
        <w:rPr>
          <w:color w:val="000000"/>
          <w:sz w:val="22"/>
          <w:szCs w:val="22"/>
        </w:rPr>
        <w:t xml:space="preserve">Sposób wycofania oferty zamieszczono w instrukcji dostępnej adresem: </w:t>
      </w:r>
      <w:hyperlink r:id="rId41" w:history="1">
        <w:r w:rsidRPr="009A294D">
          <w:rPr>
            <w:rStyle w:val="Hipercze"/>
            <w:sz w:val="22"/>
            <w:szCs w:val="22"/>
          </w:rPr>
          <w:t>https://platformazakupowa.pl/strona/45-instrukcje</w:t>
        </w:r>
      </w:hyperlink>
      <w:r w:rsidRPr="009A294D">
        <w:rPr>
          <w:color w:val="000000"/>
          <w:sz w:val="22"/>
          <w:szCs w:val="22"/>
        </w:rPr>
        <w:t xml:space="preserve">. Oferta nie może zostać wycofana po upływie terminu składania ofert. </w:t>
      </w:r>
    </w:p>
    <w:p w14:paraId="66A9C3FE" w14:textId="77777777" w:rsidR="00F0438A" w:rsidRPr="009A294D" w:rsidRDefault="00F0438A">
      <w:pPr>
        <w:pStyle w:val="Akapitzlist"/>
        <w:numPr>
          <w:ilvl w:val="0"/>
          <w:numId w:val="38"/>
        </w:numPr>
        <w:tabs>
          <w:tab w:val="num" w:pos="709"/>
        </w:tabs>
        <w:ind w:left="709" w:hanging="283"/>
        <w:jc w:val="both"/>
        <w:rPr>
          <w:bCs/>
          <w:sz w:val="22"/>
          <w:szCs w:val="22"/>
        </w:rPr>
      </w:pPr>
      <w:r w:rsidRPr="009A294D">
        <w:rPr>
          <w:sz w:val="22"/>
          <w:szCs w:val="22"/>
        </w:rPr>
        <w:t>Zamawiający odrzuci ofertę złożoną po terminie składania ofert.</w:t>
      </w:r>
    </w:p>
    <w:p w14:paraId="19D0E382" w14:textId="7E7AE8C3" w:rsidR="00F0438A" w:rsidRPr="009A294D" w:rsidRDefault="00F0438A">
      <w:pPr>
        <w:pStyle w:val="Akapitzlist"/>
        <w:numPr>
          <w:ilvl w:val="0"/>
          <w:numId w:val="38"/>
        </w:numPr>
        <w:tabs>
          <w:tab w:val="num" w:pos="709"/>
        </w:tabs>
        <w:ind w:left="709" w:hanging="283"/>
        <w:jc w:val="both"/>
        <w:rPr>
          <w:bCs/>
          <w:sz w:val="22"/>
          <w:szCs w:val="22"/>
        </w:rPr>
      </w:pPr>
      <w:r w:rsidRPr="009A294D">
        <w:rPr>
          <w:sz w:val="22"/>
          <w:szCs w:val="22"/>
        </w:rPr>
        <w:t xml:space="preserve">Otwarcie ofert nastąpi </w:t>
      </w:r>
      <w:r w:rsidRPr="009A294D">
        <w:rPr>
          <w:b/>
          <w:sz w:val="22"/>
          <w:szCs w:val="22"/>
        </w:rPr>
        <w:t xml:space="preserve">w dniu </w:t>
      </w:r>
      <w:r w:rsidR="009A294D" w:rsidRPr="009A294D">
        <w:rPr>
          <w:b/>
          <w:sz w:val="22"/>
          <w:szCs w:val="22"/>
        </w:rPr>
        <w:t>11 października 2024</w:t>
      </w:r>
      <w:r w:rsidRPr="009A294D">
        <w:rPr>
          <w:b/>
          <w:sz w:val="22"/>
          <w:szCs w:val="22"/>
        </w:rPr>
        <w:t xml:space="preserve"> r., o godzinie 11:</w:t>
      </w:r>
      <w:r w:rsidR="009A294D" w:rsidRPr="009A294D">
        <w:rPr>
          <w:b/>
          <w:sz w:val="22"/>
          <w:szCs w:val="22"/>
        </w:rPr>
        <w:t>3</w:t>
      </w:r>
      <w:r w:rsidRPr="009A294D">
        <w:rPr>
          <w:b/>
          <w:sz w:val="22"/>
          <w:szCs w:val="22"/>
        </w:rPr>
        <w:t xml:space="preserve">0 </w:t>
      </w:r>
      <w:r w:rsidRPr="009A294D">
        <w:rPr>
          <w:sz w:val="22"/>
          <w:szCs w:val="22"/>
        </w:rPr>
        <w:t xml:space="preserve">za pośrednictwem </w:t>
      </w:r>
      <w:hyperlink r:id="rId42" w:history="1">
        <w:r w:rsidRPr="009A294D">
          <w:rPr>
            <w:rStyle w:val="Hipercze"/>
            <w:sz w:val="22"/>
            <w:szCs w:val="22"/>
          </w:rPr>
          <w:t>https://platformazakupowa.pl</w:t>
        </w:r>
      </w:hyperlink>
      <w:r w:rsidRPr="009A294D">
        <w:rPr>
          <w:sz w:val="22"/>
          <w:szCs w:val="22"/>
        </w:rPr>
        <w:t xml:space="preserve"> </w:t>
      </w:r>
    </w:p>
    <w:p w14:paraId="7DB4ABD8" w14:textId="77777777" w:rsidR="00F0438A" w:rsidRPr="009A294D" w:rsidRDefault="00F0438A">
      <w:pPr>
        <w:pStyle w:val="Akapitzlist"/>
        <w:numPr>
          <w:ilvl w:val="0"/>
          <w:numId w:val="38"/>
        </w:numPr>
        <w:tabs>
          <w:tab w:val="num" w:pos="709"/>
        </w:tabs>
        <w:ind w:left="709" w:hanging="283"/>
        <w:jc w:val="both"/>
        <w:rPr>
          <w:bCs/>
          <w:sz w:val="22"/>
          <w:szCs w:val="22"/>
        </w:rPr>
      </w:pPr>
      <w:r w:rsidRPr="009A294D">
        <w:rPr>
          <w:sz w:val="22"/>
          <w:szCs w:val="22"/>
        </w:rPr>
        <w:t xml:space="preserve">W przypadku zmiany terminu składania ofert zamawiający zamieści informację o   jego   przedłużeniu na </w:t>
      </w:r>
      <w:hyperlink r:id="rId43" w:history="1">
        <w:r w:rsidRPr="009A294D">
          <w:rPr>
            <w:rStyle w:val="Hipercze"/>
            <w:sz w:val="22"/>
            <w:szCs w:val="22"/>
          </w:rPr>
          <w:t>https://platformazakupowa.pl</w:t>
        </w:r>
      </w:hyperlink>
      <w:r w:rsidRPr="009A294D">
        <w:rPr>
          <w:sz w:val="22"/>
          <w:szCs w:val="22"/>
        </w:rPr>
        <w:t xml:space="preserve"> – adres profilu nabywcy – </w:t>
      </w:r>
      <w:hyperlink r:id="rId44" w:history="1">
        <w:r w:rsidRPr="009A294D">
          <w:rPr>
            <w:rStyle w:val="Hipercze"/>
            <w:bCs/>
            <w:sz w:val="22"/>
            <w:szCs w:val="22"/>
          </w:rPr>
          <w:t>https://platformazakupowa.pl/pn/uj_edu</w:t>
        </w:r>
      </w:hyperlink>
      <w:r w:rsidRPr="009A294D">
        <w:rPr>
          <w:bCs/>
          <w:sz w:val="22"/>
          <w:szCs w:val="22"/>
        </w:rPr>
        <w:t>, w zakładce właściwej dla prowadzonego postępowania, w sekcji „Komunikaty”.</w:t>
      </w:r>
    </w:p>
    <w:p w14:paraId="17317176" w14:textId="77777777" w:rsidR="00F0438A" w:rsidRPr="009A294D" w:rsidRDefault="00F0438A">
      <w:pPr>
        <w:pStyle w:val="Akapitzlist"/>
        <w:numPr>
          <w:ilvl w:val="0"/>
          <w:numId w:val="38"/>
        </w:numPr>
        <w:tabs>
          <w:tab w:val="num" w:pos="709"/>
        </w:tabs>
        <w:ind w:left="709" w:hanging="283"/>
        <w:jc w:val="both"/>
        <w:rPr>
          <w:bCs/>
          <w:sz w:val="22"/>
          <w:szCs w:val="22"/>
        </w:rPr>
      </w:pPr>
      <w:r w:rsidRPr="009A294D">
        <w:rPr>
          <w:sz w:val="22"/>
          <w:szCs w:val="22"/>
        </w:rPr>
        <w:t>W przypadku awarii systemu teleinformatycznego, skutkującej brakiem możliwości otwarcia ofert w terminie określonym przez zamawiającego, otwarcie ofert nastąpi niezwłocznie po usunięciu awarii.</w:t>
      </w:r>
    </w:p>
    <w:p w14:paraId="5EDA763C" w14:textId="77777777" w:rsidR="00F0438A" w:rsidRPr="009A294D" w:rsidRDefault="00F0438A">
      <w:pPr>
        <w:pStyle w:val="Akapitzlist"/>
        <w:numPr>
          <w:ilvl w:val="0"/>
          <w:numId w:val="38"/>
        </w:numPr>
        <w:tabs>
          <w:tab w:val="num" w:pos="709"/>
        </w:tabs>
        <w:ind w:left="709" w:hanging="283"/>
        <w:jc w:val="both"/>
        <w:rPr>
          <w:bCs/>
          <w:sz w:val="22"/>
          <w:szCs w:val="22"/>
        </w:rPr>
      </w:pPr>
      <w:r w:rsidRPr="009A294D">
        <w:rPr>
          <w:sz w:val="22"/>
          <w:szCs w:val="22"/>
        </w:rPr>
        <w:t xml:space="preserve">Zamawiający najpóźniej przed otwarciem ofert udostępni na </w:t>
      </w:r>
      <w:hyperlink r:id="rId45" w:history="1">
        <w:r w:rsidRPr="009A294D">
          <w:rPr>
            <w:rStyle w:val="Hipercze"/>
            <w:sz w:val="22"/>
            <w:szCs w:val="22"/>
          </w:rPr>
          <w:t>https://platformazakupowa.pl</w:t>
        </w:r>
      </w:hyperlink>
      <w:r w:rsidRPr="009A294D">
        <w:rPr>
          <w:sz w:val="22"/>
          <w:szCs w:val="22"/>
        </w:rPr>
        <w:t xml:space="preserve"> – adres profilu nabywcy – </w:t>
      </w:r>
      <w:hyperlink r:id="rId46" w:history="1">
        <w:r w:rsidRPr="009A294D">
          <w:rPr>
            <w:rStyle w:val="Hipercze"/>
            <w:bCs/>
            <w:sz w:val="22"/>
            <w:szCs w:val="22"/>
          </w:rPr>
          <w:t>https://platformazakupowa.pl/pn/uj_edu</w:t>
        </w:r>
      </w:hyperlink>
      <w:r w:rsidRPr="009A294D">
        <w:rPr>
          <w:bCs/>
          <w:sz w:val="22"/>
          <w:szCs w:val="22"/>
        </w:rPr>
        <w:t xml:space="preserve">, w zakładce właściwej dla prowadzonego postępowania, w sekcji „Komunikaty”, </w:t>
      </w:r>
      <w:r w:rsidRPr="009A294D">
        <w:rPr>
          <w:sz w:val="22"/>
          <w:szCs w:val="22"/>
        </w:rPr>
        <w:t>informację o kwocie, jaką zamierza przeznaczyć na sfinansowanie zamówienia.</w:t>
      </w:r>
    </w:p>
    <w:p w14:paraId="7DF6C8BD" w14:textId="77777777" w:rsidR="00F0438A" w:rsidRPr="009A294D" w:rsidRDefault="00F0438A">
      <w:pPr>
        <w:pStyle w:val="Akapitzlist"/>
        <w:numPr>
          <w:ilvl w:val="0"/>
          <w:numId w:val="38"/>
        </w:numPr>
        <w:tabs>
          <w:tab w:val="num" w:pos="709"/>
        </w:tabs>
        <w:ind w:left="709" w:hanging="283"/>
        <w:jc w:val="both"/>
        <w:rPr>
          <w:bCs/>
          <w:sz w:val="22"/>
          <w:szCs w:val="22"/>
        </w:rPr>
      </w:pPr>
      <w:r w:rsidRPr="009A294D">
        <w:rPr>
          <w:sz w:val="22"/>
          <w:szCs w:val="22"/>
        </w:rPr>
        <w:t>Zamawiający niezwłocznie po otwarciu ofert, udostępni na stronie internetowej prowadzonego postępowania informacje o:</w:t>
      </w:r>
    </w:p>
    <w:p w14:paraId="7F7FFEE8" w14:textId="2556B4E0" w:rsidR="00F0438A" w:rsidRPr="009A294D" w:rsidRDefault="00F0438A">
      <w:pPr>
        <w:pStyle w:val="Nagwek"/>
        <w:numPr>
          <w:ilvl w:val="1"/>
          <w:numId w:val="38"/>
        </w:numPr>
        <w:tabs>
          <w:tab w:val="clear" w:pos="4536"/>
          <w:tab w:val="clear" w:pos="9072"/>
        </w:tabs>
        <w:jc w:val="both"/>
        <w:rPr>
          <w:rFonts w:ascii="Times New Roman" w:hAnsi="Times New Roman" w:cs="Times New Roman"/>
        </w:rPr>
      </w:pPr>
      <w:r w:rsidRPr="009A294D">
        <w:rPr>
          <w:rFonts w:ascii="Times New Roman" w:hAnsi="Times New Roman" w:cs="Times New Roman"/>
        </w:rPr>
        <w:lastRenderedPageBreak/>
        <w:t>nazwach albo imionach i nazwiskach oraz siedzibach lub miejscach prowadzonej działalności gospodarczej albo miejscach zamieszkania wykonawców, których oferty zostały</w:t>
      </w:r>
      <w:r w:rsidRPr="009A294D">
        <w:rPr>
          <w:rFonts w:ascii="Times New Roman" w:hAnsi="Times New Roman" w:cs="Times New Roman"/>
          <w:spacing w:val="-3"/>
        </w:rPr>
        <w:t xml:space="preserve"> </w:t>
      </w:r>
      <w:r w:rsidRPr="009A294D">
        <w:rPr>
          <w:rFonts w:ascii="Times New Roman" w:hAnsi="Times New Roman" w:cs="Times New Roman"/>
        </w:rPr>
        <w:t>otwarte;</w:t>
      </w:r>
    </w:p>
    <w:p w14:paraId="6C62FB0C" w14:textId="77777777" w:rsidR="00F0438A" w:rsidRPr="009A294D" w:rsidRDefault="00F0438A">
      <w:pPr>
        <w:pStyle w:val="Nagwek"/>
        <w:numPr>
          <w:ilvl w:val="1"/>
          <w:numId w:val="38"/>
        </w:numPr>
        <w:tabs>
          <w:tab w:val="clear" w:pos="4536"/>
          <w:tab w:val="clear" w:pos="9072"/>
        </w:tabs>
        <w:jc w:val="both"/>
        <w:rPr>
          <w:rFonts w:ascii="Times New Roman" w:hAnsi="Times New Roman" w:cs="Times New Roman"/>
        </w:rPr>
      </w:pPr>
      <w:r w:rsidRPr="009A294D">
        <w:rPr>
          <w:rFonts w:ascii="Times New Roman" w:hAnsi="Times New Roman" w:cs="Times New Roman"/>
        </w:rPr>
        <w:t>cenach lub kosztach zawartych w</w:t>
      </w:r>
      <w:r w:rsidRPr="009A294D">
        <w:rPr>
          <w:rFonts w:ascii="Times New Roman" w:hAnsi="Times New Roman" w:cs="Times New Roman"/>
          <w:spacing w:val="-4"/>
        </w:rPr>
        <w:t xml:space="preserve"> </w:t>
      </w:r>
      <w:r w:rsidRPr="009A294D">
        <w:rPr>
          <w:rFonts w:ascii="Times New Roman" w:hAnsi="Times New Roman" w:cs="Times New Roman"/>
        </w:rPr>
        <w:t>ofertach.</w:t>
      </w:r>
    </w:p>
    <w:p w14:paraId="2C45E370" w14:textId="07432C52" w:rsidR="00F0438A" w:rsidRPr="009A294D" w:rsidRDefault="00F0438A">
      <w:pPr>
        <w:pStyle w:val="Akapitzlist"/>
        <w:widowControl/>
        <w:numPr>
          <w:ilvl w:val="0"/>
          <w:numId w:val="38"/>
        </w:numPr>
        <w:suppressAutoHyphens w:val="0"/>
        <w:ind w:left="709" w:hanging="283"/>
        <w:jc w:val="both"/>
        <w:rPr>
          <w:bCs/>
          <w:sz w:val="22"/>
          <w:szCs w:val="22"/>
          <w:u w:val="single"/>
        </w:rPr>
      </w:pPr>
      <w:r w:rsidRPr="009A294D">
        <w:rPr>
          <w:sz w:val="22"/>
          <w:szCs w:val="22"/>
          <w:u w:val="single"/>
        </w:rPr>
        <w:t>Zamawiający nie przewiduje przeprowadzania jawnej sesji otwarcia ofert z udziałem wykonawców, jak też transmitowania sesji otwarcia za pośrednictwem elektronicznych narzędzi do przekazu wideo on-line.</w:t>
      </w:r>
    </w:p>
    <w:p w14:paraId="4418DF3F" w14:textId="77777777" w:rsidR="00AD6206" w:rsidRPr="009A294D" w:rsidRDefault="00AD6206" w:rsidP="00AD6206">
      <w:pPr>
        <w:spacing w:after="0" w:line="240" w:lineRule="auto"/>
        <w:ind w:left="720"/>
        <w:contextualSpacing/>
        <w:jc w:val="both"/>
        <w:rPr>
          <w:rFonts w:ascii="Times New Roman" w:eastAsia="Times New Roman" w:hAnsi="Times New Roman" w:cs="Times New Roman"/>
          <w:bCs/>
          <w:u w:val="single"/>
          <w:lang w:eastAsia="pl-PL"/>
        </w:rPr>
      </w:pPr>
    </w:p>
    <w:p w14:paraId="09394A35" w14:textId="77777777" w:rsidR="00AD6206" w:rsidRPr="009A294D" w:rsidRDefault="00AD6206" w:rsidP="00AD6206">
      <w:pPr>
        <w:spacing w:after="0" w:line="240" w:lineRule="auto"/>
        <w:jc w:val="both"/>
        <w:rPr>
          <w:rFonts w:ascii="Times New Roman" w:eastAsia="Times New Roman" w:hAnsi="Times New Roman" w:cs="Times New Roman"/>
          <w:b/>
          <w:bCs/>
          <w:lang w:eastAsia="pl-PL"/>
        </w:rPr>
      </w:pPr>
      <w:r w:rsidRPr="009A294D">
        <w:rPr>
          <w:rFonts w:ascii="Times New Roman" w:eastAsia="Times New Roman" w:hAnsi="Times New Roman" w:cs="Times New Roman"/>
          <w:b/>
          <w:bCs/>
          <w:lang w:eastAsia="pl-PL"/>
        </w:rPr>
        <w:t>Rozdział XIV – Opis sposobu obliczania ceny</w:t>
      </w:r>
    </w:p>
    <w:p w14:paraId="75E09051" w14:textId="588CC621" w:rsidR="00AD6206" w:rsidRPr="009A294D" w:rsidRDefault="00AD6206">
      <w:pPr>
        <w:widowControl w:val="0"/>
        <w:numPr>
          <w:ilvl w:val="0"/>
          <w:numId w:val="13"/>
        </w:numPr>
        <w:suppressAutoHyphens/>
        <w:spacing w:after="0" w:line="240" w:lineRule="auto"/>
        <w:contextualSpacing/>
        <w:jc w:val="both"/>
        <w:rPr>
          <w:rFonts w:ascii="Times New Roman" w:eastAsia="Times New Roman" w:hAnsi="Times New Roman" w:cs="Times New Roman"/>
          <w:bCs/>
          <w:lang w:eastAsia="pl-PL"/>
        </w:rPr>
      </w:pPr>
      <w:r w:rsidRPr="009A294D">
        <w:rPr>
          <w:rFonts w:ascii="Times New Roman" w:eastAsia="Times New Roman" w:hAnsi="Times New Roman" w:cs="Times New Roman"/>
          <w:color w:val="000000"/>
          <w:lang w:eastAsia="pl-PL"/>
        </w:rPr>
        <w:t xml:space="preserve">Wykonawca musi przedstawić </w:t>
      </w:r>
      <w:r w:rsidR="007368A9" w:rsidRPr="009A294D">
        <w:rPr>
          <w:rFonts w:ascii="Times New Roman" w:eastAsia="Times New Roman" w:hAnsi="Times New Roman" w:cs="Times New Roman"/>
          <w:color w:val="000000"/>
          <w:lang w:eastAsia="pl-PL"/>
        </w:rPr>
        <w:t>na formularzu oferty</w:t>
      </w:r>
      <w:r w:rsidRPr="009A294D">
        <w:rPr>
          <w:rFonts w:ascii="Times New Roman" w:eastAsia="Times New Roman" w:hAnsi="Times New Roman" w:cs="Times New Roman"/>
          <w:color w:val="000000"/>
          <w:lang w:eastAsia="pl-PL"/>
        </w:rPr>
        <w:t xml:space="preserve">, wyrażoną w PLN </w:t>
      </w:r>
      <w:r w:rsidR="00484C1D" w:rsidRPr="009A294D">
        <w:rPr>
          <w:rFonts w:ascii="Times New Roman" w:eastAsia="Times New Roman" w:hAnsi="Times New Roman" w:cs="Times New Roman"/>
          <w:bCs/>
          <w:color w:val="000000"/>
          <w:lang w:eastAsia="pl-PL"/>
        </w:rPr>
        <w:t xml:space="preserve">średnią </w:t>
      </w:r>
      <w:r w:rsidRPr="009A294D">
        <w:rPr>
          <w:rFonts w:ascii="Times New Roman" w:eastAsia="Times New Roman" w:hAnsi="Times New Roman" w:cs="Times New Roman"/>
          <w:bCs/>
          <w:color w:val="000000"/>
          <w:lang w:eastAsia="pl-PL"/>
        </w:rPr>
        <w:t xml:space="preserve">cenę za realizację </w:t>
      </w:r>
      <w:r w:rsidR="007368A9" w:rsidRPr="009A294D">
        <w:rPr>
          <w:rFonts w:ascii="Times New Roman" w:eastAsia="Times New Roman" w:hAnsi="Times New Roman" w:cs="Times New Roman"/>
          <w:bCs/>
          <w:color w:val="000000"/>
          <w:lang w:eastAsia="pl-PL"/>
        </w:rPr>
        <w:t xml:space="preserve">świadczenia usługi medycznej dla pojedynczego pracownika </w:t>
      </w:r>
      <w:r w:rsidR="009A294D">
        <w:rPr>
          <w:rFonts w:ascii="Times New Roman" w:eastAsia="Times New Roman" w:hAnsi="Times New Roman" w:cs="Times New Roman"/>
          <w:bCs/>
          <w:color w:val="000000"/>
          <w:lang w:eastAsia="pl-PL"/>
        </w:rPr>
        <w:t>Z</w:t>
      </w:r>
      <w:r w:rsidR="007368A9" w:rsidRPr="009A294D">
        <w:rPr>
          <w:rFonts w:ascii="Times New Roman" w:eastAsia="Times New Roman" w:hAnsi="Times New Roman" w:cs="Times New Roman"/>
          <w:bCs/>
          <w:color w:val="000000"/>
          <w:lang w:eastAsia="pl-PL"/>
        </w:rPr>
        <w:t>amawiającego w odniesieniu do miesięcznego okresu</w:t>
      </w:r>
      <w:r w:rsidR="00484C1D" w:rsidRPr="009A294D">
        <w:rPr>
          <w:rFonts w:ascii="Times New Roman" w:eastAsia="Times New Roman" w:hAnsi="Times New Roman" w:cs="Times New Roman"/>
          <w:bCs/>
          <w:color w:val="000000"/>
          <w:lang w:eastAsia="pl-PL"/>
        </w:rPr>
        <w:t>, oraz</w:t>
      </w:r>
      <w:r w:rsidR="007368A9" w:rsidRPr="009A294D">
        <w:rPr>
          <w:rFonts w:ascii="Times New Roman" w:eastAsia="Times New Roman" w:hAnsi="Times New Roman" w:cs="Times New Roman"/>
          <w:bCs/>
          <w:color w:val="000000"/>
          <w:lang w:eastAsia="pl-PL"/>
        </w:rPr>
        <w:t xml:space="preserve"> </w:t>
      </w:r>
      <w:r w:rsidR="00484C1D" w:rsidRPr="009A294D">
        <w:rPr>
          <w:rFonts w:ascii="Times New Roman" w:eastAsia="Times New Roman" w:hAnsi="Times New Roman" w:cs="Times New Roman"/>
          <w:bCs/>
          <w:color w:val="000000"/>
          <w:lang w:eastAsia="pl-PL"/>
        </w:rPr>
        <w:t>oferowane kwoty pakietów w zależności od wskazanych przez Zamawiającego zakresów ilościowych.</w:t>
      </w:r>
    </w:p>
    <w:p w14:paraId="0320CEF4" w14:textId="77777777" w:rsidR="00AD6206" w:rsidRPr="009A294D" w:rsidRDefault="00AD6206">
      <w:pPr>
        <w:widowControl w:val="0"/>
        <w:numPr>
          <w:ilvl w:val="0"/>
          <w:numId w:val="13"/>
        </w:numPr>
        <w:suppressAutoHyphens/>
        <w:spacing w:after="0" w:line="240" w:lineRule="auto"/>
        <w:contextualSpacing/>
        <w:jc w:val="both"/>
        <w:rPr>
          <w:rFonts w:ascii="Times New Roman" w:eastAsia="Times New Roman" w:hAnsi="Times New Roman" w:cs="Times New Roman"/>
          <w:bCs/>
          <w:lang w:eastAsia="pl-PL"/>
        </w:rPr>
      </w:pPr>
      <w:r w:rsidRPr="009A294D">
        <w:rPr>
          <w:rFonts w:ascii="Times New Roman" w:eastAsia="Times New Roman" w:hAnsi="Times New Roman" w:cs="Times New Roman"/>
          <w:lang w:eastAsia="pl-PL"/>
        </w:rPr>
        <w:t xml:space="preserve">Ceny muszą być podane i wyliczone w zaokrągleniu do dwóch miejsc po przecinku (zasada zaokrąglenia – poniżej 5 należy końcówkę pominąć, powyżej i równe 5 należy zaokrąglić w górę). </w:t>
      </w:r>
    </w:p>
    <w:p w14:paraId="2903D84D" w14:textId="77777777" w:rsidR="00AD6206" w:rsidRPr="009A294D" w:rsidRDefault="00AD6206">
      <w:pPr>
        <w:widowControl w:val="0"/>
        <w:numPr>
          <w:ilvl w:val="0"/>
          <w:numId w:val="13"/>
        </w:numPr>
        <w:suppressAutoHyphens/>
        <w:spacing w:after="0" w:line="240" w:lineRule="auto"/>
        <w:contextualSpacing/>
        <w:jc w:val="both"/>
        <w:rPr>
          <w:rFonts w:ascii="Times New Roman" w:eastAsia="Times New Roman" w:hAnsi="Times New Roman" w:cs="Times New Roman"/>
          <w:bCs/>
          <w:lang w:eastAsia="pl-PL"/>
        </w:rPr>
      </w:pPr>
      <w:r w:rsidRPr="009A294D">
        <w:rPr>
          <w:rFonts w:ascii="Times New Roman" w:eastAsia="Times New Roman" w:hAnsi="Times New Roman" w:cs="Times New Roman"/>
          <w:color w:val="000000"/>
          <w:lang w:eastAsia="pl-PL"/>
        </w:rPr>
        <w:t>Nie przewiduje się żadnych przedpłat ani zaliczek na poczet realizacji przedmiotu umowy.</w:t>
      </w:r>
    </w:p>
    <w:p w14:paraId="421D046B" w14:textId="533959AA" w:rsidR="00AD6206" w:rsidRPr="009A294D" w:rsidRDefault="00AD6206">
      <w:pPr>
        <w:widowControl w:val="0"/>
        <w:numPr>
          <w:ilvl w:val="0"/>
          <w:numId w:val="13"/>
        </w:numPr>
        <w:suppressAutoHyphens/>
        <w:spacing w:after="0" w:line="240" w:lineRule="auto"/>
        <w:contextualSpacing/>
        <w:jc w:val="both"/>
        <w:rPr>
          <w:rFonts w:ascii="Times New Roman" w:eastAsia="Times New Roman" w:hAnsi="Times New Roman" w:cs="Times New Roman"/>
          <w:bCs/>
          <w:lang w:eastAsia="pl-PL"/>
        </w:rPr>
      </w:pPr>
      <w:r w:rsidRPr="009A294D">
        <w:rPr>
          <w:rFonts w:ascii="Times New Roman" w:eastAsia="Times New Roman" w:hAnsi="Times New Roman" w:cs="Times New Roman"/>
          <w:lang w:eastAsia="pl-PL"/>
        </w:rPr>
        <w:t xml:space="preserve">Jeżeli złożono ofertę, której wybór prowadziłby do powstania u </w:t>
      </w:r>
      <w:r w:rsidR="008E72B7">
        <w:rPr>
          <w:rFonts w:ascii="Times New Roman" w:eastAsia="Times New Roman" w:hAnsi="Times New Roman" w:cs="Times New Roman"/>
          <w:lang w:eastAsia="pl-PL"/>
        </w:rPr>
        <w:t>Z</w:t>
      </w:r>
      <w:r w:rsidRPr="009A294D">
        <w:rPr>
          <w:rFonts w:ascii="Times New Roman" w:eastAsia="Times New Roman" w:hAnsi="Times New Roman" w:cs="Times New Roman"/>
          <w:lang w:eastAsia="pl-PL"/>
        </w:rPr>
        <w:t>amawiającego obowiązku podatkowego zgodnie z przepisami o podatku od towarów i usług, zamawiający w celu oceny takiej oferty dolicza do przedstawionej w niej ceny podatek od towarów i usług, który miałby obowiązek rozliczyć zgodnie z tymi przepisami.</w:t>
      </w:r>
    </w:p>
    <w:p w14:paraId="6E3F59A1" w14:textId="6C292C4D" w:rsidR="00AD6206" w:rsidRPr="009A294D" w:rsidRDefault="00AD6206">
      <w:pPr>
        <w:widowControl w:val="0"/>
        <w:numPr>
          <w:ilvl w:val="0"/>
          <w:numId w:val="13"/>
        </w:numPr>
        <w:suppressAutoHyphens/>
        <w:spacing w:after="0" w:line="240" w:lineRule="auto"/>
        <w:contextualSpacing/>
        <w:jc w:val="both"/>
        <w:rPr>
          <w:rFonts w:ascii="Times New Roman" w:eastAsia="Times New Roman" w:hAnsi="Times New Roman" w:cs="Times New Roman"/>
          <w:bCs/>
          <w:lang w:eastAsia="pl-PL"/>
        </w:rPr>
      </w:pPr>
      <w:r w:rsidRPr="009A294D">
        <w:rPr>
          <w:rFonts w:ascii="Times New Roman" w:eastAsia="Times New Roman" w:hAnsi="Times New Roman" w:cs="Times New Roman"/>
          <w:lang w:eastAsia="pl-PL"/>
        </w:rPr>
        <w:t xml:space="preserve">W przypadku złożenia oferty przez </w:t>
      </w:r>
      <w:r w:rsidR="009A294D">
        <w:rPr>
          <w:rFonts w:ascii="Times New Roman" w:eastAsia="Times New Roman" w:hAnsi="Times New Roman" w:cs="Times New Roman"/>
          <w:lang w:eastAsia="pl-PL"/>
        </w:rPr>
        <w:t>W</w:t>
      </w:r>
      <w:r w:rsidRPr="009A294D">
        <w:rPr>
          <w:rFonts w:ascii="Times New Roman" w:eastAsia="Times New Roman" w:hAnsi="Times New Roman" w:cs="Times New Roman"/>
          <w:lang w:eastAsia="pl-PL"/>
        </w:rPr>
        <w:t xml:space="preserve">ykonawcę niezobowiązanego, bądź zwolnionego z obowiązku odprowadzania podatku od towarów i usług VAT, podczas czynności porównania ofert, zamawiający doliczy do zaoferowanej przez ww. wykonawcę ceny stosowny podatek, do uiszczenia którego będzie obowiązany. W tym wypadku koszt podatku pokrywa </w:t>
      </w:r>
      <w:r w:rsidR="009A294D">
        <w:rPr>
          <w:rFonts w:ascii="Times New Roman" w:eastAsia="Times New Roman" w:hAnsi="Times New Roman" w:cs="Times New Roman"/>
          <w:lang w:eastAsia="pl-PL"/>
        </w:rPr>
        <w:t>Z</w:t>
      </w:r>
      <w:r w:rsidRPr="009A294D">
        <w:rPr>
          <w:rFonts w:ascii="Times New Roman" w:eastAsia="Times New Roman" w:hAnsi="Times New Roman" w:cs="Times New Roman"/>
          <w:lang w:eastAsia="pl-PL"/>
        </w:rPr>
        <w:t>amawiający.</w:t>
      </w:r>
    </w:p>
    <w:p w14:paraId="0F5E70C0" w14:textId="0057C1AD" w:rsidR="00AD6206" w:rsidRPr="009E4E70" w:rsidRDefault="00AD6206">
      <w:pPr>
        <w:widowControl w:val="0"/>
        <w:numPr>
          <w:ilvl w:val="0"/>
          <w:numId w:val="13"/>
        </w:numPr>
        <w:suppressAutoHyphens/>
        <w:spacing w:after="0" w:line="240" w:lineRule="auto"/>
        <w:contextualSpacing/>
        <w:jc w:val="both"/>
        <w:rPr>
          <w:rFonts w:ascii="Times New Roman" w:eastAsia="Times New Roman" w:hAnsi="Times New Roman" w:cs="Times New Roman"/>
          <w:bCs/>
          <w:lang w:eastAsia="pl-PL"/>
        </w:rPr>
      </w:pPr>
      <w:r w:rsidRPr="009A294D">
        <w:rPr>
          <w:rFonts w:ascii="Times New Roman" w:eastAsia="Times New Roman" w:hAnsi="Times New Roman" w:cs="Times New Roman"/>
          <w:lang w:eastAsia="pl-PL"/>
        </w:rPr>
        <w:t xml:space="preserve">Wykonawca, składając ofertę, informuje </w:t>
      </w:r>
      <w:r w:rsidR="009A294D">
        <w:rPr>
          <w:rFonts w:ascii="Times New Roman" w:eastAsia="Times New Roman" w:hAnsi="Times New Roman" w:cs="Times New Roman"/>
          <w:lang w:eastAsia="pl-PL"/>
        </w:rPr>
        <w:t>Z</w:t>
      </w:r>
      <w:r w:rsidRPr="009A294D">
        <w:rPr>
          <w:rFonts w:ascii="Times New Roman" w:eastAsia="Times New Roman" w:hAnsi="Times New Roman" w:cs="Times New Roman"/>
          <w:lang w:eastAsia="pl-PL"/>
        </w:rPr>
        <w:t xml:space="preserve">amawiającego, czy wybór oferty będzie prowadzić do powstania u </w:t>
      </w:r>
      <w:r w:rsidR="009A294D">
        <w:rPr>
          <w:rFonts w:ascii="Times New Roman" w:eastAsia="Times New Roman" w:hAnsi="Times New Roman" w:cs="Times New Roman"/>
          <w:lang w:eastAsia="pl-PL"/>
        </w:rPr>
        <w:t>Z</w:t>
      </w:r>
      <w:r w:rsidRPr="009A294D">
        <w:rPr>
          <w:rFonts w:ascii="Times New Roman" w:eastAsia="Times New Roman" w:hAnsi="Times New Roman" w:cs="Times New Roman"/>
          <w:lang w:eastAsia="pl-PL"/>
        </w:rPr>
        <w:t xml:space="preserve">amawiającego obowiązku podatkowego, wskazując nazwę (rodzaj) towaru lub usługi, których </w:t>
      </w:r>
      <w:r w:rsidRPr="009E4E70">
        <w:rPr>
          <w:rFonts w:ascii="Times New Roman" w:eastAsia="Times New Roman" w:hAnsi="Times New Roman" w:cs="Times New Roman"/>
          <w:lang w:eastAsia="pl-PL"/>
        </w:rPr>
        <w:t>dostawa lub świadczenie będzie prowadzić do jego powstania, oraz wskazując ich wartość bez kwoty podatku.</w:t>
      </w:r>
    </w:p>
    <w:p w14:paraId="6FBDA9CB" w14:textId="46866151" w:rsidR="007368A9" w:rsidRPr="009E4E70" w:rsidRDefault="00C64763">
      <w:pPr>
        <w:widowControl w:val="0"/>
        <w:numPr>
          <w:ilvl w:val="0"/>
          <w:numId w:val="13"/>
        </w:numPr>
        <w:suppressAutoHyphens/>
        <w:spacing w:after="0" w:line="240" w:lineRule="auto"/>
        <w:contextualSpacing/>
        <w:jc w:val="both"/>
        <w:rPr>
          <w:rFonts w:ascii="Times New Roman" w:eastAsia="Times New Roman" w:hAnsi="Times New Roman" w:cs="Times New Roman"/>
          <w:bCs/>
          <w:lang w:eastAsia="pl-PL"/>
        </w:rPr>
      </w:pPr>
      <w:r w:rsidRPr="009E4E70">
        <w:rPr>
          <w:rFonts w:ascii="Times New Roman" w:eastAsia="Times New Roman" w:hAnsi="Times New Roman" w:cs="Times New Roman"/>
          <w:bCs/>
          <w:lang w:eastAsia="pl-PL"/>
        </w:rPr>
        <w:t xml:space="preserve">Zapisy waloryzacyjne </w:t>
      </w:r>
      <w:r w:rsidR="007368A9" w:rsidRPr="009E4E70">
        <w:rPr>
          <w:rFonts w:ascii="Times New Roman" w:eastAsia="Times New Roman" w:hAnsi="Times New Roman" w:cs="Times New Roman"/>
          <w:bCs/>
          <w:lang w:eastAsia="pl-PL"/>
        </w:rPr>
        <w:t xml:space="preserve"> – umowa powyżej 12 miesięcy</w:t>
      </w:r>
      <w:r w:rsidR="00FE750C" w:rsidRPr="009E4E70">
        <w:rPr>
          <w:rFonts w:ascii="Times New Roman" w:eastAsia="Times New Roman" w:hAnsi="Times New Roman" w:cs="Times New Roman"/>
          <w:bCs/>
          <w:lang w:eastAsia="pl-PL"/>
        </w:rPr>
        <w:t>.</w:t>
      </w:r>
      <w:r w:rsidR="007368A9" w:rsidRPr="009E4E70">
        <w:rPr>
          <w:rFonts w:ascii="Times New Roman" w:eastAsia="Times New Roman" w:hAnsi="Times New Roman" w:cs="Times New Roman"/>
          <w:bCs/>
          <w:lang w:eastAsia="pl-PL"/>
        </w:rPr>
        <w:t xml:space="preserve"> </w:t>
      </w:r>
    </w:p>
    <w:p w14:paraId="66194961" w14:textId="141B6927" w:rsidR="001F1CE2" w:rsidRPr="009E4E70" w:rsidRDefault="001F1CE2" w:rsidP="009A294D">
      <w:pPr>
        <w:pStyle w:val="Akapitzlist"/>
        <w:numPr>
          <w:ilvl w:val="1"/>
          <w:numId w:val="3"/>
        </w:numPr>
        <w:tabs>
          <w:tab w:val="left" w:pos="426"/>
        </w:tabs>
        <w:ind w:left="1276" w:hanging="567"/>
        <w:jc w:val="both"/>
        <w:rPr>
          <w:sz w:val="22"/>
          <w:szCs w:val="22"/>
        </w:rPr>
      </w:pPr>
      <w:r w:rsidRPr="009E4E70">
        <w:rPr>
          <w:sz w:val="22"/>
          <w:szCs w:val="22"/>
        </w:rPr>
        <w:t>Wysokość wynagrodzenia należnego Wykonawcy może ulec zmianie w przypadku</w:t>
      </w:r>
      <w:r w:rsidR="009A294D" w:rsidRPr="009E4E70">
        <w:rPr>
          <w:sz w:val="22"/>
          <w:szCs w:val="22"/>
        </w:rPr>
        <w:t>:</w:t>
      </w:r>
    </w:p>
    <w:p w14:paraId="73210D17" w14:textId="3DC63EE0" w:rsidR="001F1CE2" w:rsidRPr="009E4E70" w:rsidRDefault="001F1CE2" w:rsidP="009E4E70">
      <w:pPr>
        <w:pStyle w:val="Akapitzlist"/>
        <w:numPr>
          <w:ilvl w:val="1"/>
          <w:numId w:val="38"/>
        </w:numPr>
        <w:tabs>
          <w:tab w:val="left" w:pos="426"/>
          <w:tab w:val="left" w:pos="993"/>
          <w:tab w:val="left" w:pos="1843"/>
        </w:tabs>
        <w:ind w:firstLine="206"/>
        <w:jc w:val="both"/>
        <w:rPr>
          <w:sz w:val="22"/>
          <w:szCs w:val="22"/>
        </w:rPr>
      </w:pPr>
      <w:r w:rsidRPr="009E4E70">
        <w:rPr>
          <w:sz w:val="22"/>
          <w:szCs w:val="22"/>
        </w:rPr>
        <w:t xml:space="preserve">zmiany stawki podatku od towarów i usług lub </w:t>
      </w:r>
    </w:p>
    <w:p w14:paraId="5600190D" w14:textId="2AA82E8F" w:rsidR="001F1CE2" w:rsidRPr="009E4E70" w:rsidRDefault="001F1CE2" w:rsidP="009E4E70">
      <w:pPr>
        <w:pStyle w:val="Akapitzlist"/>
        <w:numPr>
          <w:ilvl w:val="1"/>
          <w:numId w:val="38"/>
        </w:numPr>
        <w:tabs>
          <w:tab w:val="left" w:pos="426"/>
          <w:tab w:val="left" w:pos="1843"/>
        </w:tabs>
        <w:ind w:left="1843" w:hanging="567"/>
        <w:jc w:val="both"/>
        <w:rPr>
          <w:sz w:val="22"/>
          <w:szCs w:val="22"/>
        </w:rPr>
      </w:pPr>
      <w:r w:rsidRPr="009E4E70">
        <w:rPr>
          <w:sz w:val="22"/>
          <w:szCs w:val="22"/>
        </w:rPr>
        <w:t>zmiany wysokości minimalnego wynagrodzenia za pracę albo wysokości minimalnej stawki godzinowej ustalonych na podstawie ustawy z dnia 10 października 2002 r. o</w:t>
      </w:r>
      <w:r w:rsidR="00FB70BA" w:rsidRPr="009E4E70">
        <w:rPr>
          <w:sz w:val="22"/>
          <w:szCs w:val="22"/>
        </w:rPr>
        <w:t> </w:t>
      </w:r>
      <w:r w:rsidRPr="009E4E70">
        <w:rPr>
          <w:sz w:val="22"/>
          <w:szCs w:val="22"/>
        </w:rPr>
        <w:t>minimalnym wynagrodzeniu za pracę, lub</w:t>
      </w:r>
    </w:p>
    <w:p w14:paraId="5CCDDE90" w14:textId="2D311E7E" w:rsidR="001F1CE2" w:rsidRPr="009E4E70" w:rsidRDefault="001F1CE2" w:rsidP="009E4E70">
      <w:pPr>
        <w:pStyle w:val="Akapitzlist"/>
        <w:numPr>
          <w:ilvl w:val="1"/>
          <w:numId w:val="38"/>
        </w:numPr>
        <w:tabs>
          <w:tab w:val="left" w:pos="426"/>
          <w:tab w:val="left" w:pos="1843"/>
        </w:tabs>
        <w:ind w:left="1843" w:hanging="567"/>
        <w:jc w:val="both"/>
        <w:rPr>
          <w:sz w:val="22"/>
          <w:szCs w:val="22"/>
        </w:rPr>
      </w:pPr>
      <w:r w:rsidRPr="009E4E70">
        <w:rPr>
          <w:sz w:val="22"/>
          <w:szCs w:val="22"/>
        </w:rPr>
        <w:t>zmiany zasad podlegania ubezpieczeniom społecznym lub ubezpieczeniu zdrowotnemu lub wysokości stawki składki na ubezpieczenia społeczne lub zdrowotne, lub</w:t>
      </w:r>
    </w:p>
    <w:p w14:paraId="60E02828" w14:textId="07140118" w:rsidR="001F1CE2" w:rsidRPr="009E4E70" w:rsidRDefault="009A294D" w:rsidP="009E4E70">
      <w:pPr>
        <w:pStyle w:val="Akapitzlist"/>
        <w:numPr>
          <w:ilvl w:val="1"/>
          <w:numId w:val="38"/>
        </w:numPr>
        <w:tabs>
          <w:tab w:val="left" w:pos="426"/>
          <w:tab w:val="left" w:pos="1843"/>
        </w:tabs>
        <w:ind w:left="1843" w:hanging="567"/>
        <w:jc w:val="both"/>
        <w:rPr>
          <w:sz w:val="22"/>
          <w:szCs w:val="22"/>
        </w:rPr>
      </w:pPr>
      <w:r w:rsidRPr="009E4E70">
        <w:rPr>
          <w:sz w:val="22"/>
          <w:szCs w:val="22"/>
        </w:rPr>
        <w:t>z</w:t>
      </w:r>
      <w:r w:rsidR="001F1CE2" w:rsidRPr="009E4E70">
        <w:rPr>
          <w:sz w:val="22"/>
          <w:szCs w:val="22"/>
        </w:rPr>
        <w:t>miany zasad gromadzenia i wysokości wpłat do pracowniczych planów kapitałowych, o których mowa w ustawie z dnia 4 października 2018 r. o</w:t>
      </w:r>
      <w:r w:rsidR="00FB70BA" w:rsidRPr="009E4E70">
        <w:rPr>
          <w:sz w:val="22"/>
          <w:szCs w:val="22"/>
        </w:rPr>
        <w:t> </w:t>
      </w:r>
      <w:r w:rsidR="001F1CE2" w:rsidRPr="009E4E70">
        <w:rPr>
          <w:sz w:val="22"/>
          <w:szCs w:val="22"/>
        </w:rPr>
        <w:t>pracowniczych planach kapitałowych,</w:t>
      </w:r>
    </w:p>
    <w:p w14:paraId="0662687A" w14:textId="3548375B" w:rsidR="001F1CE2" w:rsidRPr="009A294D" w:rsidRDefault="001F1CE2" w:rsidP="009A294D">
      <w:pPr>
        <w:pStyle w:val="Akapitzlist"/>
        <w:tabs>
          <w:tab w:val="left" w:pos="426"/>
        </w:tabs>
        <w:ind w:left="1276"/>
        <w:jc w:val="both"/>
        <w:rPr>
          <w:sz w:val="22"/>
          <w:szCs w:val="22"/>
        </w:rPr>
      </w:pPr>
      <w:r w:rsidRPr="009E4E70">
        <w:rPr>
          <w:sz w:val="22"/>
          <w:szCs w:val="22"/>
        </w:rPr>
        <w:t>o ile Wykonawca wykaże ponad wszelką wątpliwość, że zaistniała zmiana ma bezpośredni wpływ na koszty wykonania zamówienia przez Wykonawcę. Zmiana wynagrodzenia może nastąpić na pisemny wniosek Wykonawcy złożony nie później niż 30 dni od dnia wejścia w życie zmian, o których mowa w niniejszym ust. Zamawiający rozpatrzy wniosek Wykonawcy w terminie 20 dni od dnia</w:t>
      </w:r>
      <w:r w:rsidRPr="009A294D">
        <w:rPr>
          <w:sz w:val="22"/>
          <w:szCs w:val="22"/>
        </w:rPr>
        <w:t xml:space="preserve"> jego założenia, a zmieniona wartość wynagrodzenia będzie obowiązywać od kolejnego pełnego okresu rozliczeniowego, lecz nie wcześniej niż po dacie wejścia w życie zmian, o których mowa w niniejszym ust. Zmieniona kwota wynagrodzenia zostanie wprowadzona do niniejszej umowy aneksem. Ponadto strony umowy mogą wnioskować o zmianę wysokości wynagrodzenia Wykonawcy w przypadku zmiany ceny materiałów lub kosztów związanych z realizacją umowy po upływie 12 miesięcy licząc od dnia zawarcia Umowy, oraz nie częściej niż po upływie kolejnych 12 miesięcy od dnia zawarcia aneksu zmieniającego wysokość wynagrodzenia Wykonawcy.</w:t>
      </w:r>
      <w:r w:rsidR="009A294D">
        <w:rPr>
          <w:sz w:val="22"/>
          <w:szCs w:val="22"/>
        </w:rPr>
        <w:t xml:space="preserve"> </w:t>
      </w:r>
      <w:r w:rsidRPr="009A294D">
        <w:rPr>
          <w:sz w:val="22"/>
          <w:szCs w:val="22"/>
        </w:rPr>
        <w:t xml:space="preserve">Strony umowy mogą wnioskować </w:t>
      </w:r>
      <w:r w:rsidRPr="009A294D">
        <w:rPr>
          <w:sz w:val="22"/>
          <w:szCs w:val="22"/>
        </w:rPr>
        <w:lastRenderedPageBreak/>
        <w:t>o zmianę wysokości wynagrodzenia Wykonawcy w przypadku, gdy zmiana ceny materiałów lub kosztów związanych z realizacją Umowy będzie wyższa lub niższa o co najmniej 0,5% od wysokości średniorocznego wskaźnika cen towarów i usług konsumpcyjnych ogółem ogłaszanego w komunikacie Prezesa Głównego Urzędu Statystycznego. Zmiana wynagrodzenia Wykonawcy będzie następowała w odniesieniu do wskaźnika zmiany ceny materiałów lub kosztów (średniorocznego wskaźnika cen towarów i usług konsumpcyjnych ogółem) ogłaszanego w komunikacie Prezesa Głównego Urzędu Statystycznego w Dzienniku Urzędowym Rzeczypospolitej Polskiej „Monitor Polski” w terminie do dnia 31 stycznia roku następnego za poprzedni rok kalendarzowy, na podstawie art. 94 ust. 1 pkt 1 lit. a ustawy z dnia 17 grudnia 1998</w:t>
      </w:r>
      <w:r w:rsidR="00FB70BA">
        <w:rPr>
          <w:sz w:val="22"/>
          <w:szCs w:val="22"/>
        </w:rPr>
        <w:t> </w:t>
      </w:r>
      <w:r w:rsidRPr="009A294D">
        <w:rPr>
          <w:sz w:val="22"/>
          <w:szCs w:val="22"/>
        </w:rPr>
        <w:t>r.</w:t>
      </w:r>
      <w:r w:rsidR="00FB70BA">
        <w:rPr>
          <w:sz w:val="22"/>
          <w:szCs w:val="22"/>
        </w:rPr>
        <w:t> </w:t>
      </w:r>
      <w:r w:rsidRPr="009A294D">
        <w:rPr>
          <w:sz w:val="22"/>
          <w:szCs w:val="22"/>
        </w:rPr>
        <w:t>o</w:t>
      </w:r>
      <w:r w:rsidR="00FB70BA">
        <w:rPr>
          <w:sz w:val="22"/>
          <w:szCs w:val="22"/>
        </w:rPr>
        <w:t> </w:t>
      </w:r>
      <w:r w:rsidRPr="009A294D">
        <w:rPr>
          <w:sz w:val="22"/>
          <w:szCs w:val="22"/>
        </w:rPr>
        <w:t xml:space="preserve">emeryturach i rentach z Funduszu Ubezpieczeń Społecznych (Dz. U. z 2020 r. poz. 53, z </w:t>
      </w:r>
      <w:proofErr w:type="spellStart"/>
      <w:r w:rsidRPr="009A294D">
        <w:rPr>
          <w:sz w:val="22"/>
          <w:szCs w:val="22"/>
        </w:rPr>
        <w:t>późn</w:t>
      </w:r>
      <w:proofErr w:type="spellEnd"/>
      <w:r w:rsidRPr="009A294D">
        <w:rPr>
          <w:sz w:val="22"/>
          <w:szCs w:val="22"/>
        </w:rPr>
        <w:t>. zm.).</w:t>
      </w:r>
      <w:r w:rsidR="009A294D">
        <w:rPr>
          <w:sz w:val="22"/>
          <w:szCs w:val="22"/>
        </w:rPr>
        <w:t xml:space="preserve"> </w:t>
      </w:r>
      <w:r w:rsidRPr="009A294D">
        <w:rPr>
          <w:sz w:val="22"/>
          <w:szCs w:val="22"/>
        </w:rPr>
        <w:t>Łączna maksymalna wartość zmiany wynagrodzenia Wykonawcy może wynieść 5% wynagrodzenia Wykonawcy.</w:t>
      </w:r>
    </w:p>
    <w:p w14:paraId="150B3CDF" w14:textId="77777777" w:rsidR="00AD6206" w:rsidRPr="004C63F0" w:rsidRDefault="00AD6206" w:rsidP="00AD6206">
      <w:pPr>
        <w:spacing w:after="0" w:line="240" w:lineRule="auto"/>
        <w:jc w:val="both"/>
        <w:rPr>
          <w:rFonts w:ascii="Times New Roman" w:eastAsia="Times New Roman" w:hAnsi="Times New Roman" w:cs="Times New Roman"/>
          <w:b/>
          <w:bCs/>
          <w:sz w:val="24"/>
          <w:szCs w:val="24"/>
          <w:lang w:eastAsia="pl-PL"/>
        </w:rPr>
      </w:pPr>
    </w:p>
    <w:p w14:paraId="6B2AE40B" w14:textId="77777777" w:rsidR="00AD6206" w:rsidRPr="009A294D" w:rsidRDefault="00AD6206" w:rsidP="00AD6206">
      <w:pPr>
        <w:spacing w:after="0" w:line="240" w:lineRule="auto"/>
        <w:jc w:val="both"/>
        <w:rPr>
          <w:rFonts w:ascii="Times New Roman" w:eastAsia="Times New Roman" w:hAnsi="Times New Roman" w:cs="Times New Roman"/>
          <w:b/>
          <w:bCs/>
          <w:lang w:eastAsia="pl-PL"/>
        </w:rPr>
      </w:pPr>
      <w:r w:rsidRPr="009A294D">
        <w:rPr>
          <w:rFonts w:ascii="Times New Roman" w:eastAsia="Times New Roman" w:hAnsi="Times New Roman" w:cs="Times New Roman"/>
          <w:b/>
          <w:bCs/>
          <w:lang w:eastAsia="pl-PL"/>
        </w:rPr>
        <w:t>Rozdział XV – Opis kryteriów, którymi zamawiający będzie się kierował przy wyborze oferty wraz z podaniem ich znaczenia i sposobu oceny ofert</w:t>
      </w:r>
    </w:p>
    <w:p w14:paraId="677B5A34" w14:textId="77777777" w:rsidR="00AD6206" w:rsidRPr="009A294D" w:rsidRDefault="00AD6206">
      <w:pPr>
        <w:widowControl w:val="0"/>
        <w:numPr>
          <w:ilvl w:val="0"/>
          <w:numId w:val="14"/>
        </w:numPr>
        <w:suppressAutoHyphens/>
        <w:spacing w:after="0" w:line="240" w:lineRule="auto"/>
        <w:contextualSpacing/>
        <w:jc w:val="both"/>
        <w:rPr>
          <w:rFonts w:ascii="Times New Roman" w:eastAsia="Times New Roman" w:hAnsi="Times New Roman" w:cs="Times New Roman"/>
          <w:bCs/>
          <w:lang w:eastAsia="pl-PL"/>
        </w:rPr>
      </w:pPr>
      <w:r w:rsidRPr="009A294D">
        <w:rPr>
          <w:rFonts w:ascii="Times New Roman" w:eastAsia="Times New Roman" w:hAnsi="Times New Roman" w:cs="Times New Roman"/>
          <w:bCs/>
          <w:lang w:eastAsia="pl-PL"/>
        </w:rPr>
        <w:t>Kryteria oceny ofert:</w:t>
      </w:r>
    </w:p>
    <w:p w14:paraId="02405F6D" w14:textId="1FC7A7CB" w:rsidR="00AD6206" w:rsidRPr="009A294D" w:rsidRDefault="001571F2">
      <w:pPr>
        <w:widowControl w:val="0"/>
        <w:numPr>
          <w:ilvl w:val="1"/>
          <w:numId w:val="14"/>
        </w:numPr>
        <w:suppressAutoHyphens/>
        <w:spacing w:after="0" w:line="240" w:lineRule="auto"/>
        <w:contextualSpacing/>
        <w:jc w:val="both"/>
        <w:rPr>
          <w:rFonts w:ascii="Times New Roman" w:eastAsia="Times New Roman" w:hAnsi="Times New Roman" w:cs="Times New Roman"/>
          <w:b/>
          <w:bCs/>
          <w:lang w:eastAsia="pl-PL"/>
        </w:rPr>
      </w:pPr>
      <w:r w:rsidRPr="009A294D">
        <w:rPr>
          <w:rFonts w:ascii="Times New Roman" w:eastAsia="Times New Roman" w:hAnsi="Times New Roman" w:cs="Times New Roman"/>
          <w:b/>
          <w:bCs/>
          <w:lang w:eastAsia="pl-PL"/>
        </w:rPr>
        <w:t>Średnia</w:t>
      </w:r>
      <w:r w:rsidR="000A5693" w:rsidRPr="009A294D">
        <w:rPr>
          <w:rFonts w:ascii="Times New Roman" w:eastAsia="Times New Roman" w:hAnsi="Times New Roman" w:cs="Times New Roman"/>
          <w:b/>
          <w:bCs/>
          <w:lang w:eastAsia="pl-PL"/>
        </w:rPr>
        <w:t xml:space="preserve"> c</w:t>
      </w:r>
      <w:r w:rsidR="00AD6206" w:rsidRPr="009A294D">
        <w:rPr>
          <w:rFonts w:ascii="Times New Roman" w:eastAsia="Times New Roman" w:hAnsi="Times New Roman" w:cs="Times New Roman"/>
          <w:b/>
          <w:bCs/>
          <w:lang w:eastAsia="pl-PL"/>
        </w:rPr>
        <w:t>ena</w:t>
      </w:r>
      <w:r w:rsidR="003568D0" w:rsidRPr="009A294D">
        <w:rPr>
          <w:rFonts w:ascii="Times New Roman" w:eastAsia="Times New Roman" w:hAnsi="Times New Roman" w:cs="Times New Roman"/>
          <w:b/>
          <w:bCs/>
          <w:lang w:eastAsia="pl-PL"/>
        </w:rPr>
        <w:t xml:space="preserve"> netto</w:t>
      </w:r>
      <w:r w:rsidR="00752D42" w:rsidRPr="009A294D">
        <w:rPr>
          <w:rFonts w:ascii="Times New Roman" w:eastAsia="Times New Roman" w:hAnsi="Times New Roman" w:cs="Times New Roman"/>
          <w:b/>
          <w:bCs/>
          <w:lang w:eastAsia="pl-PL"/>
        </w:rPr>
        <w:t xml:space="preserve"> za miesiąc </w:t>
      </w:r>
      <w:r w:rsidR="00904551" w:rsidRPr="009A294D">
        <w:rPr>
          <w:rFonts w:ascii="Times New Roman" w:eastAsia="Times New Roman" w:hAnsi="Times New Roman" w:cs="Times New Roman"/>
          <w:b/>
          <w:bCs/>
          <w:lang w:eastAsia="pl-PL"/>
        </w:rPr>
        <w:t xml:space="preserve">świadczenia usług medycznych </w:t>
      </w:r>
      <w:r w:rsidR="008E6D12" w:rsidRPr="009A294D">
        <w:rPr>
          <w:rFonts w:ascii="Times New Roman" w:eastAsia="Times New Roman" w:hAnsi="Times New Roman" w:cs="Times New Roman"/>
          <w:b/>
          <w:bCs/>
          <w:lang w:eastAsia="pl-PL"/>
        </w:rPr>
        <w:t>(dla jednego pracownika Z</w:t>
      </w:r>
      <w:r w:rsidR="00752D42" w:rsidRPr="009A294D">
        <w:rPr>
          <w:rFonts w:ascii="Times New Roman" w:eastAsia="Times New Roman" w:hAnsi="Times New Roman" w:cs="Times New Roman"/>
          <w:b/>
          <w:bCs/>
          <w:lang w:eastAsia="pl-PL"/>
        </w:rPr>
        <w:t xml:space="preserve">amawiającego) </w:t>
      </w:r>
      <w:r w:rsidR="00F53E37" w:rsidRPr="009A294D">
        <w:rPr>
          <w:rFonts w:ascii="Times New Roman" w:eastAsia="Times New Roman" w:hAnsi="Times New Roman" w:cs="Times New Roman"/>
          <w:b/>
          <w:bCs/>
          <w:lang w:eastAsia="pl-PL"/>
        </w:rPr>
        <w:t>– 8</w:t>
      </w:r>
      <w:r w:rsidR="00651D45" w:rsidRPr="009A294D">
        <w:rPr>
          <w:rFonts w:ascii="Times New Roman" w:eastAsia="Times New Roman" w:hAnsi="Times New Roman" w:cs="Times New Roman"/>
          <w:b/>
          <w:bCs/>
          <w:lang w:eastAsia="pl-PL"/>
        </w:rPr>
        <w:t>7,5</w:t>
      </w:r>
      <w:r w:rsidR="00AD6206" w:rsidRPr="009A294D">
        <w:rPr>
          <w:rFonts w:ascii="Times New Roman" w:eastAsia="Times New Roman" w:hAnsi="Times New Roman" w:cs="Times New Roman"/>
          <w:b/>
          <w:bCs/>
          <w:lang w:eastAsia="pl-PL"/>
        </w:rPr>
        <w:t>%</w:t>
      </w:r>
    </w:p>
    <w:p w14:paraId="028713D0" w14:textId="37E8E146" w:rsidR="00972A0D" w:rsidRPr="00EE0E12" w:rsidRDefault="00972A0D">
      <w:pPr>
        <w:widowControl w:val="0"/>
        <w:numPr>
          <w:ilvl w:val="1"/>
          <w:numId w:val="14"/>
        </w:numPr>
        <w:suppressAutoHyphens/>
        <w:spacing w:after="0" w:line="240" w:lineRule="auto"/>
        <w:contextualSpacing/>
        <w:jc w:val="both"/>
        <w:rPr>
          <w:rFonts w:ascii="Times New Roman" w:eastAsia="Times New Roman" w:hAnsi="Times New Roman" w:cs="Times New Roman"/>
          <w:b/>
          <w:bCs/>
          <w:lang w:eastAsia="pl-PL"/>
        </w:rPr>
      </w:pPr>
      <w:bookmarkStart w:id="1" w:name="_Hlk74225622"/>
      <w:r w:rsidRPr="009A294D">
        <w:rPr>
          <w:rFonts w:ascii="Times New Roman" w:hAnsi="Times New Roman" w:cs="Times New Roman"/>
          <w:b/>
          <w:bCs/>
        </w:rPr>
        <w:t>Liczba placówek (</w:t>
      </w:r>
      <w:r w:rsidRPr="00EE0E12">
        <w:rPr>
          <w:rFonts w:ascii="Times New Roman" w:hAnsi="Times New Roman" w:cs="Times New Roman"/>
          <w:b/>
          <w:bCs/>
        </w:rPr>
        <w:t xml:space="preserve">własnych </w:t>
      </w:r>
      <w:r w:rsidR="00E67460" w:rsidRPr="00EE0E12">
        <w:rPr>
          <w:rFonts w:ascii="Times New Roman" w:eastAsia="Times New Roman" w:hAnsi="Times New Roman" w:cs="Times New Roman"/>
          <w:b/>
          <w:bCs/>
          <w:lang w:eastAsia="pl-PL"/>
        </w:rPr>
        <w:t>i</w:t>
      </w:r>
      <w:r w:rsidRPr="00EE0E12">
        <w:rPr>
          <w:rFonts w:ascii="Times New Roman" w:hAnsi="Times New Roman" w:cs="Times New Roman"/>
          <w:b/>
          <w:bCs/>
        </w:rPr>
        <w:t xml:space="preserve"> współpracujących) Wykonawcy </w:t>
      </w:r>
      <w:bookmarkEnd w:id="1"/>
      <w:r w:rsidR="002D259C" w:rsidRPr="00EE0E12">
        <w:rPr>
          <w:rFonts w:ascii="Times New Roman" w:hAnsi="Times New Roman" w:cs="Times New Roman"/>
          <w:b/>
          <w:bCs/>
        </w:rPr>
        <w:t xml:space="preserve">- </w:t>
      </w:r>
      <w:r w:rsidR="00F86F08" w:rsidRPr="00EE0E12">
        <w:rPr>
          <w:rFonts w:ascii="Times New Roman" w:hAnsi="Times New Roman" w:cs="Times New Roman"/>
          <w:b/>
          <w:bCs/>
        </w:rPr>
        <w:t xml:space="preserve">5 </w:t>
      </w:r>
      <w:r w:rsidRPr="00EE0E12">
        <w:rPr>
          <w:rFonts w:ascii="Times New Roman" w:hAnsi="Times New Roman" w:cs="Times New Roman"/>
          <w:b/>
          <w:bCs/>
        </w:rPr>
        <w:t>%</w:t>
      </w:r>
    </w:p>
    <w:p w14:paraId="55AC10C4" w14:textId="1946D136" w:rsidR="00F363CB" w:rsidRPr="00EE0E12" w:rsidRDefault="00F363CB">
      <w:pPr>
        <w:widowControl w:val="0"/>
        <w:numPr>
          <w:ilvl w:val="1"/>
          <w:numId w:val="14"/>
        </w:numPr>
        <w:suppressAutoHyphens/>
        <w:spacing w:after="0" w:line="240" w:lineRule="auto"/>
        <w:contextualSpacing/>
        <w:jc w:val="both"/>
        <w:rPr>
          <w:rFonts w:ascii="Times New Roman" w:eastAsia="Times New Roman" w:hAnsi="Times New Roman" w:cs="Times New Roman"/>
          <w:b/>
          <w:bCs/>
          <w:lang w:eastAsia="pl-PL"/>
        </w:rPr>
      </w:pPr>
      <w:r w:rsidRPr="00EE0E12">
        <w:rPr>
          <w:rFonts w:ascii="Times New Roman" w:hAnsi="Times New Roman" w:cs="Times New Roman"/>
          <w:b/>
          <w:bCs/>
        </w:rPr>
        <w:t xml:space="preserve">Liczba placówek (własnych </w:t>
      </w:r>
      <w:r w:rsidR="00E67460" w:rsidRPr="00EE0E12">
        <w:rPr>
          <w:rFonts w:ascii="Times New Roman" w:eastAsia="Times New Roman" w:hAnsi="Times New Roman" w:cs="Times New Roman"/>
          <w:b/>
          <w:lang w:eastAsia="pl-PL"/>
        </w:rPr>
        <w:t>i</w:t>
      </w:r>
      <w:r w:rsidRPr="00EE0E12">
        <w:rPr>
          <w:rFonts w:ascii="Times New Roman" w:hAnsi="Times New Roman" w:cs="Times New Roman"/>
          <w:b/>
          <w:bCs/>
        </w:rPr>
        <w:t xml:space="preserve"> współpracujących) Wykonawcy na terenie woj</w:t>
      </w:r>
      <w:r w:rsidR="0032420E" w:rsidRPr="00EE0E12">
        <w:rPr>
          <w:rFonts w:ascii="Times New Roman" w:hAnsi="Times New Roman" w:cs="Times New Roman"/>
          <w:b/>
          <w:bCs/>
        </w:rPr>
        <w:t>ewództwa małopolskiego</w:t>
      </w:r>
      <w:r w:rsidRPr="00EE0E12">
        <w:rPr>
          <w:rFonts w:ascii="Times New Roman" w:hAnsi="Times New Roman" w:cs="Times New Roman"/>
          <w:b/>
          <w:bCs/>
        </w:rPr>
        <w:t xml:space="preserve"> - </w:t>
      </w:r>
      <w:r w:rsidR="00F86F08" w:rsidRPr="00EE0E12">
        <w:rPr>
          <w:rFonts w:ascii="Times New Roman" w:hAnsi="Times New Roman" w:cs="Times New Roman"/>
          <w:b/>
          <w:bCs/>
        </w:rPr>
        <w:t xml:space="preserve">7,5 </w:t>
      </w:r>
      <w:r w:rsidRPr="00EE0E12">
        <w:rPr>
          <w:rFonts w:ascii="Times New Roman" w:hAnsi="Times New Roman" w:cs="Times New Roman"/>
          <w:b/>
          <w:bCs/>
        </w:rPr>
        <w:t>%</w:t>
      </w:r>
    </w:p>
    <w:p w14:paraId="403B50CA" w14:textId="09AAAF27" w:rsidR="000A5693" w:rsidRPr="00EE0E12" w:rsidRDefault="000A5693">
      <w:pPr>
        <w:widowControl w:val="0"/>
        <w:numPr>
          <w:ilvl w:val="0"/>
          <w:numId w:val="14"/>
        </w:numPr>
        <w:tabs>
          <w:tab w:val="left" w:pos="709"/>
        </w:tabs>
        <w:suppressAutoHyphens/>
        <w:spacing w:after="0" w:line="240" w:lineRule="auto"/>
        <w:contextualSpacing/>
        <w:jc w:val="both"/>
        <w:rPr>
          <w:rFonts w:ascii="Times New Roman" w:eastAsia="Times New Roman" w:hAnsi="Times New Roman" w:cs="Times New Roman"/>
          <w:lang w:eastAsia="pl-PL"/>
        </w:rPr>
      </w:pPr>
      <w:r w:rsidRPr="00EE0E12">
        <w:rPr>
          <w:rFonts w:ascii="Times New Roman" w:eastAsia="Times New Roman" w:hAnsi="Times New Roman" w:cs="Times New Roman"/>
          <w:b/>
          <w:bCs/>
          <w:lang w:eastAsia="pl-PL"/>
        </w:rPr>
        <w:tab/>
      </w:r>
      <w:r w:rsidRPr="00EE0E12">
        <w:rPr>
          <w:rFonts w:ascii="Times New Roman" w:eastAsia="Times New Roman" w:hAnsi="Times New Roman" w:cs="Times New Roman"/>
          <w:lang w:eastAsia="pl-PL"/>
        </w:rPr>
        <w:t>Punkty przyznawane za kryterium „</w:t>
      </w:r>
      <w:r w:rsidR="001571F2" w:rsidRPr="00EE0E12">
        <w:rPr>
          <w:rFonts w:ascii="Times New Roman" w:eastAsia="Times New Roman" w:hAnsi="Times New Roman" w:cs="Times New Roman"/>
          <w:lang w:eastAsia="pl-PL"/>
        </w:rPr>
        <w:t>Średnia</w:t>
      </w:r>
      <w:r w:rsidRPr="00EE0E12">
        <w:rPr>
          <w:rFonts w:ascii="Times New Roman" w:eastAsia="Times New Roman" w:hAnsi="Times New Roman" w:cs="Times New Roman"/>
          <w:lang w:eastAsia="pl-PL"/>
        </w:rPr>
        <w:t xml:space="preserve"> cena </w:t>
      </w:r>
      <w:r w:rsidR="00DE5EF8" w:rsidRPr="00EE0E12">
        <w:rPr>
          <w:rFonts w:ascii="Times New Roman" w:eastAsia="Times New Roman" w:hAnsi="Times New Roman" w:cs="Times New Roman"/>
          <w:lang w:eastAsia="pl-PL"/>
        </w:rPr>
        <w:t>netto</w:t>
      </w:r>
      <w:r w:rsidRPr="00EE0E12">
        <w:rPr>
          <w:rFonts w:ascii="Times New Roman" w:eastAsia="Times New Roman" w:hAnsi="Times New Roman" w:cs="Times New Roman"/>
          <w:lang w:eastAsia="pl-PL"/>
        </w:rPr>
        <w:t xml:space="preserve"> za miesiąc świadczenia usług medycznych (dla jednego pracownika </w:t>
      </w:r>
      <w:r w:rsidR="00CC19E1" w:rsidRPr="00EE0E12">
        <w:rPr>
          <w:rFonts w:ascii="Times New Roman" w:eastAsia="Times New Roman" w:hAnsi="Times New Roman" w:cs="Times New Roman"/>
          <w:lang w:eastAsia="pl-PL"/>
        </w:rPr>
        <w:t>Z</w:t>
      </w:r>
      <w:r w:rsidRPr="00EE0E12">
        <w:rPr>
          <w:rFonts w:ascii="Times New Roman" w:eastAsia="Times New Roman" w:hAnsi="Times New Roman" w:cs="Times New Roman"/>
          <w:lang w:eastAsia="pl-PL"/>
        </w:rPr>
        <w:t>amawiającego)”, będą liczone wg następującego wzoru:</w:t>
      </w:r>
    </w:p>
    <w:p w14:paraId="3E973D15" w14:textId="5363DEA1" w:rsidR="000A5693" w:rsidRPr="00EE0E12" w:rsidRDefault="000A5693" w:rsidP="001B2410">
      <w:pPr>
        <w:widowControl w:val="0"/>
        <w:suppressAutoHyphens/>
        <w:spacing w:after="0" w:line="240" w:lineRule="auto"/>
        <w:ind w:left="720"/>
        <w:contextualSpacing/>
        <w:jc w:val="both"/>
        <w:rPr>
          <w:rFonts w:ascii="Times New Roman" w:eastAsia="Times New Roman" w:hAnsi="Times New Roman" w:cs="Times New Roman"/>
          <w:lang w:eastAsia="pl-PL"/>
        </w:rPr>
      </w:pPr>
      <w:r w:rsidRPr="00EE0E12">
        <w:rPr>
          <w:rFonts w:ascii="Times New Roman" w:eastAsia="Times New Roman" w:hAnsi="Times New Roman" w:cs="Times New Roman"/>
          <w:lang w:eastAsia="pl-PL"/>
        </w:rPr>
        <w:t>C = (</w:t>
      </w:r>
      <w:proofErr w:type="spellStart"/>
      <w:r w:rsidRPr="00EE0E12">
        <w:rPr>
          <w:rFonts w:ascii="Times New Roman" w:eastAsia="Times New Roman" w:hAnsi="Times New Roman" w:cs="Times New Roman"/>
          <w:lang w:eastAsia="pl-PL"/>
        </w:rPr>
        <w:t>C</w:t>
      </w:r>
      <w:r w:rsidRPr="00EE0E12">
        <w:rPr>
          <w:rFonts w:ascii="Times New Roman" w:eastAsia="Times New Roman" w:hAnsi="Times New Roman" w:cs="Times New Roman"/>
          <w:vertAlign w:val="subscript"/>
          <w:lang w:eastAsia="pl-PL"/>
        </w:rPr>
        <w:t>naj</w:t>
      </w:r>
      <w:proofErr w:type="spellEnd"/>
      <w:r w:rsidRPr="00EE0E12">
        <w:rPr>
          <w:rFonts w:ascii="Times New Roman" w:eastAsia="Times New Roman" w:hAnsi="Times New Roman" w:cs="Times New Roman"/>
          <w:lang w:eastAsia="pl-PL"/>
        </w:rPr>
        <w:t xml:space="preserve"> : C</w:t>
      </w:r>
      <w:r w:rsidRPr="00EE0E12">
        <w:rPr>
          <w:rFonts w:ascii="Times New Roman" w:eastAsia="Times New Roman" w:hAnsi="Times New Roman" w:cs="Times New Roman"/>
          <w:vertAlign w:val="subscript"/>
          <w:lang w:eastAsia="pl-PL"/>
        </w:rPr>
        <w:t>o</w:t>
      </w:r>
      <w:r w:rsidRPr="00EE0E12">
        <w:rPr>
          <w:rFonts w:ascii="Times New Roman" w:eastAsia="Times New Roman" w:hAnsi="Times New Roman" w:cs="Times New Roman"/>
          <w:lang w:eastAsia="pl-PL"/>
        </w:rPr>
        <w:t>) x 8</w:t>
      </w:r>
      <w:r w:rsidR="00CC19E1" w:rsidRPr="00EE0E12">
        <w:rPr>
          <w:rFonts w:ascii="Times New Roman" w:eastAsia="Times New Roman" w:hAnsi="Times New Roman" w:cs="Times New Roman"/>
          <w:lang w:eastAsia="pl-PL"/>
        </w:rPr>
        <w:t>7,5</w:t>
      </w:r>
    </w:p>
    <w:p w14:paraId="4B0F3774" w14:textId="77777777" w:rsidR="000A5693" w:rsidRPr="00EE0E12" w:rsidRDefault="000A5693" w:rsidP="001B2410">
      <w:pPr>
        <w:widowControl w:val="0"/>
        <w:suppressAutoHyphens/>
        <w:spacing w:after="0" w:line="240" w:lineRule="auto"/>
        <w:ind w:left="720"/>
        <w:contextualSpacing/>
        <w:jc w:val="both"/>
        <w:rPr>
          <w:rFonts w:ascii="Times New Roman" w:eastAsia="Times New Roman" w:hAnsi="Times New Roman" w:cs="Times New Roman"/>
          <w:lang w:eastAsia="pl-PL"/>
        </w:rPr>
      </w:pPr>
      <w:r w:rsidRPr="00EE0E12">
        <w:rPr>
          <w:rFonts w:ascii="Times New Roman" w:eastAsia="Times New Roman" w:hAnsi="Times New Roman" w:cs="Times New Roman"/>
          <w:lang w:eastAsia="pl-PL"/>
        </w:rPr>
        <w:t>gdzie:</w:t>
      </w:r>
    </w:p>
    <w:p w14:paraId="21CF3B67" w14:textId="77777777" w:rsidR="000A5693" w:rsidRPr="00EE0E12" w:rsidRDefault="000A5693" w:rsidP="001B2410">
      <w:pPr>
        <w:widowControl w:val="0"/>
        <w:suppressAutoHyphens/>
        <w:spacing w:after="0" w:line="240" w:lineRule="auto"/>
        <w:ind w:left="720"/>
        <w:contextualSpacing/>
        <w:jc w:val="both"/>
        <w:rPr>
          <w:rFonts w:ascii="Times New Roman" w:eastAsia="Times New Roman" w:hAnsi="Times New Roman" w:cs="Times New Roman"/>
          <w:lang w:eastAsia="pl-PL"/>
        </w:rPr>
      </w:pPr>
      <w:r w:rsidRPr="00EE0E12">
        <w:rPr>
          <w:rFonts w:ascii="Times New Roman" w:eastAsia="Times New Roman" w:hAnsi="Times New Roman" w:cs="Times New Roman"/>
          <w:lang w:eastAsia="pl-PL"/>
        </w:rPr>
        <w:t>C – liczba punktów przyznana danej ofercie,</w:t>
      </w:r>
    </w:p>
    <w:p w14:paraId="2626A53A" w14:textId="77777777" w:rsidR="000A5693" w:rsidRPr="00EE0E12" w:rsidRDefault="000A5693" w:rsidP="001B2410">
      <w:pPr>
        <w:widowControl w:val="0"/>
        <w:suppressAutoHyphens/>
        <w:spacing w:after="0" w:line="240" w:lineRule="auto"/>
        <w:ind w:left="720"/>
        <w:contextualSpacing/>
        <w:jc w:val="both"/>
        <w:rPr>
          <w:rFonts w:ascii="Times New Roman" w:eastAsia="Times New Roman" w:hAnsi="Times New Roman" w:cs="Times New Roman"/>
          <w:lang w:eastAsia="pl-PL"/>
        </w:rPr>
      </w:pPr>
      <w:proofErr w:type="spellStart"/>
      <w:r w:rsidRPr="00EE0E12">
        <w:rPr>
          <w:rFonts w:ascii="Times New Roman" w:eastAsia="Times New Roman" w:hAnsi="Times New Roman" w:cs="Times New Roman"/>
          <w:lang w:eastAsia="pl-PL"/>
        </w:rPr>
        <w:t>C</w:t>
      </w:r>
      <w:r w:rsidRPr="00EE0E12">
        <w:rPr>
          <w:rFonts w:ascii="Times New Roman" w:eastAsia="Times New Roman" w:hAnsi="Times New Roman" w:cs="Times New Roman"/>
          <w:vertAlign w:val="subscript"/>
          <w:lang w:eastAsia="pl-PL"/>
        </w:rPr>
        <w:t>naj</w:t>
      </w:r>
      <w:proofErr w:type="spellEnd"/>
      <w:r w:rsidRPr="00EE0E12">
        <w:rPr>
          <w:rFonts w:ascii="Times New Roman" w:eastAsia="Times New Roman" w:hAnsi="Times New Roman" w:cs="Times New Roman"/>
          <w:lang w:eastAsia="pl-PL"/>
        </w:rPr>
        <w:t xml:space="preserve"> – najniższa średnia cena spośród ważnych ofert,</w:t>
      </w:r>
    </w:p>
    <w:p w14:paraId="339D6E80" w14:textId="77777777" w:rsidR="000A5693" w:rsidRPr="00EE0E12" w:rsidRDefault="000A5693" w:rsidP="001B2410">
      <w:pPr>
        <w:widowControl w:val="0"/>
        <w:suppressAutoHyphens/>
        <w:spacing w:after="0" w:line="240" w:lineRule="auto"/>
        <w:ind w:left="720"/>
        <w:contextualSpacing/>
        <w:jc w:val="both"/>
        <w:rPr>
          <w:rFonts w:ascii="Times New Roman" w:eastAsia="Times New Roman" w:hAnsi="Times New Roman" w:cs="Times New Roman"/>
          <w:lang w:eastAsia="pl-PL"/>
        </w:rPr>
      </w:pPr>
      <w:r w:rsidRPr="00EE0E12">
        <w:rPr>
          <w:rFonts w:ascii="Times New Roman" w:eastAsia="Times New Roman" w:hAnsi="Times New Roman" w:cs="Times New Roman"/>
          <w:lang w:eastAsia="pl-PL"/>
        </w:rPr>
        <w:t>C</w:t>
      </w:r>
      <w:r w:rsidRPr="00EE0E12">
        <w:rPr>
          <w:rFonts w:ascii="Times New Roman" w:eastAsia="Times New Roman" w:hAnsi="Times New Roman" w:cs="Times New Roman"/>
          <w:vertAlign w:val="subscript"/>
          <w:lang w:eastAsia="pl-PL"/>
        </w:rPr>
        <w:t>o</w:t>
      </w:r>
      <w:r w:rsidRPr="00EE0E12">
        <w:rPr>
          <w:rFonts w:ascii="Times New Roman" w:eastAsia="Times New Roman" w:hAnsi="Times New Roman" w:cs="Times New Roman"/>
          <w:lang w:eastAsia="pl-PL"/>
        </w:rPr>
        <w:t xml:space="preserve"> – średnia cena podana przez wykonawcę, dla którego wynik jest obliczany.</w:t>
      </w:r>
    </w:p>
    <w:p w14:paraId="6256A15B" w14:textId="44597D25" w:rsidR="000A5693" w:rsidRPr="00EE0E12" w:rsidRDefault="000A5693" w:rsidP="001B2410">
      <w:pPr>
        <w:widowControl w:val="0"/>
        <w:suppressAutoHyphens/>
        <w:spacing w:after="0" w:line="240" w:lineRule="auto"/>
        <w:ind w:left="720"/>
        <w:contextualSpacing/>
        <w:jc w:val="both"/>
        <w:rPr>
          <w:rFonts w:ascii="Times New Roman" w:eastAsia="Times New Roman" w:hAnsi="Times New Roman" w:cs="Times New Roman"/>
          <w:b/>
          <w:bCs/>
          <w:u w:val="single"/>
          <w:lang w:eastAsia="pl-PL"/>
        </w:rPr>
      </w:pPr>
      <w:r w:rsidRPr="00EE0E12">
        <w:rPr>
          <w:rFonts w:ascii="Times New Roman" w:eastAsia="Times New Roman" w:hAnsi="Times New Roman" w:cs="Times New Roman"/>
          <w:b/>
          <w:bCs/>
          <w:u w:val="single"/>
          <w:lang w:eastAsia="pl-PL"/>
        </w:rPr>
        <w:t xml:space="preserve">Maksymalna liczba punktów, które </w:t>
      </w:r>
      <w:r w:rsidR="00CC19E1" w:rsidRPr="00EE0E12">
        <w:rPr>
          <w:rFonts w:ascii="Times New Roman" w:eastAsia="Times New Roman" w:hAnsi="Times New Roman" w:cs="Times New Roman"/>
          <w:b/>
          <w:bCs/>
          <w:u w:val="single"/>
          <w:lang w:eastAsia="pl-PL"/>
        </w:rPr>
        <w:t>W</w:t>
      </w:r>
      <w:r w:rsidRPr="00EE0E12">
        <w:rPr>
          <w:rFonts w:ascii="Times New Roman" w:eastAsia="Times New Roman" w:hAnsi="Times New Roman" w:cs="Times New Roman"/>
          <w:b/>
          <w:bCs/>
          <w:u w:val="single"/>
          <w:lang w:eastAsia="pl-PL"/>
        </w:rPr>
        <w:t>ykonawca może uzyskać w tym kryterium wynosi 8</w:t>
      </w:r>
      <w:r w:rsidR="00CC19E1" w:rsidRPr="00EE0E12">
        <w:rPr>
          <w:rFonts w:ascii="Times New Roman" w:eastAsia="Times New Roman" w:hAnsi="Times New Roman" w:cs="Times New Roman"/>
          <w:b/>
          <w:bCs/>
          <w:u w:val="single"/>
          <w:lang w:eastAsia="pl-PL"/>
        </w:rPr>
        <w:t>7,5</w:t>
      </w:r>
      <w:r w:rsidRPr="00EE0E12">
        <w:rPr>
          <w:rFonts w:ascii="Times New Roman" w:eastAsia="Times New Roman" w:hAnsi="Times New Roman" w:cs="Times New Roman"/>
          <w:b/>
          <w:bCs/>
          <w:u w:val="single"/>
          <w:lang w:eastAsia="pl-PL"/>
        </w:rPr>
        <w:t>.</w:t>
      </w:r>
    </w:p>
    <w:p w14:paraId="06320F76" w14:textId="6909B40A" w:rsidR="00AD6206" w:rsidRPr="00EE0E12" w:rsidRDefault="00AD6206">
      <w:pPr>
        <w:widowControl w:val="0"/>
        <w:numPr>
          <w:ilvl w:val="0"/>
          <w:numId w:val="14"/>
        </w:numPr>
        <w:suppressAutoHyphens/>
        <w:spacing w:after="0" w:line="240" w:lineRule="auto"/>
        <w:contextualSpacing/>
        <w:jc w:val="both"/>
        <w:rPr>
          <w:rFonts w:ascii="Times New Roman" w:eastAsia="Times New Roman" w:hAnsi="Times New Roman" w:cs="Times New Roman"/>
          <w:lang w:eastAsia="pl-PL"/>
        </w:rPr>
      </w:pPr>
      <w:r w:rsidRPr="00EE0E12">
        <w:rPr>
          <w:rFonts w:ascii="Times New Roman" w:eastAsia="Calibri" w:hAnsi="Times New Roman" w:cs="Times New Roman"/>
        </w:rPr>
        <w:t xml:space="preserve">Punkty przyznawane za kryterium </w:t>
      </w:r>
      <w:r w:rsidRPr="00EE0E12">
        <w:rPr>
          <w:rFonts w:ascii="Times New Roman" w:eastAsia="Calibri" w:hAnsi="Times New Roman" w:cs="Times New Roman"/>
          <w:iCs/>
        </w:rPr>
        <w:t>„</w:t>
      </w:r>
      <w:r w:rsidR="00883CA8" w:rsidRPr="00EE0E12">
        <w:rPr>
          <w:rFonts w:ascii="Times New Roman" w:eastAsia="Calibri" w:hAnsi="Times New Roman" w:cs="Times New Roman"/>
          <w:iCs/>
          <w:color w:val="000000"/>
        </w:rPr>
        <w:t>L</w:t>
      </w:r>
      <w:r w:rsidR="00A26C0C" w:rsidRPr="00EE0E12">
        <w:rPr>
          <w:rFonts w:ascii="Times New Roman" w:eastAsia="Calibri" w:hAnsi="Times New Roman" w:cs="Times New Roman"/>
          <w:iCs/>
          <w:color w:val="000000"/>
        </w:rPr>
        <w:t>iczba placówek (własnych</w:t>
      </w:r>
      <w:r w:rsidR="00E67460" w:rsidRPr="00EE0E12">
        <w:rPr>
          <w:rFonts w:ascii="Times New Roman" w:eastAsia="Calibri" w:hAnsi="Times New Roman" w:cs="Times New Roman"/>
          <w:iCs/>
          <w:color w:val="000000"/>
        </w:rPr>
        <w:t xml:space="preserve"> </w:t>
      </w:r>
      <w:r w:rsidR="00E67460" w:rsidRPr="00EE0E12">
        <w:rPr>
          <w:rFonts w:ascii="Times New Roman" w:eastAsia="Times New Roman" w:hAnsi="Times New Roman" w:cs="Times New Roman"/>
          <w:bCs/>
          <w:lang w:eastAsia="pl-PL"/>
        </w:rPr>
        <w:t xml:space="preserve">i </w:t>
      </w:r>
      <w:r w:rsidR="00A26C0C" w:rsidRPr="00EE0E12">
        <w:rPr>
          <w:rFonts w:ascii="Times New Roman" w:eastAsia="Calibri" w:hAnsi="Times New Roman" w:cs="Times New Roman"/>
          <w:iCs/>
          <w:color w:val="000000"/>
        </w:rPr>
        <w:t>współpracujących) Wykonawcy</w:t>
      </w:r>
      <w:r w:rsidRPr="00EE0E12">
        <w:rPr>
          <w:rFonts w:ascii="Times New Roman" w:eastAsia="Calibri" w:hAnsi="Times New Roman" w:cs="Times New Roman"/>
          <w:iCs/>
        </w:rPr>
        <w:t>”,</w:t>
      </w:r>
      <w:r w:rsidRPr="00EE0E12">
        <w:rPr>
          <w:rFonts w:ascii="Times New Roman" w:eastAsia="Calibri" w:hAnsi="Times New Roman" w:cs="Times New Roman"/>
        </w:rPr>
        <w:t xml:space="preserve"> </w:t>
      </w:r>
      <w:r w:rsidR="00E876FD" w:rsidRPr="00EE0E12">
        <w:rPr>
          <w:rFonts w:ascii="Times New Roman" w:eastAsia="Calibri" w:hAnsi="Times New Roman" w:cs="Times New Roman"/>
        </w:rPr>
        <w:t>przyznawane będą następująco:</w:t>
      </w:r>
    </w:p>
    <w:p w14:paraId="70921C1C" w14:textId="4CD4C2E2" w:rsidR="00E876FD" w:rsidRPr="00EE0E12" w:rsidRDefault="001441C7" w:rsidP="00E876FD">
      <w:pPr>
        <w:widowControl w:val="0"/>
        <w:suppressAutoHyphens/>
        <w:spacing w:after="0" w:line="240" w:lineRule="auto"/>
        <w:ind w:left="720"/>
        <w:contextualSpacing/>
        <w:jc w:val="both"/>
        <w:rPr>
          <w:rFonts w:ascii="Times New Roman" w:eastAsia="Times New Roman" w:hAnsi="Times New Roman" w:cs="Times New Roman"/>
          <w:bCs/>
          <w:lang w:eastAsia="pl-PL"/>
        </w:rPr>
      </w:pPr>
      <w:r w:rsidRPr="00EE0E12">
        <w:rPr>
          <w:rFonts w:ascii="Times New Roman" w:eastAsia="Times New Roman" w:hAnsi="Times New Roman" w:cs="Times New Roman"/>
          <w:bCs/>
          <w:lang w:eastAsia="pl-PL"/>
        </w:rPr>
        <w:t xml:space="preserve">5 </w:t>
      </w:r>
      <w:r w:rsidR="00E876FD" w:rsidRPr="00EE0E12">
        <w:rPr>
          <w:rFonts w:ascii="Times New Roman" w:eastAsia="Times New Roman" w:hAnsi="Times New Roman" w:cs="Times New Roman"/>
          <w:bCs/>
          <w:lang w:eastAsia="pl-PL"/>
        </w:rPr>
        <w:t xml:space="preserve">pkt – Wykonawca posiada liczbę placówek własnych i współpracujących powyżej </w:t>
      </w:r>
      <w:r w:rsidR="008D6199" w:rsidRPr="00EE0E12">
        <w:rPr>
          <w:rFonts w:ascii="Times New Roman" w:eastAsia="Times New Roman" w:hAnsi="Times New Roman" w:cs="Times New Roman"/>
          <w:bCs/>
          <w:lang w:eastAsia="pl-PL"/>
        </w:rPr>
        <w:t>250</w:t>
      </w:r>
      <w:r w:rsidR="00CC19E1" w:rsidRPr="00EE0E12">
        <w:rPr>
          <w:rFonts w:ascii="Times New Roman" w:eastAsia="Times New Roman" w:hAnsi="Times New Roman" w:cs="Times New Roman"/>
          <w:bCs/>
          <w:lang w:eastAsia="pl-PL"/>
        </w:rPr>
        <w:t>,</w:t>
      </w:r>
    </w:p>
    <w:p w14:paraId="304D50F7" w14:textId="19452FC5" w:rsidR="00E876FD" w:rsidRPr="00EE0E12" w:rsidRDefault="001441C7" w:rsidP="00E876FD">
      <w:pPr>
        <w:widowControl w:val="0"/>
        <w:suppressAutoHyphens/>
        <w:spacing w:after="0" w:line="240" w:lineRule="auto"/>
        <w:ind w:left="720"/>
        <w:contextualSpacing/>
        <w:jc w:val="both"/>
        <w:rPr>
          <w:rFonts w:ascii="Times New Roman" w:eastAsia="Times New Roman" w:hAnsi="Times New Roman" w:cs="Times New Roman"/>
          <w:bCs/>
          <w:lang w:eastAsia="pl-PL"/>
        </w:rPr>
      </w:pPr>
      <w:r w:rsidRPr="00EE0E12">
        <w:rPr>
          <w:rFonts w:ascii="Times New Roman" w:eastAsia="Times New Roman" w:hAnsi="Times New Roman" w:cs="Times New Roman"/>
          <w:bCs/>
          <w:lang w:eastAsia="pl-PL"/>
        </w:rPr>
        <w:t xml:space="preserve">3 </w:t>
      </w:r>
      <w:r w:rsidR="00E876FD" w:rsidRPr="00EE0E12">
        <w:rPr>
          <w:rFonts w:ascii="Times New Roman" w:eastAsia="Times New Roman" w:hAnsi="Times New Roman" w:cs="Times New Roman"/>
          <w:bCs/>
          <w:lang w:eastAsia="pl-PL"/>
        </w:rPr>
        <w:t xml:space="preserve">pkt </w:t>
      </w:r>
      <w:r w:rsidR="00CC19E1" w:rsidRPr="00EE0E12">
        <w:rPr>
          <w:rFonts w:ascii="Times New Roman" w:eastAsia="Times New Roman" w:hAnsi="Times New Roman" w:cs="Times New Roman"/>
          <w:bCs/>
          <w:lang w:eastAsia="pl-PL"/>
        </w:rPr>
        <w:t>–</w:t>
      </w:r>
      <w:r w:rsidR="00E876FD" w:rsidRPr="00EE0E12">
        <w:rPr>
          <w:rFonts w:ascii="Times New Roman" w:eastAsia="Times New Roman" w:hAnsi="Times New Roman" w:cs="Times New Roman"/>
          <w:bCs/>
          <w:lang w:eastAsia="pl-PL"/>
        </w:rPr>
        <w:t xml:space="preserve"> Wykonawca posiada liczbę placówek własnych i współpracujących od </w:t>
      </w:r>
      <w:r w:rsidR="00616B72" w:rsidRPr="00EE0E12">
        <w:rPr>
          <w:rFonts w:ascii="Times New Roman" w:eastAsia="Times New Roman" w:hAnsi="Times New Roman" w:cs="Times New Roman"/>
          <w:bCs/>
          <w:lang w:eastAsia="pl-PL"/>
        </w:rPr>
        <w:t xml:space="preserve">150 </w:t>
      </w:r>
      <w:r w:rsidR="00E876FD" w:rsidRPr="00EE0E12">
        <w:rPr>
          <w:rFonts w:ascii="Times New Roman" w:eastAsia="Times New Roman" w:hAnsi="Times New Roman" w:cs="Times New Roman"/>
          <w:bCs/>
          <w:lang w:eastAsia="pl-PL"/>
        </w:rPr>
        <w:t xml:space="preserve">do </w:t>
      </w:r>
      <w:r w:rsidR="00616B72" w:rsidRPr="00EE0E12">
        <w:rPr>
          <w:rFonts w:ascii="Times New Roman" w:eastAsia="Times New Roman" w:hAnsi="Times New Roman" w:cs="Times New Roman"/>
          <w:bCs/>
          <w:lang w:eastAsia="pl-PL"/>
        </w:rPr>
        <w:t>250</w:t>
      </w:r>
      <w:r w:rsidR="00CC19E1" w:rsidRPr="00EE0E12">
        <w:rPr>
          <w:rFonts w:ascii="Times New Roman" w:eastAsia="Times New Roman" w:hAnsi="Times New Roman" w:cs="Times New Roman"/>
          <w:bCs/>
          <w:lang w:eastAsia="pl-PL"/>
        </w:rPr>
        <w:t>,</w:t>
      </w:r>
    </w:p>
    <w:p w14:paraId="0A247558" w14:textId="0E465FFA" w:rsidR="00E876FD" w:rsidRPr="00EE0E12" w:rsidRDefault="00E876FD" w:rsidP="00F363CB">
      <w:pPr>
        <w:widowControl w:val="0"/>
        <w:suppressAutoHyphens/>
        <w:spacing w:after="0" w:line="240" w:lineRule="auto"/>
        <w:ind w:left="720"/>
        <w:contextualSpacing/>
        <w:jc w:val="both"/>
        <w:rPr>
          <w:rFonts w:ascii="Times New Roman" w:eastAsia="Times New Roman" w:hAnsi="Times New Roman" w:cs="Times New Roman"/>
          <w:bCs/>
          <w:lang w:eastAsia="pl-PL"/>
        </w:rPr>
      </w:pPr>
      <w:r w:rsidRPr="00EE0E12">
        <w:rPr>
          <w:rFonts w:ascii="Times New Roman" w:eastAsia="Times New Roman" w:hAnsi="Times New Roman" w:cs="Times New Roman"/>
          <w:bCs/>
          <w:lang w:eastAsia="pl-PL"/>
        </w:rPr>
        <w:t xml:space="preserve">0 pkt </w:t>
      </w:r>
      <w:r w:rsidR="00CC19E1" w:rsidRPr="00EE0E12">
        <w:rPr>
          <w:rFonts w:ascii="Times New Roman" w:eastAsia="Times New Roman" w:hAnsi="Times New Roman" w:cs="Times New Roman"/>
          <w:bCs/>
          <w:lang w:eastAsia="pl-PL"/>
        </w:rPr>
        <w:t>–</w:t>
      </w:r>
      <w:r w:rsidRPr="00EE0E12">
        <w:rPr>
          <w:rFonts w:ascii="Times New Roman" w:eastAsia="Times New Roman" w:hAnsi="Times New Roman" w:cs="Times New Roman"/>
          <w:bCs/>
          <w:lang w:eastAsia="pl-PL"/>
        </w:rPr>
        <w:t xml:space="preserve"> Wykonawca posiada liczbę placówek własnych i współpracujących poniżej </w:t>
      </w:r>
      <w:r w:rsidR="00523EEF" w:rsidRPr="00EE0E12">
        <w:rPr>
          <w:rFonts w:ascii="Times New Roman" w:eastAsia="Times New Roman" w:hAnsi="Times New Roman" w:cs="Times New Roman"/>
          <w:bCs/>
          <w:lang w:eastAsia="pl-PL"/>
        </w:rPr>
        <w:t>150</w:t>
      </w:r>
      <w:r w:rsidR="00CC19E1" w:rsidRPr="00EE0E12">
        <w:rPr>
          <w:rFonts w:ascii="Times New Roman" w:eastAsia="Times New Roman" w:hAnsi="Times New Roman" w:cs="Times New Roman"/>
          <w:bCs/>
          <w:lang w:eastAsia="pl-PL"/>
        </w:rPr>
        <w:t>.</w:t>
      </w:r>
      <w:r w:rsidR="00523EEF" w:rsidRPr="00EE0E12">
        <w:rPr>
          <w:rFonts w:ascii="Times New Roman" w:eastAsia="Times New Roman" w:hAnsi="Times New Roman" w:cs="Times New Roman"/>
          <w:bCs/>
          <w:lang w:eastAsia="pl-PL"/>
        </w:rPr>
        <w:t xml:space="preserve">  </w:t>
      </w:r>
    </w:p>
    <w:p w14:paraId="5B4A9EB2" w14:textId="493EE768" w:rsidR="00AD6206" w:rsidRPr="00EE0E12" w:rsidRDefault="004A11AA" w:rsidP="0077208C">
      <w:pPr>
        <w:pStyle w:val="Akapitzlist"/>
        <w:jc w:val="both"/>
        <w:rPr>
          <w:b/>
          <w:bCs/>
          <w:sz w:val="22"/>
          <w:szCs w:val="22"/>
          <w:u w:val="single"/>
        </w:rPr>
      </w:pPr>
      <w:r w:rsidRPr="00EE0E12">
        <w:rPr>
          <w:b/>
          <w:bCs/>
          <w:sz w:val="22"/>
          <w:szCs w:val="22"/>
          <w:u w:val="single"/>
        </w:rPr>
        <w:t>Maksymalna liczba punktów</w:t>
      </w:r>
      <w:r w:rsidR="00AF78B2" w:rsidRPr="00EE0E12">
        <w:rPr>
          <w:b/>
          <w:bCs/>
          <w:sz w:val="22"/>
          <w:szCs w:val="22"/>
          <w:u w:val="single"/>
        </w:rPr>
        <w:t xml:space="preserve">, które </w:t>
      </w:r>
      <w:r w:rsidR="00CC19E1" w:rsidRPr="00EE0E12">
        <w:rPr>
          <w:b/>
          <w:bCs/>
          <w:sz w:val="22"/>
          <w:szCs w:val="22"/>
          <w:u w:val="single"/>
        </w:rPr>
        <w:t>W</w:t>
      </w:r>
      <w:r w:rsidRPr="00EE0E12">
        <w:rPr>
          <w:b/>
          <w:bCs/>
          <w:sz w:val="22"/>
          <w:szCs w:val="22"/>
          <w:u w:val="single"/>
        </w:rPr>
        <w:t>ykonawca może uzys</w:t>
      </w:r>
      <w:r w:rsidR="00AF78B2" w:rsidRPr="00EE0E12">
        <w:rPr>
          <w:b/>
          <w:bCs/>
          <w:sz w:val="22"/>
          <w:szCs w:val="22"/>
          <w:u w:val="single"/>
        </w:rPr>
        <w:t xml:space="preserve">kać w tym kryterium, wynosi </w:t>
      </w:r>
      <w:r w:rsidR="00721CC2" w:rsidRPr="00EE0E12">
        <w:rPr>
          <w:b/>
          <w:bCs/>
          <w:sz w:val="22"/>
          <w:szCs w:val="22"/>
          <w:u w:val="single"/>
        </w:rPr>
        <w:t>5</w:t>
      </w:r>
      <w:r w:rsidR="00AF78B2" w:rsidRPr="00EE0E12">
        <w:rPr>
          <w:b/>
          <w:bCs/>
          <w:sz w:val="22"/>
          <w:szCs w:val="22"/>
          <w:u w:val="single"/>
        </w:rPr>
        <w:t>.</w:t>
      </w:r>
    </w:p>
    <w:p w14:paraId="0097E95C" w14:textId="2751A5C1" w:rsidR="002C0829" w:rsidRPr="00EE0E12" w:rsidRDefault="002C0829">
      <w:pPr>
        <w:widowControl w:val="0"/>
        <w:numPr>
          <w:ilvl w:val="0"/>
          <w:numId w:val="14"/>
        </w:numPr>
        <w:suppressAutoHyphens/>
        <w:spacing w:after="0" w:line="240" w:lineRule="auto"/>
        <w:contextualSpacing/>
        <w:jc w:val="both"/>
        <w:rPr>
          <w:rFonts w:ascii="Times New Roman" w:eastAsia="Times New Roman" w:hAnsi="Times New Roman" w:cs="Times New Roman"/>
          <w:lang w:eastAsia="pl-PL"/>
        </w:rPr>
      </w:pPr>
      <w:r w:rsidRPr="00EE0E12">
        <w:rPr>
          <w:rFonts w:ascii="Times New Roman" w:eastAsia="Calibri" w:hAnsi="Times New Roman" w:cs="Times New Roman"/>
        </w:rPr>
        <w:t xml:space="preserve">Punkty przyznawane za kryterium </w:t>
      </w:r>
      <w:r w:rsidRPr="00EE0E12">
        <w:rPr>
          <w:rFonts w:ascii="Times New Roman" w:eastAsia="Calibri" w:hAnsi="Times New Roman" w:cs="Times New Roman"/>
          <w:iCs/>
        </w:rPr>
        <w:t>„</w:t>
      </w:r>
      <w:r w:rsidR="00883CA8" w:rsidRPr="00EE0E12">
        <w:rPr>
          <w:rFonts w:ascii="Times New Roman" w:eastAsia="Calibri" w:hAnsi="Times New Roman" w:cs="Times New Roman"/>
          <w:iCs/>
          <w:color w:val="000000"/>
        </w:rPr>
        <w:t>L</w:t>
      </w:r>
      <w:r w:rsidRPr="00EE0E12">
        <w:rPr>
          <w:rFonts w:ascii="Times New Roman" w:eastAsia="Calibri" w:hAnsi="Times New Roman" w:cs="Times New Roman"/>
          <w:iCs/>
          <w:color w:val="000000"/>
        </w:rPr>
        <w:t xml:space="preserve">iczba placówek (własnych </w:t>
      </w:r>
      <w:r w:rsidR="00346155">
        <w:rPr>
          <w:rFonts w:ascii="Times New Roman" w:hAnsi="Times New Roman" w:cs="Times New Roman"/>
          <w:bCs/>
        </w:rPr>
        <w:t xml:space="preserve">i </w:t>
      </w:r>
      <w:r w:rsidRPr="00EE0E12">
        <w:rPr>
          <w:rFonts w:ascii="Times New Roman" w:eastAsia="Calibri" w:hAnsi="Times New Roman" w:cs="Times New Roman"/>
          <w:iCs/>
          <w:color w:val="000000"/>
        </w:rPr>
        <w:t>współpracujących) Wykonawcy</w:t>
      </w:r>
      <w:r w:rsidRPr="00EE0E12">
        <w:rPr>
          <w:rFonts w:ascii="Times New Roman" w:eastAsia="Calibri" w:hAnsi="Times New Roman" w:cs="Times New Roman"/>
          <w:iCs/>
        </w:rPr>
        <w:t xml:space="preserve"> na terenie województwa małopolskiego</w:t>
      </w:r>
      <w:r w:rsidR="003319D8" w:rsidRPr="00EE0E12">
        <w:rPr>
          <w:rFonts w:ascii="Times New Roman" w:eastAsia="Calibri" w:hAnsi="Times New Roman" w:cs="Times New Roman"/>
          <w:iCs/>
        </w:rPr>
        <w:t>”</w:t>
      </w:r>
      <w:r w:rsidRPr="00EE0E12">
        <w:rPr>
          <w:rFonts w:ascii="Times New Roman" w:eastAsia="Calibri" w:hAnsi="Times New Roman" w:cs="Times New Roman"/>
          <w:iCs/>
        </w:rPr>
        <w:t>,</w:t>
      </w:r>
      <w:r w:rsidRPr="00EE0E12">
        <w:rPr>
          <w:rFonts w:ascii="Times New Roman" w:eastAsia="Calibri" w:hAnsi="Times New Roman" w:cs="Times New Roman"/>
        </w:rPr>
        <w:t xml:space="preserve"> przyznawane będą następująco:</w:t>
      </w:r>
    </w:p>
    <w:p w14:paraId="70E5D5DE" w14:textId="025098FC" w:rsidR="00440393" w:rsidRPr="00EE0E12" w:rsidRDefault="00C63828" w:rsidP="00440393">
      <w:pPr>
        <w:pStyle w:val="Akapitzlist"/>
        <w:jc w:val="both"/>
        <w:rPr>
          <w:bCs/>
          <w:sz w:val="22"/>
          <w:szCs w:val="22"/>
        </w:rPr>
      </w:pPr>
      <w:r w:rsidRPr="00EE0E12">
        <w:rPr>
          <w:bCs/>
          <w:sz w:val="22"/>
          <w:szCs w:val="22"/>
        </w:rPr>
        <w:t xml:space="preserve">7,5 </w:t>
      </w:r>
      <w:r w:rsidR="00440393" w:rsidRPr="00EE0E12">
        <w:rPr>
          <w:bCs/>
          <w:sz w:val="22"/>
          <w:szCs w:val="22"/>
        </w:rPr>
        <w:t xml:space="preserve">pkt – Wykonawca posiada liczbę placówek własnych i współpracujących </w:t>
      </w:r>
      <w:r w:rsidR="009F7F32" w:rsidRPr="00EE0E12">
        <w:rPr>
          <w:bCs/>
          <w:sz w:val="22"/>
          <w:szCs w:val="22"/>
        </w:rPr>
        <w:t xml:space="preserve">na terenie województwa małopolskiego </w:t>
      </w:r>
      <w:r w:rsidR="00440393" w:rsidRPr="00EE0E12">
        <w:rPr>
          <w:bCs/>
          <w:sz w:val="22"/>
          <w:szCs w:val="22"/>
        </w:rPr>
        <w:t xml:space="preserve">powyżej </w:t>
      </w:r>
      <w:r w:rsidR="00331F89" w:rsidRPr="00EE0E12">
        <w:rPr>
          <w:bCs/>
          <w:sz w:val="22"/>
          <w:szCs w:val="22"/>
        </w:rPr>
        <w:t>25</w:t>
      </w:r>
      <w:r w:rsidR="00F72CA8" w:rsidRPr="00EE0E12">
        <w:rPr>
          <w:bCs/>
          <w:sz w:val="22"/>
          <w:szCs w:val="22"/>
        </w:rPr>
        <w:t>,</w:t>
      </w:r>
      <w:r w:rsidR="00331F89" w:rsidRPr="00EE0E12">
        <w:rPr>
          <w:bCs/>
          <w:sz w:val="22"/>
          <w:szCs w:val="22"/>
        </w:rPr>
        <w:t xml:space="preserve"> </w:t>
      </w:r>
    </w:p>
    <w:p w14:paraId="3C4AAA1F" w14:textId="5E77CC99" w:rsidR="00440393" w:rsidRPr="00EE0E12" w:rsidRDefault="006F64C4" w:rsidP="00440393">
      <w:pPr>
        <w:pStyle w:val="Akapitzlist"/>
        <w:jc w:val="both"/>
        <w:rPr>
          <w:bCs/>
          <w:sz w:val="22"/>
          <w:szCs w:val="22"/>
        </w:rPr>
      </w:pPr>
      <w:r w:rsidRPr="00EE0E12">
        <w:rPr>
          <w:bCs/>
          <w:sz w:val="22"/>
          <w:szCs w:val="22"/>
        </w:rPr>
        <w:t>4</w:t>
      </w:r>
      <w:r w:rsidR="00440393" w:rsidRPr="00EE0E12">
        <w:rPr>
          <w:bCs/>
          <w:sz w:val="22"/>
          <w:szCs w:val="22"/>
        </w:rPr>
        <w:t xml:space="preserve"> pkt </w:t>
      </w:r>
      <w:r w:rsidR="00F72CA8" w:rsidRPr="00EE0E12">
        <w:rPr>
          <w:bCs/>
          <w:sz w:val="22"/>
          <w:szCs w:val="22"/>
        </w:rPr>
        <w:t>–</w:t>
      </w:r>
      <w:r w:rsidR="00440393" w:rsidRPr="00EE0E12">
        <w:rPr>
          <w:bCs/>
          <w:sz w:val="22"/>
          <w:szCs w:val="22"/>
        </w:rPr>
        <w:t xml:space="preserve"> </w:t>
      </w:r>
      <w:r w:rsidR="009F7F32" w:rsidRPr="00EE0E12">
        <w:rPr>
          <w:bCs/>
          <w:sz w:val="22"/>
          <w:szCs w:val="22"/>
        </w:rPr>
        <w:t>Wykonawca posiada liczbę placówek własnych i współpracujących na terenie województwa małopolskiego</w:t>
      </w:r>
      <w:r w:rsidR="00440393" w:rsidRPr="00EE0E12">
        <w:rPr>
          <w:bCs/>
          <w:sz w:val="22"/>
          <w:szCs w:val="22"/>
        </w:rPr>
        <w:t xml:space="preserve"> od</w:t>
      </w:r>
      <w:r w:rsidR="00AD4785" w:rsidRPr="00EE0E12">
        <w:rPr>
          <w:bCs/>
          <w:sz w:val="22"/>
          <w:szCs w:val="22"/>
        </w:rPr>
        <w:t xml:space="preserve"> </w:t>
      </w:r>
      <w:r w:rsidR="00C3440B" w:rsidRPr="00EE0E12">
        <w:rPr>
          <w:bCs/>
          <w:sz w:val="22"/>
          <w:szCs w:val="22"/>
        </w:rPr>
        <w:t>15 do 25</w:t>
      </w:r>
      <w:r w:rsidR="00F72CA8" w:rsidRPr="00EE0E12">
        <w:rPr>
          <w:bCs/>
          <w:sz w:val="22"/>
          <w:szCs w:val="22"/>
        </w:rPr>
        <w:t>,</w:t>
      </w:r>
    </w:p>
    <w:p w14:paraId="46DC283C" w14:textId="657AE105" w:rsidR="004030E1" w:rsidRPr="009A294D" w:rsidRDefault="00440393" w:rsidP="00ED0F04">
      <w:pPr>
        <w:pStyle w:val="Akapitzlist"/>
        <w:jc w:val="both"/>
        <w:rPr>
          <w:bCs/>
          <w:sz w:val="22"/>
          <w:szCs w:val="22"/>
        </w:rPr>
      </w:pPr>
      <w:r w:rsidRPr="00EE0E12">
        <w:rPr>
          <w:bCs/>
          <w:sz w:val="22"/>
          <w:szCs w:val="22"/>
        </w:rPr>
        <w:t xml:space="preserve">0 pkt </w:t>
      </w:r>
      <w:r w:rsidR="00F72CA8" w:rsidRPr="00EE0E12">
        <w:rPr>
          <w:bCs/>
          <w:sz w:val="22"/>
          <w:szCs w:val="22"/>
        </w:rPr>
        <w:t>–</w:t>
      </w:r>
      <w:r w:rsidRPr="00EE0E12">
        <w:rPr>
          <w:bCs/>
          <w:sz w:val="22"/>
          <w:szCs w:val="22"/>
        </w:rPr>
        <w:t xml:space="preserve"> </w:t>
      </w:r>
      <w:r w:rsidR="003329D0" w:rsidRPr="00EE0E12">
        <w:rPr>
          <w:bCs/>
          <w:sz w:val="22"/>
          <w:szCs w:val="22"/>
        </w:rPr>
        <w:t xml:space="preserve">Wykonawca posiada liczbę placówek własnych i współpracujących na terenie województwa małopolskiego </w:t>
      </w:r>
      <w:r w:rsidRPr="00EE0E12">
        <w:rPr>
          <w:bCs/>
          <w:sz w:val="22"/>
          <w:szCs w:val="22"/>
        </w:rPr>
        <w:t xml:space="preserve">poniżej </w:t>
      </w:r>
      <w:r w:rsidR="00C3440B" w:rsidRPr="00EE0E12">
        <w:rPr>
          <w:bCs/>
          <w:sz w:val="22"/>
          <w:szCs w:val="22"/>
        </w:rPr>
        <w:t>15</w:t>
      </w:r>
      <w:r w:rsidR="00ED0F04" w:rsidRPr="00EE0E12">
        <w:rPr>
          <w:bCs/>
          <w:sz w:val="22"/>
          <w:szCs w:val="22"/>
        </w:rPr>
        <w:t>.</w:t>
      </w:r>
      <w:r w:rsidRPr="009A294D">
        <w:rPr>
          <w:bCs/>
          <w:sz w:val="22"/>
          <w:szCs w:val="22"/>
        </w:rPr>
        <w:t xml:space="preserve">  </w:t>
      </w:r>
    </w:p>
    <w:p w14:paraId="24CBFE5E" w14:textId="5581523D" w:rsidR="001207EB" w:rsidRPr="009A294D" w:rsidRDefault="001207EB" w:rsidP="001207EB">
      <w:pPr>
        <w:pStyle w:val="Akapitzlist"/>
        <w:jc w:val="both"/>
        <w:rPr>
          <w:b/>
          <w:bCs/>
          <w:sz w:val="22"/>
          <w:szCs w:val="22"/>
          <w:u w:val="single"/>
        </w:rPr>
      </w:pPr>
      <w:r w:rsidRPr="009A294D">
        <w:rPr>
          <w:b/>
          <w:bCs/>
          <w:sz w:val="22"/>
          <w:szCs w:val="22"/>
          <w:u w:val="single"/>
        </w:rPr>
        <w:t xml:space="preserve">Maksymalna liczba punktów, które </w:t>
      </w:r>
      <w:r w:rsidR="00CC19E1">
        <w:rPr>
          <w:b/>
          <w:bCs/>
          <w:sz w:val="22"/>
          <w:szCs w:val="22"/>
          <w:u w:val="single"/>
        </w:rPr>
        <w:t>W</w:t>
      </w:r>
      <w:r w:rsidRPr="009A294D">
        <w:rPr>
          <w:b/>
          <w:bCs/>
          <w:sz w:val="22"/>
          <w:szCs w:val="22"/>
          <w:u w:val="single"/>
        </w:rPr>
        <w:t xml:space="preserve">ykonawca może uzyskać w tym kryterium, wynosi </w:t>
      </w:r>
      <w:r w:rsidR="00C63828" w:rsidRPr="009A294D">
        <w:rPr>
          <w:b/>
          <w:bCs/>
          <w:sz w:val="22"/>
          <w:szCs w:val="22"/>
          <w:u w:val="single"/>
        </w:rPr>
        <w:t>7,5</w:t>
      </w:r>
      <w:r w:rsidRPr="009A294D">
        <w:rPr>
          <w:b/>
          <w:bCs/>
          <w:sz w:val="22"/>
          <w:szCs w:val="22"/>
          <w:u w:val="single"/>
        </w:rPr>
        <w:t>.</w:t>
      </w:r>
    </w:p>
    <w:p w14:paraId="58B6E888" w14:textId="5362B77A" w:rsidR="00AD6206" w:rsidRPr="009A294D" w:rsidRDefault="00AD6206">
      <w:pPr>
        <w:widowControl w:val="0"/>
        <w:numPr>
          <w:ilvl w:val="0"/>
          <w:numId w:val="14"/>
        </w:numPr>
        <w:suppressAutoHyphens/>
        <w:spacing w:after="0" w:line="240" w:lineRule="auto"/>
        <w:contextualSpacing/>
        <w:jc w:val="both"/>
        <w:rPr>
          <w:rFonts w:ascii="Times New Roman" w:eastAsia="Times New Roman" w:hAnsi="Times New Roman" w:cs="Times New Roman"/>
          <w:bCs/>
          <w:lang w:eastAsia="pl-PL"/>
        </w:rPr>
      </w:pPr>
      <w:r w:rsidRPr="009A294D">
        <w:rPr>
          <w:rFonts w:ascii="Times New Roman" w:eastAsia="Times New Roman" w:hAnsi="Times New Roman" w:cs="Times New Roman"/>
          <w:color w:val="000000"/>
          <w:lang w:eastAsia="pl-PL"/>
        </w:rPr>
        <w:t>Po dokonaniu ocen przyznane punkty zostaną zsumowane, co będzie stanowić końcową ocenę danej oferty.</w:t>
      </w:r>
    </w:p>
    <w:p w14:paraId="7C038963" w14:textId="77777777" w:rsidR="00AD6206" w:rsidRPr="00F72CA8" w:rsidRDefault="00AD6206">
      <w:pPr>
        <w:widowControl w:val="0"/>
        <w:numPr>
          <w:ilvl w:val="0"/>
          <w:numId w:val="14"/>
        </w:numPr>
        <w:suppressAutoHyphens/>
        <w:spacing w:after="0" w:line="240" w:lineRule="auto"/>
        <w:jc w:val="both"/>
        <w:rPr>
          <w:rFonts w:ascii="Times New Roman" w:eastAsia="Times New Roman" w:hAnsi="Times New Roman" w:cs="Times New Roman"/>
          <w:bCs/>
          <w:color w:val="000000"/>
          <w:lang w:eastAsia="pl-PL"/>
        </w:rPr>
      </w:pPr>
      <w:r w:rsidRPr="00F72CA8">
        <w:rPr>
          <w:rFonts w:ascii="Times New Roman" w:eastAsia="Times New Roman" w:hAnsi="Times New Roman" w:cs="Times New Roman"/>
          <w:bCs/>
          <w:color w:val="000000"/>
          <w:lang w:eastAsia="pl-PL"/>
        </w:rPr>
        <w:t>Wszystkie obliczenia punktów będą dokonywane z dokładnością do dwóch miejsc po przecinku (bez zaokrągleń).</w:t>
      </w:r>
    </w:p>
    <w:p w14:paraId="2EBA8EF5" w14:textId="77777777" w:rsidR="00AD6206" w:rsidRPr="009A294D" w:rsidRDefault="00AD6206">
      <w:pPr>
        <w:widowControl w:val="0"/>
        <w:numPr>
          <w:ilvl w:val="0"/>
          <w:numId w:val="14"/>
        </w:numPr>
        <w:suppressAutoHyphens/>
        <w:spacing w:after="0" w:line="240" w:lineRule="auto"/>
        <w:jc w:val="both"/>
        <w:rPr>
          <w:rFonts w:ascii="Times New Roman" w:eastAsia="Times New Roman" w:hAnsi="Times New Roman" w:cs="Times New Roman"/>
          <w:color w:val="000000"/>
          <w:lang w:eastAsia="pl-PL"/>
        </w:rPr>
      </w:pPr>
      <w:r w:rsidRPr="009A294D">
        <w:rPr>
          <w:rFonts w:ascii="Times New Roman" w:eastAsia="Times New Roman" w:hAnsi="Times New Roman" w:cs="Times New Roman"/>
          <w:color w:val="000000"/>
          <w:lang w:eastAsia="pl-PL"/>
        </w:rPr>
        <w:t>Oferta wykonawcy, która uzyska najwyższą sumaryczną liczbę punktów, uznana zostanie za najkorzystniejszą.</w:t>
      </w:r>
    </w:p>
    <w:p w14:paraId="460B075F" w14:textId="77777777" w:rsidR="00AD6206" w:rsidRPr="009A294D" w:rsidRDefault="00AD6206">
      <w:pPr>
        <w:widowControl w:val="0"/>
        <w:numPr>
          <w:ilvl w:val="0"/>
          <w:numId w:val="14"/>
        </w:numPr>
        <w:suppressAutoHyphens/>
        <w:spacing w:after="0" w:line="240" w:lineRule="auto"/>
        <w:contextualSpacing/>
        <w:jc w:val="both"/>
        <w:rPr>
          <w:rFonts w:ascii="Times New Roman" w:eastAsia="Times New Roman" w:hAnsi="Times New Roman" w:cs="Times New Roman"/>
          <w:bCs/>
          <w:lang w:eastAsia="pl-PL"/>
        </w:rPr>
      </w:pPr>
      <w:r w:rsidRPr="009A294D">
        <w:rPr>
          <w:rFonts w:ascii="Times New Roman" w:eastAsia="Times New Roman" w:hAnsi="Times New Roman" w:cs="Times New Roman"/>
          <w:color w:val="000000"/>
          <w:lang w:eastAsia="pl-PL"/>
        </w:rPr>
        <w:t xml:space="preserve">Jeżeli nie można wybrać najkorzystniejszej oferty z uwagi na to, że dwie lub więcej ofert </w:t>
      </w:r>
      <w:r w:rsidRPr="009A294D">
        <w:rPr>
          <w:rFonts w:ascii="Times New Roman" w:eastAsia="Times New Roman" w:hAnsi="Times New Roman" w:cs="Times New Roman"/>
          <w:color w:val="000000"/>
          <w:lang w:eastAsia="pl-PL"/>
        </w:rPr>
        <w:lastRenderedPageBreak/>
        <w:t>przedstawia taki sam bilans ceny lub kosztu i innych kryteriów oceny ofert, zamawiający wybiera spośród tych ofert ofertę, która otrzymała najwyższą ocenę w kryterium o najwyższej wadze.</w:t>
      </w:r>
    </w:p>
    <w:p w14:paraId="3026B475" w14:textId="77777777" w:rsidR="00AD6206" w:rsidRPr="009A294D" w:rsidRDefault="00AD6206">
      <w:pPr>
        <w:widowControl w:val="0"/>
        <w:numPr>
          <w:ilvl w:val="0"/>
          <w:numId w:val="14"/>
        </w:numPr>
        <w:suppressAutoHyphens/>
        <w:spacing w:after="0" w:line="240" w:lineRule="auto"/>
        <w:contextualSpacing/>
        <w:jc w:val="both"/>
        <w:rPr>
          <w:rFonts w:ascii="Times New Roman" w:eastAsia="Times New Roman" w:hAnsi="Times New Roman" w:cs="Times New Roman"/>
          <w:bCs/>
          <w:lang w:eastAsia="pl-PL"/>
        </w:rPr>
      </w:pPr>
      <w:r w:rsidRPr="009A294D">
        <w:rPr>
          <w:rFonts w:ascii="Times New Roman" w:eastAsia="Times New Roman" w:hAnsi="Times New Roman" w:cs="Times New Roman"/>
          <w:color w:val="000000"/>
          <w:lang w:eastAsia="pl-PL"/>
        </w:rPr>
        <w:t>Jeżeli oferty otrzymały taką samą ocenę w kryterium o najwyższej wadze, zamawiający wybiera ofertę z najniższą ceną lub najniższym kosztem.</w:t>
      </w:r>
    </w:p>
    <w:p w14:paraId="57E5CA63" w14:textId="77777777" w:rsidR="00AD6206" w:rsidRPr="009A294D" w:rsidRDefault="00AD6206">
      <w:pPr>
        <w:widowControl w:val="0"/>
        <w:numPr>
          <w:ilvl w:val="0"/>
          <w:numId w:val="14"/>
        </w:numPr>
        <w:suppressAutoHyphens/>
        <w:spacing w:after="0" w:line="240" w:lineRule="auto"/>
        <w:contextualSpacing/>
        <w:jc w:val="both"/>
        <w:rPr>
          <w:rFonts w:ascii="Times New Roman" w:eastAsia="Times New Roman" w:hAnsi="Times New Roman" w:cs="Times New Roman"/>
          <w:bCs/>
          <w:lang w:eastAsia="pl-PL"/>
        </w:rPr>
      </w:pPr>
      <w:r w:rsidRPr="009A294D">
        <w:rPr>
          <w:rFonts w:ascii="Times New Roman" w:eastAsia="Times New Roman" w:hAnsi="Times New Roman" w:cs="Times New Roman"/>
          <w:color w:val="000000"/>
          <w:lang w:eastAsia="pl-PL"/>
        </w:rPr>
        <w:t>Jeżeli nie można dokonać wyboru oferty w sposób, o którym mowa w ust. 2, zamawiający wzywa wykonawców, którzy złożyli te oferty, do złożenia w terminie określonym przez zamawiającego ofert dodatkowych zawierających nową cenę lub koszt.</w:t>
      </w:r>
    </w:p>
    <w:p w14:paraId="259228A9" w14:textId="77777777" w:rsidR="00AD6206" w:rsidRPr="009A294D" w:rsidRDefault="00AD6206" w:rsidP="00AD6206">
      <w:pPr>
        <w:spacing w:after="0" w:line="240" w:lineRule="auto"/>
        <w:jc w:val="both"/>
        <w:rPr>
          <w:rFonts w:ascii="Times New Roman" w:eastAsia="Times New Roman" w:hAnsi="Times New Roman" w:cs="Times New Roman"/>
          <w:b/>
          <w:bCs/>
          <w:lang w:eastAsia="pl-PL"/>
        </w:rPr>
      </w:pPr>
    </w:p>
    <w:p w14:paraId="732E9610" w14:textId="77777777" w:rsidR="00AD6206" w:rsidRPr="00C53760" w:rsidRDefault="00AD6206" w:rsidP="00AD6206">
      <w:pPr>
        <w:spacing w:after="0" w:line="240" w:lineRule="auto"/>
        <w:jc w:val="both"/>
        <w:rPr>
          <w:rFonts w:ascii="Times New Roman" w:eastAsia="Times New Roman" w:hAnsi="Times New Roman" w:cs="Times New Roman"/>
          <w:b/>
          <w:bCs/>
          <w:lang w:eastAsia="pl-PL"/>
        </w:rPr>
      </w:pPr>
      <w:r w:rsidRPr="00C53760">
        <w:rPr>
          <w:rFonts w:ascii="Times New Roman" w:eastAsia="Times New Roman" w:hAnsi="Times New Roman" w:cs="Times New Roman"/>
          <w:b/>
          <w:bCs/>
          <w:lang w:eastAsia="pl-PL"/>
        </w:rPr>
        <w:t>Rozdział XVI – Informacje o formalnościach, jakie powinny zostać dopełnione po wyborze oferty w celu zawarcia umowy w sprawie zamówienia publicznego</w:t>
      </w:r>
    </w:p>
    <w:p w14:paraId="3CE57EEF" w14:textId="77777777" w:rsidR="00C53760" w:rsidRPr="00643C45" w:rsidRDefault="00C53760">
      <w:pPr>
        <w:widowControl w:val="0"/>
        <w:numPr>
          <w:ilvl w:val="3"/>
          <w:numId w:val="46"/>
        </w:numPr>
        <w:suppressAutoHyphens/>
        <w:spacing w:after="0" w:line="240" w:lineRule="auto"/>
        <w:ind w:left="426" w:firstLine="0"/>
        <w:jc w:val="both"/>
        <w:rPr>
          <w:rFonts w:ascii="Times New Roman" w:eastAsia="Times New Roman" w:hAnsi="Times New Roman" w:cs="Times New Roman"/>
          <w:lang w:eastAsia="pl-PL"/>
        </w:rPr>
      </w:pPr>
      <w:r w:rsidRPr="00643C45">
        <w:rPr>
          <w:rFonts w:ascii="Times New Roman" w:eastAsia="Times New Roman" w:hAnsi="Times New Roman" w:cs="Times New Roman"/>
          <w:lang w:eastAsia="pl-PL"/>
        </w:rPr>
        <w:t>Przed podpisaniem umowy Wykonawca powinien złożyć:</w:t>
      </w:r>
    </w:p>
    <w:p w14:paraId="4B436D84" w14:textId="77777777" w:rsidR="00C53760" w:rsidRPr="00643C45" w:rsidRDefault="00C53760">
      <w:pPr>
        <w:widowControl w:val="0"/>
        <w:numPr>
          <w:ilvl w:val="1"/>
          <w:numId w:val="48"/>
        </w:numPr>
        <w:tabs>
          <w:tab w:val="left" w:pos="1418"/>
        </w:tabs>
        <w:suppressAutoHyphens/>
        <w:spacing w:after="0" w:line="240" w:lineRule="auto"/>
        <w:ind w:left="1418" w:hanging="709"/>
        <w:contextualSpacing/>
        <w:jc w:val="both"/>
        <w:rPr>
          <w:rFonts w:ascii="Times New Roman" w:eastAsia="Times New Roman" w:hAnsi="Times New Roman" w:cs="Times New Roman"/>
          <w:lang w:eastAsia="pl-PL"/>
        </w:rPr>
      </w:pPr>
      <w:r w:rsidRPr="00643C45">
        <w:rPr>
          <w:rFonts w:ascii="Times New Roman" w:eastAsia="Times New Roman" w:hAnsi="Times New Roman" w:cs="Times New Roman"/>
          <w:lang w:eastAsia="pl-PL"/>
        </w:rPr>
        <w:t>kopię umowy(-ów) określającej podstawy i zasady wspólnego ubiegania się</w:t>
      </w:r>
      <w:r>
        <w:rPr>
          <w:rFonts w:ascii="Times New Roman" w:eastAsia="Times New Roman" w:hAnsi="Times New Roman" w:cs="Times New Roman"/>
          <w:lang w:eastAsia="pl-PL"/>
        </w:rPr>
        <w:t xml:space="preserve"> </w:t>
      </w:r>
      <w:r w:rsidRPr="00643C45">
        <w:rPr>
          <w:rFonts w:ascii="Times New Roman" w:eastAsia="Times New Roman" w:hAnsi="Times New Roman" w:cs="Times New Roman"/>
          <w:lang w:eastAsia="pl-PL"/>
        </w:rPr>
        <w:t>o udzielenie zamówienia publicznego – w przypadku złożenia oferty przez podmioty występujące wspólnie (tj. konsorcjum);</w:t>
      </w:r>
    </w:p>
    <w:p w14:paraId="74CD4C53" w14:textId="77777777" w:rsidR="00C53760" w:rsidRPr="004E56B9" w:rsidRDefault="00C53760" w:rsidP="00C53760">
      <w:pPr>
        <w:widowControl w:val="0"/>
        <w:tabs>
          <w:tab w:val="left" w:pos="1418"/>
        </w:tabs>
        <w:spacing w:after="0" w:line="240" w:lineRule="auto"/>
        <w:ind w:left="1418" w:hanging="709"/>
        <w:contextualSpacing/>
        <w:jc w:val="both"/>
        <w:rPr>
          <w:rFonts w:ascii="Times New Roman" w:eastAsia="Times New Roman" w:hAnsi="Times New Roman" w:cs="Times New Roman"/>
          <w:lang w:eastAsia="pl-PL"/>
        </w:rPr>
      </w:pPr>
      <w:r w:rsidRPr="00643C45">
        <w:rPr>
          <w:rFonts w:ascii="Times New Roman" w:eastAsia="Times New Roman" w:hAnsi="Times New Roman" w:cs="Times New Roman"/>
          <w:lang w:eastAsia="pl-PL"/>
        </w:rPr>
        <w:t xml:space="preserve">1.2 </w:t>
      </w:r>
      <w:r w:rsidRPr="00643C45">
        <w:rPr>
          <w:rFonts w:ascii="Times New Roman" w:eastAsia="Times New Roman" w:hAnsi="Times New Roman" w:cs="Times New Roman"/>
          <w:lang w:eastAsia="pl-PL"/>
        </w:rPr>
        <w:tab/>
        <w:t>wykaz podwykonawców z zakresem powierzanych im zadań, o ile przewiduje się ich udział w realizacji zamów</w:t>
      </w:r>
      <w:r w:rsidRPr="004E56B9">
        <w:rPr>
          <w:rFonts w:ascii="Times New Roman" w:eastAsia="Times New Roman" w:hAnsi="Times New Roman" w:cs="Times New Roman"/>
          <w:lang w:eastAsia="pl-PL"/>
        </w:rPr>
        <w:t>ienia;</w:t>
      </w:r>
    </w:p>
    <w:p w14:paraId="02F5F129" w14:textId="77777777" w:rsidR="00C53760" w:rsidRPr="004E56B9" w:rsidRDefault="00C53760">
      <w:pPr>
        <w:numPr>
          <w:ilvl w:val="1"/>
          <w:numId w:val="47"/>
        </w:numPr>
        <w:suppressAutoHyphens/>
        <w:spacing w:after="0" w:line="240" w:lineRule="auto"/>
        <w:ind w:left="1418" w:hanging="709"/>
        <w:contextualSpacing/>
        <w:jc w:val="both"/>
        <w:rPr>
          <w:rFonts w:ascii="Times New Roman" w:eastAsia="Calibri" w:hAnsi="Times New Roman" w:cs="Arial"/>
        </w:rPr>
      </w:pPr>
      <w:r w:rsidRPr="004E56B9">
        <w:rPr>
          <w:rFonts w:ascii="Times New Roman" w:eastAsia="Calibri" w:hAnsi="Times New Roman" w:cs="Arial"/>
          <w:bCs/>
          <w:lang w:eastAsia="pl-PL"/>
        </w:rPr>
        <w:t>oświadczenie o niepodleganiu wykluczeniu – art. 7 ust. 1 ustawy z dnia 13 kwietnia 2022  r. o szczególnych rozwiązaniach w zakresie przeciwdziałania wspieraniu agresji na Ukrainę oraz służących ochronie bezpieczeństwa narodowego (</w:t>
      </w:r>
      <w:proofErr w:type="spellStart"/>
      <w:r w:rsidRPr="004E56B9">
        <w:rPr>
          <w:rFonts w:ascii="Times New Roman" w:eastAsia="Calibri" w:hAnsi="Times New Roman" w:cs="Arial"/>
          <w:bCs/>
          <w:lang w:eastAsia="pl-PL"/>
        </w:rPr>
        <w:t>t.j</w:t>
      </w:r>
      <w:proofErr w:type="spellEnd"/>
      <w:r w:rsidRPr="004E56B9">
        <w:rPr>
          <w:rFonts w:ascii="Times New Roman" w:eastAsia="Calibri" w:hAnsi="Times New Roman" w:cs="Arial"/>
          <w:bCs/>
          <w:lang w:eastAsia="pl-PL"/>
        </w:rPr>
        <w:t xml:space="preserve">.: Dz.U. z 2024 r., poz. 507 ze zm.) – </w:t>
      </w:r>
      <w:r w:rsidRPr="004E56B9">
        <w:rPr>
          <w:rFonts w:ascii="Times New Roman" w:eastAsia="Calibri" w:hAnsi="Times New Roman" w:cs="Arial"/>
        </w:rPr>
        <w:t>w przypadku wykonawców wspólnie ubiegających się o zamówienie oświadczenie składa każdy z nich;</w:t>
      </w:r>
    </w:p>
    <w:p w14:paraId="30315FAD" w14:textId="77777777" w:rsidR="00C53760" w:rsidRPr="00643C45" w:rsidRDefault="00C53760">
      <w:pPr>
        <w:numPr>
          <w:ilvl w:val="1"/>
          <w:numId w:val="47"/>
        </w:numPr>
        <w:suppressAutoHyphens/>
        <w:spacing w:after="0" w:line="240" w:lineRule="auto"/>
        <w:ind w:left="1418" w:hanging="709"/>
        <w:contextualSpacing/>
        <w:jc w:val="both"/>
        <w:rPr>
          <w:rFonts w:ascii="Times New Roman" w:eastAsia="Calibri" w:hAnsi="Times New Roman" w:cs="Arial"/>
        </w:rPr>
      </w:pPr>
      <w:r w:rsidRPr="00643C45">
        <w:rPr>
          <w:rFonts w:ascii="Times New Roman" w:eastAsia="Calibri" w:hAnsi="Times New Roman" w:cs="Arial"/>
          <w:bCs/>
          <w:lang w:eastAsia="pl-PL"/>
        </w:rPr>
        <w:t xml:space="preserve">oświadczenie o niepodleganiu wykluczeniu – art. </w:t>
      </w:r>
      <w:r w:rsidRPr="00643C45">
        <w:rPr>
          <w:rFonts w:ascii="Times New Roman" w:eastAsia="Calibri" w:hAnsi="Times New Roman" w:cs="Arial"/>
        </w:rPr>
        <w:t>5k rozporządzenia Rady (UE) nr 833/2014 z dnia 31 lipca 2014 r. dotyczącego środków ograniczających w związku z działaniami Rosji destabilizującymi sytuację na Ukrainie (Dz. Urz. UE nr L 229 z 31 lipca 2014 r., str. 1), w brzmieniu nadanym rozporządzeniem Rady (UE) 2022/576 w sprawie zmiany rozporządzenia (UE) nr 833/2014 dotyczącego środków ograniczających w związku z działaniami Rosji destabilizującymi sytuację na Ukrainie (Dz. Urz. UE nr L 111 z 8 kwietnia 2022 r., str. 1) – w przypadku wykonawców wspólnie ubiegających się o zamówienie oświadczenie składa każdy z nich;</w:t>
      </w:r>
    </w:p>
    <w:p w14:paraId="71304903" w14:textId="77777777" w:rsidR="00C53760" w:rsidRPr="00643C45" w:rsidRDefault="00C53760">
      <w:pPr>
        <w:numPr>
          <w:ilvl w:val="1"/>
          <w:numId w:val="47"/>
        </w:numPr>
        <w:suppressAutoHyphens/>
        <w:spacing w:after="0" w:line="240" w:lineRule="auto"/>
        <w:ind w:left="1418" w:hanging="709"/>
        <w:contextualSpacing/>
        <w:jc w:val="both"/>
        <w:rPr>
          <w:rFonts w:ascii="Times New Roman" w:eastAsia="Calibri" w:hAnsi="Times New Roman" w:cs="Arial"/>
        </w:rPr>
      </w:pPr>
      <w:r w:rsidRPr="00643C45">
        <w:rPr>
          <w:rFonts w:ascii="Times New Roman" w:eastAsia="Calibri" w:hAnsi="Times New Roman" w:cs="Arial"/>
          <w:iCs/>
        </w:rPr>
        <w:t>w przypadku, gdy na podwykonawcę lub dostawcę przypada ponad 10% wartości zamówienia, podwykonawca lub dostawca potwierdza brak podstaw do wykluczenia na podstawie art. 5k Rozporządzenia sankcyjnego, poprzez złożenie oświadczeń, o którym mowa w ust. 1.4 powyżej.</w:t>
      </w:r>
    </w:p>
    <w:p w14:paraId="646DEEC6" w14:textId="77777777" w:rsidR="00C53760" w:rsidRPr="00643C45" w:rsidRDefault="00C53760">
      <w:pPr>
        <w:widowControl w:val="0"/>
        <w:numPr>
          <w:ilvl w:val="0"/>
          <w:numId w:val="48"/>
        </w:numPr>
        <w:suppressAutoHyphens/>
        <w:spacing w:after="0" w:line="240" w:lineRule="auto"/>
        <w:ind w:left="709" w:hanging="425"/>
        <w:contextualSpacing/>
        <w:jc w:val="both"/>
        <w:rPr>
          <w:rFonts w:ascii="Times New Roman" w:eastAsia="Times New Roman" w:hAnsi="Times New Roman" w:cs="Times New Roman"/>
          <w:lang w:eastAsia="pl-PL"/>
        </w:rPr>
      </w:pPr>
      <w:r w:rsidRPr="00643C45">
        <w:rPr>
          <w:rFonts w:ascii="Times New Roman" w:eastAsia="Times New Roman" w:hAnsi="Times New Roman" w:cs="Times New Roman"/>
          <w:lang w:eastAsia="pl-PL"/>
        </w:rPr>
        <w:t>Wybrany Wykonawca jest zobowiązany do zawarcia umowy w terminie i miejscu wyznaczonym przez Zamawiającego.</w:t>
      </w:r>
    </w:p>
    <w:p w14:paraId="17EB749F" w14:textId="77777777" w:rsidR="00AD6206" w:rsidRPr="008E6D12" w:rsidRDefault="00AD6206" w:rsidP="00AD6206">
      <w:pPr>
        <w:spacing w:after="0" w:line="240" w:lineRule="auto"/>
        <w:jc w:val="both"/>
        <w:rPr>
          <w:rFonts w:ascii="Times New Roman" w:eastAsia="Times New Roman" w:hAnsi="Times New Roman" w:cs="Times New Roman"/>
          <w:b/>
          <w:bCs/>
          <w:sz w:val="24"/>
          <w:szCs w:val="24"/>
          <w:lang w:eastAsia="pl-PL"/>
        </w:rPr>
      </w:pPr>
    </w:p>
    <w:p w14:paraId="3EE5BD85" w14:textId="77777777" w:rsidR="00AD6206" w:rsidRPr="00C53760" w:rsidRDefault="00AD6206" w:rsidP="00AD6206">
      <w:pPr>
        <w:spacing w:after="0" w:line="240" w:lineRule="auto"/>
        <w:jc w:val="both"/>
        <w:rPr>
          <w:rFonts w:ascii="Times New Roman" w:eastAsia="Times New Roman" w:hAnsi="Times New Roman" w:cs="Times New Roman"/>
          <w:b/>
          <w:bCs/>
          <w:lang w:eastAsia="pl-PL"/>
        </w:rPr>
      </w:pPr>
      <w:r w:rsidRPr="00C53760">
        <w:rPr>
          <w:rFonts w:ascii="Times New Roman" w:eastAsia="Times New Roman" w:hAnsi="Times New Roman" w:cs="Times New Roman"/>
          <w:b/>
          <w:bCs/>
          <w:lang w:eastAsia="pl-PL"/>
        </w:rPr>
        <w:t>Rozdział XVII – Wymagania dotyczące zabezpieczenia należytego wykonania umowy</w:t>
      </w:r>
    </w:p>
    <w:p w14:paraId="0EA47548" w14:textId="77777777" w:rsidR="00AD6206" w:rsidRPr="00C53760" w:rsidRDefault="00AD6206">
      <w:pPr>
        <w:widowControl w:val="0"/>
        <w:numPr>
          <w:ilvl w:val="0"/>
          <w:numId w:val="15"/>
        </w:numPr>
        <w:suppressAutoHyphens/>
        <w:spacing w:after="0" w:line="240" w:lineRule="auto"/>
        <w:contextualSpacing/>
        <w:jc w:val="both"/>
        <w:rPr>
          <w:rFonts w:ascii="Times New Roman" w:eastAsia="Times New Roman" w:hAnsi="Times New Roman" w:cs="Times New Roman"/>
          <w:bCs/>
          <w:lang w:eastAsia="pl-PL"/>
        </w:rPr>
      </w:pPr>
      <w:r w:rsidRPr="00C53760">
        <w:rPr>
          <w:rFonts w:ascii="Times New Roman" w:eastAsia="Times New Roman" w:hAnsi="Times New Roman" w:cs="Times New Roman"/>
          <w:bCs/>
          <w:lang w:eastAsia="pl-PL"/>
        </w:rPr>
        <w:t>Zamawiający nie przewiduje konieczności wniesienia zabezpieczenia należytego wykonania umowy.</w:t>
      </w:r>
    </w:p>
    <w:p w14:paraId="5633F617" w14:textId="77777777" w:rsidR="00AD6206" w:rsidRPr="004C63F0" w:rsidRDefault="00AD6206" w:rsidP="00AD6206">
      <w:pPr>
        <w:spacing w:after="0" w:line="240" w:lineRule="auto"/>
        <w:jc w:val="both"/>
        <w:rPr>
          <w:rFonts w:ascii="Times New Roman" w:eastAsia="Times New Roman" w:hAnsi="Times New Roman" w:cs="Times New Roman"/>
          <w:b/>
          <w:bCs/>
          <w:sz w:val="24"/>
          <w:szCs w:val="24"/>
          <w:lang w:eastAsia="pl-PL"/>
        </w:rPr>
      </w:pPr>
    </w:p>
    <w:p w14:paraId="2274AD45" w14:textId="45EFB571" w:rsidR="00AD6206" w:rsidRPr="00C53760" w:rsidRDefault="00AD6206" w:rsidP="00AD6206">
      <w:pPr>
        <w:spacing w:after="0" w:line="240" w:lineRule="auto"/>
        <w:jc w:val="both"/>
        <w:rPr>
          <w:rFonts w:ascii="Times New Roman" w:eastAsia="Times New Roman" w:hAnsi="Times New Roman" w:cs="Times New Roman"/>
          <w:b/>
          <w:bCs/>
          <w:lang w:eastAsia="pl-PL"/>
        </w:rPr>
      </w:pPr>
      <w:r w:rsidRPr="00C53760">
        <w:rPr>
          <w:rFonts w:ascii="Times New Roman" w:eastAsia="Times New Roman" w:hAnsi="Times New Roman" w:cs="Times New Roman"/>
          <w:b/>
          <w:bCs/>
          <w:lang w:eastAsia="pl-PL"/>
        </w:rPr>
        <w:t>Rozdział XVI</w:t>
      </w:r>
      <w:r w:rsidR="00D9367A" w:rsidRPr="00C53760">
        <w:rPr>
          <w:rFonts w:ascii="Times New Roman" w:eastAsia="Times New Roman" w:hAnsi="Times New Roman" w:cs="Times New Roman"/>
          <w:b/>
          <w:bCs/>
          <w:lang w:eastAsia="pl-PL"/>
        </w:rPr>
        <w:t xml:space="preserve">II – Wzór umowy </w:t>
      </w:r>
      <w:r w:rsidR="009F0798" w:rsidRPr="00C53760">
        <w:rPr>
          <w:rFonts w:ascii="Times New Roman" w:eastAsia="Times New Roman" w:hAnsi="Times New Roman" w:cs="Times New Roman"/>
          <w:b/>
          <w:bCs/>
          <w:lang w:eastAsia="pl-PL"/>
        </w:rPr>
        <w:t>(projektowane postanowienia umowy)</w:t>
      </w:r>
      <w:r w:rsidR="00C53760">
        <w:rPr>
          <w:rFonts w:ascii="Times New Roman" w:eastAsia="Times New Roman" w:hAnsi="Times New Roman" w:cs="Times New Roman"/>
          <w:b/>
          <w:bCs/>
          <w:lang w:eastAsia="pl-PL"/>
        </w:rPr>
        <w:t xml:space="preserve"> </w:t>
      </w:r>
      <w:r w:rsidR="00D9367A" w:rsidRPr="00C53760">
        <w:rPr>
          <w:rFonts w:ascii="Times New Roman" w:eastAsia="Times New Roman" w:hAnsi="Times New Roman" w:cs="Times New Roman"/>
          <w:b/>
          <w:bCs/>
          <w:lang w:eastAsia="pl-PL"/>
        </w:rPr>
        <w:t>– załącznik nr 2</w:t>
      </w:r>
      <w:r w:rsidRPr="00C53760">
        <w:rPr>
          <w:rFonts w:ascii="Times New Roman" w:eastAsia="Times New Roman" w:hAnsi="Times New Roman" w:cs="Times New Roman"/>
          <w:b/>
          <w:bCs/>
          <w:lang w:eastAsia="pl-PL"/>
        </w:rPr>
        <w:t xml:space="preserve"> do SWZ</w:t>
      </w:r>
    </w:p>
    <w:p w14:paraId="7127EC88" w14:textId="77777777" w:rsidR="00AD6206" w:rsidRPr="004C63F0" w:rsidRDefault="00AD6206" w:rsidP="00AD6206">
      <w:pPr>
        <w:spacing w:after="0" w:line="240" w:lineRule="auto"/>
        <w:jc w:val="both"/>
        <w:rPr>
          <w:rFonts w:ascii="Times New Roman" w:eastAsia="Times New Roman" w:hAnsi="Times New Roman" w:cs="Times New Roman"/>
          <w:b/>
          <w:bCs/>
          <w:sz w:val="24"/>
          <w:szCs w:val="24"/>
          <w:lang w:eastAsia="pl-PL"/>
        </w:rPr>
      </w:pPr>
    </w:p>
    <w:p w14:paraId="23AA0DA7" w14:textId="77777777" w:rsidR="00AD6206" w:rsidRPr="00C53760" w:rsidRDefault="00AD6206" w:rsidP="00AD6206">
      <w:pPr>
        <w:spacing w:after="0" w:line="240" w:lineRule="auto"/>
        <w:jc w:val="both"/>
        <w:rPr>
          <w:rFonts w:ascii="Times New Roman" w:eastAsia="Times New Roman" w:hAnsi="Times New Roman" w:cs="Times New Roman"/>
          <w:b/>
          <w:bCs/>
          <w:lang w:eastAsia="pl-PL"/>
        </w:rPr>
      </w:pPr>
      <w:r w:rsidRPr="00C53760">
        <w:rPr>
          <w:rFonts w:ascii="Times New Roman" w:eastAsia="Times New Roman" w:hAnsi="Times New Roman" w:cs="Times New Roman"/>
          <w:b/>
          <w:bCs/>
          <w:lang w:eastAsia="pl-PL"/>
        </w:rPr>
        <w:t>Rozdział XIX – Pouczenie ośrodkach ochrony prawnej przysługujących wykonawcy w toku postępowania o udzielenie zamówienia publicznego</w:t>
      </w:r>
    </w:p>
    <w:p w14:paraId="4DDA770A" w14:textId="77777777" w:rsidR="00AD6206" w:rsidRPr="00C53760" w:rsidRDefault="00AD6206">
      <w:pPr>
        <w:widowControl w:val="0"/>
        <w:numPr>
          <w:ilvl w:val="0"/>
          <w:numId w:val="16"/>
        </w:numPr>
        <w:suppressAutoHyphens/>
        <w:spacing w:after="0" w:line="240" w:lineRule="auto"/>
        <w:ind w:left="851" w:hanging="425"/>
        <w:contextualSpacing/>
        <w:jc w:val="both"/>
        <w:rPr>
          <w:rFonts w:ascii="Times New Roman" w:eastAsia="Times New Roman" w:hAnsi="Times New Roman" w:cs="Times New Roman"/>
          <w:bCs/>
          <w:lang w:eastAsia="pl-PL"/>
        </w:rPr>
      </w:pPr>
      <w:r w:rsidRPr="00C53760">
        <w:rPr>
          <w:rFonts w:ascii="Times New Roman" w:eastAsia="Times New Roman" w:hAnsi="Times New Roman" w:cs="Times New Roman"/>
          <w:spacing w:val="-1"/>
          <w:lang w:eastAsia="pl-PL"/>
        </w:rPr>
        <w:t>Ś</w:t>
      </w:r>
      <w:r w:rsidRPr="00C53760">
        <w:rPr>
          <w:rFonts w:ascii="Times New Roman" w:eastAsia="Times New Roman" w:hAnsi="Times New Roman" w:cs="Times New Roman"/>
          <w:spacing w:val="-3"/>
          <w:lang w:eastAsia="pl-PL"/>
        </w:rPr>
        <w:t>r</w:t>
      </w:r>
      <w:r w:rsidRPr="00C53760">
        <w:rPr>
          <w:rFonts w:ascii="Times New Roman" w:eastAsia="Times New Roman" w:hAnsi="Times New Roman" w:cs="Times New Roman"/>
          <w:lang w:eastAsia="pl-PL"/>
        </w:rPr>
        <w:t>od</w:t>
      </w:r>
      <w:r w:rsidRPr="00C53760">
        <w:rPr>
          <w:rFonts w:ascii="Times New Roman" w:eastAsia="Times New Roman" w:hAnsi="Times New Roman" w:cs="Times New Roman"/>
          <w:spacing w:val="-5"/>
          <w:lang w:eastAsia="pl-PL"/>
        </w:rPr>
        <w:t>k</w:t>
      </w:r>
      <w:r w:rsidRPr="00C53760">
        <w:rPr>
          <w:rFonts w:ascii="Times New Roman" w:eastAsia="Times New Roman" w:hAnsi="Times New Roman" w:cs="Times New Roman"/>
          <w:lang w:eastAsia="pl-PL"/>
        </w:rPr>
        <w:t>i o</w:t>
      </w:r>
      <w:r w:rsidRPr="00C53760">
        <w:rPr>
          <w:rFonts w:ascii="Times New Roman" w:eastAsia="Times New Roman" w:hAnsi="Times New Roman" w:cs="Times New Roman"/>
          <w:spacing w:val="-2"/>
          <w:lang w:eastAsia="pl-PL"/>
        </w:rPr>
        <w:t>c</w:t>
      </w:r>
      <w:r w:rsidRPr="00C53760">
        <w:rPr>
          <w:rFonts w:ascii="Times New Roman" w:eastAsia="Times New Roman" w:hAnsi="Times New Roman" w:cs="Times New Roman"/>
          <w:spacing w:val="-3"/>
          <w:lang w:eastAsia="pl-PL"/>
        </w:rPr>
        <w:t>h</w:t>
      </w:r>
      <w:r w:rsidRPr="00C53760">
        <w:rPr>
          <w:rFonts w:ascii="Times New Roman" w:eastAsia="Times New Roman" w:hAnsi="Times New Roman" w:cs="Times New Roman"/>
          <w:lang w:eastAsia="pl-PL"/>
        </w:rPr>
        <w:t>r</w:t>
      </w:r>
      <w:r w:rsidRPr="00C53760">
        <w:rPr>
          <w:rFonts w:ascii="Times New Roman" w:eastAsia="Times New Roman" w:hAnsi="Times New Roman" w:cs="Times New Roman"/>
          <w:spacing w:val="-3"/>
          <w:lang w:eastAsia="pl-PL"/>
        </w:rPr>
        <w:t>o</w:t>
      </w:r>
      <w:r w:rsidRPr="00C53760">
        <w:rPr>
          <w:rFonts w:ascii="Times New Roman" w:eastAsia="Times New Roman" w:hAnsi="Times New Roman" w:cs="Times New Roman"/>
          <w:lang w:eastAsia="pl-PL"/>
        </w:rPr>
        <w:t xml:space="preserve">ny </w:t>
      </w:r>
      <w:r w:rsidRPr="00C53760">
        <w:rPr>
          <w:rFonts w:ascii="Times New Roman" w:eastAsia="Times New Roman" w:hAnsi="Times New Roman" w:cs="Times New Roman"/>
          <w:spacing w:val="-3"/>
          <w:lang w:eastAsia="pl-PL"/>
        </w:rPr>
        <w:t>p</w:t>
      </w:r>
      <w:r w:rsidRPr="00C53760">
        <w:rPr>
          <w:rFonts w:ascii="Times New Roman" w:eastAsia="Times New Roman" w:hAnsi="Times New Roman" w:cs="Times New Roman"/>
          <w:spacing w:val="-2"/>
          <w:lang w:eastAsia="pl-PL"/>
        </w:rPr>
        <w:t>r</w:t>
      </w:r>
      <w:r w:rsidRPr="00C53760">
        <w:rPr>
          <w:rFonts w:ascii="Times New Roman" w:eastAsia="Times New Roman" w:hAnsi="Times New Roman" w:cs="Times New Roman"/>
          <w:lang w:eastAsia="pl-PL"/>
        </w:rPr>
        <w:t>a</w:t>
      </w:r>
      <w:r w:rsidRPr="00C53760">
        <w:rPr>
          <w:rFonts w:ascii="Times New Roman" w:eastAsia="Times New Roman" w:hAnsi="Times New Roman" w:cs="Times New Roman"/>
          <w:spacing w:val="-4"/>
          <w:lang w:eastAsia="pl-PL"/>
        </w:rPr>
        <w:t>w</w:t>
      </w:r>
      <w:r w:rsidRPr="00C53760">
        <w:rPr>
          <w:rFonts w:ascii="Times New Roman" w:eastAsia="Times New Roman" w:hAnsi="Times New Roman" w:cs="Times New Roman"/>
          <w:lang w:eastAsia="pl-PL"/>
        </w:rPr>
        <w:t>n</w:t>
      </w:r>
      <w:r w:rsidRPr="00C53760">
        <w:rPr>
          <w:rFonts w:ascii="Times New Roman" w:eastAsia="Times New Roman" w:hAnsi="Times New Roman" w:cs="Times New Roman"/>
          <w:spacing w:val="-2"/>
          <w:lang w:eastAsia="pl-PL"/>
        </w:rPr>
        <w:t>e</w:t>
      </w:r>
      <w:r w:rsidRPr="00C53760">
        <w:rPr>
          <w:rFonts w:ascii="Times New Roman" w:eastAsia="Times New Roman" w:hAnsi="Times New Roman" w:cs="Times New Roman"/>
          <w:lang w:eastAsia="pl-PL"/>
        </w:rPr>
        <w:t>j pr</w:t>
      </w:r>
      <w:r w:rsidRPr="00C53760">
        <w:rPr>
          <w:rFonts w:ascii="Times New Roman" w:eastAsia="Times New Roman" w:hAnsi="Times New Roman" w:cs="Times New Roman"/>
          <w:spacing w:val="-2"/>
          <w:lang w:eastAsia="pl-PL"/>
        </w:rPr>
        <w:t>z</w:t>
      </w:r>
      <w:r w:rsidRPr="00C53760">
        <w:rPr>
          <w:rFonts w:ascii="Times New Roman" w:eastAsia="Times New Roman" w:hAnsi="Times New Roman" w:cs="Times New Roman"/>
          <w:spacing w:val="-5"/>
          <w:lang w:eastAsia="pl-PL"/>
        </w:rPr>
        <w:t>y</w:t>
      </w:r>
      <w:r w:rsidRPr="00C53760">
        <w:rPr>
          <w:rFonts w:ascii="Times New Roman" w:eastAsia="Times New Roman" w:hAnsi="Times New Roman" w:cs="Times New Roman"/>
          <w:spacing w:val="-1"/>
          <w:lang w:eastAsia="pl-PL"/>
        </w:rPr>
        <w:t>sł</w:t>
      </w:r>
      <w:r w:rsidRPr="00C53760">
        <w:rPr>
          <w:rFonts w:ascii="Times New Roman" w:eastAsia="Times New Roman" w:hAnsi="Times New Roman" w:cs="Times New Roman"/>
          <w:lang w:eastAsia="pl-PL"/>
        </w:rPr>
        <w:t>u</w:t>
      </w:r>
      <w:r w:rsidRPr="00C53760">
        <w:rPr>
          <w:rFonts w:ascii="Times New Roman" w:eastAsia="Times New Roman" w:hAnsi="Times New Roman" w:cs="Times New Roman"/>
          <w:spacing w:val="-3"/>
          <w:lang w:eastAsia="pl-PL"/>
        </w:rPr>
        <w:t>gu</w:t>
      </w:r>
      <w:r w:rsidRPr="00C53760">
        <w:rPr>
          <w:rFonts w:ascii="Times New Roman" w:eastAsia="Times New Roman" w:hAnsi="Times New Roman" w:cs="Times New Roman"/>
          <w:lang w:eastAsia="pl-PL"/>
        </w:rPr>
        <w:t>ją</w:t>
      </w:r>
      <w:r w:rsidRPr="00C53760">
        <w:rPr>
          <w:rFonts w:ascii="Times New Roman" w:eastAsia="Times New Roman" w:hAnsi="Times New Roman" w:cs="Times New Roman"/>
          <w:spacing w:val="-2"/>
          <w:lang w:eastAsia="pl-PL"/>
        </w:rPr>
        <w:t xml:space="preserve"> </w:t>
      </w:r>
      <w:r w:rsidRPr="00C53760">
        <w:rPr>
          <w:rFonts w:ascii="Times New Roman" w:eastAsia="Times New Roman" w:hAnsi="Times New Roman" w:cs="Times New Roman"/>
          <w:lang w:eastAsia="pl-PL"/>
        </w:rPr>
        <w:t>w</w:t>
      </w:r>
      <w:r w:rsidRPr="00C53760">
        <w:rPr>
          <w:rFonts w:ascii="Times New Roman" w:eastAsia="Times New Roman" w:hAnsi="Times New Roman" w:cs="Times New Roman"/>
          <w:spacing w:val="-2"/>
          <w:lang w:eastAsia="pl-PL"/>
        </w:rPr>
        <w:t>y</w:t>
      </w:r>
      <w:r w:rsidRPr="00C53760">
        <w:rPr>
          <w:rFonts w:ascii="Times New Roman" w:eastAsia="Times New Roman" w:hAnsi="Times New Roman" w:cs="Times New Roman"/>
          <w:spacing w:val="-3"/>
          <w:lang w:eastAsia="pl-PL"/>
        </w:rPr>
        <w:t>ko</w:t>
      </w:r>
      <w:r w:rsidRPr="00C53760">
        <w:rPr>
          <w:rFonts w:ascii="Times New Roman" w:eastAsia="Times New Roman" w:hAnsi="Times New Roman" w:cs="Times New Roman"/>
          <w:lang w:eastAsia="pl-PL"/>
        </w:rPr>
        <w:t>n</w:t>
      </w:r>
      <w:r w:rsidRPr="00C53760">
        <w:rPr>
          <w:rFonts w:ascii="Times New Roman" w:eastAsia="Times New Roman" w:hAnsi="Times New Roman" w:cs="Times New Roman"/>
          <w:spacing w:val="-2"/>
          <w:lang w:eastAsia="pl-PL"/>
        </w:rPr>
        <w:t>aw</w:t>
      </w:r>
      <w:r w:rsidRPr="00C53760">
        <w:rPr>
          <w:rFonts w:ascii="Times New Roman" w:eastAsia="Times New Roman" w:hAnsi="Times New Roman" w:cs="Times New Roman"/>
          <w:lang w:eastAsia="pl-PL"/>
        </w:rPr>
        <w:t>c</w:t>
      </w:r>
      <w:r w:rsidRPr="00C53760">
        <w:rPr>
          <w:rFonts w:ascii="Times New Roman" w:eastAsia="Times New Roman" w:hAnsi="Times New Roman" w:cs="Times New Roman"/>
          <w:spacing w:val="-2"/>
          <w:lang w:eastAsia="pl-PL"/>
        </w:rPr>
        <w:t>y</w:t>
      </w:r>
      <w:r w:rsidRPr="00C53760">
        <w:rPr>
          <w:rFonts w:ascii="Times New Roman" w:eastAsia="Times New Roman" w:hAnsi="Times New Roman" w:cs="Times New Roman"/>
          <w:lang w:eastAsia="pl-PL"/>
        </w:rPr>
        <w:t>, je</w:t>
      </w:r>
      <w:r w:rsidRPr="00C53760">
        <w:rPr>
          <w:rFonts w:ascii="Times New Roman" w:eastAsia="Times New Roman" w:hAnsi="Times New Roman" w:cs="Times New Roman"/>
          <w:spacing w:val="-2"/>
          <w:lang w:eastAsia="pl-PL"/>
        </w:rPr>
        <w:t>żel</w:t>
      </w:r>
      <w:r w:rsidRPr="00C53760">
        <w:rPr>
          <w:rFonts w:ascii="Times New Roman" w:eastAsia="Times New Roman" w:hAnsi="Times New Roman" w:cs="Times New Roman"/>
          <w:spacing w:val="1"/>
          <w:lang w:eastAsia="pl-PL"/>
        </w:rPr>
        <w:t>i</w:t>
      </w:r>
      <w:r w:rsidRPr="00C53760">
        <w:rPr>
          <w:rFonts w:ascii="Times New Roman" w:eastAsia="Times New Roman" w:hAnsi="Times New Roman" w:cs="Times New Roman"/>
          <w:lang w:eastAsia="pl-PL"/>
        </w:rPr>
        <w:t xml:space="preserve">̇ </w:t>
      </w:r>
      <w:r w:rsidRPr="00C53760">
        <w:rPr>
          <w:rFonts w:ascii="Times New Roman" w:eastAsia="Times New Roman" w:hAnsi="Times New Roman" w:cs="Times New Roman"/>
          <w:spacing w:val="-4"/>
          <w:lang w:eastAsia="pl-PL"/>
        </w:rPr>
        <w:t>m</w:t>
      </w:r>
      <w:r w:rsidRPr="00C53760">
        <w:rPr>
          <w:rFonts w:ascii="Times New Roman" w:eastAsia="Times New Roman" w:hAnsi="Times New Roman" w:cs="Times New Roman"/>
          <w:lang w:eastAsia="pl-PL"/>
        </w:rPr>
        <w:t>a l</w:t>
      </w:r>
      <w:r w:rsidRPr="00C53760">
        <w:rPr>
          <w:rFonts w:ascii="Times New Roman" w:eastAsia="Times New Roman" w:hAnsi="Times New Roman" w:cs="Times New Roman"/>
          <w:spacing w:val="-3"/>
          <w:lang w:eastAsia="pl-PL"/>
        </w:rPr>
        <w:t>u</w:t>
      </w:r>
      <w:r w:rsidRPr="00C53760">
        <w:rPr>
          <w:rFonts w:ascii="Times New Roman" w:eastAsia="Times New Roman" w:hAnsi="Times New Roman" w:cs="Times New Roman"/>
          <w:lang w:eastAsia="pl-PL"/>
        </w:rPr>
        <w:t xml:space="preserve">b </w:t>
      </w:r>
      <w:r w:rsidRPr="00C53760">
        <w:rPr>
          <w:rFonts w:ascii="Times New Roman" w:eastAsia="Times New Roman" w:hAnsi="Times New Roman" w:cs="Times New Roman"/>
          <w:spacing w:val="-4"/>
          <w:lang w:eastAsia="pl-PL"/>
        </w:rPr>
        <w:t>m</w:t>
      </w:r>
      <w:r w:rsidRPr="00C53760">
        <w:rPr>
          <w:rFonts w:ascii="Times New Roman" w:eastAsia="Times New Roman" w:hAnsi="Times New Roman" w:cs="Times New Roman"/>
          <w:spacing w:val="-2"/>
          <w:lang w:eastAsia="pl-PL"/>
        </w:rPr>
        <w:t>ia</w:t>
      </w:r>
      <w:r w:rsidRPr="00C53760">
        <w:rPr>
          <w:rFonts w:ascii="Times New Roman" w:eastAsia="Times New Roman" w:hAnsi="Times New Roman" w:cs="Times New Roman"/>
          <w:lang w:eastAsia="pl-PL"/>
        </w:rPr>
        <w:t>ł i</w:t>
      </w:r>
      <w:r w:rsidRPr="00C53760">
        <w:rPr>
          <w:rFonts w:ascii="Times New Roman" w:eastAsia="Times New Roman" w:hAnsi="Times New Roman" w:cs="Times New Roman"/>
          <w:spacing w:val="-3"/>
          <w:lang w:eastAsia="pl-PL"/>
        </w:rPr>
        <w:t>n</w:t>
      </w:r>
      <w:r w:rsidRPr="00C53760">
        <w:rPr>
          <w:rFonts w:ascii="Times New Roman" w:eastAsia="Times New Roman" w:hAnsi="Times New Roman" w:cs="Times New Roman"/>
          <w:spacing w:val="-2"/>
          <w:lang w:eastAsia="pl-PL"/>
        </w:rPr>
        <w:t>ter</w:t>
      </w:r>
      <w:r w:rsidRPr="00C53760">
        <w:rPr>
          <w:rFonts w:ascii="Times New Roman" w:eastAsia="Times New Roman" w:hAnsi="Times New Roman" w:cs="Times New Roman"/>
          <w:lang w:eastAsia="pl-PL"/>
        </w:rPr>
        <w:t>es w u</w:t>
      </w:r>
      <w:r w:rsidRPr="00C53760">
        <w:rPr>
          <w:rFonts w:ascii="Times New Roman" w:eastAsia="Times New Roman" w:hAnsi="Times New Roman" w:cs="Times New Roman"/>
          <w:spacing w:val="-2"/>
          <w:lang w:eastAsia="pl-PL"/>
        </w:rPr>
        <w:t>z</w:t>
      </w:r>
      <w:r w:rsidRPr="00C53760">
        <w:rPr>
          <w:rFonts w:ascii="Times New Roman" w:eastAsia="Times New Roman" w:hAnsi="Times New Roman" w:cs="Times New Roman"/>
          <w:spacing w:val="-3"/>
          <w:lang w:eastAsia="pl-PL"/>
        </w:rPr>
        <w:t>y</w:t>
      </w:r>
      <w:r w:rsidRPr="00C53760">
        <w:rPr>
          <w:rFonts w:ascii="Times New Roman" w:eastAsia="Times New Roman" w:hAnsi="Times New Roman" w:cs="Times New Roman"/>
          <w:spacing w:val="-1"/>
          <w:lang w:eastAsia="pl-PL"/>
        </w:rPr>
        <w:t>s</w:t>
      </w:r>
      <w:r w:rsidRPr="00C53760">
        <w:rPr>
          <w:rFonts w:ascii="Times New Roman" w:eastAsia="Times New Roman" w:hAnsi="Times New Roman" w:cs="Times New Roman"/>
          <w:spacing w:val="-5"/>
          <w:lang w:eastAsia="pl-PL"/>
        </w:rPr>
        <w:t>k</w:t>
      </w:r>
      <w:r w:rsidRPr="00C53760">
        <w:rPr>
          <w:rFonts w:ascii="Times New Roman" w:eastAsia="Times New Roman" w:hAnsi="Times New Roman" w:cs="Times New Roman"/>
          <w:lang w:eastAsia="pl-PL"/>
        </w:rPr>
        <w:t>a</w:t>
      </w:r>
      <w:r w:rsidRPr="00C53760">
        <w:rPr>
          <w:rFonts w:ascii="Times New Roman" w:eastAsia="Times New Roman" w:hAnsi="Times New Roman" w:cs="Times New Roman"/>
          <w:spacing w:val="-2"/>
          <w:lang w:eastAsia="pl-PL"/>
        </w:rPr>
        <w:t>n</w:t>
      </w:r>
      <w:r w:rsidRPr="00C53760">
        <w:rPr>
          <w:rFonts w:ascii="Times New Roman" w:eastAsia="Times New Roman" w:hAnsi="Times New Roman" w:cs="Times New Roman"/>
          <w:spacing w:val="-4"/>
          <w:lang w:eastAsia="pl-PL"/>
        </w:rPr>
        <w:t>i</w:t>
      </w:r>
      <w:r w:rsidRPr="00C53760">
        <w:rPr>
          <w:rFonts w:ascii="Times New Roman" w:eastAsia="Times New Roman" w:hAnsi="Times New Roman" w:cs="Times New Roman"/>
          <w:lang w:eastAsia="pl-PL"/>
        </w:rPr>
        <w:t>u zamówienia oraz poniósł́ lub możė ponieść́ szkodę w wyniku naruszenia przez zamawiającegǫ przepisów ustawy PZP.</w:t>
      </w:r>
    </w:p>
    <w:p w14:paraId="51159D63" w14:textId="77777777" w:rsidR="00AD6206" w:rsidRPr="00C53760" w:rsidRDefault="00AD6206">
      <w:pPr>
        <w:widowControl w:val="0"/>
        <w:numPr>
          <w:ilvl w:val="0"/>
          <w:numId w:val="16"/>
        </w:numPr>
        <w:suppressAutoHyphens/>
        <w:spacing w:after="0" w:line="240" w:lineRule="auto"/>
        <w:ind w:left="851" w:hanging="425"/>
        <w:contextualSpacing/>
        <w:jc w:val="both"/>
        <w:rPr>
          <w:rFonts w:ascii="Times New Roman" w:eastAsia="Times New Roman" w:hAnsi="Times New Roman" w:cs="Times New Roman"/>
          <w:bCs/>
          <w:lang w:eastAsia="pl-PL"/>
        </w:rPr>
      </w:pPr>
      <w:r w:rsidRPr="00C53760">
        <w:rPr>
          <w:rFonts w:ascii="Times New Roman" w:eastAsia="Times New Roman" w:hAnsi="Times New Roman" w:cs="Times New Roman"/>
          <w:spacing w:val="-1"/>
          <w:lang w:eastAsia="pl-PL"/>
        </w:rPr>
        <w:t>Odwołanie przysługuje na:</w:t>
      </w:r>
    </w:p>
    <w:p w14:paraId="4543C83D" w14:textId="4F28541E" w:rsidR="00AD6206" w:rsidRPr="00C53760" w:rsidRDefault="00AD6206">
      <w:pPr>
        <w:pStyle w:val="Akapitzlist"/>
        <w:numPr>
          <w:ilvl w:val="1"/>
          <w:numId w:val="48"/>
        </w:numPr>
        <w:tabs>
          <w:tab w:val="left" w:pos="1793"/>
        </w:tabs>
        <w:autoSpaceDE w:val="0"/>
        <w:autoSpaceDN w:val="0"/>
        <w:ind w:left="1418" w:hanging="567"/>
        <w:jc w:val="both"/>
        <w:rPr>
          <w:spacing w:val="-1"/>
          <w:sz w:val="22"/>
          <w:szCs w:val="22"/>
        </w:rPr>
      </w:pPr>
      <w:r w:rsidRPr="00C53760">
        <w:rPr>
          <w:sz w:val="22"/>
          <w:szCs w:val="22"/>
        </w:rPr>
        <w:t>niezgod</w:t>
      </w:r>
      <w:r w:rsidR="00C332E9" w:rsidRPr="00C53760">
        <w:rPr>
          <w:sz w:val="22"/>
          <w:szCs w:val="22"/>
        </w:rPr>
        <w:t>ną z przepisami ustawy czynność zamawiającego, podjętą w postępowaniu</w:t>
      </w:r>
      <w:r w:rsidRPr="00C53760">
        <w:rPr>
          <w:sz w:val="22"/>
          <w:szCs w:val="22"/>
        </w:rPr>
        <w:t xml:space="preserve"> o udzielenie zamówienia,́ w tym na projektowane postanowienie</w:t>
      </w:r>
      <w:r w:rsidRPr="00C53760">
        <w:rPr>
          <w:spacing w:val="-26"/>
          <w:sz w:val="22"/>
          <w:szCs w:val="22"/>
        </w:rPr>
        <w:t xml:space="preserve"> </w:t>
      </w:r>
      <w:r w:rsidRPr="00C53760">
        <w:rPr>
          <w:sz w:val="22"/>
          <w:szCs w:val="22"/>
        </w:rPr>
        <w:t>umowy;</w:t>
      </w:r>
    </w:p>
    <w:p w14:paraId="5465ADDE" w14:textId="57A821E5" w:rsidR="00AD6206" w:rsidRPr="00C53760" w:rsidRDefault="00C332E9">
      <w:pPr>
        <w:pStyle w:val="Akapitzlist"/>
        <w:numPr>
          <w:ilvl w:val="1"/>
          <w:numId w:val="48"/>
        </w:numPr>
        <w:tabs>
          <w:tab w:val="left" w:pos="1793"/>
        </w:tabs>
        <w:autoSpaceDE w:val="0"/>
        <w:autoSpaceDN w:val="0"/>
        <w:ind w:left="1418" w:hanging="567"/>
        <w:jc w:val="both"/>
        <w:rPr>
          <w:spacing w:val="-1"/>
          <w:sz w:val="22"/>
          <w:szCs w:val="22"/>
        </w:rPr>
      </w:pPr>
      <w:r w:rsidRPr="00C53760">
        <w:rPr>
          <w:sz w:val="22"/>
          <w:szCs w:val="22"/>
        </w:rPr>
        <w:t>zaniechanie czynnoścí w postępowaniu</w:t>
      </w:r>
      <w:r w:rsidR="00AD6206" w:rsidRPr="00C53760">
        <w:rPr>
          <w:sz w:val="22"/>
          <w:szCs w:val="22"/>
        </w:rPr>
        <w:t xml:space="preserve"> o udzielenie zamówienia,́ do której́ zamawiający̨ był obowiązany̨ na podstawie ustawy PZP.</w:t>
      </w:r>
    </w:p>
    <w:p w14:paraId="5BCBF217" w14:textId="57E0523D" w:rsidR="00AD6206" w:rsidRPr="00C53760" w:rsidRDefault="00AD6206">
      <w:pPr>
        <w:pStyle w:val="Akapitzlist"/>
        <w:numPr>
          <w:ilvl w:val="0"/>
          <w:numId w:val="48"/>
        </w:numPr>
        <w:tabs>
          <w:tab w:val="left" w:pos="1793"/>
        </w:tabs>
        <w:autoSpaceDE w:val="0"/>
        <w:autoSpaceDN w:val="0"/>
        <w:jc w:val="both"/>
        <w:rPr>
          <w:spacing w:val="-1"/>
        </w:rPr>
      </w:pPr>
      <w:r w:rsidRPr="00C53760">
        <w:rPr>
          <w:spacing w:val="-1"/>
        </w:rPr>
        <w:t xml:space="preserve">Odwołanie wnosi się do Prezesa Krajowej Izby Odwoławczej w formie pisemnej albo </w:t>
      </w:r>
      <w:r w:rsidRPr="00C53760">
        <w:rPr>
          <w:spacing w:val="-1"/>
        </w:rPr>
        <w:lastRenderedPageBreak/>
        <w:t>w formie elektronicznej albo w postaci elektronicznej opatrzone podpisem zaufanym.</w:t>
      </w:r>
    </w:p>
    <w:p w14:paraId="3A135165" w14:textId="77777777" w:rsidR="00AD6206" w:rsidRPr="00C53760" w:rsidRDefault="00AD6206">
      <w:pPr>
        <w:widowControl w:val="0"/>
        <w:numPr>
          <w:ilvl w:val="0"/>
          <w:numId w:val="48"/>
        </w:numPr>
        <w:tabs>
          <w:tab w:val="left" w:pos="1793"/>
        </w:tabs>
        <w:suppressAutoHyphens/>
        <w:autoSpaceDE w:val="0"/>
        <w:autoSpaceDN w:val="0"/>
        <w:spacing w:after="0" w:line="240" w:lineRule="auto"/>
        <w:contextualSpacing/>
        <w:jc w:val="both"/>
        <w:rPr>
          <w:rFonts w:ascii="Times New Roman" w:eastAsia="Times New Roman" w:hAnsi="Times New Roman" w:cs="Times New Roman"/>
          <w:spacing w:val="-1"/>
          <w:lang w:eastAsia="pl-PL"/>
        </w:rPr>
      </w:pPr>
      <w:r w:rsidRPr="00C53760">
        <w:rPr>
          <w:rFonts w:ascii="Times New Roman" w:eastAsia="Times New Roman" w:hAnsi="Times New Roman" w:cs="Times New Roman"/>
          <w:spacing w:val="-1"/>
          <w:lang w:eastAsia="pl-PL"/>
        </w:rPr>
        <w:t>Na orzeczenie Krajowej Izby Odwoławczej oraz postanowienie Prezesa Krajowej Izby Odwoławczej, o któryḿ mowa w art. 519 ust. 1 ustawy PZP, stronom oraz uczestnikom postepowania odwoławczego przysługuje skarga do sadu.̨ Skargę̨ wnosi się ̨ do Sądu Okręgowego w Warszawie – sądu zamówień publicznych za pośrednictweḿ Prezesa Krajowej Izby Odwoławczej.</w:t>
      </w:r>
    </w:p>
    <w:p w14:paraId="12265EE5" w14:textId="77777777" w:rsidR="00AD6206" w:rsidRPr="00C53760" w:rsidRDefault="00AD6206">
      <w:pPr>
        <w:widowControl w:val="0"/>
        <w:numPr>
          <w:ilvl w:val="0"/>
          <w:numId w:val="48"/>
        </w:numPr>
        <w:tabs>
          <w:tab w:val="left" w:pos="1793"/>
        </w:tabs>
        <w:suppressAutoHyphens/>
        <w:autoSpaceDE w:val="0"/>
        <w:autoSpaceDN w:val="0"/>
        <w:spacing w:after="0" w:line="240" w:lineRule="auto"/>
        <w:contextualSpacing/>
        <w:jc w:val="both"/>
        <w:rPr>
          <w:rFonts w:ascii="Times New Roman" w:eastAsia="Times New Roman" w:hAnsi="Times New Roman" w:cs="Times New Roman"/>
          <w:spacing w:val="-1"/>
          <w:lang w:eastAsia="pl-PL"/>
        </w:rPr>
      </w:pPr>
      <w:r w:rsidRPr="00C53760">
        <w:rPr>
          <w:rFonts w:ascii="Times New Roman" w:eastAsia="Times New Roman" w:hAnsi="Times New Roman" w:cs="Times New Roman"/>
          <w:spacing w:val="-1"/>
          <w:lang w:eastAsia="pl-PL"/>
        </w:rPr>
        <w:t>Szczegółowe informacje dotyczące środków ochrony prawnej określone są w Dziale IX „Środki ochrony prawnej” ustawy PZP.</w:t>
      </w:r>
    </w:p>
    <w:p w14:paraId="65132A71" w14:textId="77777777" w:rsidR="00AD6206" w:rsidRPr="004C63F0" w:rsidRDefault="00AD6206" w:rsidP="00AD6206">
      <w:pPr>
        <w:spacing w:after="0" w:line="240" w:lineRule="auto"/>
        <w:jc w:val="both"/>
        <w:rPr>
          <w:rFonts w:ascii="Times New Roman" w:eastAsia="Times New Roman" w:hAnsi="Times New Roman" w:cs="Times New Roman"/>
          <w:b/>
          <w:bCs/>
          <w:sz w:val="24"/>
          <w:szCs w:val="24"/>
          <w:lang w:eastAsia="pl-PL"/>
        </w:rPr>
      </w:pPr>
    </w:p>
    <w:p w14:paraId="2B50142F" w14:textId="77777777" w:rsidR="00AD6206" w:rsidRPr="00C53760" w:rsidRDefault="00AD6206" w:rsidP="00AD6206">
      <w:pPr>
        <w:spacing w:after="0" w:line="240" w:lineRule="auto"/>
        <w:jc w:val="both"/>
        <w:rPr>
          <w:rFonts w:ascii="Times New Roman" w:eastAsia="Times New Roman" w:hAnsi="Times New Roman" w:cs="Times New Roman"/>
          <w:b/>
          <w:bCs/>
          <w:lang w:eastAsia="pl-PL"/>
        </w:rPr>
      </w:pPr>
      <w:r w:rsidRPr="00C53760">
        <w:rPr>
          <w:rFonts w:ascii="Times New Roman" w:eastAsia="Times New Roman" w:hAnsi="Times New Roman" w:cs="Times New Roman"/>
          <w:b/>
          <w:bCs/>
          <w:lang w:eastAsia="pl-PL"/>
        </w:rPr>
        <w:t>Rozdział XX – Postanowienia ogólne</w:t>
      </w:r>
    </w:p>
    <w:p w14:paraId="3A230E77" w14:textId="7EF035CA" w:rsidR="00AD6206" w:rsidRPr="00C53760" w:rsidRDefault="00425E0D">
      <w:pPr>
        <w:widowControl w:val="0"/>
        <w:numPr>
          <w:ilvl w:val="0"/>
          <w:numId w:val="17"/>
        </w:numPr>
        <w:suppressAutoHyphens/>
        <w:spacing w:after="0" w:line="240" w:lineRule="auto"/>
        <w:contextualSpacing/>
        <w:jc w:val="both"/>
        <w:rPr>
          <w:rFonts w:ascii="Times New Roman" w:eastAsia="Times New Roman" w:hAnsi="Times New Roman" w:cs="Times New Roman"/>
          <w:bCs/>
          <w:lang w:eastAsia="pl-PL"/>
        </w:rPr>
      </w:pPr>
      <w:r w:rsidRPr="00C53760">
        <w:rPr>
          <w:rFonts w:ascii="Times New Roman" w:eastAsia="Times New Roman" w:hAnsi="Times New Roman" w:cs="Times New Roman"/>
          <w:bCs/>
          <w:lang w:eastAsia="pl-PL"/>
        </w:rPr>
        <w:t>Zamawiający</w:t>
      </w:r>
      <w:r w:rsidR="00AD6206" w:rsidRPr="00C53760">
        <w:rPr>
          <w:rFonts w:ascii="Times New Roman" w:eastAsia="Times New Roman" w:hAnsi="Times New Roman" w:cs="Times New Roman"/>
          <w:bCs/>
          <w:lang w:eastAsia="pl-PL"/>
        </w:rPr>
        <w:t xml:space="preserve"> </w:t>
      </w:r>
      <w:r w:rsidR="009C6480" w:rsidRPr="00C53760">
        <w:rPr>
          <w:rFonts w:ascii="Times New Roman" w:eastAsia="Times New Roman" w:hAnsi="Times New Roman" w:cs="Times New Roman"/>
          <w:bCs/>
          <w:lang w:eastAsia="pl-PL"/>
        </w:rPr>
        <w:t xml:space="preserve">nie </w:t>
      </w:r>
      <w:r w:rsidR="00AD6206" w:rsidRPr="00C53760">
        <w:rPr>
          <w:rFonts w:ascii="Times New Roman" w:eastAsia="Times New Roman" w:hAnsi="Times New Roman" w:cs="Times New Roman"/>
          <w:bCs/>
          <w:lang w:eastAsia="pl-PL"/>
        </w:rPr>
        <w:t>dopusz</w:t>
      </w:r>
      <w:r w:rsidRPr="00C53760">
        <w:rPr>
          <w:rFonts w:ascii="Times New Roman" w:eastAsia="Times New Roman" w:hAnsi="Times New Roman" w:cs="Times New Roman"/>
          <w:bCs/>
          <w:lang w:eastAsia="pl-PL"/>
        </w:rPr>
        <w:t>cza składania ofert częściowych</w:t>
      </w:r>
      <w:r w:rsidR="009C6480" w:rsidRPr="00C53760">
        <w:rPr>
          <w:rFonts w:ascii="Times New Roman" w:eastAsia="Times New Roman" w:hAnsi="Times New Roman" w:cs="Times New Roman"/>
          <w:bCs/>
          <w:lang w:eastAsia="pl-PL"/>
        </w:rPr>
        <w:t>.</w:t>
      </w:r>
    </w:p>
    <w:p w14:paraId="15774099" w14:textId="6FCE4B30" w:rsidR="00AD6206" w:rsidRPr="00C53760" w:rsidRDefault="00AD6206">
      <w:pPr>
        <w:widowControl w:val="0"/>
        <w:numPr>
          <w:ilvl w:val="0"/>
          <w:numId w:val="15"/>
        </w:numPr>
        <w:suppressAutoHyphens/>
        <w:spacing w:after="0" w:line="240" w:lineRule="auto"/>
        <w:contextualSpacing/>
        <w:jc w:val="both"/>
        <w:rPr>
          <w:rFonts w:ascii="Times New Roman" w:eastAsia="Times New Roman" w:hAnsi="Times New Roman" w:cs="Times New Roman"/>
          <w:bCs/>
          <w:lang w:eastAsia="pl-PL"/>
        </w:rPr>
      </w:pPr>
      <w:r w:rsidRPr="00C53760">
        <w:rPr>
          <w:rFonts w:ascii="Times New Roman" w:eastAsia="Times New Roman" w:hAnsi="Times New Roman" w:cs="Times New Roman"/>
          <w:bCs/>
          <w:lang w:eastAsia="pl-PL"/>
        </w:rPr>
        <w:t>Powody niedokonania podziału zamówienia na c</w:t>
      </w:r>
      <w:r w:rsidR="00150986" w:rsidRPr="00C53760">
        <w:rPr>
          <w:rFonts w:ascii="Times New Roman" w:eastAsia="Times New Roman" w:hAnsi="Times New Roman" w:cs="Times New Roman"/>
          <w:bCs/>
          <w:lang w:eastAsia="pl-PL"/>
        </w:rPr>
        <w:t>zęści:</w:t>
      </w:r>
      <w:r w:rsidR="00F83269" w:rsidRPr="00C53760">
        <w:rPr>
          <w:rFonts w:ascii="Times New Roman" w:eastAsia="Times New Roman" w:hAnsi="Times New Roman" w:cs="Times New Roman"/>
          <w:bCs/>
          <w:lang w:eastAsia="pl-PL"/>
        </w:rPr>
        <w:t xml:space="preserve"> </w:t>
      </w:r>
      <w:r w:rsidR="00FA4E90" w:rsidRPr="00C53760">
        <w:rPr>
          <w:rFonts w:ascii="Times New Roman" w:eastAsia="Times New Roman" w:hAnsi="Times New Roman" w:cs="Times New Roman"/>
          <w:bCs/>
          <w:lang w:eastAsia="pl-PL"/>
        </w:rPr>
        <w:t xml:space="preserve">Przedmiotem zamówienia jest świadczenie usług medycznych dla pracowników </w:t>
      </w:r>
      <w:r w:rsidR="00E8664F">
        <w:rPr>
          <w:rFonts w:ascii="Times New Roman" w:eastAsia="Times New Roman" w:hAnsi="Times New Roman" w:cs="Times New Roman"/>
          <w:bCs/>
          <w:lang w:eastAsia="pl-PL"/>
        </w:rPr>
        <w:t>Z</w:t>
      </w:r>
      <w:r w:rsidR="00FA4E90" w:rsidRPr="00C53760">
        <w:rPr>
          <w:rFonts w:ascii="Times New Roman" w:eastAsia="Times New Roman" w:hAnsi="Times New Roman" w:cs="Times New Roman"/>
          <w:bCs/>
          <w:lang w:eastAsia="pl-PL"/>
        </w:rPr>
        <w:t>amawiającego realizowane poprzez pakiety medyczne, wobec czego podział zamówienia na części przy tak określonym przedmiocie zamówienia byłby bezcelowy i związany z nadmiernymi trudnościami technicznymi przy realizacji zamówienia. Brak podziału zamówienia na części nie prowadzi do zawężenia kręgu potencjalnych Wykonawców. Zamówienie jest usługą typową/standardową i kompleksową, dlatego podział zamówienia na części nie będzie prowadził do poszerzenia kręgu potencjalnych wykonawców. W przypadku podziału zamówienia na części koszty realizacji usługi, zdaniem Zamawiającego będą wyższe, dodatkowo zaangażowanie Zamawiającego musiało by być znacząco większe (koordynowanie i czuwanie nad prawidłową realizacją kilku umów w</w:t>
      </w:r>
      <w:r w:rsidR="007460AC">
        <w:rPr>
          <w:rFonts w:ascii="Times New Roman" w:eastAsia="Times New Roman" w:hAnsi="Times New Roman" w:cs="Times New Roman"/>
          <w:bCs/>
          <w:lang w:eastAsia="pl-PL"/>
        </w:rPr>
        <w:t> </w:t>
      </w:r>
      <w:r w:rsidR="00FA4E90" w:rsidRPr="00C53760">
        <w:rPr>
          <w:rFonts w:ascii="Times New Roman" w:eastAsia="Times New Roman" w:hAnsi="Times New Roman" w:cs="Times New Roman"/>
          <w:bCs/>
          <w:lang w:eastAsia="pl-PL"/>
        </w:rPr>
        <w:t xml:space="preserve">stosunku do kilku podmiotów równocześnie) oraz dodatkowo </w:t>
      </w:r>
      <w:r w:rsidR="007460AC">
        <w:rPr>
          <w:rFonts w:ascii="Times New Roman" w:eastAsia="Times New Roman" w:hAnsi="Times New Roman" w:cs="Times New Roman"/>
          <w:bCs/>
          <w:lang w:eastAsia="pl-PL"/>
        </w:rPr>
        <w:t>W</w:t>
      </w:r>
      <w:r w:rsidR="00FA4E90" w:rsidRPr="00C53760">
        <w:rPr>
          <w:rFonts w:ascii="Times New Roman" w:eastAsia="Times New Roman" w:hAnsi="Times New Roman" w:cs="Times New Roman"/>
          <w:bCs/>
          <w:lang w:eastAsia="pl-PL"/>
        </w:rPr>
        <w:t xml:space="preserve">ykonawcy musieliby koordynować terminy/badania/wizyty pomiędzy sobą. W przypadku podziału zamówienia na części opóźnienie w realizacji zamówienia dla jednej części może uniemożliwić prawidłową realizację pozostałych części.  </w:t>
      </w:r>
    </w:p>
    <w:p w14:paraId="1AF5E28F" w14:textId="77777777" w:rsidR="00AD6206" w:rsidRPr="00C53760" w:rsidRDefault="00AD6206">
      <w:pPr>
        <w:widowControl w:val="0"/>
        <w:numPr>
          <w:ilvl w:val="0"/>
          <w:numId w:val="15"/>
        </w:numPr>
        <w:suppressAutoHyphens/>
        <w:spacing w:after="0" w:line="240" w:lineRule="auto"/>
        <w:contextualSpacing/>
        <w:jc w:val="both"/>
        <w:rPr>
          <w:rFonts w:ascii="Times New Roman" w:eastAsia="Times New Roman" w:hAnsi="Times New Roman" w:cs="Times New Roman"/>
          <w:bCs/>
          <w:lang w:eastAsia="pl-PL"/>
        </w:rPr>
      </w:pPr>
      <w:r w:rsidRPr="00C53760">
        <w:rPr>
          <w:rFonts w:ascii="Times New Roman" w:eastAsia="Times New Roman" w:hAnsi="Times New Roman" w:cs="Times New Roman"/>
          <w:bCs/>
          <w:lang w:eastAsia="pl-PL"/>
        </w:rPr>
        <w:t>Zamawiający nie przewiduje zawarcia umowy ramowej.</w:t>
      </w:r>
    </w:p>
    <w:p w14:paraId="66014B88" w14:textId="1196BD2E" w:rsidR="00AD6206" w:rsidRPr="00C53760" w:rsidRDefault="00AD6206">
      <w:pPr>
        <w:widowControl w:val="0"/>
        <w:numPr>
          <w:ilvl w:val="0"/>
          <w:numId w:val="15"/>
        </w:numPr>
        <w:suppressAutoHyphens/>
        <w:spacing w:after="0" w:line="240" w:lineRule="auto"/>
        <w:contextualSpacing/>
        <w:jc w:val="both"/>
        <w:rPr>
          <w:rFonts w:ascii="Times New Roman" w:eastAsia="Times New Roman" w:hAnsi="Times New Roman" w:cs="Times New Roman"/>
          <w:bCs/>
          <w:lang w:eastAsia="pl-PL"/>
        </w:rPr>
      </w:pPr>
      <w:r w:rsidRPr="00C53760">
        <w:rPr>
          <w:rFonts w:ascii="Times New Roman" w:eastAsia="Times New Roman" w:hAnsi="Times New Roman" w:cs="Times New Roman"/>
          <w:lang w:eastAsia="pl-PL"/>
        </w:rPr>
        <w:t xml:space="preserve">Zamawiający </w:t>
      </w:r>
      <w:r w:rsidR="002039CA" w:rsidRPr="00C53760">
        <w:rPr>
          <w:rFonts w:ascii="Times New Roman" w:eastAsia="Times New Roman" w:hAnsi="Times New Roman" w:cs="Times New Roman"/>
          <w:lang w:eastAsia="pl-PL"/>
        </w:rPr>
        <w:t>nie</w:t>
      </w:r>
      <w:r w:rsidRPr="00C53760">
        <w:rPr>
          <w:rFonts w:ascii="Times New Roman" w:eastAsia="Times New Roman" w:hAnsi="Times New Roman" w:cs="Times New Roman"/>
          <w:lang w:eastAsia="pl-PL"/>
        </w:rPr>
        <w:t xml:space="preserve"> przewiduje możliwoś</w:t>
      </w:r>
      <w:r w:rsidR="002039CA" w:rsidRPr="00C53760">
        <w:rPr>
          <w:rFonts w:ascii="Times New Roman" w:eastAsia="Times New Roman" w:hAnsi="Times New Roman" w:cs="Times New Roman"/>
          <w:lang w:eastAsia="pl-PL"/>
        </w:rPr>
        <w:t>ci</w:t>
      </w:r>
      <w:r w:rsidRPr="00C53760">
        <w:rPr>
          <w:rFonts w:ascii="Times New Roman" w:eastAsia="Times New Roman" w:hAnsi="Times New Roman" w:cs="Times New Roman"/>
          <w:lang w:eastAsia="pl-PL"/>
        </w:rPr>
        <w:t xml:space="preserve"> </w:t>
      </w:r>
      <w:r w:rsidR="00AF34FB" w:rsidRPr="00C53760">
        <w:rPr>
          <w:rFonts w:ascii="Times New Roman" w:eastAsia="Times New Roman" w:hAnsi="Times New Roman" w:cs="Times New Roman"/>
          <w:lang w:eastAsia="pl-PL"/>
        </w:rPr>
        <w:t xml:space="preserve">udzielenia </w:t>
      </w:r>
      <w:r w:rsidRPr="00C53760">
        <w:rPr>
          <w:rFonts w:ascii="Times New Roman" w:eastAsia="Times New Roman" w:hAnsi="Times New Roman" w:cs="Times New Roman"/>
          <w:lang w:eastAsia="pl-PL"/>
        </w:rPr>
        <w:t>zamówienia polegającego na po</w:t>
      </w:r>
      <w:r w:rsidR="0042135B" w:rsidRPr="00C53760">
        <w:rPr>
          <w:rFonts w:ascii="Times New Roman" w:eastAsia="Times New Roman" w:hAnsi="Times New Roman" w:cs="Times New Roman"/>
          <w:lang w:eastAsia="pl-PL"/>
        </w:rPr>
        <w:t xml:space="preserve">wtórzeniu podobnych </w:t>
      </w:r>
      <w:r w:rsidR="00AF34FB" w:rsidRPr="00C53760">
        <w:rPr>
          <w:rFonts w:ascii="Times New Roman" w:eastAsia="Times New Roman" w:hAnsi="Times New Roman" w:cs="Times New Roman"/>
          <w:lang w:eastAsia="pl-PL"/>
        </w:rPr>
        <w:t xml:space="preserve">usług </w:t>
      </w:r>
      <w:r w:rsidRPr="00C53760">
        <w:rPr>
          <w:rFonts w:ascii="Times New Roman" w:eastAsia="Times New Roman" w:hAnsi="Times New Roman" w:cs="Times New Roman"/>
          <w:lang w:eastAsia="pl-PL"/>
        </w:rPr>
        <w:t>na pod</w:t>
      </w:r>
      <w:r w:rsidR="0042135B" w:rsidRPr="00C53760">
        <w:rPr>
          <w:rFonts w:ascii="Times New Roman" w:eastAsia="Times New Roman" w:hAnsi="Times New Roman" w:cs="Times New Roman"/>
          <w:lang w:eastAsia="pl-PL"/>
        </w:rPr>
        <w:t xml:space="preserve">stawie art. 214 ust. 1 pkt </w:t>
      </w:r>
      <w:r w:rsidR="00C1055C" w:rsidRPr="00C53760">
        <w:rPr>
          <w:rFonts w:ascii="Times New Roman" w:eastAsia="Times New Roman" w:hAnsi="Times New Roman" w:cs="Times New Roman"/>
          <w:lang w:eastAsia="pl-PL"/>
        </w:rPr>
        <w:t>7</w:t>
      </w:r>
      <w:r w:rsidRPr="00C53760">
        <w:rPr>
          <w:rFonts w:ascii="Times New Roman" w:eastAsia="Times New Roman" w:hAnsi="Times New Roman" w:cs="Times New Roman"/>
          <w:lang w:eastAsia="pl-PL"/>
        </w:rPr>
        <w:t xml:space="preserve"> ustawy PZP.</w:t>
      </w:r>
    </w:p>
    <w:p w14:paraId="5ABB9A77" w14:textId="77777777" w:rsidR="00AD6206" w:rsidRPr="00C53760" w:rsidRDefault="00AD6206">
      <w:pPr>
        <w:widowControl w:val="0"/>
        <w:numPr>
          <w:ilvl w:val="0"/>
          <w:numId w:val="15"/>
        </w:numPr>
        <w:suppressAutoHyphens/>
        <w:spacing w:after="0" w:line="240" w:lineRule="auto"/>
        <w:jc w:val="both"/>
        <w:rPr>
          <w:rFonts w:ascii="Times New Roman" w:eastAsia="Times New Roman" w:hAnsi="Times New Roman" w:cs="Times New Roman"/>
          <w:lang w:eastAsia="pl-PL"/>
        </w:rPr>
      </w:pPr>
      <w:r w:rsidRPr="00C53760">
        <w:rPr>
          <w:rFonts w:ascii="Times New Roman" w:eastAsia="Times New Roman" w:hAnsi="Times New Roman" w:cs="Times New Roman"/>
          <w:lang w:eastAsia="pl-PL"/>
        </w:rPr>
        <w:t>Zamawiający nie dopuszcza składania ofert wariantowych.</w:t>
      </w:r>
    </w:p>
    <w:p w14:paraId="6A219CF2" w14:textId="77777777" w:rsidR="00AD6206" w:rsidRPr="00C53760" w:rsidRDefault="00AD6206">
      <w:pPr>
        <w:widowControl w:val="0"/>
        <w:numPr>
          <w:ilvl w:val="0"/>
          <w:numId w:val="15"/>
        </w:numPr>
        <w:suppressAutoHyphens/>
        <w:spacing w:after="0" w:line="240" w:lineRule="auto"/>
        <w:jc w:val="both"/>
        <w:rPr>
          <w:rFonts w:ascii="Times New Roman" w:eastAsia="Times New Roman" w:hAnsi="Times New Roman" w:cs="Times New Roman"/>
          <w:lang w:eastAsia="pl-PL"/>
        </w:rPr>
      </w:pPr>
      <w:r w:rsidRPr="00C53760">
        <w:rPr>
          <w:rFonts w:ascii="Times New Roman" w:eastAsia="Times New Roman" w:hAnsi="Times New Roman" w:cs="Times New Roman"/>
          <w:lang w:eastAsia="pl-PL"/>
        </w:rPr>
        <w:t xml:space="preserve">Rozliczenia pomiędzy wykonawcą a zamawiającym będą dokonywane w złotych polskich (PLN). </w:t>
      </w:r>
    </w:p>
    <w:p w14:paraId="268EE853" w14:textId="77777777" w:rsidR="00AD6206" w:rsidRPr="00C53760" w:rsidRDefault="00AD6206">
      <w:pPr>
        <w:widowControl w:val="0"/>
        <w:numPr>
          <w:ilvl w:val="0"/>
          <w:numId w:val="15"/>
        </w:numPr>
        <w:suppressAutoHyphens/>
        <w:spacing w:after="0" w:line="240" w:lineRule="auto"/>
        <w:jc w:val="both"/>
        <w:rPr>
          <w:rFonts w:ascii="Times New Roman" w:eastAsia="Times New Roman" w:hAnsi="Times New Roman" w:cs="Times New Roman"/>
          <w:lang w:eastAsia="pl-PL"/>
        </w:rPr>
      </w:pPr>
      <w:r w:rsidRPr="00C53760">
        <w:rPr>
          <w:rFonts w:ascii="Times New Roman" w:eastAsia="Times New Roman" w:hAnsi="Times New Roman" w:cs="Times New Roman"/>
          <w:bCs/>
          <w:lang w:eastAsia="pl-PL"/>
        </w:rPr>
        <w:t>Zamawiający nie przewiduje aukcji elektronicznej.</w:t>
      </w:r>
    </w:p>
    <w:p w14:paraId="53738E05" w14:textId="77777777" w:rsidR="00AD6206" w:rsidRPr="00C53760" w:rsidRDefault="00AD6206">
      <w:pPr>
        <w:widowControl w:val="0"/>
        <w:numPr>
          <w:ilvl w:val="0"/>
          <w:numId w:val="15"/>
        </w:numPr>
        <w:suppressAutoHyphens/>
        <w:spacing w:after="0" w:line="240" w:lineRule="auto"/>
        <w:jc w:val="both"/>
        <w:rPr>
          <w:rFonts w:ascii="Times New Roman" w:eastAsia="Times New Roman" w:hAnsi="Times New Roman" w:cs="Times New Roman"/>
          <w:lang w:eastAsia="pl-PL"/>
        </w:rPr>
      </w:pPr>
      <w:r w:rsidRPr="00C53760">
        <w:rPr>
          <w:rFonts w:ascii="Times New Roman" w:eastAsia="Times New Roman" w:hAnsi="Times New Roman" w:cs="Times New Roman"/>
          <w:bCs/>
          <w:lang w:eastAsia="pl-PL"/>
        </w:rPr>
        <w:t>Zamawiający nie przewiduje zwrotu kosztów udziału w postępowaniu.</w:t>
      </w:r>
    </w:p>
    <w:p w14:paraId="131C35CD" w14:textId="1C2989EB" w:rsidR="00AD6206" w:rsidRPr="00B01757" w:rsidRDefault="00AD6206">
      <w:pPr>
        <w:widowControl w:val="0"/>
        <w:numPr>
          <w:ilvl w:val="0"/>
          <w:numId w:val="15"/>
        </w:numPr>
        <w:suppressAutoHyphens/>
        <w:spacing w:after="0" w:line="240" w:lineRule="auto"/>
        <w:jc w:val="both"/>
        <w:rPr>
          <w:rFonts w:ascii="Times New Roman" w:eastAsia="Times New Roman" w:hAnsi="Times New Roman" w:cs="Times New Roman"/>
          <w:lang w:eastAsia="pl-PL"/>
        </w:rPr>
      </w:pPr>
      <w:r w:rsidRPr="00C53760">
        <w:rPr>
          <w:rFonts w:ascii="Times New Roman" w:eastAsia="Times New Roman" w:hAnsi="Times New Roman" w:cs="Times New Roman"/>
          <w:bCs/>
          <w:lang w:eastAsia="pl-PL"/>
        </w:rPr>
        <w:t>Zamawiający żąda wskazania w ofercie przez wykonawcę tej części zamówienia, odpowiednio do treści postanowień SWZ, której wykonanie zamierza powierzyć podwykonawcom</w:t>
      </w:r>
      <w:r w:rsidR="00B01757">
        <w:rPr>
          <w:rFonts w:ascii="Times New Roman" w:eastAsia="Times New Roman" w:hAnsi="Times New Roman" w:cs="Times New Roman"/>
          <w:lang w:eastAsia="pl-PL"/>
        </w:rPr>
        <w:t>, o ile</w:t>
      </w:r>
      <w:r w:rsidR="00B01757" w:rsidRPr="00B01757">
        <w:rPr>
          <w:rFonts w:ascii="Times New Roman" w:eastAsia="Times New Roman" w:hAnsi="Times New Roman" w:cs="Times New Roman"/>
          <w:iCs/>
          <w:lang w:eastAsia="pl-PL"/>
        </w:rPr>
        <w:t xml:space="preserve"> przypada na </w:t>
      </w:r>
      <w:r w:rsidR="00B01757" w:rsidRPr="00B01757">
        <w:rPr>
          <w:iCs/>
        </w:rPr>
        <w:t xml:space="preserve"> </w:t>
      </w:r>
      <w:r w:rsidR="00B01757" w:rsidRPr="00B01757">
        <w:rPr>
          <w:rFonts w:ascii="Times New Roman" w:eastAsia="Times New Roman" w:hAnsi="Times New Roman" w:cs="Times New Roman"/>
          <w:iCs/>
          <w:lang w:eastAsia="pl-PL"/>
        </w:rPr>
        <w:t>nich ponad 10 % wartości zamówienia</w:t>
      </w:r>
      <w:r w:rsidRPr="00B01757">
        <w:rPr>
          <w:rFonts w:ascii="Times New Roman" w:eastAsia="Times New Roman" w:hAnsi="Times New Roman" w:cs="Times New Roman"/>
          <w:bCs/>
          <w:lang w:eastAsia="pl-PL"/>
        </w:rPr>
        <w:t>, a także wskazania nazw (firm) podwykonawców na zasoby, których się powołuje w celu spełnienia warunków udziału w</w:t>
      </w:r>
      <w:r w:rsidR="00B01757">
        <w:rPr>
          <w:rFonts w:ascii="Times New Roman" w:eastAsia="Times New Roman" w:hAnsi="Times New Roman" w:cs="Times New Roman"/>
          <w:bCs/>
          <w:lang w:eastAsia="pl-PL"/>
        </w:rPr>
        <w:t> </w:t>
      </w:r>
      <w:r w:rsidRPr="00B01757">
        <w:rPr>
          <w:rFonts w:ascii="Times New Roman" w:eastAsia="Times New Roman" w:hAnsi="Times New Roman" w:cs="Times New Roman"/>
          <w:bCs/>
          <w:lang w:eastAsia="pl-PL"/>
        </w:rPr>
        <w:t>postępowaniu.</w:t>
      </w:r>
      <w:r w:rsidR="00B01757" w:rsidRPr="00B01757">
        <w:rPr>
          <w:rFonts w:ascii="Times New Roman" w:eastAsia="Times New Roman" w:hAnsi="Times New Roman" w:cs="Times New Roman"/>
          <w:bCs/>
          <w:lang w:eastAsia="pl-PL"/>
        </w:rPr>
        <w:t xml:space="preserve"> </w:t>
      </w:r>
    </w:p>
    <w:p w14:paraId="3C48C719" w14:textId="77777777" w:rsidR="00AD6206" w:rsidRPr="004C63F0" w:rsidRDefault="00AD6206" w:rsidP="00AD6206">
      <w:pPr>
        <w:spacing w:after="0" w:line="240" w:lineRule="auto"/>
        <w:jc w:val="both"/>
        <w:rPr>
          <w:rFonts w:ascii="Times New Roman" w:eastAsia="Times New Roman" w:hAnsi="Times New Roman" w:cs="Times New Roman"/>
          <w:b/>
          <w:bCs/>
          <w:sz w:val="24"/>
          <w:szCs w:val="24"/>
          <w:lang w:eastAsia="pl-PL"/>
        </w:rPr>
      </w:pPr>
    </w:p>
    <w:p w14:paraId="4F0AEAD0" w14:textId="77777777" w:rsidR="00AD6206" w:rsidRPr="007460AC" w:rsidRDefault="00AD6206" w:rsidP="00AD6206">
      <w:pPr>
        <w:spacing w:after="0" w:line="240" w:lineRule="auto"/>
        <w:jc w:val="both"/>
        <w:rPr>
          <w:rFonts w:ascii="Times New Roman" w:eastAsia="Times New Roman" w:hAnsi="Times New Roman" w:cs="Times New Roman"/>
          <w:b/>
          <w:bCs/>
          <w:lang w:eastAsia="pl-PL"/>
        </w:rPr>
      </w:pPr>
      <w:r w:rsidRPr="007460AC">
        <w:rPr>
          <w:rFonts w:ascii="Times New Roman" w:eastAsia="Times New Roman" w:hAnsi="Times New Roman" w:cs="Times New Roman"/>
          <w:b/>
          <w:bCs/>
          <w:lang w:eastAsia="pl-PL"/>
        </w:rPr>
        <w:t>Rozdział XXI – Informacje o przetwarzaniu danych osobowych – dotyczy wykonawcy będącego osobą fizyczną</w:t>
      </w:r>
    </w:p>
    <w:p w14:paraId="70DF1A81" w14:textId="77777777" w:rsidR="00AD6206" w:rsidRPr="007460AC" w:rsidRDefault="00AD6206" w:rsidP="00AD6206">
      <w:pPr>
        <w:spacing w:after="0" w:line="240" w:lineRule="auto"/>
        <w:jc w:val="both"/>
        <w:rPr>
          <w:rFonts w:ascii="Times New Roman" w:eastAsia="Times New Roman" w:hAnsi="Times New Roman" w:cs="Times New Roman"/>
          <w:bCs/>
          <w:lang w:eastAsia="pl-PL"/>
        </w:rPr>
      </w:pPr>
      <w:r w:rsidRPr="007460AC">
        <w:rPr>
          <w:rFonts w:ascii="Times New Roman" w:eastAsia="Times New Roman" w:hAnsi="Times New Roman" w:cs="Times New Roman"/>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w zw. z art. 19 ust. 1 ustawy PZP, Uniwersytet Jagielloński informuje, że:</w:t>
      </w:r>
    </w:p>
    <w:p w14:paraId="3A08CB1D" w14:textId="77777777" w:rsidR="00AD6206" w:rsidRPr="007460AC" w:rsidRDefault="00AD6206">
      <w:pPr>
        <w:widowControl w:val="0"/>
        <w:numPr>
          <w:ilvl w:val="3"/>
          <w:numId w:val="19"/>
        </w:numPr>
        <w:suppressAutoHyphens/>
        <w:spacing w:after="0" w:line="240" w:lineRule="auto"/>
        <w:contextualSpacing/>
        <w:jc w:val="both"/>
        <w:rPr>
          <w:rFonts w:ascii="Times New Roman" w:eastAsia="Times New Roman" w:hAnsi="Times New Roman" w:cs="Times New Roman"/>
          <w:lang w:eastAsia="pl-PL"/>
        </w:rPr>
      </w:pPr>
      <w:r w:rsidRPr="007460AC">
        <w:rPr>
          <w:rFonts w:ascii="Times New Roman" w:eastAsia="Times New Roman" w:hAnsi="Times New Roman" w:cs="Times New Roman"/>
          <w:b/>
          <w:lang w:eastAsia="pl-PL"/>
        </w:rPr>
        <w:t>Administratorem</w:t>
      </w:r>
      <w:r w:rsidRPr="007460AC">
        <w:rPr>
          <w:rFonts w:ascii="Times New Roman" w:eastAsia="Times New Roman" w:hAnsi="Times New Roman" w:cs="Times New Roman"/>
          <w:lang w:eastAsia="pl-PL"/>
        </w:rPr>
        <w:t xml:space="preserve"> Pani/Pana danych osobowych jest Uniwersytet Jagielloński, ul. Gołębia 24, 31-007 Kraków, reprezentowany przez Rektora UJ.</w:t>
      </w:r>
    </w:p>
    <w:p w14:paraId="7E64E1EF" w14:textId="77777777" w:rsidR="00AD6206" w:rsidRPr="007460AC" w:rsidRDefault="00AD6206">
      <w:pPr>
        <w:widowControl w:val="0"/>
        <w:numPr>
          <w:ilvl w:val="3"/>
          <w:numId w:val="19"/>
        </w:numPr>
        <w:suppressAutoHyphens/>
        <w:spacing w:after="0" w:line="240" w:lineRule="auto"/>
        <w:contextualSpacing/>
        <w:jc w:val="both"/>
        <w:rPr>
          <w:rFonts w:ascii="Times New Roman" w:eastAsia="Times New Roman" w:hAnsi="Times New Roman" w:cs="Times New Roman"/>
          <w:lang w:eastAsia="pl-PL"/>
        </w:rPr>
      </w:pPr>
      <w:r w:rsidRPr="007460AC">
        <w:rPr>
          <w:rFonts w:ascii="Times New Roman" w:eastAsia="Times New Roman" w:hAnsi="Times New Roman" w:cs="Times New Roman"/>
          <w:b/>
          <w:lang w:eastAsia="pl-PL"/>
        </w:rPr>
        <w:t>Uniwersytet Jagielloński wyznaczył Inspektora Ochrony Danych</w:t>
      </w:r>
      <w:r w:rsidRPr="007460AC">
        <w:rPr>
          <w:rFonts w:ascii="Times New Roman" w:eastAsia="Times New Roman" w:hAnsi="Times New Roman" w:cs="Times New Roman"/>
          <w:lang w:eastAsia="pl-PL"/>
        </w:rPr>
        <w:t xml:space="preserve">, ul. Gołębia 24, 31-007 Kraków, pokój nr 5. Kontakt z Inspektorem możliwy jest przez e-mail: </w:t>
      </w:r>
      <w:hyperlink r:id="rId47" w:history="1">
        <w:r w:rsidRPr="007460AC">
          <w:rPr>
            <w:rFonts w:ascii="Times New Roman" w:eastAsia="Times New Roman" w:hAnsi="Times New Roman" w:cs="Times New Roman"/>
            <w:color w:val="0000FF"/>
            <w:u w:val="single"/>
            <w:lang w:eastAsia="pl-PL"/>
          </w:rPr>
          <w:t>iod@uj.edu.pl</w:t>
        </w:r>
      </w:hyperlink>
      <w:r w:rsidRPr="007460AC">
        <w:rPr>
          <w:rFonts w:ascii="Times New Roman" w:eastAsia="Times New Roman" w:hAnsi="Times New Roman" w:cs="Times New Roman"/>
          <w:lang w:eastAsia="pl-PL"/>
        </w:rPr>
        <w:t xml:space="preserve"> lub pod nr telefonu +4812 663 12 25.</w:t>
      </w:r>
    </w:p>
    <w:p w14:paraId="7F3C9C2F" w14:textId="34D53226" w:rsidR="00AD6206" w:rsidRPr="007460AC" w:rsidRDefault="00AD6206">
      <w:pPr>
        <w:widowControl w:val="0"/>
        <w:numPr>
          <w:ilvl w:val="3"/>
          <w:numId w:val="19"/>
        </w:numPr>
        <w:suppressAutoHyphens/>
        <w:spacing w:after="0" w:line="240" w:lineRule="auto"/>
        <w:contextualSpacing/>
        <w:jc w:val="both"/>
        <w:rPr>
          <w:rFonts w:ascii="Times New Roman" w:eastAsia="Times New Roman" w:hAnsi="Times New Roman" w:cs="Times New Roman"/>
          <w:i/>
          <w:lang w:eastAsia="pl-PL"/>
        </w:rPr>
      </w:pPr>
      <w:r w:rsidRPr="007460AC">
        <w:rPr>
          <w:rFonts w:ascii="Times New Roman" w:eastAsia="Times New Roman" w:hAnsi="Times New Roman" w:cs="Times New Roman"/>
          <w:lang w:eastAsia="pl-PL"/>
        </w:rPr>
        <w:t xml:space="preserve">Pani/Pana dane osobowe przetwarzane będą na podstawie art. 6 ust. 1 lit. c) RODO w celu związanym z </w:t>
      </w:r>
      <w:r w:rsidR="00C1055C" w:rsidRPr="007460AC">
        <w:rPr>
          <w:rFonts w:ascii="Times New Roman" w:eastAsia="Times New Roman" w:hAnsi="Times New Roman" w:cs="Times New Roman"/>
          <w:lang w:eastAsia="pl-PL"/>
        </w:rPr>
        <w:t xml:space="preserve">niniejszym </w:t>
      </w:r>
      <w:r w:rsidRPr="007460AC">
        <w:rPr>
          <w:rFonts w:ascii="Times New Roman" w:eastAsia="Times New Roman" w:hAnsi="Times New Roman" w:cs="Times New Roman"/>
          <w:lang w:eastAsia="pl-PL"/>
        </w:rPr>
        <w:t>postępowaniem o udzielenie zamówienia publicznego</w:t>
      </w:r>
      <w:r w:rsidR="00C1055C" w:rsidRPr="007460AC">
        <w:rPr>
          <w:rFonts w:ascii="Times New Roman" w:eastAsia="Times New Roman" w:hAnsi="Times New Roman" w:cs="Times New Roman"/>
          <w:i/>
          <w:lang w:eastAsia="pl-PL"/>
        </w:rPr>
        <w:t>.</w:t>
      </w:r>
    </w:p>
    <w:p w14:paraId="5340BBC5" w14:textId="77777777" w:rsidR="00AD6206" w:rsidRPr="007460AC" w:rsidRDefault="00AD6206">
      <w:pPr>
        <w:widowControl w:val="0"/>
        <w:numPr>
          <w:ilvl w:val="3"/>
          <w:numId w:val="19"/>
        </w:numPr>
        <w:suppressAutoHyphens/>
        <w:spacing w:after="0" w:line="240" w:lineRule="auto"/>
        <w:contextualSpacing/>
        <w:jc w:val="both"/>
        <w:rPr>
          <w:rFonts w:ascii="Times New Roman" w:eastAsia="Times New Roman" w:hAnsi="Times New Roman" w:cs="Times New Roman"/>
          <w:lang w:eastAsia="pl-PL"/>
        </w:rPr>
      </w:pPr>
      <w:r w:rsidRPr="007460AC">
        <w:rPr>
          <w:rFonts w:ascii="Times New Roman" w:eastAsia="Times New Roman" w:hAnsi="Times New Roman" w:cs="Times New Roman"/>
          <w:lang w:eastAsia="pl-PL"/>
        </w:rPr>
        <w:t xml:space="preserve">Podanie przez Panią/Pana danych osobowych jest wymogiem ustawowym określonym </w:t>
      </w:r>
      <w:r w:rsidRPr="007460AC">
        <w:rPr>
          <w:rFonts w:ascii="Times New Roman" w:eastAsia="Times New Roman" w:hAnsi="Times New Roman" w:cs="Times New Roman"/>
          <w:lang w:eastAsia="pl-PL"/>
        </w:rPr>
        <w:lastRenderedPageBreak/>
        <w:t xml:space="preserve">w przepisach ustawy PZP związanym z udziałem w postępowaniu o udzielenie zamówienia publicznego. </w:t>
      </w:r>
    </w:p>
    <w:p w14:paraId="757068C7" w14:textId="77777777" w:rsidR="00AD6206" w:rsidRPr="007460AC" w:rsidRDefault="00AD6206">
      <w:pPr>
        <w:widowControl w:val="0"/>
        <w:numPr>
          <w:ilvl w:val="3"/>
          <w:numId w:val="19"/>
        </w:numPr>
        <w:suppressAutoHyphens/>
        <w:spacing w:after="0" w:line="240" w:lineRule="auto"/>
        <w:contextualSpacing/>
        <w:jc w:val="both"/>
        <w:rPr>
          <w:rFonts w:ascii="Times New Roman" w:eastAsia="Times New Roman" w:hAnsi="Times New Roman" w:cs="Times New Roman"/>
          <w:lang w:eastAsia="pl-PL"/>
        </w:rPr>
      </w:pPr>
      <w:r w:rsidRPr="007460AC">
        <w:rPr>
          <w:rFonts w:ascii="Times New Roman" w:eastAsia="Times New Roman" w:hAnsi="Times New Roman" w:cs="Times New Roman"/>
          <w:lang w:eastAsia="pl-PL"/>
        </w:rPr>
        <w:t>Konsekwencje niepodania danych osobowych wynikają z ustawy PZP.</w:t>
      </w:r>
    </w:p>
    <w:p w14:paraId="74708FED" w14:textId="77777777" w:rsidR="00AD6206" w:rsidRPr="007460AC" w:rsidRDefault="00AD6206">
      <w:pPr>
        <w:widowControl w:val="0"/>
        <w:numPr>
          <w:ilvl w:val="3"/>
          <w:numId w:val="19"/>
        </w:numPr>
        <w:suppressAutoHyphens/>
        <w:spacing w:after="0" w:line="240" w:lineRule="auto"/>
        <w:contextualSpacing/>
        <w:jc w:val="both"/>
        <w:rPr>
          <w:rFonts w:ascii="Times New Roman" w:eastAsia="Times New Roman" w:hAnsi="Times New Roman" w:cs="Times New Roman"/>
          <w:lang w:eastAsia="pl-PL"/>
        </w:rPr>
      </w:pPr>
      <w:r w:rsidRPr="007460AC">
        <w:rPr>
          <w:rFonts w:ascii="Times New Roman" w:eastAsia="Times New Roman" w:hAnsi="Times New Roman" w:cs="Times New Roman"/>
          <w:lang w:eastAsia="pl-PL"/>
        </w:rPr>
        <w:t>Odbiorcami Pani/Pana danych osobowych będą osoby lub podmioty, którym udostępniona zostanie dokumentacja postępowania w oparciu o art. 18 oraz art. 74 ust. 3 oraz 4 ustawy PZP, przy czym udostepnieniu nie podlegają dane osobowe, o których mowa w art. 9 ust. 1 RODO, zebrane w toku postępowania o udzielenie zamówienia.</w:t>
      </w:r>
    </w:p>
    <w:p w14:paraId="1D4E7E32" w14:textId="77777777" w:rsidR="00AD6206" w:rsidRPr="007460AC" w:rsidRDefault="00AD6206">
      <w:pPr>
        <w:widowControl w:val="0"/>
        <w:numPr>
          <w:ilvl w:val="3"/>
          <w:numId w:val="19"/>
        </w:numPr>
        <w:suppressAutoHyphens/>
        <w:spacing w:after="0" w:line="240" w:lineRule="auto"/>
        <w:contextualSpacing/>
        <w:jc w:val="both"/>
        <w:rPr>
          <w:rFonts w:ascii="Times New Roman" w:eastAsia="Times New Roman" w:hAnsi="Times New Roman" w:cs="Times New Roman"/>
          <w:lang w:eastAsia="pl-PL"/>
        </w:rPr>
      </w:pPr>
      <w:r w:rsidRPr="007460AC">
        <w:rPr>
          <w:rFonts w:ascii="Times New Roman" w:eastAsia="Times New Roman" w:hAnsi="Times New Roman" w:cs="Times New Roman"/>
          <w:lang w:eastAsia="pl-PL"/>
        </w:rPr>
        <w:t>Pani/Pana dane osobowe będą przechowywane zgodnie z art. 78 ust. 1 ustawy PZP przez okres co najmniej 4 lat liczonych od dnia zakończenia postępowania o udzielenie zamówienia publicznego albo do upływu terminu możliwości kontroli projektu współfinansowanego lub finansowanego ze środków Unii Europejskiej albo jego trwałości takie projektu bądź innych umów czy zobowiązań wynikających z realizowanych projektów.</w:t>
      </w:r>
    </w:p>
    <w:p w14:paraId="674C0AD2" w14:textId="77777777" w:rsidR="00AD6206" w:rsidRPr="007460AC" w:rsidRDefault="00AD6206">
      <w:pPr>
        <w:widowControl w:val="0"/>
        <w:numPr>
          <w:ilvl w:val="3"/>
          <w:numId w:val="19"/>
        </w:numPr>
        <w:suppressAutoHyphens/>
        <w:spacing w:after="0" w:line="240" w:lineRule="auto"/>
        <w:contextualSpacing/>
        <w:jc w:val="both"/>
        <w:rPr>
          <w:rFonts w:ascii="Times New Roman" w:eastAsia="Times New Roman" w:hAnsi="Times New Roman" w:cs="Times New Roman"/>
          <w:lang w:eastAsia="pl-PL"/>
        </w:rPr>
      </w:pPr>
      <w:r w:rsidRPr="007460AC">
        <w:rPr>
          <w:rFonts w:ascii="Times New Roman" w:eastAsia="Times New Roman" w:hAnsi="Times New Roman" w:cs="Times New Roman"/>
          <w:lang w:eastAsia="pl-PL"/>
        </w:rPr>
        <w:t xml:space="preserve">Posiada Pani/Pan prawo do: </w:t>
      </w:r>
    </w:p>
    <w:p w14:paraId="6B47FF24" w14:textId="77777777" w:rsidR="00AD6206" w:rsidRPr="007460AC" w:rsidRDefault="00AD6206">
      <w:pPr>
        <w:widowControl w:val="0"/>
        <w:numPr>
          <w:ilvl w:val="0"/>
          <w:numId w:val="20"/>
        </w:numPr>
        <w:suppressAutoHyphens/>
        <w:spacing w:after="0" w:line="240" w:lineRule="auto"/>
        <w:ind w:left="1418" w:hanging="709"/>
        <w:contextualSpacing/>
        <w:jc w:val="both"/>
        <w:rPr>
          <w:rFonts w:ascii="Times New Roman" w:eastAsia="Times New Roman" w:hAnsi="Times New Roman" w:cs="Times New Roman"/>
          <w:lang w:eastAsia="pl-PL"/>
        </w:rPr>
      </w:pPr>
      <w:r w:rsidRPr="007460AC">
        <w:rPr>
          <w:rFonts w:ascii="Times New Roman" w:eastAsia="Times New Roman" w:hAnsi="Times New Roman" w:cs="Times New Roman"/>
          <w:lang w:eastAsia="pl-PL"/>
        </w:rPr>
        <w:t>na podstawie art. 15 RODO prawo dostępu do danych osobowych Pani/Pana dotyczących;</w:t>
      </w:r>
    </w:p>
    <w:p w14:paraId="4413F4A6" w14:textId="77777777" w:rsidR="00AD6206" w:rsidRPr="007460AC" w:rsidRDefault="00AD6206">
      <w:pPr>
        <w:widowControl w:val="0"/>
        <w:numPr>
          <w:ilvl w:val="0"/>
          <w:numId w:val="20"/>
        </w:numPr>
        <w:suppressAutoHyphens/>
        <w:spacing w:after="0" w:line="240" w:lineRule="auto"/>
        <w:ind w:left="1418" w:hanging="709"/>
        <w:contextualSpacing/>
        <w:jc w:val="both"/>
        <w:rPr>
          <w:rFonts w:ascii="Times New Roman" w:eastAsia="Times New Roman" w:hAnsi="Times New Roman" w:cs="Times New Roman"/>
          <w:lang w:eastAsia="pl-PL"/>
        </w:rPr>
      </w:pPr>
      <w:r w:rsidRPr="007460AC">
        <w:rPr>
          <w:rFonts w:ascii="Times New Roman" w:eastAsia="Times New Roman" w:hAnsi="Times New Roman" w:cs="Times New Roman"/>
          <w:lang w:eastAsia="pl-PL"/>
        </w:rPr>
        <w:t>na podstawie art. 16 RODO prawo do sprostowania Pani/Pana danych osobowych;</w:t>
      </w:r>
    </w:p>
    <w:p w14:paraId="4C9D65C9" w14:textId="77777777" w:rsidR="00AD6206" w:rsidRPr="007460AC" w:rsidRDefault="00AD6206">
      <w:pPr>
        <w:widowControl w:val="0"/>
        <w:numPr>
          <w:ilvl w:val="0"/>
          <w:numId w:val="20"/>
        </w:numPr>
        <w:suppressAutoHyphens/>
        <w:spacing w:after="0" w:line="240" w:lineRule="auto"/>
        <w:ind w:left="1418" w:hanging="709"/>
        <w:contextualSpacing/>
        <w:jc w:val="both"/>
        <w:rPr>
          <w:rFonts w:ascii="Times New Roman" w:eastAsia="Times New Roman" w:hAnsi="Times New Roman" w:cs="Times New Roman"/>
          <w:lang w:eastAsia="pl-PL"/>
        </w:rPr>
      </w:pPr>
      <w:r w:rsidRPr="007460AC">
        <w:rPr>
          <w:rFonts w:ascii="Times New Roman" w:eastAsia="Times New Roman" w:hAnsi="Times New Roman" w:cs="Times New Roman"/>
          <w:lang w:eastAsia="pl-PL"/>
        </w:rPr>
        <w:t>na podstawie art. 18 RODO prawo żądania od administratora ograniczenia przetwarzania danych osobowych,</w:t>
      </w:r>
    </w:p>
    <w:p w14:paraId="4D56B5EC" w14:textId="77777777" w:rsidR="00AD6206" w:rsidRPr="007460AC" w:rsidRDefault="00AD6206">
      <w:pPr>
        <w:widowControl w:val="0"/>
        <w:numPr>
          <w:ilvl w:val="0"/>
          <w:numId w:val="20"/>
        </w:numPr>
        <w:suppressAutoHyphens/>
        <w:spacing w:after="0" w:line="240" w:lineRule="auto"/>
        <w:ind w:left="1418" w:hanging="709"/>
        <w:contextualSpacing/>
        <w:jc w:val="both"/>
        <w:rPr>
          <w:rFonts w:ascii="Times New Roman" w:eastAsia="Times New Roman" w:hAnsi="Times New Roman" w:cs="Times New Roman"/>
          <w:lang w:eastAsia="pl-PL"/>
        </w:rPr>
      </w:pPr>
      <w:r w:rsidRPr="007460AC">
        <w:rPr>
          <w:rFonts w:ascii="Times New Roman" w:eastAsia="Times New Roman" w:hAnsi="Times New Roman" w:cs="Times New Roman"/>
          <w:lang w:eastAsia="pl-PL"/>
        </w:rPr>
        <w:t>prawo do wniesienia skargi do Prezesa Urzędu Ochrony Danych Osobowych, gdy uzna Pani/Pan, że przetwarzanie danych osobowych Pani/Pana dotyczących narusza przepisy RODO.</w:t>
      </w:r>
    </w:p>
    <w:p w14:paraId="128DF9C6" w14:textId="77777777" w:rsidR="00AD6206" w:rsidRPr="007460AC" w:rsidRDefault="00AD6206">
      <w:pPr>
        <w:widowControl w:val="0"/>
        <w:numPr>
          <w:ilvl w:val="3"/>
          <w:numId w:val="19"/>
        </w:numPr>
        <w:suppressAutoHyphens/>
        <w:spacing w:after="0" w:line="240" w:lineRule="auto"/>
        <w:contextualSpacing/>
        <w:jc w:val="both"/>
        <w:rPr>
          <w:rFonts w:ascii="Times New Roman" w:eastAsia="Times New Roman" w:hAnsi="Times New Roman" w:cs="Times New Roman"/>
          <w:lang w:eastAsia="pl-PL"/>
        </w:rPr>
      </w:pPr>
      <w:r w:rsidRPr="007460AC">
        <w:rPr>
          <w:rFonts w:ascii="Times New Roman" w:eastAsia="Times New Roman" w:hAnsi="Times New Roman" w:cs="Times New Roman"/>
          <w:lang w:eastAsia="pl-PL"/>
        </w:rPr>
        <w:t>Nie przysługuje Pani/Panu prawo do:</w:t>
      </w:r>
    </w:p>
    <w:p w14:paraId="6BB3EF01" w14:textId="77777777" w:rsidR="00AD6206" w:rsidRPr="007460AC" w:rsidRDefault="00AD6206">
      <w:pPr>
        <w:widowControl w:val="0"/>
        <w:numPr>
          <w:ilvl w:val="0"/>
          <w:numId w:val="21"/>
        </w:numPr>
        <w:suppressAutoHyphens/>
        <w:spacing w:after="0" w:line="240" w:lineRule="auto"/>
        <w:ind w:left="1418" w:hanging="709"/>
        <w:contextualSpacing/>
        <w:jc w:val="both"/>
        <w:rPr>
          <w:rFonts w:ascii="Times New Roman" w:eastAsia="Times New Roman" w:hAnsi="Times New Roman" w:cs="Times New Roman"/>
          <w:lang w:eastAsia="pl-PL"/>
        </w:rPr>
      </w:pPr>
      <w:r w:rsidRPr="007460AC">
        <w:rPr>
          <w:rFonts w:ascii="Times New Roman" w:eastAsia="Times New Roman" w:hAnsi="Times New Roman" w:cs="Times New Roman"/>
          <w:lang w:eastAsia="pl-PL"/>
        </w:rPr>
        <w:t>prawo do usunięcia danych osobowych w zw. z art. 17 ust. 3 lit. b), d) lub e) RODO,</w:t>
      </w:r>
    </w:p>
    <w:p w14:paraId="70E4DD8A" w14:textId="77777777" w:rsidR="00AD6206" w:rsidRPr="007460AC" w:rsidRDefault="00AD6206">
      <w:pPr>
        <w:widowControl w:val="0"/>
        <w:numPr>
          <w:ilvl w:val="0"/>
          <w:numId w:val="21"/>
        </w:numPr>
        <w:suppressAutoHyphens/>
        <w:spacing w:after="0" w:line="240" w:lineRule="auto"/>
        <w:ind w:left="1418" w:hanging="709"/>
        <w:contextualSpacing/>
        <w:jc w:val="both"/>
        <w:rPr>
          <w:rFonts w:ascii="Times New Roman" w:eastAsia="Times New Roman" w:hAnsi="Times New Roman" w:cs="Times New Roman"/>
          <w:lang w:eastAsia="pl-PL"/>
        </w:rPr>
      </w:pPr>
      <w:r w:rsidRPr="007460AC">
        <w:rPr>
          <w:rFonts w:ascii="Times New Roman" w:eastAsia="Times New Roman" w:hAnsi="Times New Roman" w:cs="Times New Roman"/>
          <w:lang w:eastAsia="pl-PL"/>
        </w:rPr>
        <w:t>prawo do przenoszenia danych osobowych, o którym mowa w art. 20 RODO,</w:t>
      </w:r>
    </w:p>
    <w:p w14:paraId="1713F1CB" w14:textId="77777777" w:rsidR="00AD6206" w:rsidRPr="007460AC" w:rsidRDefault="00AD6206">
      <w:pPr>
        <w:widowControl w:val="0"/>
        <w:numPr>
          <w:ilvl w:val="0"/>
          <w:numId w:val="21"/>
        </w:numPr>
        <w:suppressAutoHyphens/>
        <w:spacing w:after="0" w:line="240" w:lineRule="auto"/>
        <w:ind w:left="1418" w:hanging="709"/>
        <w:contextualSpacing/>
        <w:jc w:val="both"/>
        <w:rPr>
          <w:rFonts w:ascii="Times New Roman" w:eastAsia="Times New Roman" w:hAnsi="Times New Roman" w:cs="Times New Roman"/>
          <w:lang w:eastAsia="pl-PL"/>
        </w:rPr>
      </w:pPr>
      <w:r w:rsidRPr="007460AC">
        <w:rPr>
          <w:rFonts w:ascii="Times New Roman" w:eastAsia="Times New Roman" w:hAnsi="Times New Roman" w:cs="Times New Roman"/>
          <w:lang w:eastAsia="pl-PL"/>
        </w:rPr>
        <w:t>prawo sprzeciwu, wobec przetwarzania danych osobowych, gdyż podstawą prawną przetwarzania Pani/Pana danych osobowych jest art. 6 ust. 1 lit. c) w zw. z art. 21 RODO.</w:t>
      </w:r>
    </w:p>
    <w:p w14:paraId="732FB98E" w14:textId="77777777" w:rsidR="00AD6206" w:rsidRPr="007460AC" w:rsidRDefault="00AD6206">
      <w:pPr>
        <w:widowControl w:val="0"/>
        <w:numPr>
          <w:ilvl w:val="3"/>
          <w:numId w:val="19"/>
        </w:numPr>
        <w:suppressAutoHyphens/>
        <w:spacing w:after="0" w:line="240" w:lineRule="auto"/>
        <w:contextualSpacing/>
        <w:jc w:val="both"/>
        <w:rPr>
          <w:rFonts w:ascii="Times New Roman" w:eastAsia="Times New Roman" w:hAnsi="Times New Roman" w:cs="Times New Roman"/>
          <w:lang w:eastAsia="pl-PL"/>
        </w:rPr>
      </w:pPr>
      <w:r w:rsidRPr="007460AC">
        <w:rPr>
          <w:rFonts w:ascii="Times New Roman" w:eastAsia="Times New Roman" w:hAnsi="Times New Roman" w:cs="Times New Roman"/>
          <w:b/>
          <w:lang w:eastAsia="pl-PL"/>
        </w:rPr>
        <w:t>Pana/Pani dane osobowe, o których mowa w art. 10 RODO</w:t>
      </w:r>
      <w:r w:rsidRPr="007460AC">
        <w:rPr>
          <w:rFonts w:ascii="Times New Roman" w:eastAsia="Times New Roman" w:hAnsi="Times New Roman" w:cs="Times New Roman"/>
          <w:lang w:eastAsia="pl-PL"/>
        </w:rPr>
        <w:t>, mogą zostać udostępnione, w celu umożliwienia korzystania ze środków ochrony prawnej, o których mowa w Dziale IX ustawy PZP, do upływu terminu na ich wniesienie.</w:t>
      </w:r>
    </w:p>
    <w:p w14:paraId="08EE815D" w14:textId="77777777" w:rsidR="00AD6206" w:rsidRPr="007460AC" w:rsidRDefault="00AD6206">
      <w:pPr>
        <w:widowControl w:val="0"/>
        <w:numPr>
          <w:ilvl w:val="3"/>
          <w:numId w:val="19"/>
        </w:numPr>
        <w:suppressAutoHyphens/>
        <w:spacing w:after="0" w:line="240" w:lineRule="auto"/>
        <w:contextualSpacing/>
        <w:jc w:val="both"/>
        <w:rPr>
          <w:rFonts w:ascii="Times New Roman" w:eastAsia="Times New Roman" w:hAnsi="Times New Roman" w:cs="Times New Roman"/>
          <w:lang w:eastAsia="pl-PL"/>
        </w:rPr>
      </w:pPr>
      <w:r w:rsidRPr="007460AC">
        <w:rPr>
          <w:rFonts w:ascii="Times New Roman" w:eastAsia="Times New Roman" w:hAnsi="Times New Roman" w:cs="Times New Roman"/>
          <w:lang w:eastAsia="pl-PL"/>
        </w:rPr>
        <w:t xml:space="preserve">Zamawiający informuje, że </w:t>
      </w:r>
      <w:r w:rsidRPr="007460AC">
        <w:rPr>
          <w:rFonts w:ascii="Times New Roman" w:eastAsia="Times New Roman" w:hAnsi="Times New Roman" w:cs="Times New Roman"/>
          <w:b/>
          <w:lang w:eastAsia="pl-PL"/>
        </w:rPr>
        <w:t>w odniesieniu do Pani/Pana danych osobowych</w:t>
      </w:r>
      <w:r w:rsidRPr="007460AC">
        <w:rPr>
          <w:rFonts w:ascii="Times New Roman" w:eastAsia="Times New Roman" w:hAnsi="Times New Roman" w:cs="Times New Roman"/>
          <w:lang w:eastAsia="pl-PL"/>
        </w:rPr>
        <w:t xml:space="preserve"> decyzje nie będą podejmowane w sposób zautomatyzowany, stosownie do art. 22 RODO.</w:t>
      </w:r>
    </w:p>
    <w:p w14:paraId="40E57B2B" w14:textId="3343B2E6" w:rsidR="00AD6206" w:rsidRPr="007460AC" w:rsidRDefault="00AD6206">
      <w:pPr>
        <w:widowControl w:val="0"/>
        <w:numPr>
          <w:ilvl w:val="3"/>
          <w:numId w:val="19"/>
        </w:numPr>
        <w:suppressAutoHyphens/>
        <w:spacing w:after="0" w:line="240" w:lineRule="auto"/>
        <w:contextualSpacing/>
        <w:jc w:val="both"/>
        <w:rPr>
          <w:rFonts w:ascii="Times New Roman" w:eastAsia="Times New Roman" w:hAnsi="Times New Roman" w:cs="Times New Roman"/>
          <w:lang w:eastAsia="pl-PL"/>
        </w:rPr>
      </w:pPr>
      <w:r w:rsidRPr="007460AC">
        <w:rPr>
          <w:rFonts w:ascii="Times New Roman" w:eastAsia="Times New Roman" w:hAnsi="Times New Roman" w:cs="Times New Roman"/>
          <w:lang w:eastAsia="pl-PL"/>
        </w:rPr>
        <w:t xml:space="preserve">W przypadku gdy wykonanie obowiązków, o których mowa w art. 15 ust. 1 - 3 RODO, celem realizacji Pani/Pana uprawnienia wskazanego pkt 8 lit. a) powyżej, wymagałoby niewspółmiernie dużego wysiłku, </w:t>
      </w:r>
      <w:r w:rsidR="00927995" w:rsidRPr="007460AC">
        <w:rPr>
          <w:rFonts w:ascii="Times New Roman" w:eastAsia="Times New Roman" w:hAnsi="Times New Roman" w:cs="Times New Roman"/>
          <w:b/>
          <w:lang w:eastAsia="pl-PL"/>
        </w:rPr>
        <w:t>z</w:t>
      </w:r>
      <w:r w:rsidRPr="007460AC">
        <w:rPr>
          <w:rFonts w:ascii="Times New Roman" w:eastAsia="Times New Roman" w:hAnsi="Times New Roman" w:cs="Times New Roman"/>
          <w:b/>
          <w:lang w:eastAsia="pl-PL"/>
        </w:rPr>
        <w:t>amawiający może żądać od Pana/Pani</w:t>
      </w:r>
      <w:r w:rsidRPr="007460AC">
        <w:rPr>
          <w:rFonts w:ascii="Times New Roman" w:eastAsia="Times New Roman" w:hAnsi="Times New Roman" w:cs="Times New Roman"/>
          <w:lang w:eastAsia="pl-PL"/>
        </w:rPr>
        <w:t>, wskazania dodatkowych informacji mających na celu sprecyzowanie żądania, w szczególności podania nazwy lub daty wszczętego albo zakończonego postępowania o udzielenie zamówienia publicznego.</w:t>
      </w:r>
    </w:p>
    <w:p w14:paraId="3EB2E4CE" w14:textId="77777777" w:rsidR="00AD6206" w:rsidRPr="007460AC" w:rsidRDefault="00AD6206">
      <w:pPr>
        <w:widowControl w:val="0"/>
        <w:numPr>
          <w:ilvl w:val="3"/>
          <w:numId w:val="19"/>
        </w:numPr>
        <w:suppressAutoHyphens/>
        <w:spacing w:after="0" w:line="240" w:lineRule="auto"/>
        <w:contextualSpacing/>
        <w:jc w:val="both"/>
        <w:rPr>
          <w:rFonts w:ascii="Times New Roman" w:eastAsia="Times New Roman" w:hAnsi="Times New Roman" w:cs="Times New Roman"/>
          <w:lang w:eastAsia="pl-PL"/>
        </w:rPr>
      </w:pPr>
      <w:r w:rsidRPr="007460AC">
        <w:rPr>
          <w:rFonts w:ascii="Times New Roman" w:eastAsia="Times New Roman" w:hAnsi="Times New Roman" w:cs="Times New Roman"/>
          <w:b/>
          <w:lang w:eastAsia="pl-PL"/>
        </w:rPr>
        <w:t>Skorzystanie przez Panią/Pana</w:t>
      </w:r>
      <w:r w:rsidRPr="007460AC">
        <w:rPr>
          <w:rFonts w:ascii="Times New Roman" w:eastAsia="Times New Roman" w:hAnsi="Times New Roman" w:cs="Times New Roman"/>
          <w:lang w:eastAsia="pl-PL"/>
        </w:rPr>
        <w:t>, z uprawnienia wskazanego pkt 8 lit. b) powyżej, do sprostowania lub uzupełnienia danych osobowych, o którym mowa w art. 16 RODO, nie może skutkować zmianą wyniku postępowania o udzielenie zamówienia publicznego, ani zmianą postanowień umowy w zakresie niezgodnym z ustawą PZP, ani nie może naruszać integralności protokołu postępowania o udzielenie zamówienia publicznego oraz jego załączników.</w:t>
      </w:r>
    </w:p>
    <w:p w14:paraId="700097E9" w14:textId="77777777" w:rsidR="00AD6206" w:rsidRPr="007460AC" w:rsidRDefault="00AD6206">
      <w:pPr>
        <w:widowControl w:val="0"/>
        <w:numPr>
          <w:ilvl w:val="3"/>
          <w:numId w:val="19"/>
        </w:numPr>
        <w:suppressAutoHyphens/>
        <w:spacing w:after="0" w:line="240" w:lineRule="auto"/>
        <w:contextualSpacing/>
        <w:jc w:val="both"/>
        <w:rPr>
          <w:rFonts w:ascii="Times New Roman" w:eastAsia="Times New Roman" w:hAnsi="Times New Roman" w:cs="Times New Roman"/>
          <w:u w:val="single"/>
          <w:lang w:eastAsia="pl-PL"/>
        </w:rPr>
      </w:pPr>
      <w:r w:rsidRPr="007460AC">
        <w:rPr>
          <w:rFonts w:ascii="Times New Roman" w:eastAsia="Times New Roman" w:hAnsi="Times New Roman" w:cs="Times New Roman"/>
          <w:b/>
          <w:lang w:eastAsia="pl-PL"/>
        </w:rPr>
        <w:t>Skorzystanie przez Panią/Pana</w:t>
      </w:r>
      <w:r w:rsidRPr="007460AC">
        <w:rPr>
          <w:rFonts w:ascii="Times New Roman" w:eastAsia="Times New Roman" w:hAnsi="Times New Roman" w:cs="Times New Roman"/>
          <w:lang w:eastAsia="pl-PL"/>
        </w:rPr>
        <w:t>, z uprawnienia wskazanego pkt 8 lit. c) powyżej,</w:t>
      </w:r>
      <w:r w:rsidRPr="007460AC">
        <w:rPr>
          <w:rFonts w:ascii="Times New Roman" w:eastAsia="Times New Roman" w:hAnsi="Times New Roman" w:cs="Times New Roman"/>
          <w:b/>
          <w:lang w:eastAsia="pl-PL"/>
        </w:rPr>
        <w:t xml:space="preserve"> </w:t>
      </w:r>
      <w:r w:rsidRPr="007460AC">
        <w:rPr>
          <w:rFonts w:ascii="Times New Roman" w:eastAsia="Times New Roman" w:hAnsi="Times New Roman" w:cs="Times New Roman"/>
          <w:lang w:eastAsia="pl-PL"/>
        </w:rPr>
        <w:t>polegającym na</w:t>
      </w:r>
      <w:r w:rsidRPr="007460AC">
        <w:rPr>
          <w:rFonts w:ascii="Times New Roman" w:eastAsia="Times New Roman" w:hAnsi="Times New Roman" w:cs="Times New Roman"/>
          <w:b/>
          <w:lang w:eastAsia="pl-PL"/>
        </w:rPr>
        <w:t xml:space="preserve"> </w:t>
      </w:r>
      <w:r w:rsidRPr="007460AC">
        <w:rPr>
          <w:rFonts w:ascii="Times New Roman" w:eastAsia="Times New Roman" w:hAnsi="Times New Roman" w:cs="Times New Roman"/>
          <w:lang w:eastAsia="pl-PL"/>
        </w:rPr>
        <w:t xml:space="preserve">żądaniu ograniczenia przetwarzania danych, o którym mowa w art. 18 ust. 1 Rozporządzenia Ogólnego, nie ogranicza przetwarzania danych osobowych do czasu zakończenia postępowania o udzielenie zamówienia publicznego oraz również po postępowania w przypadku wystąpienia okoliczności, o których mowa w art. 18 ust. 2 RODO </w:t>
      </w:r>
      <w:r w:rsidRPr="007460AC">
        <w:rPr>
          <w:rFonts w:ascii="Times New Roman" w:eastAsia="Times New Roman" w:hAnsi="Times New Roman" w:cs="Times New Roman"/>
          <w:u w:val="single"/>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1D0C71E" w14:textId="77777777" w:rsidR="00AD6206" w:rsidRPr="007460AC" w:rsidRDefault="00AD6206" w:rsidP="00AD6206">
      <w:pPr>
        <w:spacing w:after="0" w:line="240" w:lineRule="auto"/>
        <w:ind w:left="644"/>
        <w:contextualSpacing/>
        <w:jc w:val="both"/>
        <w:rPr>
          <w:rFonts w:ascii="Times New Roman" w:eastAsia="Times New Roman" w:hAnsi="Times New Roman" w:cs="Times New Roman"/>
          <w:b/>
          <w:lang w:eastAsia="pl-PL"/>
        </w:rPr>
      </w:pPr>
    </w:p>
    <w:p w14:paraId="2173C54F" w14:textId="77777777" w:rsidR="00AD6206" w:rsidRPr="007460AC" w:rsidRDefault="00AD6206" w:rsidP="00AD6206">
      <w:pPr>
        <w:spacing w:after="0" w:line="240" w:lineRule="auto"/>
        <w:contextualSpacing/>
        <w:jc w:val="both"/>
        <w:rPr>
          <w:rFonts w:ascii="Times New Roman" w:eastAsia="Times New Roman" w:hAnsi="Times New Roman" w:cs="Times New Roman"/>
          <w:b/>
          <w:bCs/>
          <w:lang w:eastAsia="pl-PL"/>
        </w:rPr>
      </w:pPr>
      <w:r w:rsidRPr="007460AC">
        <w:rPr>
          <w:rFonts w:ascii="Times New Roman" w:eastAsia="Times New Roman" w:hAnsi="Times New Roman" w:cs="Times New Roman"/>
          <w:b/>
          <w:bCs/>
          <w:lang w:eastAsia="pl-PL"/>
        </w:rPr>
        <w:t>Rozdział XXII – Załączniki do SWZ</w:t>
      </w:r>
    </w:p>
    <w:p w14:paraId="71652164" w14:textId="77777777" w:rsidR="00484EB3" w:rsidRPr="007460AC" w:rsidRDefault="00484EB3">
      <w:pPr>
        <w:widowControl w:val="0"/>
        <w:numPr>
          <w:ilvl w:val="0"/>
          <w:numId w:val="22"/>
        </w:numPr>
        <w:suppressAutoHyphens/>
        <w:spacing w:after="0" w:line="240" w:lineRule="auto"/>
        <w:contextualSpacing/>
        <w:jc w:val="both"/>
        <w:rPr>
          <w:rFonts w:ascii="Times New Roman" w:eastAsia="Times New Roman" w:hAnsi="Times New Roman" w:cs="Times New Roman"/>
          <w:b/>
          <w:lang w:eastAsia="pl-PL"/>
        </w:rPr>
      </w:pPr>
      <w:r w:rsidRPr="007460AC">
        <w:rPr>
          <w:rFonts w:ascii="Times New Roman" w:eastAsia="Times New Roman" w:hAnsi="Times New Roman" w:cs="Times New Roman"/>
          <w:b/>
          <w:lang w:eastAsia="pl-PL"/>
        </w:rPr>
        <w:t>Załącznik A – Opis przedmiotu zamówienia;</w:t>
      </w:r>
    </w:p>
    <w:p w14:paraId="4FBEF449" w14:textId="77777777" w:rsidR="00AD6206" w:rsidRPr="007460AC" w:rsidRDefault="00AD6206">
      <w:pPr>
        <w:widowControl w:val="0"/>
        <w:numPr>
          <w:ilvl w:val="0"/>
          <w:numId w:val="22"/>
        </w:numPr>
        <w:suppressAutoHyphens/>
        <w:spacing w:after="0" w:line="240" w:lineRule="auto"/>
        <w:contextualSpacing/>
        <w:jc w:val="both"/>
        <w:rPr>
          <w:rFonts w:ascii="Times New Roman" w:eastAsia="Times New Roman" w:hAnsi="Times New Roman" w:cs="Times New Roman"/>
          <w:u w:val="single"/>
          <w:lang w:eastAsia="pl-PL"/>
        </w:rPr>
      </w:pPr>
      <w:r w:rsidRPr="007460AC">
        <w:rPr>
          <w:rFonts w:ascii="Times New Roman" w:eastAsia="Times New Roman" w:hAnsi="Times New Roman" w:cs="Times New Roman"/>
          <w:b/>
          <w:bCs/>
          <w:lang w:eastAsia="pl-PL"/>
        </w:rPr>
        <w:lastRenderedPageBreak/>
        <w:t>Załącznik nr 1 – Formularz oferty;</w:t>
      </w:r>
    </w:p>
    <w:p w14:paraId="6BAE7134" w14:textId="566D9E93" w:rsidR="00AD6206" w:rsidRPr="007460AC" w:rsidRDefault="00AD6206">
      <w:pPr>
        <w:widowControl w:val="0"/>
        <w:numPr>
          <w:ilvl w:val="0"/>
          <w:numId w:val="22"/>
        </w:numPr>
        <w:suppressAutoHyphens/>
        <w:spacing w:after="0" w:line="240" w:lineRule="auto"/>
        <w:contextualSpacing/>
        <w:jc w:val="both"/>
        <w:rPr>
          <w:rFonts w:ascii="Times New Roman" w:eastAsia="Times New Roman" w:hAnsi="Times New Roman" w:cs="Times New Roman"/>
          <w:u w:val="single"/>
          <w:lang w:eastAsia="pl-PL"/>
        </w:rPr>
      </w:pPr>
      <w:r w:rsidRPr="007460AC">
        <w:rPr>
          <w:rFonts w:ascii="Times New Roman" w:eastAsia="Times New Roman" w:hAnsi="Times New Roman" w:cs="Times New Roman"/>
          <w:b/>
          <w:bCs/>
          <w:lang w:eastAsia="pl-PL"/>
        </w:rPr>
        <w:t xml:space="preserve">Załącznik nr 2 – </w:t>
      </w:r>
      <w:r w:rsidR="00F01B99">
        <w:rPr>
          <w:rFonts w:ascii="Times New Roman" w:eastAsia="Times New Roman" w:hAnsi="Times New Roman" w:cs="Times New Roman"/>
          <w:b/>
          <w:bCs/>
          <w:lang w:eastAsia="pl-PL"/>
        </w:rPr>
        <w:t>Projektowane</w:t>
      </w:r>
      <w:r w:rsidR="00D62690" w:rsidRPr="007460AC">
        <w:rPr>
          <w:rFonts w:ascii="Times New Roman" w:eastAsia="Times New Roman" w:hAnsi="Times New Roman" w:cs="Times New Roman"/>
          <w:b/>
          <w:bCs/>
          <w:lang w:eastAsia="pl-PL"/>
        </w:rPr>
        <w:t xml:space="preserve"> postanowienia </w:t>
      </w:r>
      <w:r w:rsidRPr="007460AC">
        <w:rPr>
          <w:rFonts w:ascii="Times New Roman" w:eastAsia="Times New Roman" w:hAnsi="Times New Roman" w:cs="Times New Roman"/>
          <w:b/>
          <w:bCs/>
          <w:lang w:eastAsia="pl-PL"/>
        </w:rPr>
        <w:t>umowy.</w:t>
      </w:r>
    </w:p>
    <w:p w14:paraId="1E39CC2F" w14:textId="77777777" w:rsidR="00AD6206" w:rsidRPr="007460AC" w:rsidRDefault="00AD6206" w:rsidP="00AD6206">
      <w:pPr>
        <w:tabs>
          <w:tab w:val="left" w:pos="1260"/>
        </w:tabs>
        <w:rPr>
          <w:rFonts w:ascii="Times New Roman" w:hAnsi="Times New Roman" w:cs="Times New Roman"/>
        </w:rPr>
      </w:pPr>
    </w:p>
    <w:p w14:paraId="2A5AD6F4" w14:textId="77777777" w:rsidR="00720724" w:rsidRDefault="00720724" w:rsidP="00AD6206">
      <w:pPr>
        <w:tabs>
          <w:tab w:val="left" w:pos="1260"/>
        </w:tabs>
        <w:rPr>
          <w:rFonts w:ascii="Times New Roman" w:hAnsi="Times New Roman" w:cs="Times New Roman"/>
          <w:sz w:val="24"/>
          <w:szCs w:val="24"/>
        </w:rPr>
      </w:pPr>
    </w:p>
    <w:p w14:paraId="1506D939" w14:textId="77777777" w:rsidR="008E7EC1" w:rsidRDefault="008E7EC1" w:rsidP="00AD6206">
      <w:pPr>
        <w:tabs>
          <w:tab w:val="left" w:pos="1260"/>
        </w:tabs>
        <w:rPr>
          <w:rFonts w:ascii="Times New Roman" w:hAnsi="Times New Roman" w:cs="Times New Roman"/>
          <w:sz w:val="24"/>
          <w:szCs w:val="24"/>
        </w:rPr>
      </w:pPr>
    </w:p>
    <w:p w14:paraId="13E79D78" w14:textId="77777777" w:rsidR="008E7EC1" w:rsidRDefault="008E7EC1" w:rsidP="00AD6206">
      <w:pPr>
        <w:tabs>
          <w:tab w:val="left" w:pos="1260"/>
        </w:tabs>
        <w:rPr>
          <w:rFonts w:ascii="Times New Roman" w:hAnsi="Times New Roman" w:cs="Times New Roman"/>
          <w:sz w:val="24"/>
          <w:szCs w:val="24"/>
        </w:rPr>
      </w:pPr>
    </w:p>
    <w:p w14:paraId="470C0F89" w14:textId="77777777" w:rsidR="008E7EC1" w:rsidRDefault="008E7EC1" w:rsidP="00AD6206">
      <w:pPr>
        <w:tabs>
          <w:tab w:val="left" w:pos="1260"/>
        </w:tabs>
        <w:rPr>
          <w:rFonts w:ascii="Times New Roman" w:hAnsi="Times New Roman" w:cs="Times New Roman"/>
          <w:sz w:val="24"/>
          <w:szCs w:val="24"/>
        </w:rPr>
      </w:pPr>
    </w:p>
    <w:p w14:paraId="4DDB97D3" w14:textId="77777777" w:rsidR="008E7EC1" w:rsidRDefault="008E7EC1" w:rsidP="00AD6206">
      <w:pPr>
        <w:tabs>
          <w:tab w:val="left" w:pos="1260"/>
        </w:tabs>
        <w:rPr>
          <w:rFonts w:ascii="Times New Roman" w:hAnsi="Times New Roman" w:cs="Times New Roman"/>
          <w:sz w:val="24"/>
          <w:szCs w:val="24"/>
        </w:rPr>
      </w:pPr>
    </w:p>
    <w:p w14:paraId="7AE5327F" w14:textId="77777777" w:rsidR="008E7EC1" w:rsidRDefault="008E7EC1" w:rsidP="00AD6206">
      <w:pPr>
        <w:tabs>
          <w:tab w:val="left" w:pos="1260"/>
        </w:tabs>
        <w:rPr>
          <w:rFonts w:ascii="Times New Roman" w:hAnsi="Times New Roman" w:cs="Times New Roman"/>
          <w:sz w:val="24"/>
          <w:szCs w:val="24"/>
        </w:rPr>
      </w:pPr>
    </w:p>
    <w:p w14:paraId="389D076C" w14:textId="77777777" w:rsidR="008E7EC1" w:rsidRDefault="008E7EC1" w:rsidP="00AD6206">
      <w:pPr>
        <w:tabs>
          <w:tab w:val="left" w:pos="1260"/>
        </w:tabs>
        <w:rPr>
          <w:rFonts w:ascii="Times New Roman" w:hAnsi="Times New Roman" w:cs="Times New Roman"/>
          <w:sz w:val="24"/>
          <w:szCs w:val="24"/>
        </w:rPr>
      </w:pPr>
    </w:p>
    <w:p w14:paraId="5DC395F2" w14:textId="77777777" w:rsidR="008E7EC1" w:rsidRDefault="008E7EC1" w:rsidP="00AD6206">
      <w:pPr>
        <w:tabs>
          <w:tab w:val="left" w:pos="1260"/>
        </w:tabs>
        <w:rPr>
          <w:rFonts w:ascii="Times New Roman" w:hAnsi="Times New Roman" w:cs="Times New Roman"/>
          <w:sz w:val="24"/>
          <w:szCs w:val="24"/>
        </w:rPr>
      </w:pPr>
    </w:p>
    <w:p w14:paraId="7586FC48" w14:textId="77777777" w:rsidR="008E7EC1" w:rsidRDefault="008E7EC1" w:rsidP="00AD6206">
      <w:pPr>
        <w:tabs>
          <w:tab w:val="left" w:pos="1260"/>
        </w:tabs>
        <w:rPr>
          <w:rFonts w:ascii="Times New Roman" w:hAnsi="Times New Roman" w:cs="Times New Roman"/>
          <w:sz w:val="24"/>
          <w:szCs w:val="24"/>
        </w:rPr>
      </w:pPr>
    </w:p>
    <w:p w14:paraId="6C5E6934" w14:textId="77777777" w:rsidR="008E7EC1" w:rsidRDefault="008E7EC1" w:rsidP="00AD6206">
      <w:pPr>
        <w:tabs>
          <w:tab w:val="left" w:pos="1260"/>
        </w:tabs>
        <w:rPr>
          <w:rFonts w:ascii="Times New Roman" w:hAnsi="Times New Roman" w:cs="Times New Roman"/>
          <w:sz w:val="24"/>
          <w:szCs w:val="24"/>
        </w:rPr>
      </w:pPr>
    </w:p>
    <w:p w14:paraId="25775C4C" w14:textId="77777777" w:rsidR="008E7EC1" w:rsidRDefault="008E7EC1" w:rsidP="00AD6206">
      <w:pPr>
        <w:tabs>
          <w:tab w:val="left" w:pos="1260"/>
        </w:tabs>
        <w:rPr>
          <w:rFonts w:ascii="Times New Roman" w:hAnsi="Times New Roman" w:cs="Times New Roman"/>
          <w:sz w:val="24"/>
          <w:szCs w:val="24"/>
        </w:rPr>
      </w:pPr>
    </w:p>
    <w:p w14:paraId="361C9ACD" w14:textId="77777777" w:rsidR="008E7EC1" w:rsidRDefault="008E7EC1" w:rsidP="00AD6206">
      <w:pPr>
        <w:tabs>
          <w:tab w:val="left" w:pos="1260"/>
        </w:tabs>
        <w:rPr>
          <w:rFonts w:ascii="Times New Roman" w:hAnsi="Times New Roman" w:cs="Times New Roman"/>
          <w:sz w:val="24"/>
          <w:szCs w:val="24"/>
        </w:rPr>
      </w:pPr>
    </w:p>
    <w:p w14:paraId="6EEB6352" w14:textId="77777777" w:rsidR="008E7EC1" w:rsidRDefault="008E7EC1" w:rsidP="00AD6206">
      <w:pPr>
        <w:tabs>
          <w:tab w:val="left" w:pos="1260"/>
        </w:tabs>
        <w:rPr>
          <w:rFonts w:ascii="Times New Roman" w:hAnsi="Times New Roman" w:cs="Times New Roman"/>
          <w:sz w:val="24"/>
          <w:szCs w:val="24"/>
        </w:rPr>
      </w:pPr>
    </w:p>
    <w:p w14:paraId="70767511" w14:textId="77777777" w:rsidR="008E7EC1" w:rsidRDefault="008E7EC1" w:rsidP="00AD6206">
      <w:pPr>
        <w:tabs>
          <w:tab w:val="left" w:pos="1260"/>
        </w:tabs>
        <w:rPr>
          <w:rFonts w:ascii="Times New Roman" w:hAnsi="Times New Roman" w:cs="Times New Roman"/>
          <w:sz w:val="24"/>
          <w:szCs w:val="24"/>
        </w:rPr>
      </w:pPr>
    </w:p>
    <w:p w14:paraId="4837533A" w14:textId="77777777" w:rsidR="008E7EC1" w:rsidRDefault="008E7EC1" w:rsidP="00AD6206">
      <w:pPr>
        <w:tabs>
          <w:tab w:val="left" w:pos="1260"/>
        </w:tabs>
        <w:rPr>
          <w:rFonts w:ascii="Times New Roman" w:hAnsi="Times New Roman" w:cs="Times New Roman"/>
          <w:sz w:val="24"/>
          <w:szCs w:val="24"/>
        </w:rPr>
      </w:pPr>
    </w:p>
    <w:p w14:paraId="1E979969" w14:textId="77777777" w:rsidR="008E7EC1" w:rsidRDefault="008E7EC1" w:rsidP="00AD6206">
      <w:pPr>
        <w:tabs>
          <w:tab w:val="left" w:pos="1260"/>
        </w:tabs>
        <w:rPr>
          <w:rFonts w:ascii="Times New Roman" w:hAnsi="Times New Roman" w:cs="Times New Roman"/>
          <w:sz w:val="24"/>
          <w:szCs w:val="24"/>
        </w:rPr>
      </w:pPr>
    </w:p>
    <w:p w14:paraId="49644617" w14:textId="77777777" w:rsidR="008E7EC1" w:rsidRDefault="008E7EC1" w:rsidP="00AD6206">
      <w:pPr>
        <w:tabs>
          <w:tab w:val="left" w:pos="1260"/>
        </w:tabs>
        <w:rPr>
          <w:rFonts w:ascii="Times New Roman" w:hAnsi="Times New Roman" w:cs="Times New Roman"/>
          <w:sz w:val="24"/>
          <w:szCs w:val="24"/>
        </w:rPr>
      </w:pPr>
    </w:p>
    <w:p w14:paraId="3EA7EB34" w14:textId="77777777" w:rsidR="008E7EC1" w:rsidRDefault="008E7EC1" w:rsidP="00AD6206">
      <w:pPr>
        <w:tabs>
          <w:tab w:val="left" w:pos="1260"/>
        </w:tabs>
        <w:rPr>
          <w:rFonts w:ascii="Times New Roman" w:hAnsi="Times New Roman" w:cs="Times New Roman"/>
          <w:sz w:val="24"/>
          <w:szCs w:val="24"/>
        </w:rPr>
      </w:pPr>
    </w:p>
    <w:p w14:paraId="026DC211" w14:textId="77777777" w:rsidR="008E7EC1" w:rsidRDefault="008E7EC1" w:rsidP="00AD6206">
      <w:pPr>
        <w:tabs>
          <w:tab w:val="left" w:pos="1260"/>
        </w:tabs>
        <w:rPr>
          <w:rFonts w:ascii="Times New Roman" w:hAnsi="Times New Roman" w:cs="Times New Roman"/>
          <w:sz w:val="24"/>
          <w:szCs w:val="24"/>
        </w:rPr>
      </w:pPr>
    </w:p>
    <w:p w14:paraId="5EF5C9EC" w14:textId="77777777" w:rsidR="008E7EC1" w:rsidRDefault="008E7EC1" w:rsidP="00AD6206">
      <w:pPr>
        <w:tabs>
          <w:tab w:val="left" w:pos="1260"/>
        </w:tabs>
        <w:rPr>
          <w:rFonts w:ascii="Times New Roman" w:hAnsi="Times New Roman" w:cs="Times New Roman"/>
          <w:sz w:val="24"/>
          <w:szCs w:val="24"/>
        </w:rPr>
      </w:pPr>
    </w:p>
    <w:p w14:paraId="21138F5A" w14:textId="77777777" w:rsidR="008E7EC1" w:rsidRDefault="008E7EC1" w:rsidP="00AD6206">
      <w:pPr>
        <w:tabs>
          <w:tab w:val="left" w:pos="1260"/>
        </w:tabs>
        <w:rPr>
          <w:rFonts w:ascii="Times New Roman" w:hAnsi="Times New Roman" w:cs="Times New Roman"/>
          <w:sz w:val="24"/>
          <w:szCs w:val="24"/>
        </w:rPr>
      </w:pPr>
    </w:p>
    <w:p w14:paraId="704EE489" w14:textId="77777777" w:rsidR="008E7EC1" w:rsidRDefault="008E7EC1" w:rsidP="00AD6206">
      <w:pPr>
        <w:tabs>
          <w:tab w:val="left" w:pos="1260"/>
        </w:tabs>
        <w:rPr>
          <w:rFonts w:ascii="Times New Roman" w:hAnsi="Times New Roman" w:cs="Times New Roman"/>
          <w:sz w:val="24"/>
          <w:szCs w:val="24"/>
        </w:rPr>
      </w:pPr>
    </w:p>
    <w:p w14:paraId="7425E573" w14:textId="77777777" w:rsidR="008E7EC1" w:rsidRDefault="008E7EC1" w:rsidP="00AD6206">
      <w:pPr>
        <w:tabs>
          <w:tab w:val="left" w:pos="1260"/>
        </w:tabs>
        <w:rPr>
          <w:rFonts w:ascii="Times New Roman" w:hAnsi="Times New Roman" w:cs="Times New Roman"/>
          <w:sz w:val="24"/>
          <w:szCs w:val="24"/>
        </w:rPr>
      </w:pPr>
    </w:p>
    <w:p w14:paraId="76466795" w14:textId="77777777" w:rsidR="008E7EC1" w:rsidRDefault="008E7EC1" w:rsidP="00AD6206">
      <w:pPr>
        <w:tabs>
          <w:tab w:val="left" w:pos="1260"/>
        </w:tabs>
        <w:rPr>
          <w:rFonts w:ascii="Times New Roman" w:hAnsi="Times New Roman" w:cs="Times New Roman"/>
          <w:sz w:val="24"/>
          <w:szCs w:val="24"/>
        </w:rPr>
      </w:pPr>
    </w:p>
    <w:p w14:paraId="6642EB6B" w14:textId="77777777" w:rsidR="008E7EC1" w:rsidRDefault="008E7EC1" w:rsidP="00AD6206">
      <w:pPr>
        <w:tabs>
          <w:tab w:val="left" w:pos="1260"/>
        </w:tabs>
        <w:rPr>
          <w:rFonts w:ascii="Times New Roman" w:hAnsi="Times New Roman" w:cs="Times New Roman"/>
          <w:sz w:val="24"/>
          <w:szCs w:val="24"/>
        </w:rPr>
      </w:pPr>
    </w:p>
    <w:p w14:paraId="454FD3E2" w14:textId="77777777" w:rsidR="008E7EC1" w:rsidRDefault="008E7EC1" w:rsidP="00AD6206">
      <w:pPr>
        <w:tabs>
          <w:tab w:val="left" w:pos="1260"/>
        </w:tabs>
        <w:rPr>
          <w:rFonts w:ascii="Times New Roman" w:hAnsi="Times New Roman" w:cs="Times New Roman"/>
          <w:sz w:val="24"/>
          <w:szCs w:val="24"/>
        </w:rPr>
      </w:pPr>
    </w:p>
    <w:p w14:paraId="3322E593" w14:textId="77777777" w:rsidR="008E7EC1" w:rsidRDefault="008E7EC1" w:rsidP="00AD6206">
      <w:pPr>
        <w:tabs>
          <w:tab w:val="left" w:pos="1260"/>
        </w:tabs>
        <w:rPr>
          <w:rFonts w:ascii="Times New Roman" w:hAnsi="Times New Roman" w:cs="Times New Roman"/>
          <w:sz w:val="24"/>
          <w:szCs w:val="24"/>
        </w:rPr>
      </w:pPr>
    </w:p>
    <w:p w14:paraId="54D1891F" w14:textId="77777777" w:rsidR="008E7EC1" w:rsidRDefault="008E7EC1" w:rsidP="00AD6206">
      <w:pPr>
        <w:tabs>
          <w:tab w:val="left" w:pos="1260"/>
        </w:tabs>
        <w:rPr>
          <w:rFonts w:ascii="Times New Roman" w:hAnsi="Times New Roman" w:cs="Times New Roman"/>
          <w:sz w:val="24"/>
          <w:szCs w:val="24"/>
        </w:rPr>
      </w:pPr>
    </w:p>
    <w:p w14:paraId="0C429BDC" w14:textId="77777777" w:rsidR="008E7EC1" w:rsidRPr="004C63F0" w:rsidRDefault="008E7EC1" w:rsidP="00AD6206">
      <w:pPr>
        <w:tabs>
          <w:tab w:val="left" w:pos="1260"/>
        </w:tabs>
        <w:rPr>
          <w:rFonts w:ascii="Times New Roman" w:hAnsi="Times New Roman" w:cs="Times New Roman"/>
          <w:sz w:val="24"/>
          <w:szCs w:val="24"/>
        </w:rPr>
      </w:pPr>
    </w:p>
    <w:p w14:paraId="3E51E315" w14:textId="6FDA3ECD" w:rsidR="00646778" w:rsidRPr="00CC5E7C" w:rsidRDefault="00646778" w:rsidP="00646778">
      <w:pPr>
        <w:spacing w:line="252" w:lineRule="auto"/>
        <w:jc w:val="center"/>
        <w:rPr>
          <w:rFonts w:ascii="Times New Roman" w:eastAsiaTheme="minorEastAsia" w:hAnsi="Times New Roman" w:cs="Times New Roman"/>
          <w:b/>
          <w:bCs/>
        </w:rPr>
      </w:pPr>
      <w:r w:rsidRPr="0023043C">
        <w:rPr>
          <w:rFonts w:ascii="Times New Roman" w:eastAsiaTheme="minorEastAsia" w:hAnsi="Times New Roman" w:cs="Times New Roman"/>
          <w:b/>
          <w:bCs/>
          <w:u w:val="single"/>
        </w:rPr>
        <w:t>FORMULARZ OFERTY – Znak sprawy 80.272.2</w:t>
      </w:r>
      <w:r>
        <w:rPr>
          <w:rFonts w:ascii="Times New Roman" w:eastAsiaTheme="minorEastAsia" w:hAnsi="Times New Roman" w:cs="Times New Roman"/>
          <w:b/>
          <w:bCs/>
          <w:u w:val="single"/>
        </w:rPr>
        <w:t>70</w:t>
      </w:r>
      <w:r w:rsidRPr="0023043C">
        <w:rPr>
          <w:rFonts w:ascii="Times New Roman" w:eastAsiaTheme="minorEastAsia" w:hAnsi="Times New Roman" w:cs="Times New Roman"/>
          <w:b/>
          <w:bCs/>
          <w:u w:val="single"/>
        </w:rPr>
        <w:t>.2024</w:t>
      </w:r>
    </w:p>
    <w:p w14:paraId="66817F75" w14:textId="77777777" w:rsidR="00646778" w:rsidRPr="00CC5E7C" w:rsidRDefault="00646778" w:rsidP="00646778">
      <w:pPr>
        <w:spacing w:after="0" w:line="240" w:lineRule="auto"/>
        <w:ind w:left="426"/>
        <w:jc w:val="both"/>
        <w:rPr>
          <w:rFonts w:ascii="Times New Roman" w:eastAsiaTheme="minorEastAsia" w:hAnsi="Times New Roman" w:cs="Times New Roman"/>
          <w:b/>
          <w:bCs/>
        </w:rPr>
      </w:pPr>
      <w:r w:rsidRPr="00CC5E7C">
        <w:rPr>
          <w:rFonts w:ascii="Times New Roman" w:eastAsiaTheme="minorEastAsia" w:hAnsi="Times New Roman" w:cs="Times New Roman"/>
          <w:b/>
          <w:bCs/>
        </w:rPr>
        <w:t>_____________________________________________________________________________</w:t>
      </w:r>
    </w:p>
    <w:p w14:paraId="11039BC0" w14:textId="77777777" w:rsidR="00646778" w:rsidRPr="00CC5E7C" w:rsidRDefault="00646778" w:rsidP="00646778">
      <w:pPr>
        <w:spacing w:after="0" w:line="240" w:lineRule="auto"/>
        <w:ind w:left="540"/>
        <w:jc w:val="both"/>
        <w:outlineLvl w:val="0"/>
        <w:rPr>
          <w:rFonts w:ascii="Times New Roman" w:eastAsiaTheme="minorEastAsia" w:hAnsi="Times New Roman" w:cs="Times New Roman"/>
          <w:i/>
          <w:iCs/>
          <w:u w:val="single"/>
        </w:rPr>
      </w:pPr>
    </w:p>
    <w:p w14:paraId="527ACBF9" w14:textId="77777777" w:rsidR="00646778" w:rsidRPr="00CC5E7C" w:rsidRDefault="00646778" w:rsidP="00646778">
      <w:pPr>
        <w:spacing w:after="0" w:line="240" w:lineRule="auto"/>
        <w:ind w:left="426"/>
        <w:jc w:val="both"/>
        <w:outlineLvl w:val="0"/>
        <w:rPr>
          <w:rFonts w:ascii="Times New Roman" w:eastAsiaTheme="minorEastAsia" w:hAnsi="Times New Roman" w:cs="Times New Roman"/>
          <w:b/>
          <w:bCs/>
          <w:i/>
          <w:iCs/>
        </w:rPr>
      </w:pPr>
      <w:r w:rsidRPr="00CC5E7C">
        <w:rPr>
          <w:rFonts w:ascii="Times New Roman" w:eastAsiaTheme="minorEastAsia" w:hAnsi="Times New Roman" w:cs="Times New Roman"/>
          <w:i/>
          <w:iCs/>
          <w:u w:val="single"/>
        </w:rPr>
        <w:t>ZAMAWIAJĄCY</w:t>
      </w:r>
      <w:r w:rsidRPr="00CC5E7C">
        <w:rPr>
          <w:rFonts w:ascii="Times New Roman" w:eastAsiaTheme="minorEastAsia" w:hAnsi="Times New Roman" w:cs="Times New Roman"/>
          <w:i/>
          <w:iCs/>
        </w:rPr>
        <w:t>:</w:t>
      </w:r>
      <w:r w:rsidRPr="00CC5E7C">
        <w:rPr>
          <w:rFonts w:ascii="Times New Roman" w:eastAsiaTheme="minorEastAsia" w:hAnsi="Times New Roman" w:cs="Times New Roman"/>
          <w:b/>
          <w:bCs/>
        </w:rPr>
        <w:tab/>
      </w:r>
      <w:r w:rsidRPr="00CC5E7C">
        <w:rPr>
          <w:rFonts w:ascii="Times New Roman" w:eastAsiaTheme="minorEastAsia" w:hAnsi="Times New Roman" w:cs="Times New Roman"/>
          <w:b/>
          <w:bCs/>
          <w:i/>
          <w:iCs/>
        </w:rPr>
        <w:t xml:space="preserve">Uniwersytet Jagielloński </w:t>
      </w:r>
    </w:p>
    <w:p w14:paraId="4BEFE447" w14:textId="77777777" w:rsidR="00646778" w:rsidRPr="00CC5E7C" w:rsidRDefault="00646778" w:rsidP="00646778">
      <w:pPr>
        <w:spacing w:after="0" w:line="240" w:lineRule="auto"/>
        <w:ind w:left="1842" w:firstLine="282"/>
        <w:jc w:val="both"/>
        <w:rPr>
          <w:rFonts w:ascii="Times New Roman" w:eastAsiaTheme="minorEastAsia" w:hAnsi="Times New Roman" w:cs="Times New Roman"/>
          <w:b/>
          <w:bCs/>
        </w:rPr>
      </w:pPr>
      <w:r w:rsidRPr="00CC5E7C">
        <w:rPr>
          <w:rFonts w:ascii="Times New Roman" w:eastAsiaTheme="minorEastAsia" w:hAnsi="Times New Roman" w:cs="Times New Roman"/>
          <w:b/>
          <w:bCs/>
          <w:i/>
          <w:iCs/>
        </w:rPr>
        <w:t>ul. Gołębia 24, 31 – 007 Kraków</w:t>
      </w:r>
      <w:r w:rsidRPr="00CC5E7C">
        <w:rPr>
          <w:rFonts w:ascii="Times New Roman" w:eastAsiaTheme="minorEastAsia" w:hAnsi="Times New Roman" w:cs="Times New Roman"/>
          <w:b/>
          <w:bCs/>
        </w:rPr>
        <w:t>;</w:t>
      </w:r>
    </w:p>
    <w:p w14:paraId="4D1542F2" w14:textId="77777777" w:rsidR="00646778" w:rsidRPr="00CC5E7C" w:rsidRDefault="00646778" w:rsidP="00646778">
      <w:pPr>
        <w:spacing w:after="0" w:line="240" w:lineRule="auto"/>
        <w:ind w:left="426"/>
        <w:jc w:val="both"/>
        <w:rPr>
          <w:rFonts w:ascii="Times New Roman" w:eastAsiaTheme="minorEastAsia" w:hAnsi="Times New Roman" w:cs="Times New Roman"/>
          <w:b/>
          <w:bCs/>
          <w:i/>
          <w:iCs/>
        </w:rPr>
      </w:pPr>
      <w:r w:rsidRPr="00CC5E7C">
        <w:rPr>
          <w:rFonts w:ascii="Times New Roman" w:eastAsiaTheme="minorEastAsia" w:hAnsi="Times New Roman" w:cs="Times New Roman"/>
          <w:i/>
          <w:iCs/>
          <w:u w:val="single"/>
        </w:rPr>
        <w:t>Jednostka prowadząca sprawę</w:t>
      </w:r>
      <w:r w:rsidRPr="00CC5E7C">
        <w:rPr>
          <w:rFonts w:ascii="Times New Roman" w:eastAsiaTheme="minorEastAsia" w:hAnsi="Times New Roman" w:cs="Times New Roman"/>
          <w:i/>
          <w:iCs/>
        </w:rPr>
        <w:t xml:space="preserve">: </w:t>
      </w:r>
      <w:r w:rsidRPr="00CC5E7C">
        <w:rPr>
          <w:rFonts w:ascii="Times New Roman" w:eastAsiaTheme="minorEastAsia" w:hAnsi="Times New Roman" w:cs="Times New Roman"/>
          <w:b/>
          <w:bCs/>
          <w:i/>
          <w:iCs/>
        </w:rPr>
        <w:t>Dział Zamówień Publicznych UJ</w:t>
      </w:r>
    </w:p>
    <w:p w14:paraId="43B61EDF" w14:textId="77777777" w:rsidR="00646778" w:rsidRPr="00CC5E7C" w:rsidRDefault="00646778" w:rsidP="00646778">
      <w:pPr>
        <w:spacing w:after="0" w:line="240" w:lineRule="auto"/>
        <w:ind w:left="3258"/>
        <w:jc w:val="both"/>
        <w:outlineLvl w:val="0"/>
        <w:rPr>
          <w:rFonts w:ascii="Times New Roman" w:eastAsiaTheme="minorEastAsia" w:hAnsi="Times New Roman" w:cs="Times New Roman"/>
          <w:b/>
          <w:bCs/>
        </w:rPr>
      </w:pPr>
      <w:r w:rsidRPr="00CC5E7C">
        <w:rPr>
          <w:rFonts w:ascii="Times New Roman" w:eastAsiaTheme="minorEastAsia" w:hAnsi="Times New Roman" w:cs="Times New Roman"/>
          <w:b/>
          <w:bCs/>
          <w:i/>
          <w:iCs/>
        </w:rPr>
        <w:t>ul. Straszewskiego 25/3 i 4, 31-113 Kraków</w:t>
      </w:r>
    </w:p>
    <w:p w14:paraId="3CCB2C80" w14:textId="77777777" w:rsidR="00646778" w:rsidRPr="00CC5E7C" w:rsidRDefault="00646778" w:rsidP="00646778">
      <w:pPr>
        <w:spacing w:after="0" w:line="240" w:lineRule="auto"/>
        <w:ind w:left="426"/>
        <w:jc w:val="both"/>
        <w:outlineLvl w:val="0"/>
        <w:rPr>
          <w:rFonts w:ascii="Times New Roman" w:eastAsiaTheme="minorEastAsia" w:hAnsi="Times New Roman" w:cs="Times New Roman"/>
          <w:b/>
          <w:bCs/>
          <w:u w:val="single"/>
        </w:rPr>
      </w:pPr>
      <w:r w:rsidRPr="00CC5E7C">
        <w:rPr>
          <w:rFonts w:ascii="Times New Roman" w:eastAsiaTheme="minorEastAsia" w:hAnsi="Times New Roman" w:cs="Times New Roman"/>
          <w:b/>
          <w:bCs/>
        </w:rPr>
        <w:t>_____________________________________________________________________________</w:t>
      </w:r>
    </w:p>
    <w:p w14:paraId="5976FC05" w14:textId="77777777" w:rsidR="00646778" w:rsidRPr="00CC5E7C" w:rsidRDefault="00646778" w:rsidP="00646778">
      <w:pPr>
        <w:spacing w:after="0" w:line="240" w:lineRule="auto"/>
        <w:ind w:left="426"/>
        <w:jc w:val="both"/>
        <w:rPr>
          <w:rFonts w:ascii="Times New Roman" w:eastAsiaTheme="minorEastAsia" w:hAnsi="Times New Roman" w:cs="Times New Roman"/>
        </w:rPr>
      </w:pPr>
      <w:r w:rsidRPr="00CC5E7C">
        <w:rPr>
          <w:rFonts w:ascii="Times New Roman" w:eastAsiaTheme="minorEastAsia" w:hAnsi="Times New Roman" w:cs="Times New Roman"/>
          <w:i/>
          <w:iCs/>
          <w:u w:val="single"/>
        </w:rPr>
        <w:t>Nazwa (Firma) wykonawcy:</w:t>
      </w:r>
      <w:r w:rsidRPr="00CC5E7C">
        <w:rPr>
          <w:rFonts w:ascii="Times New Roman" w:eastAsiaTheme="minorEastAsia" w:hAnsi="Times New Roman" w:cs="Times New Roman"/>
        </w:rPr>
        <w:tab/>
      </w:r>
      <w:r w:rsidRPr="00CC5E7C">
        <w:rPr>
          <w:rFonts w:ascii="Times New Roman" w:eastAsiaTheme="minorEastAsia" w:hAnsi="Times New Roman" w:cs="Times New Roman"/>
        </w:rPr>
        <w:tab/>
      </w:r>
    </w:p>
    <w:p w14:paraId="44AF3DA2" w14:textId="77777777" w:rsidR="00646778" w:rsidRPr="00CC5E7C" w:rsidRDefault="00646778" w:rsidP="00646778">
      <w:pPr>
        <w:spacing w:after="0" w:line="240" w:lineRule="auto"/>
        <w:ind w:left="426"/>
        <w:jc w:val="right"/>
        <w:rPr>
          <w:rFonts w:ascii="Times New Roman" w:eastAsiaTheme="minorEastAsia" w:hAnsi="Times New Roman" w:cs="Times New Roman"/>
          <w:u w:val="single"/>
        </w:rPr>
      </w:pPr>
      <w:r w:rsidRPr="00CC5E7C">
        <w:rPr>
          <w:rFonts w:ascii="Times New Roman" w:eastAsiaTheme="minorEastAsia" w:hAnsi="Times New Roman" w:cs="Times New Roman"/>
          <w:u w:val="single"/>
        </w:rPr>
        <w:t>................................................................................</w:t>
      </w:r>
    </w:p>
    <w:p w14:paraId="11DC4652" w14:textId="77777777" w:rsidR="00646778" w:rsidRPr="00CC5E7C" w:rsidRDefault="00646778" w:rsidP="00646778">
      <w:pPr>
        <w:spacing w:after="0" w:line="240" w:lineRule="auto"/>
        <w:ind w:left="426"/>
        <w:jc w:val="right"/>
        <w:rPr>
          <w:rFonts w:ascii="Times New Roman" w:eastAsiaTheme="minorEastAsia" w:hAnsi="Times New Roman" w:cs="Times New Roman"/>
          <w:u w:val="single"/>
        </w:rPr>
      </w:pPr>
      <w:r w:rsidRPr="00CC5E7C">
        <w:rPr>
          <w:rFonts w:ascii="Times New Roman" w:eastAsiaTheme="minorEastAsia" w:hAnsi="Times New Roman" w:cs="Times New Roman"/>
          <w:u w:val="single"/>
        </w:rPr>
        <w:t>................................................................................</w:t>
      </w:r>
    </w:p>
    <w:p w14:paraId="4A8282CB" w14:textId="77777777" w:rsidR="00646778" w:rsidRPr="00CC5E7C" w:rsidRDefault="00646778" w:rsidP="00646778">
      <w:pPr>
        <w:spacing w:after="0" w:line="240" w:lineRule="auto"/>
        <w:ind w:left="426"/>
        <w:jc w:val="both"/>
        <w:rPr>
          <w:rFonts w:ascii="Times New Roman" w:eastAsiaTheme="minorEastAsia" w:hAnsi="Times New Roman" w:cs="Times New Roman"/>
        </w:rPr>
      </w:pPr>
      <w:r w:rsidRPr="00CC5E7C">
        <w:rPr>
          <w:rFonts w:ascii="Times New Roman" w:eastAsiaTheme="minorEastAsia" w:hAnsi="Times New Roman" w:cs="Times New Roman"/>
          <w:i/>
          <w:iCs/>
          <w:u w:val="single"/>
        </w:rPr>
        <w:t xml:space="preserve">Adres siedziby: </w:t>
      </w:r>
      <w:r w:rsidRPr="00CC5E7C">
        <w:rPr>
          <w:rFonts w:ascii="Times New Roman" w:eastAsiaTheme="minorEastAsia" w:hAnsi="Times New Roman" w:cs="Times New Roman"/>
        </w:rPr>
        <w:tab/>
      </w:r>
      <w:r w:rsidRPr="00CC5E7C">
        <w:rPr>
          <w:rFonts w:ascii="Times New Roman" w:eastAsiaTheme="minorEastAsia" w:hAnsi="Times New Roman" w:cs="Times New Roman"/>
        </w:rPr>
        <w:tab/>
      </w:r>
      <w:r w:rsidRPr="00CC5E7C">
        <w:rPr>
          <w:rFonts w:ascii="Times New Roman" w:eastAsiaTheme="minorEastAsia" w:hAnsi="Times New Roman" w:cs="Times New Roman"/>
        </w:rPr>
        <w:tab/>
      </w:r>
      <w:r w:rsidRPr="00CC5E7C">
        <w:rPr>
          <w:rFonts w:ascii="Times New Roman" w:eastAsiaTheme="minorEastAsia" w:hAnsi="Times New Roman" w:cs="Times New Roman"/>
        </w:rPr>
        <w:tab/>
      </w:r>
    </w:p>
    <w:p w14:paraId="0BE078C5" w14:textId="77777777" w:rsidR="00646778" w:rsidRPr="00CC5E7C" w:rsidRDefault="00646778" w:rsidP="00646778">
      <w:pPr>
        <w:spacing w:after="0" w:line="240" w:lineRule="auto"/>
        <w:ind w:left="426"/>
        <w:jc w:val="right"/>
        <w:rPr>
          <w:rFonts w:ascii="Times New Roman" w:eastAsiaTheme="minorEastAsia" w:hAnsi="Times New Roman" w:cs="Times New Roman"/>
          <w:u w:val="single"/>
        </w:rPr>
      </w:pPr>
      <w:r w:rsidRPr="00CC5E7C">
        <w:rPr>
          <w:rFonts w:ascii="Times New Roman" w:eastAsiaTheme="minorEastAsia" w:hAnsi="Times New Roman" w:cs="Times New Roman"/>
          <w:u w:val="single"/>
        </w:rPr>
        <w:t>................................................................................</w:t>
      </w:r>
    </w:p>
    <w:p w14:paraId="3D85DAEF" w14:textId="77777777" w:rsidR="00646778" w:rsidRPr="00CC5E7C" w:rsidRDefault="00646778" w:rsidP="00646778">
      <w:pPr>
        <w:spacing w:after="0" w:line="240" w:lineRule="auto"/>
        <w:ind w:left="426"/>
        <w:jc w:val="right"/>
        <w:rPr>
          <w:rFonts w:ascii="Times New Roman" w:eastAsiaTheme="minorEastAsia" w:hAnsi="Times New Roman" w:cs="Times New Roman"/>
          <w:u w:val="single"/>
        </w:rPr>
      </w:pPr>
      <w:r w:rsidRPr="00CC5E7C">
        <w:rPr>
          <w:rFonts w:ascii="Times New Roman" w:eastAsiaTheme="minorEastAsia" w:hAnsi="Times New Roman" w:cs="Times New Roman"/>
          <w:u w:val="single"/>
        </w:rPr>
        <w:t>................................................................................</w:t>
      </w:r>
    </w:p>
    <w:p w14:paraId="532CD399" w14:textId="77777777" w:rsidR="00646778" w:rsidRPr="00CC5E7C" w:rsidRDefault="00646778" w:rsidP="00646778">
      <w:pPr>
        <w:spacing w:after="0" w:line="240" w:lineRule="auto"/>
        <w:ind w:left="426"/>
        <w:jc w:val="both"/>
        <w:rPr>
          <w:rFonts w:ascii="Times New Roman" w:eastAsiaTheme="minorEastAsia" w:hAnsi="Times New Roman" w:cs="Times New Roman"/>
        </w:rPr>
      </w:pPr>
      <w:r w:rsidRPr="00CC5E7C">
        <w:rPr>
          <w:rFonts w:ascii="Times New Roman" w:eastAsiaTheme="minorEastAsia" w:hAnsi="Times New Roman" w:cs="Times New Roman"/>
          <w:i/>
          <w:iCs/>
          <w:u w:val="single"/>
        </w:rPr>
        <w:t>Adres do korespondencji:</w:t>
      </w:r>
      <w:r w:rsidRPr="00CC5E7C">
        <w:rPr>
          <w:rFonts w:ascii="Times New Roman" w:eastAsiaTheme="minorEastAsia" w:hAnsi="Times New Roman" w:cs="Times New Roman"/>
        </w:rPr>
        <w:tab/>
      </w:r>
      <w:r w:rsidRPr="00CC5E7C">
        <w:rPr>
          <w:rFonts w:ascii="Times New Roman" w:eastAsiaTheme="minorEastAsia" w:hAnsi="Times New Roman" w:cs="Times New Roman"/>
        </w:rPr>
        <w:tab/>
      </w:r>
    </w:p>
    <w:p w14:paraId="79BE6713" w14:textId="77777777" w:rsidR="00646778" w:rsidRPr="00CC5E7C" w:rsidRDefault="00646778" w:rsidP="00646778">
      <w:pPr>
        <w:spacing w:after="0" w:line="240" w:lineRule="auto"/>
        <w:ind w:left="426"/>
        <w:jc w:val="right"/>
        <w:rPr>
          <w:rFonts w:ascii="Times New Roman" w:eastAsiaTheme="minorEastAsia" w:hAnsi="Times New Roman" w:cs="Times New Roman"/>
          <w:u w:val="single"/>
          <w:lang w:val="da-DK"/>
        </w:rPr>
      </w:pPr>
      <w:r w:rsidRPr="00CC5E7C">
        <w:rPr>
          <w:rFonts w:ascii="Times New Roman" w:eastAsiaTheme="minorEastAsia" w:hAnsi="Times New Roman" w:cs="Times New Roman"/>
          <w:u w:val="single"/>
          <w:lang w:val="da-DK"/>
        </w:rPr>
        <w:t>................................................................................</w:t>
      </w:r>
    </w:p>
    <w:p w14:paraId="18854395" w14:textId="77777777" w:rsidR="00646778" w:rsidRPr="00CC5E7C" w:rsidRDefault="00646778" w:rsidP="00646778">
      <w:pPr>
        <w:spacing w:after="0" w:line="240" w:lineRule="auto"/>
        <w:ind w:left="426"/>
        <w:jc w:val="right"/>
        <w:rPr>
          <w:rFonts w:ascii="Times New Roman" w:eastAsiaTheme="minorEastAsia" w:hAnsi="Times New Roman" w:cs="Times New Roman"/>
          <w:i/>
          <w:iCs/>
          <w:u w:val="single"/>
          <w:lang w:val="de-DE"/>
        </w:rPr>
      </w:pPr>
      <w:r w:rsidRPr="00CC5E7C">
        <w:rPr>
          <w:rFonts w:ascii="Times New Roman" w:eastAsiaTheme="minorEastAsia" w:hAnsi="Times New Roman" w:cs="Times New Roman"/>
          <w:u w:val="single"/>
          <w:lang w:val="de-DE"/>
        </w:rPr>
        <w:t>................................................................................</w:t>
      </w:r>
    </w:p>
    <w:p w14:paraId="4B7E7263" w14:textId="77777777" w:rsidR="00646778" w:rsidRPr="00CC5E7C" w:rsidRDefault="00646778" w:rsidP="00646778">
      <w:pPr>
        <w:spacing w:after="0" w:line="240" w:lineRule="auto"/>
        <w:ind w:left="426"/>
        <w:jc w:val="both"/>
        <w:rPr>
          <w:rFonts w:ascii="Times New Roman" w:eastAsiaTheme="minorEastAsia" w:hAnsi="Times New Roman" w:cs="Times New Roman"/>
          <w:i/>
          <w:iCs/>
          <w:u w:val="single"/>
          <w:lang w:val="de-DE"/>
        </w:rPr>
      </w:pPr>
      <w:r w:rsidRPr="00CC5E7C">
        <w:rPr>
          <w:rFonts w:ascii="Times New Roman" w:eastAsiaTheme="minorEastAsia" w:hAnsi="Times New Roman" w:cs="Times New Roman"/>
          <w:i/>
          <w:iCs/>
          <w:u w:val="single"/>
          <w:lang w:val="de-DE"/>
        </w:rPr>
        <w:t>Kontakt:</w:t>
      </w:r>
    </w:p>
    <w:p w14:paraId="4CF70FD7" w14:textId="77777777" w:rsidR="00646778" w:rsidRPr="00CC5E7C" w:rsidRDefault="00646778" w:rsidP="00646778">
      <w:pPr>
        <w:spacing w:after="0" w:line="240" w:lineRule="auto"/>
        <w:ind w:left="426" w:firstLine="282"/>
        <w:jc w:val="right"/>
        <w:outlineLvl w:val="0"/>
        <w:rPr>
          <w:rFonts w:ascii="Times New Roman" w:eastAsiaTheme="minorEastAsia" w:hAnsi="Times New Roman" w:cs="Times New Roman"/>
          <w:u w:val="single"/>
          <w:lang w:val="de-DE"/>
        </w:rPr>
      </w:pPr>
      <w:r w:rsidRPr="00CC5E7C">
        <w:rPr>
          <w:rFonts w:ascii="Times New Roman" w:eastAsiaTheme="minorEastAsia" w:hAnsi="Times New Roman" w:cs="Times New Roman"/>
          <w:i/>
          <w:iCs/>
          <w:u w:val="single"/>
          <w:lang w:val="de-DE"/>
        </w:rPr>
        <w:t>tel.:</w:t>
      </w:r>
      <w:r w:rsidRPr="00CC5E7C">
        <w:rPr>
          <w:rFonts w:ascii="Times New Roman" w:eastAsiaTheme="minorEastAsia" w:hAnsi="Times New Roman" w:cs="Times New Roman"/>
          <w:i/>
          <w:iCs/>
          <w:lang w:val="de-DE"/>
        </w:rPr>
        <w:tab/>
      </w:r>
      <w:r w:rsidRPr="00CC5E7C">
        <w:rPr>
          <w:rFonts w:ascii="Times New Roman" w:eastAsiaTheme="minorEastAsia" w:hAnsi="Times New Roman" w:cs="Times New Roman"/>
          <w:u w:val="single"/>
          <w:lang w:val="de-DE"/>
        </w:rPr>
        <w:t>...................................................................</w:t>
      </w:r>
    </w:p>
    <w:p w14:paraId="3D2776B5" w14:textId="77777777" w:rsidR="00646778" w:rsidRPr="00CC5E7C" w:rsidRDefault="00646778" w:rsidP="00646778">
      <w:pPr>
        <w:spacing w:after="0" w:line="240" w:lineRule="auto"/>
        <w:ind w:left="426" w:firstLine="282"/>
        <w:jc w:val="right"/>
        <w:outlineLvl w:val="0"/>
        <w:rPr>
          <w:rFonts w:ascii="Times New Roman" w:eastAsiaTheme="minorEastAsia" w:hAnsi="Times New Roman" w:cs="Times New Roman"/>
          <w:u w:val="single"/>
          <w:lang w:val="de-DE"/>
        </w:rPr>
      </w:pPr>
      <w:r w:rsidRPr="00CC5E7C">
        <w:rPr>
          <w:rFonts w:ascii="Times New Roman" w:eastAsiaTheme="minorEastAsia" w:hAnsi="Times New Roman" w:cs="Times New Roman"/>
          <w:i/>
          <w:iCs/>
          <w:u w:val="single"/>
          <w:lang w:val="de-DE"/>
        </w:rPr>
        <w:t>fax:</w:t>
      </w:r>
      <w:r w:rsidRPr="00CC5E7C">
        <w:rPr>
          <w:rFonts w:ascii="Times New Roman" w:eastAsiaTheme="minorEastAsia" w:hAnsi="Times New Roman" w:cs="Times New Roman"/>
          <w:lang w:val="de-DE"/>
        </w:rPr>
        <w:tab/>
      </w:r>
      <w:r w:rsidRPr="00CC5E7C">
        <w:rPr>
          <w:rFonts w:ascii="Times New Roman" w:eastAsiaTheme="minorEastAsia" w:hAnsi="Times New Roman" w:cs="Times New Roman"/>
          <w:u w:val="single"/>
          <w:lang w:val="de-DE"/>
        </w:rPr>
        <w:t>...................................................................</w:t>
      </w:r>
    </w:p>
    <w:p w14:paraId="2E01E229" w14:textId="77777777" w:rsidR="00646778" w:rsidRPr="00CC5E7C" w:rsidRDefault="00646778" w:rsidP="00646778">
      <w:pPr>
        <w:spacing w:after="0" w:line="240" w:lineRule="auto"/>
        <w:ind w:left="4674" w:hanging="279"/>
        <w:jc w:val="center"/>
        <w:outlineLvl w:val="0"/>
        <w:rPr>
          <w:rFonts w:ascii="Times New Roman" w:eastAsiaTheme="minorEastAsia" w:hAnsi="Times New Roman" w:cs="Times New Roman"/>
          <w:u w:val="single"/>
          <w:lang w:val="da-DK"/>
        </w:rPr>
      </w:pPr>
      <w:r w:rsidRPr="00CC5E7C">
        <w:rPr>
          <w:rFonts w:ascii="Times New Roman" w:eastAsiaTheme="minorEastAsia" w:hAnsi="Times New Roman" w:cs="Times New Roman"/>
          <w:i/>
          <w:iCs/>
          <w:lang w:val="da-DK"/>
        </w:rPr>
        <w:t xml:space="preserve">  </w:t>
      </w:r>
      <w:r>
        <w:rPr>
          <w:rFonts w:ascii="Times New Roman" w:eastAsiaTheme="minorEastAsia" w:hAnsi="Times New Roman" w:cs="Times New Roman"/>
          <w:i/>
          <w:iCs/>
          <w:lang w:val="da-DK"/>
        </w:rPr>
        <w:t xml:space="preserve">  </w:t>
      </w:r>
      <w:r w:rsidRPr="00CC5E7C">
        <w:rPr>
          <w:rFonts w:ascii="Times New Roman" w:eastAsiaTheme="minorEastAsia" w:hAnsi="Times New Roman" w:cs="Times New Roman"/>
          <w:i/>
          <w:iCs/>
          <w:u w:val="single"/>
          <w:lang w:val="da-DK"/>
        </w:rPr>
        <w:t>e-mail:</w:t>
      </w:r>
      <w:r w:rsidRPr="00CC5E7C">
        <w:rPr>
          <w:rFonts w:ascii="Times New Roman" w:eastAsiaTheme="minorEastAsia" w:hAnsi="Times New Roman" w:cs="Times New Roman"/>
          <w:lang w:val="da-DK"/>
        </w:rPr>
        <w:t xml:space="preserve"> </w:t>
      </w:r>
      <w:r>
        <w:rPr>
          <w:rFonts w:ascii="Times New Roman" w:eastAsiaTheme="minorEastAsia" w:hAnsi="Times New Roman" w:cs="Times New Roman"/>
          <w:lang w:val="da-DK"/>
        </w:rPr>
        <w:t xml:space="preserve">  </w:t>
      </w:r>
      <w:r w:rsidRPr="00CC5E7C">
        <w:rPr>
          <w:rFonts w:ascii="Times New Roman" w:eastAsiaTheme="minorEastAsia" w:hAnsi="Times New Roman" w:cs="Times New Roman"/>
          <w:u w:val="single"/>
          <w:lang w:val="da-DK"/>
        </w:rPr>
        <w:t>........................................................</w:t>
      </w:r>
      <w:r>
        <w:rPr>
          <w:rFonts w:ascii="Times New Roman" w:eastAsiaTheme="minorEastAsia" w:hAnsi="Times New Roman" w:cs="Times New Roman"/>
          <w:u w:val="single"/>
          <w:lang w:val="da-DK"/>
        </w:rPr>
        <w:t>..</w:t>
      </w:r>
      <w:r w:rsidRPr="00CC5E7C">
        <w:rPr>
          <w:rFonts w:ascii="Times New Roman" w:eastAsiaTheme="minorEastAsia" w:hAnsi="Times New Roman" w:cs="Times New Roman"/>
          <w:u w:val="single"/>
          <w:lang w:val="da-DK"/>
        </w:rPr>
        <w:t>........</w:t>
      </w:r>
    </w:p>
    <w:p w14:paraId="194E01A9" w14:textId="77777777" w:rsidR="00646778" w:rsidRPr="00CC5E7C" w:rsidRDefault="00646778" w:rsidP="00646778">
      <w:pPr>
        <w:spacing w:after="0" w:line="240" w:lineRule="auto"/>
        <w:ind w:left="426"/>
        <w:jc w:val="both"/>
        <w:outlineLvl w:val="0"/>
        <w:rPr>
          <w:rFonts w:ascii="Times New Roman" w:eastAsiaTheme="minorEastAsia" w:hAnsi="Times New Roman" w:cs="Times New Roman"/>
          <w:i/>
          <w:iCs/>
          <w:u w:val="single"/>
        </w:rPr>
      </w:pPr>
      <w:r w:rsidRPr="00CC5E7C">
        <w:rPr>
          <w:rFonts w:ascii="Times New Roman" w:eastAsiaTheme="minorEastAsia" w:hAnsi="Times New Roman" w:cs="Times New Roman"/>
          <w:i/>
          <w:iCs/>
          <w:u w:val="single"/>
        </w:rPr>
        <w:t>Inne dane:</w:t>
      </w:r>
    </w:p>
    <w:p w14:paraId="60A25DCD" w14:textId="77777777" w:rsidR="00646778" w:rsidRPr="00CC5E7C" w:rsidRDefault="00646778" w:rsidP="00646778">
      <w:pPr>
        <w:spacing w:after="0" w:line="240" w:lineRule="auto"/>
        <w:ind w:left="426"/>
        <w:jc w:val="right"/>
        <w:outlineLvl w:val="0"/>
        <w:rPr>
          <w:rFonts w:ascii="Times New Roman" w:eastAsiaTheme="minorEastAsia" w:hAnsi="Times New Roman" w:cs="Times New Roman"/>
          <w:u w:val="single"/>
        </w:rPr>
      </w:pPr>
      <w:r w:rsidRPr="00CC5E7C">
        <w:rPr>
          <w:rFonts w:ascii="Times New Roman" w:eastAsiaTheme="minorEastAsia" w:hAnsi="Times New Roman" w:cs="Times New Roman"/>
          <w:i/>
          <w:iCs/>
          <w:u w:val="single"/>
        </w:rPr>
        <w:t>NIP</w:t>
      </w:r>
      <w:r w:rsidRPr="00CC5E7C">
        <w:rPr>
          <w:rFonts w:ascii="Times New Roman" w:eastAsiaTheme="minorEastAsia" w:hAnsi="Times New Roman" w:cs="Times New Roman"/>
        </w:rPr>
        <w:t>:</w:t>
      </w:r>
      <w:r w:rsidRPr="00CC5E7C">
        <w:rPr>
          <w:rFonts w:ascii="Times New Roman" w:eastAsiaTheme="minorEastAsia" w:hAnsi="Times New Roman" w:cs="Times New Roman"/>
        </w:rPr>
        <w:tab/>
      </w:r>
      <w:r w:rsidRPr="00CC5E7C">
        <w:rPr>
          <w:rFonts w:ascii="Times New Roman" w:eastAsiaTheme="minorEastAsia" w:hAnsi="Times New Roman" w:cs="Times New Roman"/>
          <w:i/>
          <w:iCs/>
        </w:rPr>
        <w:t xml:space="preserve"> </w:t>
      </w:r>
      <w:r w:rsidRPr="00CC5E7C">
        <w:rPr>
          <w:rFonts w:ascii="Times New Roman" w:eastAsiaTheme="minorEastAsia" w:hAnsi="Times New Roman" w:cs="Times New Roman"/>
          <w:u w:val="single"/>
        </w:rPr>
        <w:t>.............................................................</w:t>
      </w:r>
    </w:p>
    <w:p w14:paraId="4FF55E29" w14:textId="77777777" w:rsidR="00646778" w:rsidRPr="00CC5E7C" w:rsidRDefault="00646778" w:rsidP="00646778">
      <w:pPr>
        <w:spacing w:after="0" w:line="240" w:lineRule="auto"/>
        <w:ind w:left="426"/>
        <w:jc w:val="right"/>
        <w:outlineLvl w:val="0"/>
        <w:rPr>
          <w:rFonts w:ascii="Times New Roman" w:eastAsiaTheme="minorEastAsia" w:hAnsi="Times New Roman" w:cs="Times New Roman"/>
          <w:u w:val="single"/>
        </w:rPr>
      </w:pPr>
      <w:r w:rsidRPr="00CC5E7C">
        <w:rPr>
          <w:rFonts w:ascii="Times New Roman" w:eastAsiaTheme="minorEastAsia" w:hAnsi="Times New Roman" w:cs="Times New Roman"/>
          <w:i/>
          <w:iCs/>
          <w:u w:val="single"/>
        </w:rPr>
        <w:t>REGON</w:t>
      </w:r>
      <w:r w:rsidRPr="00CC5E7C">
        <w:rPr>
          <w:rFonts w:ascii="Times New Roman" w:eastAsiaTheme="minorEastAsia" w:hAnsi="Times New Roman" w:cs="Times New Roman"/>
        </w:rPr>
        <w:t xml:space="preserve">:   </w:t>
      </w:r>
      <w:r w:rsidRPr="00CC5E7C">
        <w:rPr>
          <w:rFonts w:ascii="Times New Roman" w:eastAsiaTheme="minorEastAsia" w:hAnsi="Times New Roman" w:cs="Times New Roman"/>
          <w:u w:val="single"/>
        </w:rPr>
        <w:t>...............................................................</w:t>
      </w:r>
    </w:p>
    <w:p w14:paraId="132A18D3" w14:textId="77777777" w:rsidR="00646778" w:rsidRPr="00CC5E7C" w:rsidRDefault="00646778" w:rsidP="00646778">
      <w:pPr>
        <w:spacing w:after="0" w:line="240" w:lineRule="auto"/>
        <w:ind w:left="709"/>
        <w:jc w:val="both"/>
        <w:rPr>
          <w:rFonts w:ascii="Times New Roman" w:eastAsiaTheme="minorEastAsia" w:hAnsi="Times New Roman" w:cs="Times New Roman"/>
        </w:rPr>
      </w:pPr>
    </w:p>
    <w:p w14:paraId="564F82F0" w14:textId="77777777" w:rsidR="00720724" w:rsidRPr="004C63F0" w:rsidRDefault="00720724" w:rsidP="00EC3109">
      <w:pPr>
        <w:spacing w:after="0" w:line="240" w:lineRule="auto"/>
        <w:ind w:left="540"/>
        <w:jc w:val="right"/>
        <w:outlineLvl w:val="0"/>
        <w:rPr>
          <w:rFonts w:ascii="Times New Roman" w:hAnsi="Times New Roman" w:cs="Times New Roman"/>
          <w:sz w:val="24"/>
          <w:szCs w:val="24"/>
          <w:u w:val="single"/>
        </w:rPr>
      </w:pPr>
    </w:p>
    <w:p w14:paraId="435F276D" w14:textId="77777777" w:rsidR="00720724" w:rsidRPr="00646778" w:rsidRDefault="00720724" w:rsidP="00EC3109">
      <w:pPr>
        <w:spacing w:after="0" w:line="240" w:lineRule="auto"/>
        <w:ind w:left="426"/>
        <w:jc w:val="both"/>
        <w:outlineLvl w:val="0"/>
        <w:rPr>
          <w:rFonts w:ascii="Times New Roman" w:hAnsi="Times New Roman" w:cs="Times New Roman"/>
          <w:b/>
          <w:i/>
        </w:rPr>
      </w:pPr>
      <w:r w:rsidRPr="00646778">
        <w:rPr>
          <w:rFonts w:ascii="Times New Roman" w:hAnsi="Times New Roman" w:cs="Times New Roman"/>
          <w:b/>
          <w:i/>
        </w:rPr>
        <w:t xml:space="preserve">Dane umożliwiające dostęp do dokumentów potwierdzających umocowanie osoby działającej w imieniu wykonawcy znajdują się w bezpłatnych i ogólnodostępnych bazach danych dostępnych pod następującym adresem: </w:t>
      </w:r>
      <w:r w:rsidRPr="00646778">
        <w:rPr>
          <w:rFonts w:ascii="Times New Roman" w:hAnsi="Times New Roman" w:cs="Times New Roman"/>
          <w:b/>
          <w:i/>
          <w:u w:val="single"/>
        </w:rPr>
        <w:t>https://............................................................................</w:t>
      </w:r>
    </w:p>
    <w:p w14:paraId="34784C34" w14:textId="77777777" w:rsidR="00720724" w:rsidRPr="004C63F0" w:rsidRDefault="00720724" w:rsidP="00EC3109">
      <w:pPr>
        <w:spacing w:after="0" w:line="240" w:lineRule="auto"/>
        <w:ind w:left="426"/>
        <w:jc w:val="both"/>
        <w:rPr>
          <w:rFonts w:ascii="Times New Roman" w:hAnsi="Times New Roman" w:cs="Times New Roman"/>
          <w:i/>
          <w:iCs/>
          <w:sz w:val="24"/>
          <w:szCs w:val="24"/>
          <w:u w:val="single"/>
        </w:rPr>
      </w:pPr>
    </w:p>
    <w:p w14:paraId="3465A796" w14:textId="3BAB65D2" w:rsidR="00720724" w:rsidRPr="00646778" w:rsidRDefault="00720724" w:rsidP="006F4684">
      <w:pPr>
        <w:spacing w:after="0" w:line="240" w:lineRule="auto"/>
        <w:ind w:left="426"/>
        <w:jc w:val="both"/>
        <w:rPr>
          <w:rFonts w:ascii="Times New Roman" w:hAnsi="Times New Roman" w:cs="Times New Roman"/>
          <w:i/>
          <w:iCs/>
          <w:u w:val="single"/>
        </w:rPr>
      </w:pPr>
      <w:r w:rsidRPr="00646778">
        <w:rPr>
          <w:rFonts w:ascii="Times New Roman" w:hAnsi="Times New Roman" w:cs="Times New Roman"/>
          <w:i/>
          <w:iCs/>
          <w:u w:val="single"/>
        </w:rPr>
        <w:t xml:space="preserve">Nawiązując do ogłoszonego postępowania prowadzonego </w:t>
      </w:r>
      <w:r w:rsidR="00F50AB4" w:rsidRPr="00646778">
        <w:rPr>
          <w:rFonts w:ascii="Times New Roman" w:hAnsi="Times New Roman" w:cs="Times New Roman"/>
          <w:b/>
          <w:i/>
          <w:iCs/>
          <w:u w:val="single"/>
        </w:rPr>
        <w:t xml:space="preserve">w trybie przetargu nieograniczonego </w:t>
      </w:r>
      <w:r w:rsidR="00F50AB4" w:rsidRPr="00646778">
        <w:rPr>
          <w:rFonts w:ascii="Times New Roman" w:hAnsi="Times New Roman" w:cs="Times New Roman"/>
          <w:i/>
          <w:iCs/>
          <w:u w:val="single"/>
        </w:rPr>
        <w:t xml:space="preserve">na </w:t>
      </w:r>
      <w:r w:rsidR="006F4684" w:rsidRPr="00646778">
        <w:rPr>
          <w:rFonts w:ascii="Times New Roman" w:hAnsi="Times New Roman" w:cs="Times New Roman"/>
          <w:i/>
          <w:iCs/>
          <w:u w:val="single"/>
        </w:rPr>
        <w:t>w</w:t>
      </w:r>
      <w:r w:rsidR="006F4684" w:rsidRPr="00646778">
        <w:rPr>
          <w:rFonts w:ascii="Times New Roman" w:hAnsi="Times New Roman" w:cs="Times New Roman"/>
          <w:i/>
          <w:u w:val="single"/>
        </w:rPr>
        <w:t>yłonienie wykonawcy w zakresie świadczenia usług medycznych dla pracowników Uniwersytetu Jagiellońskiego</w:t>
      </w:r>
      <w:r w:rsidR="00437E81" w:rsidRPr="00646778">
        <w:rPr>
          <w:rFonts w:ascii="Times New Roman" w:hAnsi="Times New Roman" w:cs="Times New Roman"/>
          <w:i/>
          <w:u w:val="single"/>
        </w:rPr>
        <w:t xml:space="preserve"> </w:t>
      </w:r>
      <w:r w:rsidR="00437E81" w:rsidRPr="00646778">
        <w:rPr>
          <w:rFonts w:ascii="Times New Roman" w:hAnsi="Times New Roman"/>
          <w:i/>
          <w:u w:val="single"/>
        </w:rPr>
        <w:t>i Uniwersytetu Jagiellońskiego</w:t>
      </w:r>
      <w:r w:rsidR="00444B4C" w:rsidRPr="00646778">
        <w:rPr>
          <w:rFonts w:ascii="Times New Roman" w:hAnsi="Times New Roman"/>
          <w:i/>
          <w:u w:val="single"/>
        </w:rPr>
        <w:t xml:space="preserve"> – </w:t>
      </w:r>
      <w:r w:rsidR="00437E81" w:rsidRPr="00646778">
        <w:rPr>
          <w:rFonts w:ascii="Times New Roman" w:hAnsi="Times New Roman"/>
          <w:i/>
          <w:u w:val="single"/>
        </w:rPr>
        <w:t xml:space="preserve">Collegium </w:t>
      </w:r>
      <w:proofErr w:type="spellStart"/>
      <w:r w:rsidR="00437E81" w:rsidRPr="00646778">
        <w:rPr>
          <w:rFonts w:ascii="Times New Roman" w:hAnsi="Times New Roman"/>
          <w:i/>
          <w:u w:val="single"/>
        </w:rPr>
        <w:t>Medicum</w:t>
      </w:r>
      <w:proofErr w:type="spellEnd"/>
      <w:r w:rsidR="00F50AB4" w:rsidRPr="00646778">
        <w:rPr>
          <w:rFonts w:ascii="Times New Roman" w:hAnsi="Times New Roman" w:cs="Times New Roman"/>
          <w:i/>
          <w:iCs/>
          <w:u w:val="single"/>
        </w:rPr>
        <w:t xml:space="preserve">, </w:t>
      </w:r>
      <w:r w:rsidRPr="00646778">
        <w:rPr>
          <w:rFonts w:ascii="Times New Roman" w:hAnsi="Times New Roman" w:cs="Times New Roman"/>
          <w:i/>
          <w:iCs/>
          <w:u w:val="single"/>
        </w:rPr>
        <w:t>składamy poniższą ofertę:</w:t>
      </w:r>
    </w:p>
    <w:p w14:paraId="3ADAF943" w14:textId="77777777" w:rsidR="00720724" w:rsidRPr="00646778" w:rsidRDefault="00720724" w:rsidP="00EC3109">
      <w:pPr>
        <w:tabs>
          <w:tab w:val="left" w:pos="1080"/>
          <w:tab w:val="left" w:pos="7290"/>
        </w:tabs>
        <w:spacing w:after="0" w:line="240" w:lineRule="auto"/>
        <w:jc w:val="both"/>
        <w:rPr>
          <w:rFonts w:ascii="Times New Roman" w:hAnsi="Times New Roman" w:cs="Times New Roman"/>
        </w:rPr>
      </w:pPr>
      <w:r w:rsidRPr="00646778">
        <w:rPr>
          <w:rFonts w:ascii="Times New Roman" w:hAnsi="Times New Roman" w:cs="Times New Roman"/>
        </w:rPr>
        <w:tab/>
      </w:r>
      <w:r w:rsidRPr="00646778">
        <w:rPr>
          <w:rFonts w:ascii="Times New Roman" w:hAnsi="Times New Roman" w:cs="Times New Roman"/>
        </w:rPr>
        <w:tab/>
      </w:r>
    </w:p>
    <w:p w14:paraId="6630A4B4" w14:textId="12B42996" w:rsidR="00591B24" w:rsidRPr="00FB70BA" w:rsidRDefault="001571F2">
      <w:pPr>
        <w:numPr>
          <w:ilvl w:val="5"/>
          <w:numId w:val="23"/>
        </w:numPr>
        <w:tabs>
          <w:tab w:val="clear" w:pos="360"/>
        </w:tabs>
        <w:spacing w:after="0" w:line="240" w:lineRule="auto"/>
        <w:ind w:left="709"/>
        <w:jc w:val="both"/>
        <w:rPr>
          <w:rFonts w:ascii="Times New Roman" w:hAnsi="Times New Roman" w:cs="Times New Roman"/>
        </w:rPr>
      </w:pPr>
      <w:r w:rsidRPr="00646778">
        <w:rPr>
          <w:rFonts w:ascii="Times New Roman" w:hAnsi="Times New Roman" w:cs="Times New Roman"/>
        </w:rPr>
        <w:t>O</w:t>
      </w:r>
      <w:r w:rsidR="00720724" w:rsidRPr="00646778">
        <w:rPr>
          <w:rFonts w:ascii="Times New Roman" w:hAnsi="Times New Roman" w:cs="Times New Roman"/>
        </w:rPr>
        <w:t xml:space="preserve">ferujemy </w:t>
      </w:r>
      <w:r w:rsidR="005025BF" w:rsidRPr="00646778">
        <w:rPr>
          <w:rFonts w:ascii="Times New Roman" w:hAnsi="Times New Roman" w:cs="Times New Roman"/>
        </w:rPr>
        <w:t xml:space="preserve">świadczenie </w:t>
      </w:r>
      <w:r w:rsidR="00C12339" w:rsidRPr="00646778">
        <w:rPr>
          <w:rFonts w:ascii="Times New Roman" w:hAnsi="Times New Roman" w:cs="Times New Roman"/>
        </w:rPr>
        <w:t xml:space="preserve">opisanych </w:t>
      </w:r>
      <w:r w:rsidR="00633210" w:rsidRPr="00646778">
        <w:rPr>
          <w:rFonts w:ascii="Times New Roman" w:hAnsi="Times New Roman" w:cs="Times New Roman"/>
        </w:rPr>
        <w:t>w</w:t>
      </w:r>
      <w:r w:rsidR="00C12339" w:rsidRPr="00646778">
        <w:rPr>
          <w:rFonts w:ascii="Times New Roman" w:hAnsi="Times New Roman" w:cs="Times New Roman"/>
        </w:rPr>
        <w:t xml:space="preserve"> SWZ usług medycznych</w:t>
      </w:r>
      <w:r w:rsidR="00720724" w:rsidRPr="00646778">
        <w:rPr>
          <w:rFonts w:ascii="Times New Roman" w:hAnsi="Times New Roman" w:cs="Times New Roman"/>
        </w:rPr>
        <w:t xml:space="preserve"> </w:t>
      </w:r>
      <w:r w:rsidR="00CB79D9" w:rsidRPr="00646778">
        <w:rPr>
          <w:rFonts w:ascii="Times New Roman" w:hAnsi="Times New Roman" w:cs="Times New Roman"/>
        </w:rPr>
        <w:t xml:space="preserve">za </w:t>
      </w:r>
      <w:r w:rsidR="00E25EBA" w:rsidRPr="00646778">
        <w:rPr>
          <w:rFonts w:ascii="Times New Roman" w:hAnsi="Times New Roman" w:cs="Times New Roman"/>
        </w:rPr>
        <w:t xml:space="preserve">średnią </w:t>
      </w:r>
      <w:r w:rsidR="00CB79D9" w:rsidRPr="00646778">
        <w:rPr>
          <w:rFonts w:ascii="Times New Roman" w:hAnsi="Times New Roman" w:cs="Times New Roman"/>
        </w:rPr>
        <w:t xml:space="preserve">kwotę </w:t>
      </w:r>
      <w:r w:rsidR="00CB79D9" w:rsidRPr="00646778">
        <w:rPr>
          <w:rFonts w:ascii="Times New Roman" w:hAnsi="Times New Roman" w:cs="Times New Roman"/>
          <w:b/>
          <w:bCs/>
          <w:u w:val="single"/>
        </w:rPr>
        <w:t>netto</w:t>
      </w:r>
      <w:r w:rsidR="00646778">
        <w:rPr>
          <w:rFonts w:ascii="Times New Roman" w:hAnsi="Times New Roman" w:cs="Times New Roman"/>
          <w:b/>
          <w:bCs/>
          <w:u w:val="single"/>
        </w:rPr>
        <w:t> </w:t>
      </w:r>
      <w:r w:rsidR="00CB79D9" w:rsidRPr="00646778">
        <w:rPr>
          <w:rFonts w:ascii="Times New Roman" w:hAnsi="Times New Roman" w:cs="Times New Roman"/>
          <w:b/>
          <w:bCs/>
          <w:u w:val="single"/>
        </w:rPr>
        <w:t>…</w:t>
      </w:r>
      <w:r w:rsidR="00646778">
        <w:rPr>
          <w:rFonts w:ascii="Times New Roman" w:hAnsi="Times New Roman" w:cs="Times New Roman"/>
          <w:b/>
          <w:bCs/>
          <w:u w:val="single"/>
        </w:rPr>
        <w:t>…………</w:t>
      </w:r>
      <w:r w:rsidR="00CB79D9" w:rsidRPr="00646778">
        <w:rPr>
          <w:rFonts w:ascii="Times New Roman" w:hAnsi="Times New Roman" w:cs="Times New Roman"/>
          <w:b/>
          <w:bCs/>
          <w:u w:val="single"/>
        </w:rPr>
        <w:t>…. zł/osoba</w:t>
      </w:r>
      <w:r w:rsidR="00591B24" w:rsidRPr="00646778">
        <w:rPr>
          <w:rFonts w:ascii="Times New Roman" w:hAnsi="Times New Roman" w:cs="Times New Roman"/>
          <w:b/>
          <w:bCs/>
          <w:u w:val="single"/>
        </w:rPr>
        <w:t>/miesiąc</w:t>
      </w:r>
      <w:r w:rsidR="00FB70BA">
        <w:rPr>
          <w:rFonts w:ascii="Times New Roman" w:hAnsi="Times New Roman" w:cs="Times New Roman"/>
        </w:rPr>
        <w:t xml:space="preserve">. </w:t>
      </w:r>
      <w:r w:rsidRPr="00FB70BA">
        <w:rPr>
          <w:rFonts w:ascii="Times New Roman" w:hAnsi="Times New Roman" w:cs="Times New Roman"/>
        </w:rPr>
        <w:t>R</w:t>
      </w:r>
      <w:r w:rsidR="00591B24" w:rsidRPr="00FB70BA">
        <w:rPr>
          <w:rFonts w:ascii="Times New Roman" w:hAnsi="Times New Roman" w:cs="Times New Roman"/>
        </w:rPr>
        <w:t xml:space="preserve">ównocześnie oferujemy świadczenie usług medycznych, </w:t>
      </w:r>
      <w:r w:rsidRPr="00FB70BA">
        <w:rPr>
          <w:rFonts w:ascii="Times New Roman" w:hAnsi="Times New Roman" w:cs="Times New Roman"/>
        </w:rPr>
        <w:t>w zakresach ilościowych wskazanych poniżej</w:t>
      </w:r>
      <w:r w:rsidR="00591B24" w:rsidRPr="00FB70BA">
        <w:rPr>
          <w:rFonts w:ascii="Times New Roman" w:hAnsi="Times New Roman" w:cs="Times New Roman"/>
        </w:rPr>
        <w:t>:</w:t>
      </w:r>
    </w:p>
    <w:p w14:paraId="3A034FB7" w14:textId="77777777" w:rsidR="00591B24" w:rsidRPr="005277E9" w:rsidRDefault="00591B24" w:rsidP="00591B24">
      <w:pPr>
        <w:spacing w:after="0" w:line="240" w:lineRule="auto"/>
        <w:ind w:left="709"/>
        <w:jc w:val="both"/>
        <w:rPr>
          <w:rFonts w:ascii="Times New Roman" w:hAnsi="Times New Roman" w:cs="Times New Roman"/>
          <w:sz w:val="24"/>
          <w:szCs w:val="24"/>
        </w:rPr>
      </w:pPr>
      <w:r w:rsidRPr="005277E9">
        <w:rPr>
          <w:rFonts w:ascii="Times New Roman" w:hAnsi="Times New Roman" w:cs="Times New Roman"/>
          <w:sz w:val="24"/>
          <w:szCs w:val="24"/>
        </w:rPr>
        <w:t xml:space="preserve"> </w:t>
      </w:r>
    </w:p>
    <w:tbl>
      <w:tblPr>
        <w:tblStyle w:val="Tabela-Siatka"/>
        <w:tblW w:w="8358" w:type="dxa"/>
        <w:tblInd w:w="709" w:type="dxa"/>
        <w:tblLook w:val="04A0" w:firstRow="1" w:lastRow="0" w:firstColumn="1" w:lastColumn="0" w:noHBand="0" w:noVBand="1"/>
      </w:tblPr>
      <w:tblGrid>
        <w:gridCol w:w="846"/>
        <w:gridCol w:w="3118"/>
        <w:gridCol w:w="4394"/>
      </w:tblGrid>
      <w:tr w:rsidR="005277E9" w:rsidRPr="005C1567" w14:paraId="2DEF914B" w14:textId="4A937421" w:rsidTr="00FB70BA">
        <w:trPr>
          <w:trHeight w:val="691"/>
        </w:trPr>
        <w:tc>
          <w:tcPr>
            <w:tcW w:w="846" w:type="dxa"/>
            <w:shd w:val="clear" w:color="auto" w:fill="D9D9D9" w:themeFill="background1" w:themeFillShade="D9"/>
          </w:tcPr>
          <w:p w14:paraId="3243BB24" w14:textId="1CF14493" w:rsidR="005D5A35" w:rsidRPr="00FB70BA" w:rsidRDefault="005D5A35" w:rsidP="00FB70BA">
            <w:pPr>
              <w:jc w:val="center"/>
              <w:rPr>
                <w:rFonts w:ascii="Times New Roman" w:hAnsi="Times New Roman" w:cs="Times New Roman"/>
              </w:rPr>
            </w:pPr>
            <w:r w:rsidRPr="00FB70BA">
              <w:rPr>
                <w:rFonts w:ascii="Times New Roman" w:hAnsi="Times New Roman" w:cs="Times New Roman"/>
              </w:rPr>
              <w:t>Lp</w:t>
            </w:r>
            <w:r w:rsidR="00FB70BA">
              <w:rPr>
                <w:rFonts w:ascii="Times New Roman" w:hAnsi="Times New Roman" w:cs="Times New Roman"/>
              </w:rPr>
              <w:t>.</w:t>
            </w:r>
          </w:p>
        </w:tc>
        <w:tc>
          <w:tcPr>
            <w:tcW w:w="3118" w:type="dxa"/>
            <w:shd w:val="clear" w:color="auto" w:fill="D9D9D9" w:themeFill="background1" w:themeFillShade="D9"/>
          </w:tcPr>
          <w:p w14:paraId="6B6F34E2" w14:textId="4E861CFB" w:rsidR="005D5A35" w:rsidRPr="00FB70BA" w:rsidRDefault="005D5A35" w:rsidP="00FB70BA">
            <w:pPr>
              <w:jc w:val="center"/>
              <w:rPr>
                <w:rFonts w:ascii="Times New Roman" w:hAnsi="Times New Roman" w:cs="Times New Roman"/>
              </w:rPr>
            </w:pPr>
            <w:r w:rsidRPr="00FB70BA">
              <w:rPr>
                <w:rFonts w:ascii="Times New Roman" w:hAnsi="Times New Roman" w:cs="Times New Roman"/>
              </w:rPr>
              <w:t xml:space="preserve">Liczba </w:t>
            </w:r>
            <w:r w:rsidR="001D228F" w:rsidRPr="00FB70BA">
              <w:rPr>
                <w:rFonts w:ascii="Times New Roman" w:hAnsi="Times New Roman" w:cs="Times New Roman"/>
              </w:rPr>
              <w:t xml:space="preserve">pracowników </w:t>
            </w:r>
            <w:r w:rsidRPr="00FB70BA">
              <w:rPr>
                <w:rFonts w:ascii="Times New Roman" w:hAnsi="Times New Roman" w:cs="Times New Roman"/>
              </w:rPr>
              <w:t>miesięcznie</w:t>
            </w:r>
          </w:p>
        </w:tc>
        <w:tc>
          <w:tcPr>
            <w:tcW w:w="4394" w:type="dxa"/>
            <w:shd w:val="clear" w:color="auto" w:fill="D9D9D9" w:themeFill="background1" w:themeFillShade="D9"/>
          </w:tcPr>
          <w:p w14:paraId="244CB605" w14:textId="3A069DFF" w:rsidR="005D5A35" w:rsidRPr="00FB70BA" w:rsidRDefault="005D5A35" w:rsidP="00FB70BA">
            <w:pPr>
              <w:jc w:val="center"/>
              <w:rPr>
                <w:rFonts w:ascii="Times New Roman" w:hAnsi="Times New Roman" w:cs="Times New Roman"/>
              </w:rPr>
            </w:pPr>
            <w:r w:rsidRPr="00FB70BA">
              <w:rPr>
                <w:rFonts w:ascii="Times New Roman" w:hAnsi="Times New Roman" w:cs="Times New Roman"/>
              </w:rPr>
              <w:t>Cena netto pakietu netto/osoba/miesiąc</w:t>
            </w:r>
          </w:p>
        </w:tc>
      </w:tr>
      <w:tr w:rsidR="005277E9" w:rsidRPr="005C1567" w14:paraId="1BB18CF3" w14:textId="10B6A4AC" w:rsidTr="00FB70BA">
        <w:trPr>
          <w:trHeight w:val="416"/>
        </w:trPr>
        <w:tc>
          <w:tcPr>
            <w:tcW w:w="846" w:type="dxa"/>
            <w:shd w:val="clear" w:color="auto" w:fill="auto"/>
          </w:tcPr>
          <w:p w14:paraId="43D5CE4C" w14:textId="0607A584" w:rsidR="005D5A35" w:rsidRPr="00FB70BA" w:rsidRDefault="005C1567" w:rsidP="00FB70BA">
            <w:pPr>
              <w:jc w:val="center"/>
              <w:rPr>
                <w:rFonts w:ascii="Times New Roman" w:hAnsi="Times New Roman" w:cs="Times New Roman"/>
              </w:rPr>
            </w:pPr>
            <w:r w:rsidRPr="00FB70BA">
              <w:rPr>
                <w:rFonts w:ascii="Times New Roman" w:hAnsi="Times New Roman" w:cs="Times New Roman"/>
              </w:rPr>
              <w:t>1</w:t>
            </w:r>
            <w:r w:rsidR="00FB70BA">
              <w:rPr>
                <w:rFonts w:ascii="Times New Roman" w:hAnsi="Times New Roman" w:cs="Times New Roman"/>
              </w:rPr>
              <w:t>.</w:t>
            </w:r>
          </w:p>
        </w:tc>
        <w:tc>
          <w:tcPr>
            <w:tcW w:w="3118" w:type="dxa"/>
            <w:shd w:val="clear" w:color="auto" w:fill="auto"/>
          </w:tcPr>
          <w:p w14:paraId="7C581398" w14:textId="398209CE" w:rsidR="005D5A35" w:rsidRPr="00FB70BA" w:rsidRDefault="005D5A35" w:rsidP="00FB70BA">
            <w:pPr>
              <w:jc w:val="center"/>
              <w:rPr>
                <w:rFonts w:ascii="Times New Roman" w:hAnsi="Times New Roman" w:cs="Times New Roman"/>
              </w:rPr>
            </w:pPr>
            <w:r w:rsidRPr="00FB70BA">
              <w:rPr>
                <w:rFonts w:ascii="Times New Roman" w:hAnsi="Times New Roman" w:cs="Times New Roman"/>
              </w:rPr>
              <w:t>150</w:t>
            </w:r>
            <w:r w:rsidR="00651D45" w:rsidRPr="00FB70BA">
              <w:rPr>
                <w:rFonts w:ascii="Times New Roman" w:hAnsi="Times New Roman" w:cs="Times New Roman"/>
              </w:rPr>
              <w:t>0</w:t>
            </w:r>
            <w:r w:rsidRPr="00FB70BA">
              <w:rPr>
                <w:rFonts w:ascii="Times New Roman" w:hAnsi="Times New Roman" w:cs="Times New Roman"/>
              </w:rPr>
              <w:t>-2500</w:t>
            </w:r>
          </w:p>
        </w:tc>
        <w:tc>
          <w:tcPr>
            <w:tcW w:w="4394" w:type="dxa"/>
            <w:shd w:val="clear" w:color="auto" w:fill="auto"/>
          </w:tcPr>
          <w:p w14:paraId="59F4B430" w14:textId="77777777" w:rsidR="005D5A35" w:rsidRPr="00FB70BA" w:rsidRDefault="005D5A35" w:rsidP="00FB70BA">
            <w:pPr>
              <w:jc w:val="center"/>
              <w:rPr>
                <w:rFonts w:ascii="Times New Roman" w:hAnsi="Times New Roman" w:cs="Times New Roman"/>
              </w:rPr>
            </w:pPr>
          </w:p>
        </w:tc>
      </w:tr>
      <w:tr w:rsidR="005277E9" w:rsidRPr="005C1567" w14:paraId="1522DECA" w14:textId="09FB3F41" w:rsidTr="00FB70BA">
        <w:trPr>
          <w:trHeight w:val="492"/>
        </w:trPr>
        <w:tc>
          <w:tcPr>
            <w:tcW w:w="846" w:type="dxa"/>
            <w:shd w:val="clear" w:color="auto" w:fill="auto"/>
          </w:tcPr>
          <w:p w14:paraId="05791541" w14:textId="6E6567EE" w:rsidR="005D5A35" w:rsidRPr="00FB70BA" w:rsidRDefault="005C1567" w:rsidP="00FB70BA">
            <w:pPr>
              <w:jc w:val="center"/>
              <w:rPr>
                <w:rFonts w:ascii="Times New Roman" w:hAnsi="Times New Roman" w:cs="Times New Roman"/>
              </w:rPr>
            </w:pPr>
            <w:r w:rsidRPr="00FB70BA">
              <w:rPr>
                <w:rFonts w:ascii="Times New Roman" w:hAnsi="Times New Roman" w:cs="Times New Roman"/>
              </w:rPr>
              <w:t>2</w:t>
            </w:r>
            <w:r w:rsidR="00FB70BA">
              <w:rPr>
                <w:rFonts w:ascii="Times New Roman" w:hAnsi="Times New Roman" w:cs="Times New Roman"/>
              </w:rPr>
              <w:t>.</w:t>
            </w:r>
          </w:p>
        </w:tc>
        <w:tc>
          <w:tcPr>
            <w:tcW w:w="3118" w:type="dxa"/>
            <w:shd w:val="clear" w:color="auto" w:fill="auto"/>
          </w:tcPr>
          <w:p w14:paraId="11312353" w14:textId="5547B0D4" w:rsidR="005D5A35" w:rsidRPr="00FB70BA" w:rsidRDefault="005D5A35" w:rsidP="00FB70BA">
            <w:pPr>
              <w:jc w:val="center"/>
              <w:rPr>
                <w:rFonts w:ascii="Times New Roman" w:hAnsi="Times New Roman" w:cs="Times New Roman"/>
              </w:rPr>
            </w:pPr>
            <w:r w:rsidRPr="00FB70BA">
              <w:rPr>
                <w:rFonts w:ascii="Times New Roman" w:hAnsi="Times New Roman" w:cs="Times New Roman"/>
              </w:rPr>
              <w:t>2501-3500</w:t>
            </w:r>
          </w:p>
        </w:tc>
        <w:tc>
          <w:tcPr>
            <w:tcW w:w="4394" w:type="dxa"/>
            <w:shd w:val="clear" w:color="auto" w:fill="auto"/>
          </w:tcPr>
          <w:p w14:paraId="2524F049" w14:textId="77777777" w:rsidR="005D5A35" w:rsidRPr="00FB70BA" w:rsidRDefault="005D5A35" w:rsidP="00FB70BA">
            <w:pPr>
              <w:jc w:val="center"/>
              <w:rPr>
                <w:rFonts w:ascii="Times New Roman" w:hAnsi="Times New Roman" w:cs="Times New Roman"/>
              </w:rPr>
            </w:pPr>
          </w:p>
        </w:tc>
      </w:tr>
      <w:tr w:rsidR="005277E9" w:rsidRPr="005C1567" w14:paraId="4E96BF5A" w14:textId="77777777" w:rsidTr="00FB70BA">
        <w:trPr>
          <w:trHeight w:val="366"/>
        </w:trPr>
        <w:tc>
          <w:tcPr>
            <w:tcW w:w="846" w:type="dxa"/>
            <w:shd w:val="clear" w:color="auto" w:fill="auto"/>
          </w:tcPr>
          <w:p w14:paraId="29C981DC" w14:textId="43511164" w:rsidR="005D5A35" w:rsidRPr="00FB70BA" w:rsidRDefault="005C1567" w:rsidP="00FB70BA">
            <w:pPr>
              <w:jc w:val="center"/>
              <w:rPr>
                <w:rFonts w:ascii="Times New Roman" w:hAnsi="Times New Roman" w:cs="Times New Roman"/>
              </w:rPr>
            </w:pPr>
            <w:r w:rsidRPr="00FB70BA">
              <w:rPr>
                <w:rFonts w:ascii="Times New Roman" w:hAnsi="Times New Roman" w:cs="Times New Roman"/>
              </w:rPr>
              <w:t>3</w:t>
            </w:r>
            <w:r w:rsidR="00FB70BA">
              <w:rPr>
                <w:rFonts w:ascii="Times New Roman" w:hAnsi="Times New Roman" w:cs="Times New Roman"/>
              </w:rPr>
              <w:t>.</w:t>
            </w:r>
          </w:p>
        </w:tc>
        <w:tc>
          <w:tcPr>
            <w:tcW w:w="3118" w:type="dxa"/>
            <w:shd w:val="clear" w:color="auto" w:fill="auto"/>
          </w:tcPr>
          <w:p w14:paraId="328794E0" w14:textId="5037C961" w:rsidR="005D5A35" w:rsidRPr="00FB70BA" w:rsidRDefault="005D5A35" w:rsidP="00FB70BA">
            <w:pPr>
              <w:jc w:val="center"/>
              <w:rPr>
                <w:rFonts w:ascii="Times New Roman" w:hAnsi="Times New Roman" w:cs="Times New Roman"/>
              </w:rPr>
            </w:pPr>
            <w:r w:rsidRPr="00FB70BA">
              <w:rPr>
                <w:rFonts w:ascii="Times New Roman" w:hAnsi="Times New Roman" w:cs="Times New Roman"/>
              </w:rPr>
              <w:t>Powyżej 3500</w:t>
            </w:r>
          </w:p>
        </w:tc>
        <w:tc>
          <w:tcPr>
            <w:tcW w:w="4394" w:type="dxa"/>
            <w:shd w:val="clear" w:color="auto" w:fill="auto"/>
          </w:tcPr>
          <w:p w14:paraId="16671D32" w14:textId="77777777" w:rsidR="005D5A35" w:rsidRPr="00FB70BA" w:rsidRDefault="005D5A35" w:rsidP="00FB70BA">
            <w:pPr>
              <w:jc w:val="center"/>
              <w:rPr>
                <w:rFonts w:ascii="Times New Roman" w:hAnsi="Times New Roman" w:cs="Times New Roman"/>
              </w:rPr>
            </w:pPr>
          </w:p>
        </w:tc>
      </w:tr>
      <w:tr w:rsidR="005D5A35" w:rsidRPr="005C1567" w14:paraId="06EAFFE4" w14:textId="66F19255" w:rsidTr="00FB70BA">
        <w:trPr>
          <w:trHeight w:val="1055"/>
        </w:trPr>
        <w:tc>
          <w:tcPr>
            <w:tcW w:w="846" w:type="dxa"/>
            <w:shd w:val="clear" w:color="auto" w:fill="auto"/>
          </w:tcPr>
          <w:p w14:paraId="75C99CAF" w14:textId="7952E7B6" w:rsidR="005D5A35" w:rsidRPr="00FB70BA" w:rsidRDefault="005D5A35" w:rsidP="00FB70BA">
            <w:pPr>
              <w:jc w:val="center"/>
              <w:rPr>
                <w:rFonts w:ascii="Times New Roman" w:hAnsi="Times New Roman" w:cs="Times New Roman"/>
              </w:rPr>
            </w:pPr>
          </w:p>
        </w:tc>
        <w:tc>
          <w:tcPr>
            <w:tcW w:w="3118" w:type="dxa"/>
            <w:shd w:val="clear" w:color="auto" w:fill="auto"/>
          </w:tcPr>
          <w:p w14:paraId="528CD358" w14:textId="77777777" w:rsidR="005D5A35" w:rsidRPr="00FB70BA" w:rsidRDefault="005D5A35" w:rsidP="00FB70BA">
            <w:pPr>
              <w:jc w:val="center"/>
              <w:rPr>
                <w:rFonts w:ascii="Times New Roman" w:hAnsi="Times New Roman" w:cs="Times New Roman"/>
              </w:rPr>
            </w:pPr>
          </w:p>
        </w:tc>
        <w:tc>
          <w:tcPr>
            <w:tcW w:w="4394" w:type="dxa"/>
            <w:shd w:val="clear" w:color="auto" w:fill="auto"/>
          </w:tcPr>
          <w:p w14:paraId="7F8C03FD" w14:textId="77777777" w:rsidR="00FB70BA" w:rsidRDefault="00FB70BA" w:rsidP="00FB70BA">
            <w:pPr>
              <w:jc w:val="center"/>
              <w:rPr>
                <w:rFonts w:ascii="Times New Roman" w:hAnsi="Times New Roman" w:cs="Times New Roman"/>
              </w:rPr>
            </w:pPr>
          </w:p>
          <w:p w14:paraId="7F94B4DA" w14:textId="0E3AC45E" w:rsidR="005D5A35" w:rsidRPr="00FB70BA" w:rsidRDefault="005D5A35" w:rsidP="00FB70BA">
            <w:pPr>
              <w:jc w:val="center"/>
              <w:rPr>
                <w:rFonts w:ascii="Times New Roman" w:hAnsi="Times New Roman" w:cs="Times New Roman"/>
              </w:rPr>
            </w:pPr>
            <w:r w:rsidRPr="00FB70BA">
              <w:rPr>
                <w:rFonts w:ascii="Times New Roman" w:hAnsi="Times New Roman" w:cs="Times New Roman"/>
              </w:rPr>
              <w:t>Średnia arytmetyczna  z powyższych pozycji jest średnią kwotą netto/</w:t>
            </w:r>
            <w:r w:rsidR="005C6686" w:rsidRPr="00FB70BA">
              <w:rPr>
                <w:rFonts w:ascii="Times New Roman" w:hAnsi="Times New Roman" w:cs="Times New Roman"/>
              </w:rPr>
              <w:t>zł/</w:t>
            </w:r>
            <w:r w:rsidRPr="00FB70BA">
              <w:rPr>
                <w:rFonts w:ascii="Times New Roman" w:hAnsi="Times New Roman" w:cs="Times New Roman"/>
              </w:rPr>
              <w:t>osoba/miesiąc</w:t>
            </w:r>
          </w:p>
        </w:tc>
      </w:tr>
    </w:tbl>
    <w:p w14:paraId="45FE3F35" w14:textId="77777777" w:rsidR="00A978E1" w:rsidRPr="005277E9" w:rsidRDefault="00A978E1" w:rsidP="001B2410">
      <w:pPr>
        <w:spacing w:after="0" w:line="240" w:lineRule="auto"/>
        <w:jc w:val="both"/>
        <w:rPr>
          <w:rFonts w:ascii="Times New Roman" w:hAnsi="Times New Roman" w:cs="Times New Roman"/>
          <w:sz w:val="24"/>
          <w:szCs w:val="24"/>
        </w:rPr>
      </w:pPr>
    </w:p>
    <w:p w14:paraId="55CF182E" w14:textId="77777777" w:rsidR="00DF5996" w:rsidRPr="005277E9" w:rsidRDefault="00DF5996" w:rsidP="00CB79D9">
      <w:pPr>
        <w:spacing w:after="0" w:line="240" w:lineRule="auto"/>
        <w:ind w:left="720"/>
        <w:jc w:val="both"/>
        <w:rPr>
          <w:rFonts w:ascii="Times New Roman" w:hAnsi="Times New Roman" w:cs="Times New Roman"/>
          <w:sz w:val="24"/>
          <w:szCs w:val="24"/>
        </w:rPr>
      </w:pPr>
    </w:p>
    <w:p w14:paraId="1EB789E0" w14:textId="7BAB3D52" w:rsidR="00325FF6" w:rsidRPr="00EE0E12" w:rsidRDefault="003169DC">
      <w:pPr>
        <w:numPr>
          <w:ilvl w:val="5"/>
          <w:numId w:val="23"/>
        </w:numPr>
        <w:tabs>
          <w:tab w:val="clear" w:pos="360"/>
        </w:tabs>
        <w:spacing w:after="0" w:line="240" w:lineRule="auto"/>
        <w:ind w:left="709"/>
        <w:jc w:val="both"/>
        <w:rPr>
          <w:rFonts w:ascii="Times New Roman" w:hAnsi="Times New Roman" w:cs="Times New Roman"/>
        </w:rPr>
      </w:pPr>
      <w:r w:rsidRPr="00FB70BA">
        <w:rPr>
          <w:rFonts w:ascii="Times New Roman" w:hAnsi="Times New Roman" w:cs="Times New Roman"/>
        </w:rPr>
        <w:lastRenderedPageBreak/>
        <w:t xml:space="preserve">Zamawiający informuje, iż </w:t>
      </w:r>
      <w:r w:rsidR="00CC6D43" w:rsidRPr="00FB70BA">
        <w:rPr>
          <w:rFonts w:ascii="Times New Roman" w:hAnsi="Times New Roman" w:cs="Times New Roman"/>
        </w:rPr>
        <w:t>z</w:t>
      </w:r>
      <w:r w:rsidR="00325FF6" w:rsidRPr="00FB70BA">
        <w:rPr>
          <w:rFonts w:ascii="Times New Roman" w:hAnsi="Times New Roman" w:cs="Times New Roman"/>
        </w:rPr>
        <w:t xml:space="preserve">godnie z art. 43 ust. 1 ustawy o podatku od towarów i usług (pkt 18-19a i 37) </w:t>
      </w:r>
      <w:r w:rsidR="00B22ED0" w:rsidRPr="00FB70BA">
        <w:rPr>
          <w:rFonts w:ascii="Times New Roman" w:hAnsi="Times New Roman" w:cs="Times New Roman"/>
        </w:rPr>
        <w:t xml:space="preserve">usługi będące </w:t>
      </w:r>
      <w:r w:rsidR="00B22ED0" w:rsidRPr="00EE0E12">
        <w:rPr>
          <w:rFonts w:ascii="Times New Roman" w:hAnsi="Times New Roman" w:cs="Times New Roman"/>
        </w:rPr>
        <w:t xml:space="preserve">przedmiotem zamówienia </w:t>
      </w:r>
      <w:r w:rsidR="00CC6D43" w:rsidRPr="00EE0E12">
        <w:rPr>
          <w:rFonts w:ascii="Times New Roman" w:hAnsi="Times New Roman" w:cs="Times New Roman"/>
        </w:rPr>
        <w:t>podlegają zwolnieniu z</w:t>
      </w:r>
      <w:r w:rsidR="00FB70BA" w:rsidRPr="00EE0E12">
        <w:rPr>
          <w:rFonts w:ascii="Times New Roman" w:hAnsi="Times New Roman" w:cs="Times New Roman"/>
        </w:rPr>
        <w:t> </w:t>
      </w:r>
      <w:r w:rsidR="00CC6D43" w:rsidRPr="00EE0E12">
        <w:rPr>
          <w:rFonts w:ascii="Times New Roman" w:hAnsi="Times New Roman" w:cs="Times New Roman"/>
        </w:rPr>
        <w:t>podatku VAT.</w:t>
      </w:r>
      <w:r w:rsidR="00B22ED0" w:rsidRPr="00EE0E12">
        <w:rPr>
          <w:rFonts w:ascii="Times New Roman" w:hAnsi="Times New Roman" w:cs="Times New Roman"/>
        </w:rPr>
        <w:t xml:space="preserve"> </w:t>
      </w:r>
    </w:p>
    <w:p w14:paraId="4D09F19F" w14:textId="2B988330" w:rsidR="00A978E1" w:rsidRPr="00EE0E12" w:rsidRDefault="00A978E1">
      <w:pPr>
        <w:numPr>
          <w:ilvl w:val="5"/>
          <w:numId w:val="23"/>
        </w:numPr>
        <w:tabs>
          <w:tab w:val="clear" w:pos="360"/>
        </w:tabs>
        <w:spacing w:after="0" w:line="240" w:lineRule="auto"/>
        <w:ind w:left="709"/>
        <w:jc w:val="both"/>
        <w:rPr>
          <w:rFonts w:ascii="Times New Roman" w:hAnsi="Times New Roman" w:cs="Times New Roman"/>
        </w:rPr>
      </w:pPr>
      <w:r w:rsidRPr="00EE0E12">
        <w:rPr>
          <w:rFonts w:ascii="Times New Roman" w:hAnsi="Times New Roman" w:cs="Times New Roman"/>
        </w:rPr>
        <w:t xml:space="preserve">Oświadczamy, iż nasza liczba placówek własnych i współpracujących wynosi </w:t>
      </w:r>
      <w:r w:rsidRPr="00EE0E12">
        <w:rPr>
          <w:rFonts w:ascii="Times New Roman" w:hAnsi="Times New Roman" w:cs="Times New Roman"/>
          <w:b/>
          <w:bCs/>
          <w:u w:val="single"/>
        </w:rPr>
        <w:t>…………</w:t>
      </w:r>
      <w:r w:rsidR="003A1E32" w:rsidRPr="00EE0E12">
        <w:rPr>
          <w:rFonts w:ascii="Times New Roman" w:hAnsi="Times New Roman" w:cs="Times New Roman"/>
          <w:b/>
          <w:bCs/>
          <w:u w:val="single"/>
        </w:rPr>
        <w:t>…</w:t>
      </w:r>
      <w:r w:rsidR="003A1E32" w:rsidRPr="00EE0E12">
        <w:rPr>
          <w:rFonts w:ascii="Times New Roman" w:hAnsi="Times New Roman" w:cs="Times New Roman"/>
          <w:i/>
        </w:rPr>
        <w:t>*</w:t>
      </w:r>
      <w:r w:rsidRPr="00EE0E12">
        <w:rPr>
          <w:rFonts w:ascii="Times New Roman" w:hAnsi="Times New Roman" w:cs="Times New Roman"/>
        </w:rPr>
        <w:t>, przy czym w województwie małopolskim posiadamy</w:t>
      </w:r>
      <w:r w:rsidR="003A1E32" w:rsidRPr="00EE0E12">
        <w:rPr>
          <w:rFonts w:ascii="Times New Roman" w:hAnsi="Times New Roman" w:cs="Times New Roman"/>
        </w:rPr>
        <w:t xml:space="preserve"> </w:t>
      </w:r>
      <w:r w:rsidRPr="00EE0E12">
        <w:rPr>
          <w:rFonts w:ascii="Times New Roman" w:hAnsi="Times New Roman" w:cs="Times New Roman"/>
          <w:b/>
          <w:bCs/>
          <w:u w:val="single"/>
        </w:rPr>
        <w:t>…………..</w:t>
      </w:r>
      <w:r w:rsidR="003A1E32" w:rsidRPr="00EE0E12">
        <w:rPr>
          <w:rFonts w:ascii="Times New Roman" w:hAnsi="Times New Roman" w:cs="Times New Roman"/>
          <w:i/>
        </w:rPr>
        <w:t>*</w:t>
      </w:r>
      <w:r w:rsidRPr="00EE0E12">
        <w:rPr>
          <w:rFonts w:ascii="Times New Roman" w:hAnsi="Times New Roman" w:cs="Times New Roman"/>
        </w:rPr>
        <w:t xml:space="preserve"> placówek własnych i</w:t>
      </w:r>
      <w:r w:rsidR="00346155">
        <w:rPr>
          <w:rFonts w:ascii="Times New Roman" w:hAnsi="Times New Roman" w:cs="Times New Roman"/>
        </w:rPr>
        <w:t> </w:t>
      </w:r>
      <w:r w:rsidRPr="00EE0E12">
        <w:rPr>
          <w:rFonts w:ascii="Times New Roman" w:hAnsi="Times New Roman" w:cs="Times New Roman"/>
        </w:rPr>
        <w:t>współpracujących.</w:t>
      </w:r>
    </w:p>
    <w:p w14:paraId="1F40EE1B" w14:textId="1CE8B144" w:rsidR="003A1E32" w:rsidRPr="003A1E32" w:rsidRDefault="003A1E32" w:rsidP="003A1E32">
      <w:pPr>
        <w:pStyle w:val="Akapitzlist"/>
        <w:ind w:left="709"/>
        <w:jc w:val="both"/>
        <w:rPr>
          <w:i/>
          <w:sz w:val="22"/>
          <w:szCs w:val="22"/>
        </w:rPr>
      </w:pPr>
      <w:r w:rsidRPr="00EE0E12">
        <w:rPr>
          <w:i/>
          <w:sz w:val="22"/>
          <w:szCs w:val="22"/>
        </w:rPr>
        <w:t>[*należy uzupełnić zgodnie z rozdziałem XV SWZ]</w:t>
      </w:r>
    </w:p>
    <w:p w14:paraId="660A7738" w14:textId="3A48B01E" w:rsidR="00720724" w:rsidRPr="00FB70BA" w:rsidRDefault="003A1E32">
      <w:pPr>
        <w:numPr>
          <w:ilvl w:val="5"/>
          <w:numId w:val="23"/>
        </w:numPr>
        <w:tabs>
          <w:tab w:val="clear" w:pos="360"/>
        </w:tabs>
        <w:spacing w:after="0" w:line="240" w:lineRule="auto"/>
        <w:ind w:left="709"/>
        <w:jc w:val="both"/>
        <w:rPr>
          <w:rFonts w:ascii="Times New Roman" w:hAnsi="Times New Roman" w:cs="Times New Roman"/>
          <w:color w:val="000000"/>
        </w:rPr>
      </w:pPr>
      <w:r>
        <w:rPr>
          <w:rFonts w:ascii="Times New Roman" w:hAnsi="Times New Roman" w:cs="Times New Roman"/>
        </w:rPr>
        <w:t>O</w:t>
      </w:r>
      <w:r w:rsidR="00720724" w:rsidRPr="00FB70BA">
        <w:rPr>
          <w:rFonts w:ascii="Times New Roman" w:hAnsi="Times New Roman" w:cs="Times New Roman"/>
        </w:rPr>
        <w:t xml:space="preserve">świadczamy, iż oferujemy przedmiot zamówienia zgodny z wymaganiami i warunkami opisanymi przez </w:t>
      </w:r>
      <w:r>
        <w:rPr>
          <w:rFonts w:ascii="Times New Roman" w:hAnsi="Times New Roman" w:cs="Times New Roman"/>
        </w:rPr>
        <w:t>Z</w:t>
      </w:r>
      <w:r w:rsidR="00720724" w:rsidRPr="00FB70BA">
        <w:rPr>
          <w:rFonts w:ascii="Times New Roman" w:hAnsi="Times New Roman" w:cs="Times New Roman"/>
        </w:rPr>
        <w:t>amawiającego w specyfikacji warunków zamówienia</w:t>
      </w:r>
      <w:r w:rsidR="00DE0F89" w:rsidRPr="00FB70BA">
        <w:rPr>
          <w:rFonts w:ascii="Times New Roman" w:hAnsi="Times New Roman" w:cs="Times New Roman"/>
        </w:rPr>
        <w:t>.</w:t>
      </w:r>
    </w:p>
    <w:p w14:paraId="3A8C84CC" w14:textId="2463CDAC" w:rsidR="00720724" w:rsidRPr="00FB70BA" w:rsidRDefault="003A1E32">
      <w:pPr>
        <w:numPr>
          <w:ilvl w:val="5"/>
          <w:numId w:val="23"/>
        </w:numPr>
        <w:tabs>
          <w:tab w:val="clear" w:pos="360"/>
        </w:tabs>
        <w:spacing w:after="0" w:line="240" w:lineRule="auto"/>
        <w:ind w:left="709"/>
        <w:jc w:val="both"/>
        <w:rPr>
          <w:rFonts w:ascii="Times New Roman" w:hAnsi="Times New Roman" w:cs="Times New Roman"/>
        </w:rPr>
      </w:pPr>
      <w:r>
        <w:rPr>
          <w:rFonts w:ascii="Times New Roman" w:hAnsi="Times New Roman" w:cs="Times New Roman"/>
        </w:rPr>
        <w:t>O</w:t>
      </w:r>
      <w:r w:rsidR="00720724" w:rsidRPr="00FB70BA">
        <w:rPr>
          <w:rFonts w:ascii="Times New Roman" w:hAnsi="Times New Roman" w:cs="Times New Roman"/>
        </w:rPr>
        <w:t>świadczamy, iż oferujemy wykonanie p</w:t>
      </w:r>
      <w:r w:rsidR="00C21D51" w:rsidRPr="00FB70BA">
        <w:rPr>
          <w:rFonts w:ascii="Times New Roman" w:hAnsi="Times New Roman" w:cs="Times New Roman"/>
        </w:rPr>
        <w:t>rzedmiotu zamówienia w terminach</w:t>
      </w:r>
      <w:r w:rsidR="00C21D51" w:rsidRPr="00FB70BA">
        <w:rPr>
          <w:rFonts w:ascii="Times New Roman" w:hAnsi="Times New Roman" w:cs="Times New Roman"/>
          <w:b/>
          <w:i/>
        </w:rPr>
        <w:t xml:space="preserve"> </w:t>
      </w:r>
      <w:r w:rsidR="00C21D51" w:rsidRPr="00FB70BA">
        <w:rPr>
          <w:rFonts w:ascii="Times New Roman" w:hAnsi="Times New Roman" w:cs="Times New Roman"/>
        </w:rPr>
        <w:t>w</w:t>
      </w:r>
      <w:r w:rsidR="00BC2F2B" w:rsidRPr="00FB70BA">
        <w:rPr>
          <w:rFonts w:ascii="Times New Roman" w:hAnsi="Times New Roman" w:cs="Times New Roman"/>
        </w:rPr>
        <w:t>skazanym w </w:t>
      </w:r>
      <w:r w:rsidR="00C21D51" w:rsidRPr="00FB70BA">
        <w:rPr>
          <w:rFonts w:ascii="Times New Roman" w:hAnsi="Times New Roman" w:cs="Times New Roman"/>
        </w:rPr>
        <w:t>SWZ</w:t>
      </w:r>
      <w:r>
        <w:rPr>
          <w:rFonts w:ascii="Times New Roman" w:hAnsi="Times New Roman" w:cs="Times New Roman"/>
        </w:rPr>
        <w:t>.</w:t>
      </w:r>
    </w:p>
    <w:p w14:paraId="74FC65C6" w14:textId="63F81086" w:rsidR="00720724" w:rsidRPr="00FB70BA" w:rsidRDefault="003A1E32">
      <w:pPr>
        <w:numPr>
          <w:ilvl w:val="5"/>
          <w:numId w:val="23"/>
        </w:numPr>
        <w:tabs>
          <w:tab w:val="clear" w:pos="360"/>
        </w:tabs>
        <w:spacing w:after="0" w:line="240" w:lineRule="auto"/>
        <w:ind w:left="709"/>
        <w:jc w:val="both"/>
        <w:rPr>
          <w:rFonts w:ascii="Times New Roman" w:hAnsi="Times New Roman" w:cs="Times New Roman"/>
        </w:rPr>
      </w:pPr>
      <w:r>
        <w:rPr>
          <w:rFonts w:ascii="Times New Roman" w:hAnsi="Times New Roman" w:cs="Times New Roman"/>
        </w:rPr>
        <w:t>O</w:t>
      </w:r>
      <w:r w:rsidR="00720724" w:rsidRPr="00FB70BA">
        <w:rPr>
          <w:rFonts w:ascii="Times New Roman" w:hAnsi="Times New Roman" w:cs="Times New Roman"/>
        </w:rPr>
        <w:t>świadczamy, iż zapoznaliśmy się z dołączonym do SWZ wzorem umowy, zawartymi w nim istotnymi postanowieniami umowy, które aprobujemy w pełni nie wnosząc zastrzeżeń</w:t>
      </w:r>
      <w:r>
        <w:rPr>
          <w:rFonts w:ascii="Times New Roman" w:hAnsi="Times New Roman" w:cs="Times New Roman"/>
        </w:rPr>
        <w:t>.</w:t>
      </w:r>
    </w:p>
    <w:p w14:paraId="5938C5B8" w14:textId="6D27AD28" w:rsidR="00720724" w:rsidRPr="00FB70BA" w:rsidRDefault="003A1E32">
      <w:pPr>
        <w:numPr>
          <w:ilvl w:val="5"/>
          <w:numId w:val="23"/>
        </w:numPr>
        <w:tabs>
          <w:tab w:val="clear" w:pos="360"/>
        </w:tabs>
        <w:spacing w:after="0" w:line="240" w:lineRule="auto"/>
        <w:ind w:left="709"/>
        <w:jc w:val="both"/>
        <w:rPr>
          <w:rFonts w:ascii="Times New Roman" w:hAnsi="Times New Roman" w:cs="Times New Roman"/>
        </w:rPr>
      </w:pPr>
      <w:r>
        <w:rPr>
          <w:rFonts w:ascii="Times New Roman" w:hAnsi="Times New Roman" w:cs="Times New Roman"/>
        </w:rPr>
        <w:t>O</w:t>
      </w:r>
      <w:r w:rsidR="00720724" w:rsidRPr="00FB70BA">
        <w:rPr>
          <w:rFonts w:ascii="Times New Roman" w:hAnsi="Times New Roman" w:cs="Times New Roman"/>
        </w:rPr>
        <w:t>świadczamy, że wybór oferty:</w:t>
      </w:r>
    </w:p>
    <w:p w14:paraId="7206162E" w14:textId="77777777" w:rsidR="00720724" w:rsidRPr="00FB70BA" w:rsidRDefault="00720724">
      <w:pPr>
        <w:numPr>
          <w:ilvl w:val="0"/>
          <w:numId w:val="24"/>
        </w:numPr>
        <w:spacing w:after="0" w:line="240" w:lineRule="auto"/>
        <w:jc w:val="both"/>
        <w:rPr>
          <w:rFonts w:ascii="Times New Roman" w:hAnsi="Times New Roman" w:cs="Times New Roman"/>
        </w:rPr>
      </w:pPr>
      <w:r w:rsidRPr="00FB70BA">
        <w:rPr>
          <w:rFonts w:ascii="Times New Roman" w:hAnsi="Times New Roman" w:cs="Times New Roman"/>
        </w:rPr>
        <w:t>nie będzie prowadził do powstania u zamawiającego obowiązku podatkowego zgodnie z przepisami ustawy o podatku od towarów i usług*</w:t>
      </w:r>
    </w:p>
    <w:p w14:paraId="55553099" w14:textId="11F057D1" w:rsidR="00720724" w:rsidRPr="003A1E32" w:rsidRDefault="00720724">
      <w:pPr>
        <w:numPr>
          <w:ilvl w:val="0"/>
          <w:numId w:val="24"/>
        </w:numPr>
        <w:spacing w:after="0" w:line="240" w:lineRule="auto"/>
        <w:jc w:val="both"/>
        <w:rPr>
          <w:rFonts w:ascii="Times New Roman" w:hAnsi="Times New Roman" w:cs="Times New Roman"/>
        </w:rPr>
      </w:pPr>
      <w:r w:rsidRPr="00FB70BA">
        <w:rPr>
          <w:rFonts w:ascii="Times New Roman" w:hAnsi="Times New Roman" w:cs="Times New Roman"/>
        </w:rPr>
        <w:t xml:space="preserve">będzie prowadził do powstania u zamawiającego obowiązku podatkowego zgodnie z przepisami ustawy o podatku od towarów i usług. Powyższy obowiązek podatkowy będzie dotyczył </w:t>
      </w:r>
      <w:r w:rsidRPr="00FB70BA">
        <w:rPr>
          <w:rFonts w:ascii="Times New Roman" w:hAnsi="Times New Roman" w:cs="Times New Roman"/>
          <w:i/>
        </w:rPr>
        <w:t>……</w:t>
      </w:r>
      <w:r w:rsidR="003A1E32">
        <w:rPr>
          <w:rFonts w:ascii="Times New Roman" w:hAnsi="Times New Roman" w:cs="Times New Roman"/>
          <w:i/>
        </w:rPr>
        <w:t>……………..</w:t>
      </w:r>
      <w:r w:rsidRPr="00FB70BA">
        <w:rPr>
          <w:rFonts w:ascii="Times New Roman" w:hAnsi="Times New Roman" w:cs="Times New Roman"/>
          <w:i/>
        </w:rPr>
        <w:t>……………………………………………………………..………….</w:t>
      </w:r>
      <w:r w:rsidRPr="003A1E32">
        <w:rPr>
          <w:rFonts w:ascii="Times New Roman" w:hAnsi="Times New Roman" w:cs="Times New Roman"/>
          <w:i/>
        </w:rPr>
        <w:t>.*</w:t>
      </w:r>
    </w:p>
    <w:p w14:paraId="40363A45" w14:textId="77777777" w:rsidR="00720724" w:rsidRPr="00FB70BA" w:rsidRDefault="00720724" w:rsidP="003A1E32">
      <w:pPr>
        <w:spacing w:after="0" w:line="240" w:lineRule="auto"/>
        <w:ind w:left="1134"/>
        <w:jc w:val="both"/>
        <w:rPr>
          <w:rFonts w:ascii="Times New Roman" w:hAnsi="Times New Roman" w:cs="Times New Roman"/>
          <w:i/>
        </w:rPr>
      </w:pPr>
      <w:r w:rsidRPr="00FB70BA">
        <w:rPr>
          <w:rFonts w:ascii="Times New Roman" w:hAnsi="Times New Roman" w:cs="Times New Roman"/>
          <w:i/>
        </w:rPr>
        <w:t>[*1/niepotrzebne skreślić; 2/wpisać nazwę/rodzaj towaru lub usługi, które będą prowadziły do powstania u zamawiającego obowiązku podatkowego, zgodnie z przepisami obowiązującej ustawy o podatku od towarów i usług VAT]</w:t>
      </w:r>
    </w:p>
    <w:p w14:paraId="46EB9364" w14:textId="72BFA6A0" w:rsidR="003A1E32" w:rsidRDefault="001F1CE2">
      <w:pPr>
        <w:pStyle w:val="Akapitzlist"/>
        <w:numPr>
          <w:ilvl w:val="5"/>
          <w:numId w:val="23"/>
        </w:numPr>
        <w:tabs>
          <w:tab w:val="clear" w:pos="360"/>
          <w:tab w:val="num" w:pos="567"/>
        </w:tabs>
        <w:ind w:left="709" w:hanging="283"/>
        <w:jc w:val="both"/>
      </w:pPr>
      <w:r w:rsidRPr="003A1E32">
        <w:t>Oświadczamy, iż jesteśmy/nie jesteśmy czynnym podatnikiem podatku od towarów i</w:t>
      </w:r>
      <w:r w:rsidR="00457AC6">
        <w:t> </w:t>
      </w:r>
      <w:r w:rsidRPr="003A1E32">
        <w:t>usług (VAT)*</w:t>
      </w:r>
    </w:p>
    <w:p w14:paraId="60542B0E" w14:textId="1FF6CD6C" w:rsidR="003A1E32" w:rsidRPr="003A1E32" w:rsidRDefault="003A1E32" w:rsidP="003A1E32">
      <w:pPr>
        <w:pStyle w:val="Akapitzlist"/>
        <w:ind w:left="360" w:firstLine="349"/>
        <w:jc w:val="both"/>
        <w:rPr>
          <w:i/>
          <w:sz w:val="22"/>
          <w:szCs w:val="22"/>
        </w:rPr>
      </w:pPr>
      <w:r w:rsidRPr="003A1E32">
        <w:rPr>
          <w:i/>
          <w:sz w:val="22"/>
          <w:szCs w:val="22"/>
        </w:rPr>
        <w:t>[*</w:t>
      </w:r>
      <w:r>
        <w:rPr>
          <w:i/>
          <w:sz w:val="22"/>
          <w:szCs w:val="22"/>
        </w:rPr>
        <w:t>niepotrzebne skreślić</w:t>
      </w:r>
      <w:r w:rsidRPr="003A1E32">
        <w:rPr>
          <w:i/>
          <w:sz w:val="22"/>
          <w:szCs w:val="22"/>
        </w:rPr>
        <w:t>]</w:t>
      </w:r>
    </w:p>
    <w:p w14:paraId="7B6636FD" w14:textId="7C92A7A1" w:rsidR="00720724" w:rsidRPr="003356AA" w:rsidRDefault="003A1E32">
      <w:pPr>
        <w:numPr>
          <w:ilvl w:val="5"/>
          <w:numId w:val="23"/>
        </w:numPr>
        <w:tabs>
          <w:tab w:val="clear" w:pos="360"/>
        </w:tabs>
        <w:spacing w:after="0" w:line="240" w:lineRule="auto"/>
        <w:ind w:left="709"/>
        <w:jc w:val="both"/>
        <w:rPr>
          <w:rFonts w:ascii="Times New Roman" w:hAnsi="Times New Roman" w:cs="Times New Roman"/>
        </w:rPr>
      </w:pPr>
      <w:r>
        <w:rPr>
          <w:rFonts w:ascii="Times New Roman" w:hAnsi="Times New Roman" w:cs="Times New Roman"/>
        </w:rPr>
        <w:t>O</w:t>
      </w:r>
      <w:r w:rsidR="00720724" w:rsidRPr="00FB70BA">
        <w:rPr>
          <w:rFonts w:ascii="Times New Roman" w:hAnsi="Times New Roman" w:cs="Times New Roman"/>
        </w:rPr>
        <w:t>świadczamy, że uważamy się za związanych niniejszą ofertą na czas wskazany w rozdziale XI SWZ</w:t>
      </w:r>
      <w:r>
        <w:rPr>
          <w:rFonts w:ascii="Times New Roman" w:hAnsi="Times New Roman" w:cs="Times New Roman"/>
        </w:rPr>
        <w:t>.</w:t>
      </w:r>
    </w:p>
    <w:p w14:paraId="1B588485" w14:textId="7675B09A" w:rsidR="00720724" w:rsidRPr="003356AA" w:rsidRDefault="003A1E32">
      <w:pPr>
        <w:numPr>
          <w:ilvl w:val="5"/>
          <w:numId w:val="23"/>
        </w:numPr>
        <w:tabs>
          <w:tab w:val="clear" w:pos="360"/>
        </w:tabs>
        <w:spacing w:after="0" w:line="240" w:lineRule="auto"/>
        <w:ind w:left="709"/>
        <w:jc w:val="both"/>
        <w:rPr>
          <w:rFonts w:ascii="Times New Roman" w:hAnsi="Times New Roman" w:cs="Times New Roman"/>
        </w:rPr>
      </w:pPr>
      <w:r w:rsidRPr="003356AA">
        <w:rPr>
          <w:rFonts w:ascii="Times New Roman" w:hAnsi="Times New Roman" w:cs="Times New Roman"/>
        </w:rPr>
        <w:t>O</w:t>
      </w:r>
      <w:r w:rsidR="00720724" w:rsidRPr="003356AA">
        <w:rPr>
          <w:rFonts w:ascii="Times New Roman" w:hAnsi="Times New Roman" w:cs="Times New Roman"/>
        </w:rPr>
        <w:t xml:space="preserve">świadczamy, że wypełniliśmy obowiązki informacyjne przewidziane w art. 13 lub art. 14 </w:t>
      </w:r>
      <w:r w:rsidR="00720724" w:rsidRPr="003356AA">
        <w:rPr>
          <w:rFonts w:ascii="Times New Roman" w:hAnsi="Times New Roman" w:cs="Times New Roman"/>
          <w:bCs/>
        </w:rPr>
        <w:t>Rozporządzenia Parlamentu Europejskiego i Rady UE 2016/679 z dnia 27 kwietnia 2016 r. w sprawie ochrony osób fizycznych w związku z przetwarzaniem danych osobowych i w sprawie swobodnego przepływu takich danych oraz uchylenia dyrektywy 95/46/WE</w:t>
      </w:r>
      <w:r w:rsidR="00720724" w:rsidRPr="003356AA">
        <w:rPr>
          <w:rFonts w:ascii="Times New Roman" w:hAnsi="Times New Roman" w:cs="Times New Roman"/>
          <w:bCs/>
          <w:i/>
        </w:rPr>
        <w:t xml:space="preserve"> </w:t>
      </w:r>
      <w:r w:rsidR="00720724" w:rsidRPr="003356AA">
        <w:rPr>
          <w:rFonts w:ascii="Times New Roman" w:hAnsi="Times New Roman" w:cs="Times New Roman"/>
          <w:bCs/>
        </w:rPr>
        <w:t xml:space="preserve">wobec osób fizycznych, </w:t>
      </w:r>
      <w:r w:rsidR="00720724" w:rsidRPr="003356AA">
        <w:rPr>
          <w:rFonts w:ascii="Times New Roman" w:hAnsi="Times New Roman" w:cs="Times New Roman"/>
        </w:rPr>
        <w:t>od których dane osobowe bezpośrednio lub pośrednio pozyskaliśmy w celu ubiegania się o udzielenie zamówienia publicznego w niniejszym postępowaniu</w:t>
      </w:r>
      <w:r w:rsidRPr="003356AA">
        <w:rPr>
          <w:rFonts w:ascii="Times New Roman" w:hAnsi="Times New Roman" w:cs="Times New Roman"/>
        </w:rPr>
        <w:t>.</w:t>
      </w:r>
    </w:p>
    <w:p w14:paraId="6B5B098E" w14:textId="47C64C64" w:rsidR="003356AA" w:rsidRPr="003356AA" w:rsidRDefault="001F1CE2">
      <w:pPr>
        <w:numPr>
          <w:ilvl w:val="5"/>
          <w:numId w:val="23"/>
        </w:numPr>
        <w:tabs>
          <w:tab w:val="clear" w:pos="360"/>
        </w:tabs>
        <w:spacing w:after="0" w:line="240" w:lineRule="auto"/>
        <w:ind w:left="709"/>
        <w:jc w:val="both"/>
        <w:rPr>
          <w:rFonts w:ascii="Times New Roman" w:hAnsi="Times New Roman" w:cs="Times New Roman"/>
        </w:rPr>
      </w:pPr>
      <w:r w:rsidRPr="003356AA">
        <w:rPr>
          <w:rFonts w:ascii="Times New Roman" w:hAnsi="Times New Roman" w:cs="Times New Roman"/>
        </w:rPr>
        <w:t>Oświadczamy</w:t>
      </w:r>
      <w:r w:rsidR="003356AA" w:rsidRPr="003356AA">
        <w:rPr>
          <w:rFonts w:ascii="Times New Roman" w:hAnsi="Times New Roman" w:cs="Times New Roman"/>
        </w:rPr>
        <w:t xml:space="preserve">, że jesteśmy: </w:t>
      </w:r>
    </w:p>
    <w:p w14:paraId="1E8A78B6" w14:textId="77777777" w:rsidR="003356AA" w:rsidRPr="003356AA" w:rsidRDefault="003356AA">
      <w:pPr>
        <w:pStyle w:val="Akapitzlist"/>
        <w:widowControl/>
        <w:numPr>
          <w:ilvl w:val="0"/>
          <w:numId w:val="49"/>
        </w:numPr>
        <w:ind w:left="1134" w:hanging="425"/>
        <w:jc w:val="both"/>
        <w:rPr>
          <w:sz w:val="22"/>
          <w:szCs w:val="22"/>
        </w:rPr>
      </w:pPr>
      <w:r w:rsidRPr="003356AA">
        <w:rPr>
          <w:sz w:val="22"/>
          <w:szCs w:val="22"/>
        </w:rPr>
        <w:t>mikroprzedsiębiorstwem;</w:t>
      </w:r>
    </w:p>
    <w:p w14:paraId="414595CA" w14:textId="77777777" w:rsidR="003356AA" w:rsidRPr="003356AA" w:rsidRDefault="003356AA">
      <w:pPr>
        <w:pStyle w:val="Akapitzlist"/>
        <w:widowControl/>
        <w:numPr>
          <w:ilvl w:val="0"/>
          <w:numId w:val="49"/>
        </w:numPr>
        <w:ind w:left="1134" w:hanging="425"/>
        <w:jc w:val="both"/>
        <w:rPr>
          <w:sz w:val="22"/>
          <w:szCs w:val="22"/>
        </w:rPr>
      </w:pPr>
      <w:r w:rsidRPr="003356AA">
        <w:rPr>
          <w:sz w:val="22"/>
          <w:szCs w:val="22"/>
        </w:rPr>
        <w:t>małym przedsiębiorstwem;</w:t>
      </w:r>
    </w:p>
    <w:p w14:paraId="25903EA6" w14:textId="77777777" w:rsidR="003356AA" w:rsidRPr="003356AA" w:rsidRDefault="003356AA">
      <w:pPr>
        <w:pStyle w:val="Akapitzlist"/>
        <w:widowControl/>
        <w:numPr>
          <w:ilvl w:val="0"/>
          <w:numId w:val="49"/>
        </w:numPr>
        <w:ind w:left="1134" w:hanging="425"/>
        <w:jc w:val="both"/>
        <w:rPr>
          <w:sz w:val="22"/>
          <w:szCs w:val="22"/>
        </w:rPr>
      </w:pPr>
      <w:r w:rsidRPr="003356AA">
        <w:rPr>
          <w:sz w:val="22"/>
          <w:szCs w:val="22"/>
        </w:rPr>
        <w:t>średnim przedsiębiorstwem;</w:t>
      </w:r>
    </w:p>
    <w:p w14:paraId="29C03F19" w14:textId="77777777" w:rsidR="003356AA" w:rsidRPr="003356AA" w:rsidRDefault="003356AA">
      <w:pPr>
        <w:pStyle w:val="Akapitzlist"/>
        <w:widowControl/>
        <w:numPr>
          <w:ilvl w:val="0"/>
          <w:numId w:val="49"/>
        </w:numPr>
        <w:ind w:left="1134" w:hanging="425"/>
        <w:jc w:val="both"/>
        <w:rPr>
          <w:sz w:val="22"/>
          <w:szCs w:val="22"/>
        </w:rPr>
      </w:pPr>
      <w:r w:rsidRPr="003356AA">
        <w:rPr>
          <w:sz w:val="22"/>
          <w:szCs w:val="22"/>
        </w:rPr>
        <w:t>jednoosobową działalnością gospodarczą;</w:t>
      </w:r>
    </w:p>
    <w:p w14:paraId="4F415EEC" w14:textId="77777777" w:rsidR="003356AA" w:rsidRPr="003356AA" w:rsidRDefault="003356AA">
      <w:pPr>
        <w:pStyle w:val="Akapitzlist"/>
        <w:widowControl/>
        <w:numPr>
          <w:ilvl w:val="0"/>
          <w:numId w:val="49"/>
        </w:numPr>
        <w:ind w:left="1134" w:hanging="425"/>
        <w:jc w:val="both"/>
        <w:rPr>
          <w:sz w:val="22"/>
          <w:szCs w:val="22"/>
        </w:rPr>
      </w:pPr>
      <w:r w:rsidRPr="003356AA">
        <w:rPr>
          <w:sz w:val="22"/>
          <w:szCs w:val="22"/>
        </w:rPr>
        <w:t>osobą fizyczną nieprowadzącą działalności gospodarczej;</w:t>
      </w:r>
    </w:p>
    <w:p w14:paraId="19E37075" w14:textId="77777777" w:rsidR="003356AA" w:rsidRPr="003356AA" w:rsidRDefault="003356AA">
      <w:pPr>
        <w:pStyle w:val="Akapitzlist"/>
        <w:widowControl/>
        <w:numPr>
          <w:ilvl w:val="0"/>
          <w:numId w:val="49"/>
        </w:numPr>
        <w:ind w:left="1134" w:hanging="425"/>
        <w:jc w:val="both"/>
        <w:rPr>
          <w:sz w:val="22"/>
          <w:szCs w:val="22"/>
        </w:rPr>
      </w:pPr>
      <w:r w:rsidRPr="003356AA">
        <w:rPr>
          <w:sz w:val="22"/>
          <w:szCs w:val="22"/>
        </w:rPr>
        <w:t>inny rodzaj …………………….. ;</w:t>
      </w:r>
    </w:p>
    <w:p w14:paraId="7C19ACF4" w14:textId="09407EA0" w:rsidR="001F1CE2" w:rsidRPr="003356AA" w:rsidRDefault="003356AA" w:rsidP="003356AA">
      <w:pPr>
        <w:spacing w:after="0"/>
        <w:ind w:left="1069" w:firstLine="65"/>
        <w:rPr>
          <w:rFonts w:ascii="Tahoma" w:hAnsi="Tahoma" w:cs="Tahoma"/>
          <w:sz w:val="18"/>
          <w:szCs w:val="18"/>
        </w:rPr>
      </w:pPr>
      <w:r w:rsidRPr="00BB0996">
        <w:rPr>
          <w:rFonts w:ascii="Tahoma" w:hAnsi="Tahoma" w:cs="Tahoma"/>
          <w:i/>
          <w:sz w:val="18"/>
          <w:szCs w:val="18"/>
        </w:rPr>
        <w:t>[*zaznaczyć właściwe i wypełnić o ile dotyczy, a niepotrzebne skreślić]</w:t>
      </w:r>
    </w:p>
    <w:p w14:paraId="2DE0987E" w14:textId="5242FA72" w:rsidR="00720724" w:rsidRPr="00FB70BA" w:rsidRDefault="003356AA">
      <w:pPr>
        <w:numPr>
          <w:ilvl w:val="5"/>
          <w:numId w:val="23"/>
        </w:numPr>
        <w:tabs>
          <w:tab w:val="clear" w:pos="360"/>
        </w:tabs>
        <w:spacing w:after="0" w:line="240" w:lineRule="auto"/>
        <w:ind w:left="709"/>
        <w:jc w:val="both"/>
        <w:rPr>
          <w:rFonts w:ascii="Times New Roman" w:hAnsi="Times New Roman" w:cs="Times New Roman"/>
        </w:rPr>
      </w:pPr>
      <w:r>
        <w:rPr>
          <w:rFonts w:ascii="Times New Roman" w:hAnsi="Times New Roman" w:cs="Times New Roman"/>
        </w:rPr>
        <w:t>W</w:t>
      </w:r>
      <w:r w:rsidR="00720724" w:rsidRPr="00FB70BA">
        <w:rPr>
          <w:rFonts w:ascii="Times New Roman" w:hAnsi="Times New Roman" w:cs="Times New Roman"/>
        </w:rPr>
        <w:t xml:space="preserve"> przypadku udzielenia nam zamówienia – zobowiązujemy się do zawarcia umowy w miejscu i terminie wyznaczonym przez </w:t>
      </w:r>
      <w:r>
        <w:rPr>
          <w:rFonts w:ascii="Times New Roman" w:hAnsi="Times New Roman" w:cs="Times New Roman"/>
        </w:rPr>
        <w:t>Z</w:t>
      </w:r>
      <w:r w:rsidR="00720724" w:rsidRPr="00FB70BA">
        <w:rPr>
          <w:rFonts w:ascii="Times New Roman" w:hAnsi="Times New Roman" w:cs="Times New Roman"/>
        </w:rPr>
        <w:t>amawiającego</w:t>
      </w:r>
      <w:r>
        <w:rPr>
          <w:rFonts w:ascii="Times New Roman" w:hAnsi="Times New Roman" w:cs="Times New Roman"/>
        </w:rPr>
        <w:t>.</w:t>
      </w:r>
    </w:p>
    <w:p w14:paraId="1C46D9C4" w14:textId="747C1916" w:rsidR="00720724" w:rsidRPr="00FB70BA" w:rsidRDefault="003356AA">
      <w:pPr>
        <w:numPr>
          <w:ilvl w:val="5"/>
          <w:numId w:val="23"/>
        </w:numPr>
        <w:tabs>
          <w:tab w:val="clear" w:pos="360"/>
        </w:tabs>
        <w:spacing w:after="0" w:line="240" w:lineRule="auto"/>
        <w:ind w:left="709"/>
        <w:jc w:val="both"/>
        <w:rPr>
          <w:rFonts w:ascii="Times New Roman" w:hAnsi="Times New Roman" w:cs="Times New Roman"/>
        </w:rPr>
      </w:pPr>
      <w:r>
        <w:rPr>
          <w:rFonts w:ascii="Times New Roman" w:hAnsi="Times New Roman" w:cs="Times New Roman"/>
        </w:rPr>
        <w:t>O</w:t>
      </w:r>
      <w:r w:rsidR="00720724" w:rsidRPr="00FB70BA">
        <w:rPr>
          <w:rFonts w:ascii="Times New Roman" w:hAnsi="Times New Roman" w:cs="Times New Roman"/>
        </w:rPr>
        <w:t>sobą upoważnioną do kontaktów z zamawiającym w zakresie złożonej oferty oraz w sprawach związanych z realizacją zamówienia jest: ……………………………………………………….</w:t>
      </w:r>
    </w:p>
    <w:p w14:paraId="651CEC53" w14:textId="77777777" w:rsidR="00720724" w:rsidRPr="00FB70BA" w:rsidRDefault="00720724" w:rsidP="00EC3109">
      <w:pPr>
        <w:pStyle w:val="Akapitzlist"/>
        <w:widowControl/>
        <w:suppressAutoHyphens w:val="0"/>
        <w:ind w:left="709"/>
        <w:jc w:val="both"/>
        <w:rPr>
          <w:sz w:val="22"/>
          <w:szCs w:val="22"/>
        </w:rPr>
      </w:pPr>
      <w:r w:rsidRPr="00FB70BA">
        <w:rPr>
          <w:i/>
          <w:sz w:val="22"/>
          <w:szCs w:val="22"/>
        </w:rPr>
        <w:t>[*wypełnić dane personalne i adresowe – tel.; e-mail]</w:t>
      </w:r>
    </w:p>
    <w:p w14:paraId="21A307DE" w14:textId="74B6F3FA" w:rsidR="00720724" w:rsidRPr="00FB70BA" w:rsidRDefault="003356AA">
      <w:pPr>
        <w:numPr>
          <w:ilvl w:val="5"/>
          <w:numId w:val="23"/>
        </w:numPr>
        <w:tabs>
          <w:tab w:val="clear" w:pos="360"/>
        </w:tabs>
        <w:spacing w:after="0" w:line="240" w:lineRule="auto"/>
        <w:ind w:left="709"/>
        <w:jc w:val="both"/>
        <w:rPr>
          <w:rFonts w:ascii="Times New Roman" w:hAnsi="Times New Roman" w:cs="Times New Roman"/>
        </w:rPr>
      </w:pPr>
      <w:r>
        <w:rPr>
          <w:rFonts w:ascii="Times New Roman" w:hAnsi="Times New Roman" w:cs="Times New Roman"/>
        </w:rPr>
        <w:t>Z</w:t>
      </w:r>
      <w:r w:rsidR="003459C2" w:rsidRPr="00FB70BA">
        <w:rPr>
          <w:rFonts w:ascii="Times New Roman" w:hAnsi="Times New Roman" w:cs="Times New Roman"/>
        </w:rPr>
        <w:t>wracamy się z prośbą o zwrot wadium wniesionego w formie pieniężnej na konto nr ………………………</w:t>
      </w:r>
      <w:r>
        <w:rPr>
          <w:rFonts w:ascii="Times New Roman" w:hAnsi="Times New Roman" w:cs="Times New Roman"/>
        </w:rPr>
        <w:t>…………….</w:t>
      </w:r>
      <w:r w:rsidR="003459C2" w:rsidRPr="00FB70BA">
        <w:rPr>
          <w:rFonts w:ascii="Times New Roman" w:hAnsi="Times New Roman" w:cs="Times New Roman"/>
        </w:rPr>
        <w:t>……….. a w przypadku innej formy do gwaranta na adres ………………………</w:t>
      </w:r>
      <w:r>
        <w:rPr>
          <w:rFonts w:ascii="Times New Roman" w:hAnsi="Times New Roman" w:cs="Times New Roman"/>
        </w:rPr>
        <w:t>…</w:t>
      </w:r>
      <w:r w:rsidR="003459C2" w:rsidRPr="00FB70BA">
        <w:rPr>
          <w:rFonts w:ascii="Times New Roman" w:hAnsi="Times New Roman" w:cs="Times New Roman"/>
        </w:rPr>
        <w:t>………</w:t>
      </w:r>
      <w:r>
        <w:rPr>
          <w:rFonts w:ascii="Times New Roman" w:hAnsi="Times New Roman" w:cs="Times New Roman"/>
        </w:rPr>
        <w:t>…………</w:t>
      </w:r>
      <w:r w:rsidR="003459C2" w:rsidRPr="00FB70BA">
        <w:rPr>
          <w:rFonts w:ascii="Times New Roman" w:hAnsi="Times New Roman" w:cs="Times New Roman"/>
        </w:rPr>
        <w:t>…………</w:t>
      </w:r>
      <w:r>
        <w:rPr>
          <w:rFonts w:ascii="Times New Roman" w:hAnsi="Times New Roman" w:cs="Times New Roman"/>
        </w:rPr>
        <w:t>….</w:t>
      </w:r>
      <w:r w:rsidR="003459C2" w:rsidRPr="00FB70BA">
        <w:rPr>
          <w:rFonts w:ascii="Times New Roman" w:hAnsi="Times New Roman" w:cs="Times New Roman"/>
        </w:rPr>
        <w:t>….</w:t>
      </w:r>
      <w:r w:rsidR="00720724" w:rsidRPr="00FB70BA">
        <w:rPr>
          <w:rFonts w:ascii="Times New Roman" w:hAnsi="Times New Roman" w:cs="Times New Roman"/>
        </w:rPr>
        <w:t>*;</w:t>
      </w:r>
    </w:p>
    <w:p w14:paraId="06718FB7" w14:textId="392FD497" w:rsidR="00720724" w:rsidRPr="00FB70BA" w:rsidRDefault="003356AA" w:rsidP="00EC3109">
      <w:pPr>
        <w:pStyle w:val="Akapitzlist"/>
        <w:widowControl/>
        <w:suppressAutoHyphens w:val="0"/>
        <w:ind w:left="709"/>
        <w:jc w:val="both"/>
        <w:rPr>
          <w:sz w:val="22"/>
          <w:szCs w:val="22"/>
        </w:rPr>
      </w:pPr>
      <w:r>
        <w:rPr>
          <w:i/>
          <w:sz w:val="22"/>
          <w:szCs w:val="22"/>
        </w:rPr>
        <w:t>[</w:t>
      </w:r>
      <w:r w:rsidRPr="00FB70BA">
        <w:rPr>
          <w:i/>
          <w:sz w:val="22"/>
          <w:szCs w:val="22"/>
        </w:rPr>
        <w:t>*wypełnić</w:t>
      </w:r>
      <w:r w:rsidR="00720724" w:rsidRPr="00FB70BA">
        <w:rPr>
          <w:i/>
          <w:sz w:val="22"/>
          <w:szCs w:val="22"/>
        </w:rPr>
        <w:t>]</w:t>
      </w:r>
    </w:p>
    <w:p w14:paraId="05D89EA2" w14:textId="77777777" w:rsidR="00720724" w:rsidRPr="00FB70BA" w:rsidRDefault="00720724">
      <w:pPr>
        <w:numPr>
          <w:ilvl w:val="5"/>
          <w:numId w:val="23"/>
        </w:numPr>
        <w:tabs>
          <w:tab w:val="clear" w:pos="360"/>
        </w:tabs>
        <w:spacing w:after="0" w:line="240" w:lineRule="auto"/>
        <w:ind w:left="709"/>
        <w:jc w:val="both"/>
        <w:rPr>
          <w:rFonts w:ascii="Times New Roman" w:hAnsi="Times New Roman" w:cs="Times New Roman"/>
        </w:rPr>
      </w:pPr>
      <w:r w:rsidRPr="00FB70BA">
        <w:rPr>
          <w:rFonts w:ascii="Times New Roman" w:hAnsi="Times New Roman" w:cs="Times New Roman"/>
        </w:rPr>
        <w:t>załącznikami do niniejszego formularza są:</w:t>
      </w:r>
    </w:p>
    <w:p w14:paraId="624A6D4A" w14:textId="5639C36C" w:rsidR="00720724" w:rsidRDefault="00307B17">
      <w:pPr>
        <w:numPr>
          <w:ilvl w:val="0"/>
          <w:numId w:val="25"/>
        </w:numPr>
        <w:spacing w:after="0" w:line="240" w:lineRule="auto"/>
        <w:ind w:left="993" w:hanging="284"/>
        <w:jc w:val="both"/>
        <w:rPr>
          <w:rFonts w:ascii="Times New Roman" w:hAnsi="Times New Roman" w:cs="Times New Roman"/>
        </w:rPr>
      </w:pPr>
      <w:r w:rsidRPr="00307B17">
        <w:rPr>
          <w:rFonts w:ascii="Times New Roman" w:hAnsi="Times New Roman" w:cs="Times New Roman"/>
          <w:i/>
        </w:rPr>
        <w:t xml:space="preserve">  </w:t>
      </w:r>
      <w:r w:rsidR="00506081" w:rsidRPr="00FB70BA">
        <w:rPr>
          <w:rFonts w:ascii="Times New Roman" w:hAnsi="Times New Roman" w:cs="Times New Roman"/>
          <w:i/>
          <w:u w:val="single"/>
        </w:rPr>
        <w:t>Załącznik nr 1</w:t>
      </w:r>
      <w:r w:rsidR="00720724" w:rsidRPr="00FB70BA">
        <w:rPr>
          <w:rFonts w:ascii="Times New Roman" w:hAnsi="Times New Roman" w:cs="Times New Roman"/>
          <w:b/>
        </w:rPr>
        <w:t xml:space="preserve"> </w:t>
      </w:r>
      <w:r w:rsidR="00126527" w:rsidRPr="00FB70BA">
        <w:rPr>
          <w:rFonts w:ascii="Times New Roman" w:hAnsi="Times New Roman" w:cs="Times New Roman"/>
        </w:rPr>
        <w:t>– JEDZ;</w:t>
      </w:r>
    </w:p>
    <w:p w14:paraId="2DB0FBCD" w14:textId="1C8D44AF" w:rsidR="003356AA" w:rsidRPr="004C4DF1" w:rsidRDefault="003356AA">
      <w:pPr>
        <w:widowControl w:val="0"/>
        <w:numPr>
          <w:ilvl w:val="0"/>
          <w:numId w:val="25"/>
        </w:numPr>
        <w:suppressAutoHyphens/>
        <w:spacing w:after="0" w:line="240" w:lineRule="auto"/>
        <w:contextualSpacing/>
        <w:jc w:val="both"/>
        <w:rPr>
          <w:rFonts w:ascii="Times New Roman" w:eastAsia="Times New Roman" w:hAnsi="Times New Roman" w:cs="Times New Roman"/>
          <w:i/>
          <w:iCs/>
        </w:rPr>
      </w:pPr>
      <w:r w:rsidRPr="004C4DF1">
        <w:rPr>
          <w:rFonts w:ascii="Times New Roman" w:eastAsia="Times New Roman" w:hAnsi="Times New Roman" w:cs="Times New Roman"/>
          <w:bCs/>
          <w:i/>
          <w:u w:val="single"/>
        </w:rPr>
        <w:t xml:space="preserve">Załącznik nr </w:t>
      </w:r>
      <w:r w:rsidR="005611B8">
        <w:rPr>
          <w:rFonts w:ascii="Times New Roman" w:eastAsia="Times New Roman" w:hAnsi="Times New Roman" w:cs="Times New Roman"/>
          <w:bCs/>
          <w:i/>
          <w:u w:val="single"/>
        </w:rPr>
        <w:t>2</w:t>
      </w:r>
      <w:r w:rsidRPr="004C4DF1">
        <w:rPr>
          <w:rFonts w:ascii="Times New Roman" w:eastAsia="Times New Roman" w:hAnsi="Times New Roman" w:cs="Times New Roman"/>
          <w:bCs/>
          <w:i/>
        </w:rPr>
        <w:t xml:space="preserve"> –</w:t>
      </w:r>
      <w:r w:rsidRPr="004C4DF1">
        <w:rPr>
          <w:rFonts w:ascii="Times New Roman" w:eastAsia="Times New Roman" w:hAnsi="Times New Roman" w:cs="Times New Roman"/>
          <w:bCs/>
        </w:rPr>
        <w:t xml:space="preserve"> oświadczenie o niepodleganiu wykluczeniu – art. 7 ust. 1 ustawy z dnia 13 kwietnia 2022 r. o szczególnych rozwiązaniach w zakresie przeciwdziałania wspieraniu agresji na Ukrainę oraz służących ochronie bezpieczeństwa narodowego (</w:t>
      </w:r>
      <w:proofErr w:type="spellStart"/>
      <w:r w:rsidRPr="004C4DF1">
        <w:rPr>
          <w:rFonts w:ascii="Times New Roman" w:eastAsia="Calibri" w:hAnsi="Times New Roman" w:cs="Arial"/>
        </w:rPr>
        <w:t>t.j</w:t>
      </w:r>
      <w:proofErr w:type="spellEnd"/>
      <w:r w:rsidRPr="004C4DF1">
        <w:rPr>
          <w:rFonts w:ascii="Times New Roman" w:eastAsia="Calibri" w:hAnsi="Times New Roman" w:cs="Arial"/>
        </w:rPr>
        <w:t xml:space="preserve">.: Dz.U. </w:t>
      </w:r>
      <w:r w:rsidRPr="004C4DF1">
        <w:rPr>
          <w:rFonts w:ascii="Times New Roman" w:eastAsia="Calibri" w:hAnsi="Times New Roman" w:cs="Arial"/>
        </w:rPr>
        <w:lastRenderedPageBreak/>
        <w:t>z</w:t>
      </w:r>
      <w:r w:rsidRPr="004C4DF1">
        <w:rPr>
          <w:rFonts w:ascii="Calibri" w:eastAsia="Calibri" w:hAnsi="Calibri" w:cs="Arial"/>
        </w:rPr>
        <w:t> </w:t>
      </w:r>
      <w:r w:rsidRPr="004C4DF1">
        <w:rPr>
          <w:rFonts w:ascii="Times New Roman" w:eastAsia="Calibri" w:hAnsi="Times New Roman" w:cs="Arial"/>
        </w:rPr>
        <w:t>2024</w:t>
      </w:r>
      <w:r w:rsidRPr="004C4DF1">
        <w:rPr>
          <w:rFonts w:ascii="Calibri" w:eastAsia="Calibri" w:hAnsi="Calibri" w:cs="Arial"/>
        </w:rPr>
        <w:t> </w:t>
      </w:r>
      <w:r w:rsidRPr="004C4DF1">
        <w:rPr>
          <w:rFonts w:ascii="Times New Roman" w:eastAsia="Calibri" w:hAnsi="Times New Roman" w:cs="Arial"/>
        </w:rPr>
        <w:t>r., poz. 507 ze zm.</w:t>
      </w:r>
      <w:r w:rsidRPr="004C4DF1">
        <w:rPr>
          <w:rFonts w:ascii="Times New Roman" w:eastAsia="Times New Roman" w:hAnsi="Times New Roman" w:cs="Times New Roman"/>
          <w:bCs/>
        </w:rPr>
        <w:t xml:space="preserve">) – </w:t>
      </w:r>
      <w:r w:rsidRPr="004C4DF1">
        <w:rPr>
          <w:rFonts w:ascii="Times New Roman" w:eastAsia="Times New Roman" w:hAnsi="Times New Roman" w:cs="Times New Roman"/>
        </w:rPr>
        <w:t>w przypadku wykonawców wspólnie ubiegających się o</w:t>
      </w:r>
      <w:r w:rsidR="00307B17">
        <w:rPr>
          <w:rFonts w:ascii="Times New Roman" w:eastAsia="Times New Roman" w:hAnsi="Times New Roman" w:cs="Times New Roman"/>
        </w:rPr>
        <w:t> </w:t>
      </w:r>
      <w:r w:rsidRPr="004C4DF1">
        <w:rPr>
          <w:rFonts w:ascii="Times New Roman" w:eastAsia="Times New Roman" w:hAnsi="Times New Roman" w:cs="Times New Roman"/>
        </w:rPr>
        <w:t>zamówienie oświadczenie składa każdy z nich;</w:t>
      </w:r>
    </w:p>
    <w:p w14:paraId="79B8A9EE" w14:textId="34734AE2" w:rsidR="003356AA" w:rsidRPr="004C4DF1" w:rsidRDefault="003356AA">
      <w:pPr>
        <w:widowControl w:val="0"/>
        <w:numPr>
          <w:ilvl w:val="0"/>
          <w:numId w:val="25"/>
        </w:numPr>
        <w:suppressAutoHyphens/>
        <w:spacing w:after="0" w:line="240" w:lineRule="auto"/>
        <w:contextualSpacing/>
        <w:jc w:val="both"/>
        <w:rPr>
          <w:rFonts w:ascii="Times New Roman" w:eastAsia="Times New Roman" w:hAnsi="Times New Roman" w:cs="Times New Roman"/>
          <w:i/>
          <w:iCs/>
        </w:rPr>
      </w:pPr>
      <w:r w:rsidRPr="004C4DF1">
        <w:rPr>
          <w:rFonts w:ascii="Times New Roman" w:eastAsia="Times New Roman" w:hAnsi="Times New Roman" w:cs="Times New Roman"/>
          <w:bCs/>
          <w:i/>
          <w:u w:val="single"/>
        </w:rPr>
        <w:t xml:space="preserve">Załącznik nr </w:t>
      </w:r>
      <w:r w:rsidR="005611B8">
        <w:rPr>
          <w:rFonts w:ascii="Times New Roman" w:eastAsia="Times New Roman" w:hAnsi="Times New Roman" w:cs="Times New Roman"/>
          <w:bCs/>
          <w:i/>
          <w:u w:val="single"/>
        </w:rPr>
        <w:t>3</w:t>
      </w:r>
      <w:r w:rsidRPr="004C4DF1">
        <w:rPr>
          <w:rFonts w:ascii="Times New Roman" w:eastAsia="Times New Roman" w:hAnsi="Times New Roman" w:cs="Times New Roman"/>
          <w:bCs/>
          <w:i/>
        </w:rPr>
        <w:t xml:space="preserve"> –</w:t>
      </w:r>
      <w:r w:rsidRPr="004C4DF1">
        <w:rPr>
          <w:rFonts w:ascii="Times New Roman" w:eastAsia="Times New Roman" w:hAnsi="Times New Roman" w:cs="Times New Roman"/>
          <w:bCs/>
        </w:rPr>
        <w:t xml:space="preserve"> </w:t>
      </w:r>
      <w:r w:rsidRPr="004C4DF1">
        <w:rPr>
          <w:rFonts w:ascii="Times New Roman" w:eastAsia="Times New Roman" w:hAnsi="Times New Roman" w:cs="Times New Roman"/>
          <w:bCs/>
          <w:lang w:eastAsia="pl-PL"/>
        </w:rPr>
        <w:t xml:space="preserve">oświadczenie o niepodleganiu wykluczeniu – art. </w:t>
      </w:r>
      <w:r w:rsidRPr="004C4DF1">
        <w:rPr>
          <w:rFonts w:ascii="Times New Roman" w:eastAsia="Times New Roman" w:hAnsi="Times New Roman" w:cs="Times New Roman"/>
        </w:rPr>
        <w:t>5k rozporządzenia Rady (UE) nr 833/2014 z dnia 31 lipca 2014 r. dotyczącego środków ograniczających w związku z działaniami Rosji destabilizującymi sytuację na Ukrainie (Dz. Urz. UE nr L 229 z 31 lipca 2014, str. 1), w brzmieniu nadanym rozporządzeniem Rady (UE) 2022/576 w sprawie zmiany rozporządzenia (UE) nr 833/2014 dotyczącego środków ograniczających w związku z działaniami Rosji destabilizującymi sytuację na Ukrainie (Dz. Urz. UE nr L 111 z</w:t>
      </w:r>
      <w:r w:rsidR="00307B17">
        <w:rPr>
          <w:rFonts w:ascii="Times New Roman" w:eastAsia="Times New Roman" w:hAnsi="Times New Roman" w:cs="Times New Roman"/>
        </w:rPr>
        <w:t> </w:t>
      </w:r>
      <w:r w:rsidRPr="004C4DF1">
        <w:rPr>
          <w:rFonts w:ascii="Times New Roman" w:eastAsia="Times New Roman" w:hAnsi="Times New Roman" w:cs="Times New Roman"/>
        </w:rPr>
        <w:t>8.4.2022, str. 1) – w przypadku wykonawców wspólnie ubiegających się o zamówienie oświadczenie składa każdy z nich;</w:t>
      </w:r>
    </w:p>
    <w:p w14:paraId="6CB0F051" w14:textId="74458007" w:rsidR="00720724" w:rsidRPr="003356AA" w:rsidRDefault="00020D1A">
      <w:pPr>
        <w:numPr>
          <w:ilvl w:val="0"/>
          <w:numId w:val="25"/>
        </w:numPr>
        <w:spacing w:after="0" w:line="240" w:lineRule="auto"/>
        <w:ind w:left="1134" w:hanging="425"/>
        <w:jc w:val="both"/>
        <w:rPr>
          <w:rFonts w:ascii="Times New Roman" w:hAnsi="Times New Roman" w:cs="Times New Roman"/>
        </w:rPr>
      </w:pPr>
      <w:r w:rsidRPr="003356AA">
        <w:rPr>
          <w:rFonts w:ascii="Times New Roman" w:hAnsi="Times New Roman" w:cs="Times New Roman"/>
          <w:bCs/>
          <w:i/>
          <w:u w:val="single"/>
        </w:rPr>
        <w:t xml:space="preserve">Załącznik nr </w:t>
      </w:r>
      <w:r w:rsidR="005611B8">
        <w:rPr>
          <w:rFonts w:ascii="Times New Roman" w:hAnsi="Times New Roman" w:cs="Times New Roman"/>
          <w:bCs/>
          <w:i/>
          <w:u w:val="single"/>
        </w:rPr>
        <w:t>4</w:t>
      </w:r>
      <w:r w:rsidR="00720724" w:rsidRPr="003356AA">
        <w:rPr>
          <w:rFonts w:ascii="Times New Roman" w:hAnsi="Times New Roman" w:cs="Times New Roman"/>
          <w:bCs/>
          <w:i/>
        </w:rPr>
        <w:t xml:space="preserve"> –</w:t>
      </w:r>
      <w:r w:rsidR="00720724" w:rsidRPr="003356AA">
        <w:rPr>
          <w:rFonts w:ascii="Times New Roman" w:hAnsi="Times New Roman" w:cs="Times New Roman"/>
          <w:bCs/>
        </w:rPr>
        <w:t xml:space="preserve"> oświadczenie dotyczące podmiotu udostępniającego zasoby wykonawcy/ (o ile dotyczy), tj.:</w:t>
      </w:r>
    </w:p>
    <w:p w14:paraId="5B004A30" w14:textId="77777777" w:rsidR="00713E3D" w:rsidRPr="00FB70BA" w:rsidRDefault="00713E3D">
      <w:pPr>
        <w:pStyle w:val="Akapitzlist"/>
        <w:widowControl/>
        <w:numPr>
          <w:ilvl w:val="0"/>
          <w:numId w:val="26"/>
        </w:numPr>
        <w:suppressAutoHyphens w:val="0"/>
        <w:jc w:val="both"/>
        <w:rPr>
          <w:bCs/>
          <w:sz w:val="22"/>
          <w:szCs w:val="22"/>
        </w:rPr>
      </w:pPr>
      <w:r w:rsidRPr="00FB70BA">
        <w:rPr>
          <w:bCs/>
          <w:sz w:val="22"/>
          <w:szCs w:val="22"/>
        </w:rPr>
        <w:t>JEDZ w zakresie w jakim go dotyczy;</w:t>
      </w:r>
    </w:p>
    <w:p w14:paraId="73259CC1" w14:textId="77777777" w:rsidR="009037E5" w:rsidRDefault="00720724">
      <w:pPr>
        <w:pStyle w:val="Akapitzlist"/>
        <w:widowControl/>
        <w:numPr>
          <w:ilvl w:val="0"/>
          <w:numId w:val="26"/>
        </w:numPr>
        <w:suppressAutoHyphens w:val="0"/>
        <w:jc w:val="both"/>
        <w:rPr>
          <w:bCs/>
          <w:sz w:val="22"/>
          <w:szCs w:val="22"/>
        </w:rPr>
      </w:pPr>
      <w:r w:rsidRPr="00FB70BA">
        <w:rPr>
          <w:bCs/>
          <w:sz w:val="22"/>
          <w:szCs w:val="22"/>
        </w:rPr>
        <w:t>oświadczenie o udostępnieniu zasobów wykonawcy wraz ze stosownym zobowiązaniem lub innym środkiem dowodowym  (o ile dotyczy);</w:t>
      </w:r>
    </w:p>
    <w:p w14:paraId="44F0FC48" w14:textId="7E7CEB12" w:rsidR="009037E5" w:rsidRPr="009037E5" w:rsidRDefault="009037E5">
      <w:pPr>
        <w:pStyle w:val="Akapitzlist"/>
        <w:numPr>
          <w:ilvl w:val="0"/>
          <w:numId w:val="50"/>
        </w:numPr>
        <w:jc w:val="both"/>
        <w:rPr>
          <w:iCs/>
          <w:sz w:val="22"/>
          <w:szCs w:val="22"/>
        </w:rPr>
      </w:pPr>
      <w:r w:rsidRPr="009037E5">
        <w:rPr>
          <w:bCs/>
          <w:i/>
          <w:u w:val="single"/>
        </w:rPr>
        <w:t xml:space="preserve">Załącznik nr </w:t>
      </w:r>
      <w:r>
        <w:rPr>
          <w:bCs/>
          <w:i/>
          <w:u w:val="single"/>
        </w:rPr>
        <w:t>5</w:t>
      </w:r>
      <w:r w:rsidRPr="00047744">
        <w:rPr>
          <w:bCs/>
          <w:i/>
        </w:rPr>
        <w:t xml:space="preserve"> </w:t>
      </w:r>
      <w:r w:rsidRPr="003356AA">
        <w:rPr>
          <w:bCs/>
          <w:i/>
          <w:sz w:val="22"/>
          <w:szCs w:val="22"/>
        </w:rPr>
        <w:t>–</w:t>
      </w:r>
      <w:r>
        <w:rPr>
          <w:bCs/>
          <w:i/>
          <w:sz w:val="22"/>
          <w:szCs w:val="22"/>
        </w:rPr>
        <w:t xml:space="preserve"> </w:t>
      </w:r>
      <w:r>
        <w:rPr>
          <w:bCs/>
          <w:iCs/>
          <w:sz w:val="22"/>
          <w:szCs w:val="22"/>
        </w:rPr>
        <w:t>w</w:t>
      </w:r>
      <w:r w:rsidRPr="009037E5">
        <w:rPr>
          <w:bCs/>
          <w:iCs/>
          <w:sz w:val="22"/>
          <w:szCs w:val="22"/>
        </w:rPr>
        <w:t xml:space="preserve">ykaz podwykonawców (o ile dotyczy) – Zamawiający wymaga przedłożenia wykazu w przypadku, </w:t>
      </w:r>
      <w:r w:rsidRPr="009037E5">
        <w:rPr>
          <w:iCs/>
          <w:sz w:val="22"/>
          <w:szCs w:val="22"/>
        </w:rPr>
        <w:t xml:space="preserve">gdy </w:t>
      </w:r>
      <w:r w:rsidR="00BC4ABF">
        <w:rPr>
          <w:iCs/>
          <w:sz w:val="22"/>
          <w:szCs w:val="22"/>
        </w:rPr>
        <w:t>na podwykonawców przypada</w:t>
      </w:r>
      <w:r w:rsidRPr="009037E5">
        <w:rPr>
          <w:iCs/>
          <w:sz w:val="22"/>
          <w:szCs w:val="22"/>
        </w:rPr>
        <w:t xml:space="preserve"> ponad 10 % wartości zamówienia;</w:t>
      </w:r>
    </w:p>
    <w:p w14:paraId="4A4DD4EE" w14:textId="77777777" w:rsidR="00720724" w:rsidRPr="009037E5" w:rsidRDefault="00720724">
      <w:pPr>
        <w:pStyle w:val="Akapitzlist"/>
        <w:numPr>
          <w:ilvl w:val="0"/>
          <w:numId w:val="50"/>
        </w:numPr>
        <w:jc w:val="both"/>
        <w:rPr>
          <w:sz w:val="22"/>
          <w:szCs w:val="22"/>
        </w:rPr>
      </w:pPr>
      <w:r w:rsidRPr="009037E5">
        <w:rPr>
          <w:sz w:val="22"/>
          <w:szCs w:val="22"/>
        </w:rPr>
        <w:t>inne.</w:t>
      </w:r>
    </w:p>
    <w:p w14:paraId="54208C0C" w14:textId="77777777" w:rsidR="00F72383" w:rsidRPr="00FB70BA" w:rsidRDefault="00F72383" w:rsidP="00EC3109">
      <w:pPr>
        <w:tabs>
          <w:tab w:val="left" w:pos="1260"/>
        </w:tabs>
        <w:spacing w:after="0" w:line="240" w:lineRule="auto"/>
        <w:rPr>
          <w:rFonts w:ascii="Times New Roman" w:hAnsi="Times New Roman" w:cs="Times New Roman"/>
        </w:rPr>
      </w:pPr>
    </w:p>
    <w:p w14:paraId="7FA97828" w14:textId="77777777" w:rsidR="00F72383" w:rsidRPr="00FB70BA" w:rsidRDefault="00F72383" w:rsidP="00EC3109">
      <w:pPr>
        <w:tabs>
          <w:tab w:val="left" w:pos="1260"/>
        </w:tabs>
        <w:spacing w:after="0" w:line="240" w:lineRule="auto"/>
        <w:rPr>
          <w:rFonts w:ascii="Times New Roman" w:hAnsi="Times New Roman" w:cs="Times New Roman"/>
        </w:rPr>
      </w:pPr>
    </w:p>
    <w:p w14:paraId="4D319306" w14:textId="77777777" w:rsidR="00C748FC" w:rsidRDefault="00C748FC" w:rsidP="00F72383">
      <w:pPr>
        <w:tabs>
          <w:tab w:val="left" w:pos="1260"/>
        </w:tabs>
        <w:spacing w:after="0" w:line="240" w:lineRule="auto"/>
        <w:jc w:val="right"/>
        <w:rPr>
          <w:rFonts w:ascii="Times New Roman" w:hAnsi="Times New Roman" w:cs="Times New Roman"/>
          <w:b/>
        </w:rPr>
      </w:pPr>
    </w:p>
    <w:p w14:paraId="0755C079" w14:textId="77777777" w:rsidR="003356AA" w:rsidRDefault="003356AA" w:rsidP="00F72383">
      <w:pPr>
        <w:tabs>
          <w:tab w:val="left" w:pos="1260"/>
        </w:tabs>
        <w:spacing w:after="0" w:line="240" w:lineRule="auto"/>
        <w:jc w:val="right"/>
        <w:rPr>
          <w:rFonts w:ascii="Times New Roman" w:hAnsi="Times New Roman" w:cs="Times New Roman"/>
          <w:b/>
        </w:rPr>
      </w:pPr>
    </w:p>
    <w:p w14:paraId="58B24420" w14:textId="77777777" w:rsidR="003356AA" w:rsidRDefault="003356AA" w:rsidP="00F72383">
      <w:pPr>
        <w:tabs>
          <w:tab w:val="left" w:pos="1260"/>
        </w:tabs>
        <w:spacing w:after="0" w:line="240" w:lineRule="auto"/>
        <w:jc w:val="right"/>
        <w:rPr>
          <w:rFonts w:ascii="Times New Roman" w:hAnsi="Times New Roman" w:cs="Times New Roman"/>
          <w:b/>
        </w:rPr>
      </w:pPr>
    </w:p>
    <w:p w14:paraId="0E6716EB" w14:textId="77777777" w:rsidR="003356AA" w:rsidRDefault="003356AA" w:rsidP="00F72383">
      <w:pPr>
        <w:tabs>
          <w:tab w:val="left" w:pos="1260"/>
        </w:tabs>
        <w:spacing w:after="0" w:line="240" w:lineRule="auto"/>
        <w:jc w:val="right"/>
        <w:rPr>
          <w:rFonts w:ascii="Times New Roman" w:hAnsi="Times New Roman" w:cs="Times New Roman"/>
          <w:b/>
        </w:rPr>
      </w:pPr>
    </w:p>
    <w:p w14:paraId="6E068CEA" w14:textId="77777777" w:rsidR="003356AA" w:rsidRDefault="003356AA" w:rsidP="00F72383">
      <w:pPr>
        <w:tabs>
          <w:tab w:val="left" w:pos="1260"/>
        </w:tabs>
        <w:spacing w:after="0" w:line="240" w:lineRule="auto"/>
        <w:jc w:val="right"/>
        <w:rPr>
          <w:rFonts w:ascii="Times New Roman" w:hAnsi="Times New Roman" w:cs="Times New Roman"/>
          <w:b/>
        </w:rPr>
      </w:pPr>
    </w:p>
    <w:p w14:paraId="46FEEB7D" w14:textId="77777777" w:rsidR="003356AA" w:rsidRDefault="003356AA" w:rsidP="00F72383">
      <w:pPr>
        <w:tabs>
          <w:tab w:val="left" w:pos="1260"/>
        </w:tabs>
        <w:spacing w:after="0" w:line="240" w:lineRule="auto"/>
        <w:jc w:val="right"/>
        <w:rPr>
          <w:rFonts w:ascii="Times New Roman" w:hAnsi="Times New Roman" w:cs="Times New Roman"/>
          <w:b/>
        </w:rPr>
      </w:pPr>
    </w:p>
    <w:p w14:paraId="6E38D710" w14:textId="77777777" w:rsidR="003356AA" w:rsidRDefault="003356AA" w:rsidP="00F72383">
      <w:pPr>
        <w:tabs>
          <w:tab w:val="left" w:pos="1260"/>
        </w:tabs>
        <w:spacing w:after="0" w:line="240" w:lineRule="auto"/>
        <w:jc w:val="right"/>
        <w:rPr>
          <w:rFonts w:ascii="Times New Roman" w:hAnsi="Times New Roman" w:cs="Times New Roman"/>
          <w:b/>
        </w:rPr>
      </w:pPr>
    </w:p>
    <w:p w14:paraId="2230F345" w14:textId="77777777" w:rsidR="003356AA" w:rsidRDefault="003356AA" w:rsidP="00F72383">
      <w:pPr>
        <w:tabs>
          <w:tab w:val="left" w:pos="1260"/>
        </w:tabs>
        <w:spacing w:after="0" w:line="240" w:lineRule="auto"/>
        <w:jc w:val="right"/>
        <w:rPr>
          <w:rFonts w:ascii="Times New Roman" w:hAnsi="Times New Roman" w:cs="Times New Roman"/>
          <w:b/>
        </w:rPr>
      </w:pPr>
    </w:p>
    <w:p w14:paraId="2998133A" w14:textId="77777777" w:rsidR="003356AA" w:rsidRDefault="003356AA" w:rsidP="00F72383">
      <w:pPr>
        <w:tabs>
          <w:tab w:val="left" w:pos="1260"/>
        </w:tabs>
        <w:spacing w:after="0" w:line="240" w:lineRule="auto"/>
        <w:jc w:val="right"/>
        <w:rPr>
          <w:rFonts w:ascii="Times New Roman" w:hAnsi="Times New Roman" w:cs="Times New Roman"/>
          <w:b/>
        </w:rPr>
      </w:pPr>
    </w:p>
    <w:p w14:paraId="3CCACD66" w14:textId="77777777" w:rsidR="003356AA" w:rsidRDefault="003356AA" w:rsidP="00F72383">
      <w:pPr>
        <w:tabs>
          <w:tab w:val="left" w:pos="1260"/>
        </w:tabs>
        <w:spacing w:after="0" w:line="240" w:lineRule="auto"/>
        <w:jc w:val="right"/>
        <w:rPr>
          <w:rFonts w:ascii="Times New Roman" w:hAnsi="Times New Roman" w:cs="Times New Roman"/>
          <w:b/>
        </w:rPr>
      </w:pPr>
    </w:p>
    <w:p w14:paraId="08CB1495" w14:textId="77777777" w:rsidR="003356AA" w:rsidRDefault="003356AA" w:rsidP="00F72383">
      <w:pPr>
        <w:tabs>
          <w:tab w:val="left" w:pos="1260"/>
        </w:tabs>
        <w:spacing w:after="0" w:line="240" w:lineRule="auto"/>
        <w:jc w:val="right"/>
        <w:rPr>
          <w:rFonts w:ascii="Times New Roman" w:hAnsi="Times New Roman" w:cs="Times New Roman"/>
          <w:b/>
        </w:rPr>
      </w:pPr>
    </w:p>
    <w:p w14:paraId="6C859AD0" w14:textId="77777777" w:rsidR="003356AA" w:rsidRDefault="003356AA" w:rsidP="00F72383">
      <w:pPr>
        <w:tabs>
          <w:tab w:val="left" w:pos="1260"/>
        </w:tabs>
        <w:spacing w:after="0" w:line="240" w:lineRule="auto"/>
        <w:jc w:val="right"/>
        <w:rPr>
          <w:rFonts w:ascii="Times New Roman" w:hAnsi="Times New Roman" w:cs="Times New Roman"/>
          <w:b/>
        </w:rPr>
      </w:pPr>
    </w:p>
    <w:p w14:paraId="43ABD6EB" w14:textId="77777777" w:rsidR="003356AA" w:rsidRDefault="003356AA" w:rsidP="00F72383">
      <w:pPr>
        <w:tabs>
          <w:tab w:val="left" w:pos="1260"/>
        </w:tabs>
        <w:spacing w:after="0" w:line="240" w:lineRule="auto"/>
        <w:jc w:val="right"/>
        <w:rPr>
          <w:rFonts w:ascii="Times New Roman" w:hAnsi="Times New Roman" w:cs="Times New Roman"/>
          <w:b/>
        </w:rPr>
      </w:pPr>
    </w:p>
    <w:p w14:paraId="48502CE6" w14:textId="77777777" w:rsidR="003356AA" w:rsidRDefault="003356AA" w:rsidP="00F72383">
      <w:pPr>
        <w:tabs>
          <w:tab w:val="left" w:pos="1260"/>
        </w:tabs>
        <w:spacing w:after="0" w:line="240" w:lineRule="auto"/>
        <w:jc w:val="right"/>
        <w:rPr>
          <w:rFonts w:ascii="Times New Roman" w:hAnsi="Times New Roman" w:cs="Times New Roman"/>
          <w:b/>
        </w:rPr>
      </w:pPr>
    </w:p>
    <w:p w14:paraId="4DEEBFC9" w14:textId="77777777" w:rsidR="003356AA" w:rsidRDefault="003356AA" w:rsidP="00F72383">
      <w:pPr>
        <w:tabs>
          <w:tab w:val="left" w:pos="1260"/>
        </w:tabs>
        <w:spacing w:after="0" w:line="240" w:lineRule="auto"/>
        <w:jc w:val="right"/>
        <w:rPr>
          <w:rFonts w:ascii="Times New Roman" w:hAnsi="Times New Roman" w:cs="Times New Roman"/>
          <w:b/>
        </w:rPr>
      </w:pPr>
    </w:p>
    <w:p w14:paraId="4D648BDD" w14:textId="77777777" w:rsidR="003356AA" w:rsidRDefault="003356AA" w:rsidP="00F72383">
      <w:pPr>
        <w:tabs>
          <w:tab w:val="left" w:pos="1260"/>
        </w:tabs>
        <w:spacing w:after="0" w:line="240" w:lineRule="auto"/>
        <w:jc w:val="right"/>
        <w:rPr>
          <w:rFonts w:ascii="Times New Roman" w:hAnsi="Times New Roman" w:cs="Times New Roman"/>
          <w:b/>
        </w:rPr>
      </w:pPr>
    </w:p>
    <w:p w14:paraId="011C38B0" w14:textId="77777777" w:rsidR="003356AA" w:rsidRDefault="003356AA" w:rsidP="00F72383">
      <w:pPr>
        <w:tabs>
          <w:tab w:val="left" w:pos="1260"/>
        </w:tabs>
        <w:spacing w:after="0" w:line="240" w:lineRule="auto"/>
        <w:jc w:val="right"/>
        <w:rPr>
          <w:rFonts w:ascii="Times New Roman" w:hAnsi="Times New Roman" w:cs="Times New Roman"/>
          <w:b/>
        </w:rPr>
      </w:pPr>
    </w:p>
    <w:p w14:paraId="43699E9E" w14:textId="77777777" w:rsidR="003356AA" w:rsidRDefault="003356AA" w:rsidP="00F72383">
      <w:pPr>
        <w:tabs>
          <w:tab w:val="left" w:pos="1260"/>
        </w:tabs>
        <w:spacing w:after="0" w:line="240" w:lineRule="auto"/>
        <w:jc w:val="right"/>
        <w:rPr>
          <w:rFonts w:ascii="Times New Roman" w:hAnsi="Times New Roman" w:cs="Times New Roman"/>
          <w:b/>
        </w:rPr>
      </w:pPr>
    </w:p>
    <w:p w14:paraId="2E2A3106" w14:textId="77777777" w:rsidR="003356AA" w:rsidRDefault="003356AA" w:rsidP="00F72383">
      <w:pPr>
        <w:tabs>
          <w:tab w:val="left" w:pos="1260"/>
        </w:tabs>
        <w:spacing w:after="0" w:line="240" w:lineRule="auto"/>
        <w:jc w:val="right"/>
        <w:rPr>
          <w:rFonts w:ascii="Times New Roman" w:hAnsi="Times New Roman" w:cs="Times New Roman"/>
          <w:b/>
        </w:rPr>
      </w:pPr>
    </w:p>
    <w:p w14:paraId="6ABAAE70" w14:textId="77777777" w:rsidR="003356AA" w:rsidRDefault="003356AA" w:rsidP="00F72383">
      <w:pPr>
        <w:tabs>
          <w:tab w:val="left" w:pos="1260"/>
        </w:tabs>
        <w:spacing w:after="0" w:line="240" w:lineRule="auto"/>
        <w:jc w:val="right"/>
        <w:rPr>
          <w:rFonts w:ascii="Times New Roman" w:hAnsi="Times New Roman" w:cs="Times New Roman"/>
          <w:b/>
        </w:rPr>
      </w:pPr>
    </w:p>
    <w:p w14:paraId="50DECC54" w14:textId="77777777" w:rsidR="003356AA" w:rsidRDefault="003356AA" w:rsidP="00F72383">
      <w:pPr>
        <w:tabs>
          <w:tab w:val="left" w:pos="1260"/>
        </w:tabs>
        <w:spacing w:after="0" w:line="240" w:lineRule="auto"/>
        <w:jc w:val="right"/>
        <w:rPr>
          <w:rFonts w:ascii="Times New Roman" w:hAnsi="Times New Roman" w:cs="Times New Roman"/>
          <w:b/>
        </w:rPr>
      </w:pPr>
    </w:p>
    <w:p w14:paraId="6A6286A4" w14:textId="77777777" w:rsidR="003356AA" w:rsidRDefault="003356AA" w:rsidP="00F72383">
      <w:pPr>
        <w:tabs>
          <w:tab w:val="left" w:pos="1260"/>
        </w:tabs>
        <w:spacing w:after="0" w:line="240" w:lineRule="auto"/>
        <w:jc w:val="right"/>
        <w:rPr>
          <w:rFonts w:ascii="Times New Roman" w:hAnsi="Times New Roman" w:cs="Times New Roman"/>
          <w:b/>
        </w:rPr>
      </w:pPr>
    </w:p>
    <w:p w14:paraId="47AD8131" w14:textId="77777777" w:rsidR="003356AA" w:rsidRDefault="003356AA" w:rsidP="00F72383">
      <w:pPr>
        <w:tabs>
          <w:tab w:val="left" w:pos="1260"/>
        </w:tabs>
        <w:spacing w:after="0" w:line="240" w:lineRule="auto"/>
        <w:jc w:val="right"/>
        <w:rPr>
          <w:rFonts w:ascii="Times New Roman" w:hAnsi="Times New Roman" w:cs="Times New Roman"/>
          <w:b/>
        </w:rPr>
      </w:pPr>
    </w:p>
    <w:p w14:paraId="11F01BF5" w14:textId="77777777" w:rsidR="003356AA" w:rsidRDefault="003356AA" w:rsidP="00F72383">
      <w:pPr>
        <w:tabs>
          <w:tab w:val="left" w:pos="1260"/>
        </w:tabs>
        <w:spacing w:after="0" w:line="240" w:lineRule="auto"/>
        <w:jc w:val="right"/>
        <w:rPr>
          <w:rFonts w:ascii="Times New Roman" w:hAnsi="Times New Roman" w:cs="Times New Roman"/>
          <w:b/>
        </w:rPr>
      </w:pPr>
    </w:p>
    <w:p w14:paraId="503775DF" w14:textId="77777777" w:rsidR="003356AA" w:rsidRDefault="003356AA" w:rsidP="00F72383">
      <w:pPr>
        <w:tabs>
          <w:tab w:val="left" w:pos="1260"/>
        </w:tabs>
        <w:spacing w:after="0" w:line="240" w:lineRule="auto"/>
        <w:jc w:val="right"/>
        <w:rPr>
          <w:rFonts w:ascii="Times New Roman" w:hAnsi="Times New Roman" w:cs="Times New Roman"/>
          <w:b/>
        </w:rPr>
      </w:pPr>
    </w:p>
    <w:p w14:paraId="13673232" w14:textId="77777777" w:rsidR="003356AA" w:rsidRDefault="003356AA" w:rsidP="00F72383">
      <w:pPr>
        <w:tabs>
          <w:tab w:val="left" w:pos="1260"/>
        </w:tabs>
        <w:spacing w:after="0" w:line="240" w:lineRule="auto"/>
        <w:jc w:val="right"/>
        <w:rPr>
          <w:rFonts w:ascii="Times New Roman" w:hAnsi="Times New Roman" w:cs="Times New Roman"/>
          <w:b/>
        </w:rPr>
      </w:pPr>
    </w:p>
    <w:p w14:paraId="2AB17440" w14:textId="77777777" w:rsidR="003356AA" w:rsidRDefault="003356AA" w:rsidP="00F72383">
      <w:pPr>
        <w:tabs>
          <w:tab w:val="left" w:pos="1260"/>
        </w:tabs>
        <w:spacing w:after="0" w:line="240" w:lineRule="auto"/>
        <w:jc w:val="right"/>
        <w:rPr>
          <w:rFonts w:ascii="Times New Roman" w:hAnsi="Times New Roman" w:cs="Times New Roman"/>
          <w:b/>
        </w:rPr>
      </w:pPr>
    </w:p>
    <w:p w14:paraId="5AE9E58B" w14:textId="77777777" w:rsidR="003356AA" w:rsidRDefault="003356AA" w:rsidP="00F72383">
      <w:pPr>
        <w:tabs>
          <w:tab w:val="left" w:pos="1260"/>
        </w:tabs>
        <w:spacing w:after="0" w:line="240" w:lineRule="auto"/>
        <w:jc w:val="right"/>
        <w:rPr>
          <w:rFonts w:ascii="Times New Roman" w:hAnsi="Times New Roman" w:cs="Times New Roman"/>
          <w:b/>
        </w:rPr>
      </w:pPr>
    </w:p>
    <w:p w14:paraId="634C9BFA" w14:textId="77777777" w:rsidR="003356AA" w:rsidRDefault="003356AA" w:rsidP="00F72383">
      <w:pPr>
        <w:tabs>
          <w:tab w:val="left" w:pos="1260"/>
        </w:tabs>
        <w:spacing w:after="0" w:line="240" w:lineRule="auto"/>
        <w:jc w:val="right"/>
        <w:rPr>
          <w:rFonts w:ascii="Times New Roman" w:hAnsi="Times New Roman" w:cs="Times New Roman"/>
          <w:b/>
        </w:rPr>
      </w:pPr>
    </w:p>
    <w:p w14:paraId="23657414" w14:textId="77777777" w:rsidR="003356AA" w:rsidRDefault="003356AA" w:rsidP="00F72383">
      <w:pPr>
        <w:tabs>
          <w:tab w:val="left" w:pos="1260"/>
        </w:tabs>
        <w:spacing w:after="0" w:line="240" w:lineRule="auto"/>
        <w:jc w:val="right"/>
        <w:rPr>
          <w:rFonts w:ascii="Times New Roman" w:hAnsi="Times New Roman" w:cs="Times New Roman"/>
          <w:b/>
        </w:rPr>
      </w:pPr>
    </w:p>
    <w:p w14:paraId="0635536B" w14:textId="77777777" w:rsidR="003356AA" w:rsidRDefault="003356AA" w:rsidP="00F72383">
      <w:pPr>
        <w:tabs>
          <w:tab w:val="left" w:pos="1260"/>
        </w:tabs>
        <w:spacing w:after="0" w:line="240" w:lineRule="auto"/>
        <w:jc w:val="right"/>
        <w:rPr>
          <w:rFonts w:ascii="Times New Roman" w:hAnsi="Times New Roman" w:cs="Times New Roman"/>
          <w:b/>
        </w:rPr>
      </w:pPr>
    </w:p>
    <w:p w14:paraId="68A523FC" w14:textId="77777777" w:rsidR="003356AA" w:rsidRDefault="003356AA" w:rsidP="005611B8">
      <w:pPr>
        <w:tabs>
          <w:tab w:val="left" w:pos="1260"/>
        </w:tabs>
        <w:spacing w:after="0" w:line="240" w:lineRule="auto"/>
        <w:rPr>
          <w:rFonts w:ascii="Times New Roman" w:hAnsi="Times New Roman" w:cs="Times New Roman"/>
          <w:b/>
        </w:rPr>
      </w:pPr>
    </w:p>
    <w:p w14:paraId="1DC73C73" w14:textId="77777777" w:rsidR="005611B8" w:rsidRDefault="005611B8" w:rsidP="005611B8">
      <w:pPr>
        <w:tabs>
          <w:tab w:val="left" w:pos="1260"/>
        </w:tabs>
        <w:spacing w:after="0" w:line="240" w:lineRule="auto"/>
        <w:rPr>
          <w:rFonts w:ascii="Times New Roman" w:hAnsi="Times New Roman" w:cs="Times New Roman"/>
          <w:b/>
        </w:rPr>
      </w:pPr>
    </w:p>
    <w:p w14:paraId="2799EB34" w14:textId="77777777" w:rsidR="005611B8" w:rsidRDefault="005611B8" w:rsidP="005611B8">
      <w:pPr>
        <w:tabs>
          <w:tab w:val="left" w:pos="1260"/>
        </w:tabs>
        <w:spacing w:after="0" w:line="240" w:lineRule="auto"/>
        <w:rPr>
          <w:rFonts w:ascii="Times New Roman" w:hAnsi="Times New Roman" w:cs="Times New Roman"/>
          <w:b/>
        </w:rPr>
      </w:pPr>
    </w:p>
    <w:p w14:paraId="2B70E22A" w14:textId="77777777" w:rsidR="003356AA" w:rsidRDefault="003356AA" w:rsidP="00F72383">
      <w:pPr>
        <w:tabs>
          <w:tab w:val="left" w:pos="1260"/>
        </w:tabs>
        <w:spacing w:after="0" w:line="240" w:lineRule="auto"/>
        <w:jc w:val="right"/>
        <w:rPr>
          <w:rFonts w:ascii="Times New Roman" w:hAnsi="Times New Roman" w:cs="Times New Roman"/>
          <w:b/>
          <w:sz w:val="24"/>
          <w:szCs w:val="24"/>
        </w:rPr>
      </w:pPr>
    </w:p>
    <w:p w14:paraId="23738CFF" w14:textId="1549D9B4" w:rsidR="00F72383" w:rsidRPr="005611B8" w:rsidRDefault="00F72383" w:rsidP="00F72383">
      <w:pPr>
        <w:tabs>
          <w:tab w:val="left" w:pos="1260"/>
        </w:tabs>
        <w:spacing w:after="0" w:line="240" w:lineRule="auto"/>
        <w:jc w:val="right"/>
        <w:rPr>
          <w:rFonts w:ascii="Times New Roman" w:hAnsi="Times New Roman" w:cs="Times New Roman"/>
          <w:b/>
        </w:rPr>
      </w:pPr>
      <w:r w:rsidRPr="005611B8">
        <w:rPr>
          <w:rFonts w:ascii="Times New Roman" w:hAnsi="Times New Roman" w:cs="Times New Roman"/>
          <w:b/>
        </w:rPr>
        <w:t>Załącznik nr 1 do formularza oferty – JEDZ</w:t>
      </w:r>
    </w:p>
    <w:p w14:paraId="338AF29E" w14:textId="77777777" w:rsidR="00607A3C" w:rsidRPr="005611B8" w:rsidRDefault="00607A3C" w:rsidP="00D35D4D">
      <w:pPr>
        <w:tabs>
          <w:tab w:val="left" w:pos="1260"/>
        </w:tabs>
        <w:spacing w:after="0" w:line="240" w:lineRule="auto"/>
        <w:rPr>
          <w:rFonts w:ascii="Times New Roman" w:hAnsi="Times New Roman" w:cs="Times New Roman"/>
          <w:b/>
          <w:i/>
        </w:rPr>
      </w:pPr>
    </w:p>
    <w:p w14:paraId="7DD444BE" w14:textId="51AB0AF9" w:rsidR="00FB3D1A" w:rsidRPr="005611B8" w:rsidRDefault="00FB3D1A" w:rsidP="00FB3D1A">
      <w:pPr>
        <w:tabs>
          <w:tab w:val="left" w:pos="1260"/>
        </w:tabs>
        <w:jc w:val="right"/>
        <w:rPr>
          <w:rFonts w:ascii="Times New Roman" w:hAnsi="Times New Roman" w:cs="Times New Roman"/>
          <w:b/>
        </w:rPr>
      </w:pPr>
      <w:r w:rsidRPr="005611B8">
        <w:rPr>
          <w:rFonts w:ascii="Times New Roman" w:hAnsi="Times New Roman" w:cs="Times New Roman"/>
          <w:b/>
        </w:rPr>
        <w:t xml:space="preserve">Załącznik nr 2 do formularza oferty </w:t>
      </w:r>
    </w:p>
    <w:p w14:paraId="535E16F9" w14:textId="77777777" w:rsidR="00FB3D1A" w:rsidRPr="005611B8" w:rsidRDefault="00FB3D1A" w:rsidP="00FB3D1A">
      <w:pPr>
        <w:tabs>
          <w:tab w:val="left" w:pos="1260"/>
        </w:tabs>
        <w:rPr>
          <w:rFonts w:ascii="Times New Roman" w:hAnsi="Times New Roman" w:cs="Times New Roman"/>
          <w:b/>
        </w:rPr>
      </w:pPr>
    </w:p>
    <w:p w14:paraId="5BA4224D" w14:textId="77777777" w:rsidR="00FB3D1A" w:rsidRPr="005611B8" w:rsidRDefault="00FB3D1A" w:rsidP="003356AA">
      <w:pPr>
        <w:spacing w:after="0"/>
        <w:jc w:val="center"/>
        <w:rPr>
          <w:rFonts w:ascii="Times New Roman" w:hAnsi="Times New Roman" w:cs="Times New Roman"/>
          <w:b/>
          <w:bCs/>
          <w:i/>
          <w:color w:val="000000"/>
          <w:u w:val="single"/>
        </w:rPr>
      </w:pPr>
      <w:r w:rsidRPr="005611B8">
        <w:rPr>
          <w:rFonts w:ascii="Times New Roman" w:hAnsi="Times New Roman" w:cs="Times New Roman"/>
          <w:b/>
          <w:bCs/>
          <w:i/>
          <w:color w:val="000000"/>
          <w:u w:val="single"/>
        </w:rPr>
        <w:t>OŚWIADCZENIE</w:t>
      </w:r>
    </w:p>
    <w:p w14:paraId="6B9AC031" w14:textId="77777777" w:rsidR="005611B8" w:rsidRDefault="00FB3D1A" w:rsidP="003356AA">
      <w:pPr>
        <w:spacing w:after="0"/>
        <w:jc w:val="center"/>
        <w:rPr>
          <w:rFonts w:ascii="Times New Roman" w:hAnsi="Times New Roman" w:cs="Times New Roman"/>
          <w:b/>
          <w:bCs/>
          <w:i/>
          <w:color w:val="000000"/>
          <w:u w:val="single"/>
        </w:rPr>
      </w:pPr>
      <w:r w:rsidRPr="005611B8">
        <w:rPr>
          <w:rFonts w:ascii="Times New Roman" w:hAnsi="Times New Roman" w:cs="Times New Roman"/>
          <w:b/>
          <w:bCs/>
          <w:i/>
          <w:color w:val="000000"/>
          <w:u w:val="single"/>
        </w:rPr>
        <w:t xml:space="preserve">O NIEPODLEGANIU WYKLUCZENIU NA PODSTAWIE DODATKOWYCH </w:t>
      </w:r>
    </w:p>
    <w:p w14:paraId="42C4C7A1" w14:textId="2F019AC2" w:rsidR="00FB3D1A" w:rsidRPr="005611B8" w:rsidRDefault="00FB3D1A" w:rsidP="003356AA">
      <w:pPr>
        <w:spacing w:after="0"/>
        <w:jc w:val="center"/>
        <w:rPr>
          <w:rFonts w:ascii="Times New Roman" w:hAnsi="Times New Roman" w:cs="Times New Roman"/>
          <w:b/>
          <w:bCs/>
          <w:i/>
          <w:color w:val="000000"/>
          <w:u w:val="single"/>
        </w:rPr>
      </w:pPr>
      <w:r w:rsidRPr="005611B8">
        <w:rPr>
          <w:rFonts w:ascii="Times New Roman" w:hAnsi="Times New Roman" w:cs="Times New Roman"/>
          <w:b/>
          <w:bCs/>
          <w:i/>
          <w:color w:val="000000"/>
          <w:u w:val="single"/>
        </w:rPr>
        <w:t>PRZESŁANEK</w:t>
      </w:r>
    </w:p>
    <w:p w14:paraId="7FFC7EAE" w14:textId="77777777" w:rsidR="003356AA" w:rsidRPr="005611B8" w:rsidRDefault="003356AA" w:rsidP="003356AA">
      <w:pPr>
        <w:spacing w:after="0" w:line="240" w:lineRule="auto"/>
        <w:jc w:val="both"/>
        <w:outlineLvl w:val="0"/>
        <w:rPr>
          <w:rFonts w:ascii="Times New Roman" w:hAnsi="Times New Roman" w:cs="Times New Roman"/>
          <w:i/>
          <w:iCs/>
          <w:u w:val="single"/>
        </w:rPr>
      </w:pPr>
    </w:p>
    <w:p w14:paraId="465B583A" w14:textId="5903C07E" w:rsidR="003356AA" w:rsidRPr="005611B8" w:rsidRDefault="00FB3D1A" w:rsidP="003356AA">
      <w:pPr>
        <w:spacing w:after="0" w:line="240" w:lineRule="auto"/>
        <w:jc w:val="both"/>
        <w:outlineLvl w:val="0"/>
        <w:rPr>
          <w:rFonts w:ascii="Times New Roman" w:eastAsia="Times New Roman" w:hAnsi="Times New Roman" w:cs="Times New Roman"/>
          <w:i/>
          <w:iCs/>
          <w:u w:val="single"/>
          <w:lang w:eastAsia="pl-PL"/>
        </w:rPr>
      </w:pPr>
      <w:r w:rsidRPr="005611B8">
        <w:rPr>
          <w:rFonts w:ascii="Times New Roman" w:hAnsi="Times New Roman" w:cs="Times New Roman"/>
          <w:i/>
          <w:iCs/>
          <w:u w:val="single"/>
        </w:rPr>
        <w:t xml:space="preserve">Składając ofertę w postępowaniu prowadzonym w trybie przetargu nieograniczonego na wyłonienie wykonawcy w zakresie świadczenia usług medycznych dla pracowników Uniwersytetu Jagiellońskiego i Uniwersytetu Jagiellońskiego – Collegium </w:t>
      </w:r>
      <w:proofErr w:type="spellStart"/>
      <w:r w:rsidRPr="005611B8">
        <w:rPr>
          <w:rFonts w:ascii="Times New Roman" w:hAnsi="Times New Roman" w:cs="Times New Roman"/>
          <w:i/>
          <w:iCs/>
          <w:u w:val="single"/>
        </w:rPr>
        <w:t>Medicum</w:t>
      </w:r>
      <w:proofErr w:type="spellEnd"/>
      <w:r w:rsidRPr="005611B8">
        <w:rPr>
          <w:rFonts w:ascii="Times New Roman" w:hAnsi="Times New Roman" w:cs="Times New Roman"/>
          <w:i/>
        </w:rPr>
        <w:t>,</w:t>
      </w:r>
      <w:r w:rsidR="003356AA" w:rsidRPr="005611B8">
        <w:rPr>
          <w:rFonts w:ascii="Times New Roman" w:hAnsi="Times New Roman" w:cs="Times New Roman"/>
          <w:i/>
        </w:rPr>
        <w:t xml:space="preserve"> Znak sprawy: 80.272.270.2024,</w:t>
      </w:r>
      <w:r w:rsidRPr="005611B8">
        <w:rPr>
          <w:rFonts w:ascii="Times New Roman" w:hAnsi="Times New Roman" w:cs="Times New Roman"/>
          <w:i/>
        </w:rPr>
        <w:t xml:space="preserve"> </w:t>
      </w:r>
      <w:r w:rsidR="003356AA" w:rsidRPr="005611B8">
        <w:rPr>
          <w:rFonts w:ascii="Times New Roman" w:eastAsia="Times New Roman" w:hAnsi="Times New Roman" w:cs="Times New Roman"/>
          <w:lang w:eastAsia="pl-PL"/>
        </w:rPr>
        <w:t xml:space="preserve">oświadczam, że </w:t>
      </w:r>
      <w:r w:rsidR="003356AA" w:rsidRPr="005611B8">
        <w:rPr>
          <w:rFonts w:ascii="Times New Roman" w:eastAsia="Times New Roman" w:hAnsi="Times New Roman" w:cs="Times New Roman"/>
          <w:iCs/>
          <w:lang w:eastAsia="pl-PL"/>
        </w:rPr>
        <w:t xml:space="preserve">w związku z wejściem w życie dnia 16 kwietnia 2022 r. ustawy z dnia 13 kwietnia 2022 r. o </w:t>
      </w:r>
      <w:r w:rsidR="003356AA" w:rsidRPr="005611B8">
        <w:rPr>
          <w:rFonts w:ascii="Times New Roman" w:eastAsia="Times New Roman" w:hAnsi="Times New Roman" w:cs="Times New Roman"/>
          <w:lang w:eastAsia="pl-PL"/>
        </w:rPr>
        <w:t> szczególnych rozwiązaniach w zakresie przeciwdziałania wspieraniu agresji na Ukrainę oraz służących ochronie bezpieczeństwa narodowego (</w:t>
      </w:r>
      <w:proofErr w:type="spellStart"/>
      <w:r w:rsidR="003356AA" w:rsidRPr="005611B8">
        <w:rPr>
          <w:rFonts w:ascii="Times New Roman" w:eastAsia="Times New Roman" w:hAnsi="Times New Roman" w:cs="Times New Roman"/>
          <w:lang w:eastAsia="pl-PL"/>
        </w:rPr>
        <w:t>t.j</w:t>
      </w:r>
      <w:proofErr w:type="spellEnd"/>
      <w:r w:rsidR="003356AA" w:rsidRPr="005611B8">
        <w:rPr>
          <w:rFonts w:ascii="Times New Roman" w:eastAsia="Times New Roman" w:hAnsi="Times New Roman" w:cs="Times New Roman"/>
          <w:lang w:eastAsia="pl-PL"/>
        </w:rPr>
        <w:t>.: Dz.U. z 2024 r., poz. 507 ze zm.), oświadczam, iż nie podlegam wykluczeniu na podstawie art. 7 ust. 1 ustawy z dnia 13 kwietnia 2022 r. o szczególnych rozwiązaniach w zakresie przeciwdziałania wspieraniu agresji na Ukrainę oraz służących ochronie bezpieczeństwa narodowego (</w:t>
      </w:r>
      <w:proofErr w:type="spellStart"/>
      <w:r w:rsidR="003356AA" w:rsidRPr="005611B8">
        <w:rPr>
          <w:rFonts w:ascii="Times New Roman" w:eastAsia="Times New Roman" w:hAnsi="Times New Roman" w:cs="Times New Roman"/>
          <w:lang w:eastAsia="pl-PL"/>
        </w:rPr>
        <w:t>t.j</w:t>
      </w:r>
      <w:proofErr w:type="spellEnd"/>
      <w:r w:rsidR="003356AA" w:rsidRPr="005611B8">
        <w:rPr>
          <w:rFonts w:ascii="Times New Roman" w:eastAsia="Times New Roman" w:hAnsi="Times New Roman" w:cs="Times New Roman"/>
          <w:lang w:eastAsia="pl-PL"/>
        </w:rPr>
        <w:t>.: Dz.U. z 2024 r., poz. 507), tj.:</w:t>
      </w:r>
    </w:p>
    <w:p w14:paraId="39548E86" w14:textId="77777777" w:rsidR="003356AA" w:rsidRPr="005611B8" w:rsidRDefault="003356AA">
      <w:pPr>
        <w:numPr>
          <w:ilvl w:val="0"/>
          <w:numId w:val="39"/>
        </w:numPr>
        <w:suppressAutoHyphens/>
        <w:spacing w:after="0" w:line="240" w:lineRule="auto"/>
        <w:ind w:left="709" w:hanging="709"/>
        <w:contextualSpacing/>
        <w:jc w:val="both"/>
        <w:rPr>
          <w:rFonts w:ascii="Times New Roman" w:eastAsia="Calibri" w:hAnsi="Times New Roman" w:cs="Times New Roman"/>
        </w:rPr>
      </w:pPr>
      <w:r w:rsidRPr="005611B8">
        <w:rPr>
          <w:rFonts w:ascii="Times New Roman" w:eastAsia="Calibri" w:hAnsi="Times New Roman" w:cs="Times New Roman"/>
        </w:rPr>
        <w:t>nie jestem wykonawcą wymienionym w wykazach określonych w rozporządzeniu 765/2006 i rozporządzeniu 269/2014 ani wpisanym na listę na podstawie decyzji w sprawie wpisu na listę rozstrzygającej o zastosowaniu środka, o którym mowa w art. 1 pkt 3 cyt. ustawy;</w:t>
      </w:r>
    </w:p>
    <w:p w14:paraId="7BEC8244" w14:textId="77777777" w:rsidR="003356AA" w:rsidRPr="005611B8" w:rsidRDefault="003356AA">
      <w:pPr>
        <w:numPr>
          <w:ilvl w:val="0"/>
          <w:numId w:val="39"/>
        </w:numPr>
        <w:suppressAutoHyphens/>
        <w:spacing w:after="0" w:line="240" w:lineRule="auto"/>
        <w:ind w:left="709" w:hanging="709"/>
        <w:contextualSpacing/>
        <w:jc w:val="both"/>
        <w:rPr>
          <w:rFonts w:ascii="Times New Roman" w:eastAsia="Calibri" w:hAnsi="Times New Roman" w:cs="Times New Roman"/>
        </w:rPr>
      </w:pPr>
      <w:r w:rsidRPr="005611B8">
        <w:rPr>
          <w:rFonts w:ascii="Times New Roman" w:eastAsia="Calibri" w:hAnsi="Times New Roman" w:cs="Times New Roman"/>
        </w:rPr>
        <w:t>nie jestem wykonawcą, którego beneficjentem rzeczywistym w rozumieniu ustawy z dnia 1 marca 2018 r. o przeciwdziałaniu praniu pieniędzy oraz finansowaniu terroryzmu (Dz.U z 2023  r., poz. 1124, 1285, 1723 i 1843) jest osoba wymieniona w wykazach określonych w rozporządzeniu 765/2006 i rozporządzeniu 269/2014 ani wpisana na listę lub będąca takim beneficjentem rzeczywistym od dnia 24 lutego 2022 r., o ile została wpisana na listę na podstawie decyzji w sprawie wpisu na listę rozstrzygającej o zastosowaniu środka, o którym mowa w art. 1 pkt 3 cyt. ustawy;</w:t>
      </w:r>
    </w:p>
    <w:p w14:paraId="3B4E77DE" w14:textId="77777777" w:rsidR="003356AA" w:rsidRPr="005611B8" w:rsidRDefault="003356AA">
      <w:pPr>
        <w:numPr>
          <w:ilvl w:val="0"/>
          <w:numId w:val="39"/>
        </w:numPr>
        <w:suppressAutoHyphens/>
        <w:spacing w:after="0" w:line="240" w:lineRule="auto"/>
        <w:ind w:left="709" w:hanging="709"/>
        <w:contextualSpacing/>
        <w:jc w:val="both"/>
        <w:rPr>
          <w:rFonts w:ascii="Times New Roman" w:eastAsia="Calibri" w:hAnsi="Times New Roman" w:cs="Times New Roman"/>
        </w:rPr>
      </w:pPr>
      <w:r w:rsidRPr="005611B8">
        <w:rPr>
          <w:rFonts w:ascii="Times New Roman" w:eastAsia="Calibri" w:hAnsi="Times New Roman" w:cs="Times New Roman"/>
        </w:rPr>
        <w:t>nie jestem wykonawcą, którego jednostką dominującą w rozumieniu art. 3 ust. 1 pkt 37 ustawy z dnia 29 września 1994 r. o rachunkowości (Dz.U. z 2023 r., poz. 120, 295 i 1598),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cyt. ustawy.</w:t>
      </w:r>
    </w:p>
    <w:p w14:paraId="4C596194" w14:textId="77777777" w:rsidR="003356AA" w:rsidRPr="005611B8" w:rsidRDefault="003356AA" w:rsidP="003356AA">
      <w:pPr>
        <w:spacing w:after="0" w:line="240" w:lineRule="auto"/>
        <w:rPr>
          <w:rFonts w:ascii="Times New Roman" w:eastAsia="Calibri" w:hAnsi="Times New Roman" w:cs="Times New Roman"/>
        </w:rPr>
      </w:pPr>
    </w:p>
    <w:p w14:paraId="1C01541E" w14:textId="77777777" w:rsidR="003356AA" w:rsidRPr="005611B8" w:rsidRDefault="003356AA" w:rsidP="003356AA">
      <w:pPr>
        <w:spacing w:line="240" w:lineRule="auto"/>
        <w:ind w:firstLine="349"/>
        <w:jc w:val="both"/>
        <w:rPr>
          <w:rFonts w:ascii="Times New Roman" w:eastAsia="Calibri" w:hAnsi="Times New Roman" w:cs="Times New Roman"/>
        </w:rPr>
      </w:pPr>
      <w:r w:rsidRPr="005611B8">
        <w:rPr>
          <w:rFonts w:ascii="Times New Roman" w:eastAsia="Calibri" w:hAnsi="Times New Roman" w:cs="Times New Roman"/>
        </w:rPr>
        <w:t>Równocześnie oświadczam, że wszystkie informacje podane w powyższych oświadczeniach są aktualne i zgodne z prawdą oraz zostały przedstawione z pełną świadomością konsekwencji wprowadzenia zamawiającego w błąd przy przedstawianiu informacji.</w:t>
      </w:r>
    </w:p>
    <w:p w14:paraId="50EF47C2" w14:textId="77777777" w:rsidR="00FB3D1A" w:rsidRPr="00FB3D1A" w:rsidRDefault="00FB3D1A" w:rsidP="00FB3D1A">
      <w:pPr>
        <w:pStyle w:val="Tekstpodstawowy"/>
        <w:spacing w:line="240" w:lineRule="auto"/>
        <w:jc w:val="center"/>
        <w:outlineLvl w:val="0"/>
        <w:rPr>
          <w:rFonts w:ascii="Times New Roman" w:hAnsi="Times New Roman" w:cs="Times New Roman"/>
          <w:b/>
          <w:i/>
        </w:rPr>
      </w:pPr>
    </w:p>
    <w:p w14:paraId="06A0BE10" w14:textId="77777777" w:rsidR="00FB3D1A" w:rsidRPr="00FB3D1A" w:rsidRDefault="00FB3D1A" w:rsidP="00FB3D1A">
      <w:pPr>
        <w:pStyle w:val="Tekstpodstawowy"/>
        <w:spacing w:line="240" w:lineRule="auto"/>
        <w:jc w:val="center"/>
        <w:outlineLvl w:val="0"/>
        <w:rPr>
          <w:rFonts w:ascii="Times New Roman" w:hAnsi="Times New Roman" w:cs="Times New Roman"/>
          <w:b/>
          <w:i/>
        </w:rPr>
      </w:pPr>
    </w:p>
    <w:p w14:paraId="5FA82475" w14:textId="77777777" w:rsidR="00FB3D1A" w:rsidRPr="00FB3D1A" w:rsidRDefault="00FB3D1A" w:rsidP="00FB3D1A">
      <w:pPr>
        <w:pStyle w:val="Tekstpodstawowy"/>
        <w:spacing w:line="240" w:lineRule="auto"/>
        <w:jc w:val="center"/>
        <w:outlineLvl w:val="0"/>
        <w:rPr>
          <w:rFonts w:ascii="Times New Roman" w:hAnsi="Times New Roman" w:cs="Times New Roman"/>
          <w:b/>
          <w:i/>
        </w:rPr>
      </w:pPr>
    </w:p>
    <w:p w14:paraId="02B40122" w14:textId="77777777" w:rsidR="00FB3D1A" w:rsidRDefault="00FB3D1A" w:rsidP="00FB3D1A">
      <w:pPr>
        <w:pStyle w:val="Tekstpodstawowy"/>
        <w:spacing w:line="240" w:lineRule="auto"/>
        <w:outlineLvl w:val="0"/>
        <w:rPr>
          <w:rFonts w:ascii="Times New Roman" w:hAnsi="Times New Roman" w:cs="Times New Roman"/>
          <w:b/>
          <w:i/>
        </w:rPr>
      </w:pPr>
    </w:p>
    <w:p w14:paraId="2EBE79BD" w14:textId="77777777" w:rsidR="003356AA" w:rsidRDefault="003356AA" w:rsidP="00FB3D1A">
      <w:pPr>
        <w:pStyle w:val="Tekstpodstawowy"/>
        <w:spacing w:line="240" w:lineRule="auto"/>
        <w:outlineLvl w:val="0"/>
        <w:rPr>
          <w:rFonts w:ascii="Times New Roman" w:hAnsi="Times New Roman" w:cs="Times New Roman"/>
          <w:b/>
          <w:i/>
        </w:rPr>
      </w:pPr>
    </w:p>
    <w:p w14:paraId="2B5A4CE5" w14:textId="77777777" w:rsidR="003356AA" w:rsidRDefault="003356AA" w:rsidP="00FB3D1A">
      <w:pPr>
        <w:pStyle w:val="Tekstpodstawowy"/>
        <w:spacing w:line="240" w:lineRule="auto"/>
        <w:outlineLvl w:val="0"/>
        <w:rPr>
          <w:rFonts w:ascii="Times New Roman" w:hAnsi="Times New Roman" w:cs="Times New Roman"/>
          <w:b/>
          <w:i/>
        </w:rPr>
      </w:pPr>
    </w:p>
    <w:p w14:paraId="616F4847" w14:textId="77777777" w:rsidR="003356AA" w:rsidRDefault="003356AA" w:rsidP="00FB3D1A">
      <w:pPr>
        <w:pStyle w:val="Tekstpodstawowy"/>
        <w:spacing w:line="240" w:lineRule="auto"/>
        <w:outlineLvl w:val="0"/>
        <w:rPr>
          <w:rFonts w:ascii="Times New Roman" w:hAnsi="Times New Roman" w:cs="Times New Roman"/>
          <w:b/>
          <w:i/>
        </w:rPr>
      </w:pPr>
    </w:p>
    <w:p w14:paraId="52AB8807" w14:textId="77777777" w:rsidR="003356AA" w:rsidRDefault="003356AA" w:rsidP="00FB3D1A">
      <w:pPr>
        <w:pStyle w:val="Tekstpodstawowy"/>
        <w:spacing w:line="240" w:lineRule="auto"/>
        <w:outlineLvl w:val="0"/>
        <w:rPr>
          <w:rFonts w:ascii="Times New Roman" w:hAnsi="Times New Roman" w:cs="Times New Roman"/>
          <w:b/>
          <w:i/>
        </w:rPr>
      </w:pPr>
    </w:p>
    <w:p w14:paraId="04562C49" w14:textId="77777777" w:rsidR="003356AA" w:rsidRDefault="003356AA" w:rsidP="00FB3D1A">
      <w:pPr>
        <w:pStyle w:val="Tekstpodstawowy"/>
        <w:spacing w:line="240" w:lineRule="auto"/>
        <w:outlineLvl w:val="0"/>
        <w:rPr>
          <w:rFonts w:ascii="Times New Roman" w:hAnsi="Times New Roman" w:cs="Times New Roman"/>
          <w:b/>
          <w:i/>
        </w:rPr>
      </w:pPr>
    </w:p>
    <w:p w14:paraId="4E4DF4C0" w14:textId="77777777" w:rsidR="003356AA" w:rsidRDefault="003356AA" w:rsidP="00FB3D1A">
      <w:pPr>
        <w:pStyle w:val="Tekstpodstawowy"/>
        <w:spacing w:line="240" w:lineRule="auto"/>
        <w:outlineLvl w:val="0"/>
        <w:rPr>
          <w:rFonts w:ascii="Times New Roman" w:hAnsi="Times New Roman" w:cs="Times New Roman"/>
          <w:b/>
          <w:i/>
        </w:rPr>
      </w:pPr>
    </w:p>
    <w:p w14:paraId="716B9F6C" w14:textId="77777777" w:rsidR="005611B8" w:rsidRDefault="005611B8" w:rsidP="00FB3D1A">
      <w:pPr>
        <w:pStyle w:val="Tekstpodstawowy"/>
        <w:spacing w:line="240" w:lineRule="auto"/>
        <w:outlineLvl w:val="0"/>
        <w:rPr>
          <w:rFonts w:ascii="Times New Roman" w:hAnsi="Times New Roman" w:cs="Times New Roman"/>
          <w:b/>
          <w:i/>
        </w:rPr>
      </w:pPr>
    </w:p>
    <w:p w14:paraId="6B4433A3" w14:textId="77777777" w:rsidR="005611B8" w:rsidRDefault="005611B8" w:rsidP="00FB3D1A">
      <w:pPr>
        <w:pStyle w:val="Tekstpodstawowy"/>
        <w:spacing w:line="240" w:lineRule="auto"/>
        <w:outlineLvl w:val="0"/>
        <w:rPr>
          <w:rFonts w:ascii="Times New Roman" w:hAnsi="Times New Roman" w:cs="Times New Roman"/>
          <w:b/>
          <w:i/>
        </w:rPr>
      </w:pPr>
    </w:p>
    <w:p w14:paraId="24A0A3FF" w14:textId="77777777" w:rsidR="005611B8" w:rsidRDefault="005611B8" w:rsidP="00FB3D1A">
      <w:pPr>
        <w:pStyle w:val="Tekstpodstawowy"/>
        <w:spacing w:line="240" w:lineRule="auto"/>
        <w:outlineLvl w:val="0"/>
        <w:rPr>
          <w:rFonts w:ascii="Times New Roman" w:hAnsi="Times New Roman" w:cs="Times New Roman"/>
          <w:b/>
          <w:i/>
        </w:rPr>
      </w:pPr>
    </w:p>
    <w:p w14:paraId="3A3D94A6" w14:textId="77777777" w:rsidR="003356AA" w:rsidRPr="00FB3D1A" w:rsidRDefault="003356AA" w:rsidP="00FB3D1A">
      <w:pPr>
        <w:pStyle w:val="Tekstpodstawowy"/>
        <w:spacing w:line="240" w:lineRule="auto"/>
        <w:outlineLvl w:val="0"/>
        <w:rPr>
          <w:rFonts w:ascii="Times New Roman" w:hAnsi="Times New Roman" w:cs="Times New Roman"/>
          <w:b/>
          <w:i/>
        </w:rPr>
      </w:pPr>
    </w:p>
    <w:p w14:paraId="4E9C3052" w14:textId="6451BE62" w:rsidR="00FB3D1A" w:rsidRPr="005611B8" w:rsidRDefault="00FB3D1A" w:rsidP="00FB3D1A">
      <w:pPr>
        <w:tabs>
          <w:tab w:val="left" w:pos="1260"/>
        </w:tabs>
        <w:jc w:val="right"/>
        <w:rPr>
          <w:rFonts w:ascii="Times New Roman" w:hAnsi="Times New Roman" w:cs="Times New Roman"/>
          <w:b/>
        </w:rPr>
      </w:pPr>
      <w:r w:rsidRPr="005611B8">
        <w:rPr>
          <w:rFonts w:ascii="Times New Roman" w:hAnsi="Times New Roman" w:cs="Times New Roman"/>
          <w:b/>
        </w:rPr>
        <w:t xml:space="preserve">Załącznik nr </w:t>
      </w:r>
      <w:r w:rsidR="005611B8" w:rsidRPr="005611B8">
        <w:rPr>
          <w:rFonts w:ascii="Times New Roman" w:hAnsi="Times New Roman" w:cs="Times New Roman"/>
          <w:b/>
        </w:rPr>
        <w:t>3</w:t>
      </w:r>
      <w:r w:rsidRPr="005611B8">
        <w:rPr>
          <w:rFonts w:ascii="Times New Roman" w:hAnsi="Times New Roman" w:cs="Times New Roman"/>
          <w:b/>
        </w:rPr>
        <w:t xml:space="preserve"> do formularza oferty </w:t>
      </w:r>
    </w:p>
    <w:p w14:paraId="58F691C2" w14:textId="77777777" w:rsidR="00FB3D1A" w:rsidRPr="005611B8" w:rsidRDefault="00FB3D1A" w:rsidP="00FB3D1A">
      <w:pPr>
        <w:tabs>
          <w:tab w:val="left" w:pos="1260"/>
        </w:tabs>
        <w:jc w:val="right"/>
        <w:rPr>
          <w:rFonts w:ascii="Times New Roman" w:hAnsi="Times New Roman" w:cs="Times New Roman"/>
          <w:b/>
        </w:rPr>
      </w:pPr>
    </w:p>
    <w:p w14:paraId="06429366" w14:textId="77777777" w:rsidR="00FB3D1A" w:rsidRPr="005611B8" w:rsidRDefault="00FB3D1A" w:rsidP="005611B8">
      <w:pPr>
        <w:spacing w:after="0" w:line="240" w:lineRule="auto"/>
        <w:jc w:val="center"/>
        <w:rPr>
          <w:rFonts w:ascii="Times New Roman" w:hAnsi="Times New Roman" w:cs="Times New Roman"/>
          <w:b/>
          <w:bCs/>
          <w:i/>
          <w:color w:val="000000"/>
          <w:u w:val="single"/>
        </w:rPr>
      </w:pPr>
      <w:r w:rsidRPr="005611B8">
        <w:rPr>
          <w:rFonts w:ascii="Times New Roman" w:hAnsi="Times New Roman" w:cs="Times New Roman"/>
          <w:b/>
          <w:bCs/>
          <w:i/>
          <w:color w:val="000000"/>
          <w:u w:val="single"/>
        </w:rPr>
        <w:t>OŚWIADCZENIE</w:t>
      </w:r>
    </w:p>
    <w:p w14:paraId="7F0355C5" w14:textId="77777777" w:rsidR="005611B8" w:rsidRPr="005611B8" w:rsidRDefault="00FB3D1A" w:rsidP="005611B8">
      <w:pPr>
        <w:spacing w:after="0" w:line="240" w:lineRule="auto"/>
        <w:jc w:val="center"/>
        <w:rPr>
          <w:rFonts w:ascii="Times New Roman" w:hAnsi="Times New Roman" w:cs="Times New Roman"/>
          <w:b/>
          <w:bCs/>
          <w:i/>
          <w:color w:val="000000"/>
          <w:u w:val="single"/>
        </w:rPr>
      </w:pPr>
      <w:r w:rsidRPr="005611B8">
        <w:rPr>
          <w:rFonts w:ascii="Times New Roman" w:hAnsi="Times New Roman" w:cs="Times New Roman"/>
          <w:b/>
          <w:bCs/>
          <w:i/>
          <w:color w:val="000000"/>
          <w:u w:val="single"/>
        </w:rPr>
        <w:t xml:space="preserve">O NIEPODLEGANIU WYKLUCZENIU NA PODSTAWIE DODATKOWYCH </w:t>
      </w:r>
    </w:p>
    <w:p w14:paraId="431D7451" w14:textId="1E7B65F6" w:rsidR="00FB3D1A" w:rsidRPr="005611B8" w:rsidRDefault="00FB3D1A" w:rsidP="005611B8">
      <w:pPr>
        <w:spacing w:after="0" w:line="240" w:lineRule="auto"/>
        <w:jc w:val="center"/>
        <w:rPr>
          <w:rFonts w:ascii="Times New Roman" w:hAnsi="Times New Roman" w:cs="Times New Roman"/>
          <w:b/>
          <w:bCs/>
          <w:i/>
          <w:color w:val="000000"/>
          <w:u w:val="single"/>
        </w:rPr>
      </w:pPr>
      <w:r w:rsidRPr="005611B8">
        <w:rPr>
          <w:rFonts w:ascii="Times New Roman" w:hAnsi="Times New Roman" w:cs="Times New Roman"/>
          <w:b/>
          <w:bCs/>
          <w:i/>
          <w:color w:val="000000"/>
          <w:u w:val="single"/>
        </w:rPr>
        <w:t>PRZESŁANEK</w:t>
      </w:r>
    </w:p>
    <w:p w14:paraId="5C040D1C" w14:textId="77777777" w:rsidR="00FB3D1A" w:rsidRPr="005611B8" w:rsidRDefault="00FB3D1A" w:rsidP="00FB3D1A">
      <w:pPr>
        <w:jc w:val="both"/>
        <w:rPr>
          <w:rFonts w:ascii="Times New Roman" w:hAnsi="Times New Roman" w:cs="Times New Roman"/>
          <w:b/>
          <w:bCs/>
          <w:i/>
          <w:color w:val="000000"/>
          <w:u w:val="single"/>
        </w:rPr>
      </w:pPr>
    </w:p>
    <w:p w14:paraId="4D376E77" w14:textId="77777777" w:rsidR="005611B8" w:rsidRPr="005611B8" w:rsidRDefault="00FB3D1A" w:rsidP="005611B8">
      <w:pPr>
        <w:spacing w:after="0" w:line="240" w:lineRule="auto"/>
        <w:jc w:val="both"/>
        <w:rPr>
          <w:rFonts w:ascii="Times New Roman" w:eastAsia="Calibri" w:hAnsi="Times New Roman" w:cs="Arial"/>
        </w:rPr>
      </w:pPr>
      <w:r w:rsidRPr="005611B8">
        <w:rPr>
          <w:rFonts w:ascii="Times New Roman" w:hAnsi="Times New Roman" w:cs="Times New Roman"/>
          <w:i/>
          <w:iCs/>
          <w:u w:val="single"/>
        </w:rPr>
        <w:t xml:space="preserve">Wyłonienie wykonawcy w zakresie świadczenia usług medycznych dla pracowników Uniwersytetu Jagiellońskiego i Uniwersytetu Jagiellońskiego – Collegium </w:t>
      </w:r>
      <w:proofErr w:type="spellStart"/>
      <w:r w:rsidRPr="005611B8">
        <w:rPr>
          <w:rFonts w:ascii="Times New Roman" w:hAnsi="Times New Roman" w:cs="Times New Roman"/>
          <w:i/>
          <w:iCs/>
          <w:u w:val="single"/>
        </w:rPr>
        <w:t>Medicum</w:t>
      </w:r>
      <w:proofErr w:type="spellEnd"/>
      <w:r w:rsidRPr="005611B8">
        <w:rPr>
          <w:rFonts w:ascii="Times New Roman" w:hAnsi="Times New Roman" w:cs="Times New Roman"/>
          <w:i/>
        </w:rPr>
        <w:t xml:space="preserve">, </w:t>
      </w:r>
      <w:r w:rsidR="005611B8" w:rsidRPr="005611B8">
        <w:rPr>
          <w:rFonts w:ascii="Times New Roman" w:eastAsia="Calibri" w:hAnsi="Times New Roman" w:cs="Arial"/>
          <w:iCs/>
        </w:rPr>
        <w:t xml:space="preserve">oświadczam, iż nie podlegam wykluczeniu na podstawie </w:t>
      </w:r>
      <w:r w:rsidR="005611B8" w:rsidRPr="005611B8">
        <w:rPr>
          <w:rFonts w:ascii="Times New Roman" w:eastAsia="Calibri" w:hAnsi="Times New Roman" w:cs="Arial"/>
        </w:rPr>
        <w:t>art. 5k rozporządzenia Rady (UE) nr 833/2014 z dnia 31 lipca 2014 r. dotyczącego środków ograniczających w związku z działaniami Rosji destabilizującymi sytuację na Ukrainie (Dz. Urz. UE nr L 229 z 31 lipca 2014, str. 1), w brzmieniu nadanym rozporządzeniem Rady (UE) 2022/576 w sprawie zmiany rozporządzenia (UE) nr 833/2014 dotyczącego środków ograniczających w związku z działaniami Rosji destabilizującymi sytuację na Ukrainie (Dz. Urz. UE nr L 111 z 8 kwietnia 2022, str. 1), z treścią którego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6295A212" w14:textId="77777777" w:rsidR="005611B8" w:rsidRPr="005611B8" w:rsidRDefault="005611B8">
      <w:pPr>
        <w:numPr>
          <w:ilvl w:val="0"/>
          <w:numId w:val="40"/>
        </w:numPr>
        <w:suppressAutoHyphens/>
        <w:spacing w:after="0" w:line="240" w:lineRule="auto"/>
        <w:ind w:left="426" w:hanging="426"/>
        <w:jc w:val="both"/>
        <w:rPr>
          <w:rFonts w:ascii="Times New Roman" w:eastAsia="Times New Roman" w:hAnsi="Times New Roman" w:cs="Times New Roman"/>
          <w:lang w:eastAsia="pl-PL"/>
        </w:rPr>
      </w:pPr>
      <w:r w:rsidRPr="005611B8">
        <w:rPr>
          <w:rFonts w:ascii="Times New Roman" w:eastAsia="Times New Roman" w:hAnsi="Times New Roman" w:cs="Times New Roman"/>
          <w:lang w:eastAsia="pl-PL"/>
        </w:rPr>
        <w:t>obywateli rosyjskich lub osób fizycznych lub prawnych, podmiotów lub organów z siedzibą w Rosji;</w:t>
      </w:r>
    </w:p>
    <w:p w14:paraId="21777A63" w14:textId="77777777" w:rsidR="005611B8" w:rsidRPr="005611B8" w:rsidRDefault="005611B8">
      <w:pPr>
        <w:numPr>
          <w:ilvl w:val="0"/>
          <w:numId w:val="40"/>
        </w:numPr>
        <w:suppressAutoHyphens/>
        <w:spacing w:after="0" w:line="240" w:lineRule="auto"/>
        <w:ind w:left="426" w:hanging="426"/>
        <w:jc w:val="both"/>
        <w:rPr>
          <w:rFonts w:ascii="Times New Roman" w:eastAsia="Times New Roman" w:hAnsi="Times New Roman" w:cs="Times New Roman"/>
          <w:lang w:eastAsia="pl-PL"/>
        </w:rPr>
      </w:pPr>
      <w:bookmarkStart w:id="2" w:name="_Hlk102557314"/>
      <w:r w:rsidRPr="005611B8">
        <w:rPr>
          <w:rFonts w:ascii="Times New Roman" w:eastAsia="Times New Roman" w:hAnsi="Times New Roman" w:cs="Times New Roman"/>
          <w:lang w:eastAsia="pl-PL"/>
        </w:rPr>
        <w:t>osób prawnych, podmiotów lub organów, do których prawa własności bezpośrednio lub pośrednio w ponad 50 % należą do podmiotu, o którym mowa w lit. a) niniejszego ustępu; lub</w:t>
      </w:r>
      <w:bookmarkEnd w:id="2"/>
    </w:p>
    <w:p w14:paraId="7F9EE660" w14:textId="77777777" w:rsidR="005611B8" w:rsidRPr="005611B8" w:rsidRDefault="005611B8">
      <w:pPr>
        <w:numPr>
          <w:ilvl w:val="0"/>
          <w:numId w:val="40"/>
        </w:numPr>
        <w:suppressAutoHyphens/>
        <w:spacing w:after="0" w:line="240" w:lineRule="auto"/>
        <w:ind w:left="426" w:hanging="426"/>
        <w:jc w:val="both"/>
        <w:rPr>
          <w:rFonts w:ascii="Times New Roman" w:eastAsia="Times New Roman" w:hAnsi="Times New Roman" w:cs="Times New Roman"/>
          <w:lang w:eastAsia="pl-PL"/>
        </w:rPr>
      </w:pPr>
      <w:r w:rsidRPr="005611B8">
        <w:rPr>
          <w:rFonts w:ascii="Times New Roman" w:eastAsia="Times New Roman" w:hAnsi="Times New Roman" w:cs="Times New Roman"/>
          <w:lang w:eastAsia="pl-PL"/>
        </w:rPr>
        <w:t>osób fizycznych lub prawnych, podmiotów lub organów działających w imieniu lub pod kierunkiem podmiotu, o którym mowa w lit. a) lub b) niniejszego ustępu,</w:t>
      </w:r>
    </w:p>
    <w:p w14:paraId="0DF8FCD8" w14:textId="77777777" w:rsidR="005611B8" w:rsidRPr="005611B8" w:rsidRDefault="005611B8" w:rsidP="005611B8">
      <w:pPr>
        <w:widowControl w:val="0"/>
        <w:spacing w:after="0" w:line="240" w:lineRule="auto"/>
        <w:jc w:val="both"/>
        <w:rPr>
          <w:rFonts w:ascii="Times New Roman" w:eastAsia="Times New Roman" w:hAnsi="Times New Roman" w:cs="Times New Roman"/>
          <w:lang w:eastAsia="pl-PL"/>
        </w:rPr>
      </w:pPr>
      <w:r w:rsidRPr="005611B8">
        <w:rPr>
          <w:rFonts w:ascii="Times New Roman" w:eastAsia="Times New Roman" w:hAnsi="Times New Roman" w:cs="Times New Roman"/>
          <w:lang w:eastAsia="pl-PL"/>
        </w:rPr>
        <w:t>w tym podwykonawców, dostawców lub podmiotów, na których zdolności polega się w rozumieniu dyrektyw w sprawie zamówień publicznych, w przypadku gdy przypada na nich ponad 10 % wartości zamówienia.</w:t>
      </w:r>
    </w:p>
    <w:p w14:paraId="2408A9A3" w14:textId="77777777" w:rsidR="005611B8" w:rsidRPr="005611B8" w:rsidRDefault="005611B8" w:rsidP="005611B8">
      <w:pPr>
        <w:spacing w:after="0" w:line="240" w:lineRule="auto"/>
        <w:contextualSpacing/>
        <w:jc w:val="both"/>
        <w:rPr>
          <w:rFonts w:ascii="Times New Roman" w:eastAsia="Calibri" w:hAnsi="Times New Roman" w:cs="Arial"/>
        </w:rPr>
      </w:pPr>
    </w:p>
    <w:p w14:paraId="7B608A68" w14:textId="77777777" w:rsidR="005611B8" w:rsidRPr="005611B8" w:rsidRDefault="005611B8" w:rsidP="005611B8">
      <w:pPr>
        <w:spacing w:line="240" w:lineRule="auto"/>
        <w:ind w:firstLine="349"/>
        <w:jc w:val="both"/>
        <w:rPr>
          <w:rFonts w:ascii="Times New Roman" w:eastAsia="Calibri" w:hAnsi="Times New Roman" w:cs="Arial"/>
        </w:rPr>
      </w:pPr>
      <w:r w:rsidRPr="005611B8">
        <w:rPr>
          <w:rFonts w:ascii="Times New Roman" w:eastAsia="Calibri" w:hAnsi="Times New Roman" w:cs="Arial"/>
        </w:rPr>
        <w:t>Równocześnie oświadczam, że wszystkie informacje podane w powyższych oświadczeniach są aktualne i zgodne z prawdą oraz zostały przedstawione z pełną świadomością konsekwencji wprowadzenia zamawiającego w błąd przy przedstawianiu informacji.</w:t>
      </w:r>
    </w:p>
    <w:p w14:paraId="308B0395" w14:textId="41AAC0D3" w:rsidR="00FB3D1A" w:rsidRDefault="00FB3D1A" w:rsidP="005611B8">
      <w:pPr>
        <w:jc w:val="both"/>
      </w:pPr>
    </w:p>
    <w:p w14:paraId="071B9529" w14:textId="77777777" w:rsidR="005611B8" w:rsidRDefault="005611B8" w:rsidP="005611B8">
      <w:pPr>
        <w:jc w:val="both"/>
      </w:pPr>
    </w:p>
    <w:p w14:paraId="5C10C7A3" w14:textId="77777777" w:rsidR="005611B8" w:rsidRDefault="005611B8" w:rsidP="005611B8">
      <w:pPr>
        <w:jc w:val="both"/>
      </w:pPr>
    </w:p>
    <w:p w14:paraId="25D90DA6" w14:textId="77777777" w:rsidR="005611B8" w:rsidRDefault="005611B8" w:rsidP="005611B8">
      <w:pPr>
        <w:jc w:val="both"/>
      </w:pPr>
    </w:p>
    <w:p w14:paraId="351D4107" w14:textId="77777777" w:rsidR="005611B8" w:rsidRDefault="005611B8" w:rsidP="005611B8">
      <w:pPr>
        <w:jc w:val="both"/>
      </w:pPr>
    </w:p>
    <w:p w14:paraId="48DCD3D2" w14:textId="77777777" w:rsidR="005611B8" w:rsidRDefault="005611B8" w:rsidP="005611B8">
      <w:pPr>
        <w:jc w:val="both"/>
      </w:pPr>
    </w:p>
    <w:p w14:paraId="37BFA153" w14:textId="77777777" w:rsidR="005611B8" w:rsidRDefault="005611B8" w:rsidP="005611B8">
      <w:pPr>
        <w:jc w:val="both"/>
      </w:pPr>
    </w:p>
    <w:p w14:paraId="139BE3AA" w14:textId="77777777" w:rsidR="005611B8" w:rsidRDefault="005611B8" w:rsidP="005611B8">
      <w:pPr>
        <w:jc w:val="both"/>
      </w:pPr>
    </w:p>
    <w:p w14:paraId="7A5F51D2" w14:textId="77777777" w:rsidR="005611B8" w:rsidRDefault="005611B8" w:rsidP="005611B8">
      <w:pPr>
        <w:jc w:val="both"/>
      </w:pPr>
    </w:p>
    <w:p w14:paraId="76398A69" w14:textId="77777777" w:rsidR="005611B8" w:rsidRPr="005611B8" w:rsidRDefault="005611B8" w:rsidP="005611B8">
      <w:pPr>
        <w:jc w:val="both"/>
      </w:pPr>
    </w:p>
    <w:p w14:paraId="1816F960" w14:textId="0A10A0E5" w:rsidR="003169DC" w:rsidRDefault="003169DC" w:rsidP="00E724EE">
      <w:pPr>
        <w:spacing w:line="240" w:lineRule="auto"/>
        <w:jc w:val="right"/>
        <w:rPr>
          <w:rFonts w:ascii="Times New Roman" w:hAnsi="Times New Roman" w:cs="Times New Roman"/>
          <w:b/>
          <w:sz w:val="24"/>
          <w:szCs w:val="24"/>
        </w:rPr>
      </w:pPr>
    </w:p>
    <w:p w14:paraId="571C3A6B" w14:textId="6D2CBC34" w:rsidR="00724630" w:rsidRPr="00025D73" w:rsidRDefault="00724630" w:rsidP="00724630">
      <w:pPr>
        <w:jc w:val="right"/>
        <w:rPr>
          <w:rFonts w:ascii="Times New Roman" w:hAnsi="Times New Roman"/>
          <w:b/>
        </w:rPr>
      </w:pPr>
      <w:r w:rsidRPr="00025D73">
        <w:rPr>
          <w:rFonts w:ascii="Times New Roman" w:hAnsi="Times New Roman"/>
          <w:b/>
        </w:rPr>
        <w:lastRenderedPageBreak/>
        <w:t xml:space="preserve">Załącznik </w:t>
      </w:r>
      <w:r w:rsidR="00307B17">
        <w:rPr>
          <w:rFonts w:ascii="Times New Roman" w:hAnsi="Times New Roman"/>
          <w:b/>
        </w:rPr>
        <w:t>4</w:t>
      </w:r>
      <w:r w:rsidRPr="00025D73">
        <w:rPr>
          <w:rFonts w:ascii="Times New Roman" w:hAnsi="Times New Roman"/>
          <w:b/>
        </w:rPr>
        <w:t xml:space="preserve"> do formularza oferty</w:t>
      </w:r>
    </w:p>
    <w:p w14:paraId="70FA1154" w14:textId="77777777" w:rsidR="00724630" w:rsidRPr="00791A9B" w:rsidRDefault="00724630" w:rsidP="00724630">
      <w:pPr>
        <w:tabs>
          <w:tab w:val="left" w:pos="426"/>
        </w:tabs>
        <w:jc w:val="right"/>
        <w:rPr>
          <w:rFonts w:ascii="Times New Roman" w:hAnsi="Times New Roman" w:cs="Times New Roman"/>
          <w:b/>
        </w:rPr>
      </w:pPr>
    </w:p>
    <w:p w14:paraId="22DC89F6" w14:textId="21FA4D25" w:rsidR="00791A9B" w:rsidRPr="00791A9B" w:rsidRDefault="00724630" w:rsidP="00724630">
      <w:pPr>
        <w:pStyle w:val="Nagwek2"/>
        <w:rPr>
          <w:rFonts w:ascii="Times New Roman" w:hAnsi="Times New Roman" w:cs="Times New Roman"/>
          <w:b/>
          <w:bCs/>
          <w:color w:val="auto"/>
          <w:sz w:val="22"/>
          <w:szCs w:val="22"/>
        </w:rPr>
      </w:pPr>
      <w:r w:rsidRPr="00791A9B">
        <w:rPr>
          <w:rFonts w:ascii="Times New Roman" w:hAnsi="Times New Roman" w:cs="Times New Roman"/>
          <w:b/>
          <w:bCs/>
          <w:color w:val="auto"/>
          <w:sz w:val="22"/>
          <w:szCs w:val="22"/>
        </w:rPr>
        <w:t xml:space="preserve">Nazwa Podmiotu udostępniającego zasoby Wykonawcy:   </w:t>
      </w:r>
      <w:r w:rsidR="00791A9B" w:rsidRPr="00791A9B">
        <w:rPr>
          <w:rFonts w:ascii="Times New Roman" w:hAnsi="Times New Roman" w:cs="Times New Roman"/>
          <w:b/>
          <w:bCs/>
          <w:color w:val="auto"/>
          <w:sz w:val="22"/>
          <w:szCs w:val="22"/>
        </w:rPr>
        <w:t>………………………………………….</w:t>
      </w:r>
      <w:r w:rsidRPr="00791A9B">
        <w:rPr>
          <w:rFonts w:ascii="Times New Roman" w:hAnsi="Times New Roman" w:cs="Times New Roman"/>
          <w:b/>
          <w:bCs/>
          <w:color w:val="auto"/>
          <w:sz w:val="22"/>
          <w:szCs w:val="22"/>
        </w:rPr>
        <w:t xml:space="preserve">          </w:t>
      </w:r>
    </w:p>
    <w:p w14:paraId="4477CA63" w14:textId="585A7F90" w:rsidR="00724630" w:rsidRPr="00791A9B" w:rsidRDefault="00724630" w:rsidP="00724630">
      <w:pPr>
        <w:pStyle w:val="Nagwek2"/>
        <w:rPr>
          <w:rFonts w:ascii="Times New Roman" w:hAnsi="Times New Roman" w:cs="Times New Roman"/>
          <w:i/>
          <w:color w:val="auto"/>
          <w:sz w:val="22"/>
          <w:szCs w:val="22"/>
        </w:rPr>
      </w:pPr>
      <w:r w:rsidRPr="00791A9B">
        <w:rPr>
          <w:rFonts w:ascii="Times New Roman" w:hAnsi="Times New Roman" w:cs="Times New Roman"/>
          <w:color w:val="auto"/>
          <w:sz w:val="22"/>
          <w:szCs w:val="22"/>
        </w:rPr>
        <w:t xml:space="preserve">                                      </w:t>
      </w:r>
    </w:p>
    <w:p w14:paraId="429C1001" w14:textId="77777777" w:rsidR="00724630" w:rsidRPr="00791A9B" w:rsidRDefault="00724630" w:rsidP="00724630">
      <w:pPr>
        <w:pStyle w:val="Tekstpodstawowy"/>
        <w:spacing w:line="240" w:lineRule="auto"/>
        <w:jc w:val="center"/>
        <w:outlineLvl w:val="0"/>
        <w:rPr>
          <w:rFonts w:ascii="Times New Roman" w:hAnsi="Times New Roman" w:cs="Times New Roman"/>
          <w:b/>
          <w:bCs/>
          <w:sz w:val="22"/>
          <w:szCs w:val="22"/>
          <w:u w:val="single"/>
        </w:rPr>
      </w:pPr>
    </w:p>
    <w:p w14:paraId="781EE09C" w14:textId="77777777" w:rsidR="00724630" w:rsidRPr="00791A9B" w:rsidRDefault="00724630" w:rsidP="00724630">
      <w:pPr>
        <w:pStyle w:val="Tekstpodstawowy"/>
        <w:spacing w:line="240" w:lineRule="auto"/>
        <w:jc w:val="center"/>
        <w:outlineLvl w:val="0"/>
        <w:rPr>
          <w:rFonts w:ascii="Times New Roman" w:hAnsi="Times New Roman" w:cs="Times New Roman"/>
          <w:b/>
          <w:bCs/>
          <w:sz w:val="22"/>
          <w:szCs w:val="22"/>
          <w:u w:val="single"/>
        </w:rPr>
      </w:pPr>
      <w:r w:rsidRPr="00791A9B">
        <w:rPr>
          <w:rFonts w:ascii="Times New Roman" w:hAnsi="Times New Roman" w:cs="Times New Roman"/>
          <w:b/>
          <w:bCs/>
          <w:sz w:val="22"/>
          <w:szCs w:val="22"/>
          <w:u w:val="single"/>
        </w:rPr>
        <w:t xml:space="preserve">OŚWIADCZENIE </w:t>
      </w:r>
    </w:p>
    <w:p w14:paraId="539BB03D" w14:textId="77777777" w:rsidR="00724630" w:rsidRPr="00791A9B" w:rsidRDefault="00724630" w:rsidP="00724630">
      <w:pPr>
        <w:pStyle w:val="Tekstpodstawowy"/>
        <w:spacing w:line="240" w:lineRule="auto"/>
        <w:jc w:val="center"/>
        <w:outlineLvl w:val="0"/>
        <w:rPr>
          <w:rFonts w:ascii="Times New Roman" w:hAnsi="Times New Roman" w:cs="Times New Roman"/>
          <w:b/>
          <w:bCs/>
          <w:sz w:val="22"/>
          <w:szCs w:val="22"/>
          <w:u w:val="single"/>
        </w:rPr>
      </w:pPr>
      <w:r w:rsidRPr="00791A9B">
        <w:rPr>
          <w:rFonts w:ascii="Times New Roman" w:hAnsi="Times New Roman" w:cs="Times New Roman"/>
          <w:b/>
          <w:bCs/>
          <w:sz w:val="22"/>
          <w:szCs w:val="22"/>
          <w:u w:val="single"/>
        </w:rPr>
        <w:t>DOTYCZĄCE PODMIOTU UDOSTĘPNIAJĄCEGO ZASOBY WYKONAWCY</w:t>
      </w:r>
    </w:p>
    <w:p w14:paraId="16C4FFD6" w14:textId="77777777" w:rsidR="00724630" w:rsidRPr="00791A9B" w:rsidRDefault="00724630" w:rsidP="00724630">
      <w:pPr>
        <w:pStyle w:val="Tekstpodstawowy"/>
        <w:spacing w:line="240" w:lineRule="auto"/>
        <w:jc w:val="center"/>
        <w:outlineLvl w:val="0"/>
        <w:rPr>
          <w:rFonts w:ascii="Times New Roman" w:hAnsi="Times New Roman" w:cs="Times New Roman"/>
          <w:b/>
          <w:bCs/>
          <w:sz w:val="22"/>
          <w:szCs w:val="22"/>
          <w:u w:val="single"/>
        </w:rPr>
      </w:pPr>
    </w:p>
    <w:p w14:paraId="1E9768E5" w14:textId="77777777" w:rsidR="00724630" w:rsidRPr="00791A9B" w:rsidRDefault="00724630" w:rsidP="00724630">
      <w:pPr>
        <w:pStyle w:val="Tekstpodstawowy"/>
        <w:spacing w:line="240" w:lineRule="auto"/>
        <w:ind w:left="426"/>
        <w:outlineLvl w:val="0"/>
        <w:rPr>
          <w:rFonts w:ascii="Times New Roman" w:hAnsi="Times New Roman" w:cs="Times New Roman"/>
          <w:b/>
          <w:sz w:val="22"/>
          <w:szCs w:val="22"/>
          <w:u w:val="single"/>
        </w:rPr>
      </w:pPr>
      <w:r w:rsidRPr="00791A9B">
        <w:rPr>
          <w:rFonts w:ascii="Times New Roman" w:hAnsi="Times New Roman" w:cs="Times New Roman"/>
          <w:b/>
          <w:bCs/>
          <w:i/>
          <w:sz w:val="22"/>
          <w:szCs w:val="22"/>
          <w:u w:val="single"/>
        </w:rPr>
        <w:t>[należy przedstawić dla każdego podmiotu udostępniającego zasoby Wykonawcy oddzielnie – oświadczenie składane przez podmiot udostępniający]</w:t>
      </w:r>
    </w:p>
    <w:p w14:paraId="319FDCDA" w14:textId="77777777" w:rsidR="00724630" w:rsidRPr="00791A9B" w:rsidRDefault="00724630" w:rsidP="00724630">
      <w:pPr>
        <w:rPr>
          <w:rFonts w:ascii="Times New Roman" w:hAnsi="Times New Roman" w:cs="Times New Roman"/>
        </w:rPr>
      </w:pPr>
    </w:p>
    <w:tbl>
      <w:tblPr>
        <w:tblW w:w="9211" w:type="dxa"/>
        <w:tblCellMar>
          <w:left w:w="70" w:type="dxa"/>
          <w:right w:w="70" w:type="dxa"/>
        </w:tblCellMar>
        <w:tblLook w:val="0000" w:firstRow="0" w:lastRow="0" w:firstColumn="0" w:lastColumn="0" w:noHBand="0" w:noVBand="0"/>
      </w:tblPr>
      <w:tblGrid>
        <w:gridCol w:w="1986"/>
        <w:gridCol w:w="7225"/>
      </w:tblGrid>
      <w:tr w:rsidR="00724630" w:rsidRPr="00791A9B" w14:paraId="23867EBD" w14:textId="77777777" w:rsidTr="007A600A">
        <w:tc>
          <w:tcPr>
            <w:tcW w:w="1986" w:type="dxa"/>
          </w:tcPr>
          <w:p w14:paraId="5CE871DB" w14:textId="77777777" w:rsidR="00724630" w:rsidRPr="00791A9B" w:rsidRDefault="00724630" w:rsidP="007A600A">
            <w:pPr>
              <w:autoSpaceDE w:val="0"/>
              <w:autoSpaceDN w:val="0"/>
              <w:adjustRightInd w:val="0"/>
              <w:spacing w:before="60"/>
              <w:rPr>
                <w:rFonts w:ascii="Times New Roman" w:hAnsi="Times New Roman" w:cs="Times New Roman"/>
              </w:rPr>
            </w:pPr>
            <w:r w:rsidRPr="00791A9B">
              <w:rPr>
                <w:rFonts w:ascii="Times New Roman" w:hAnsi="Times New Roman" w:cs="Times New Roman"/>
              </w:rPr>
              <w:t xml:space="preserve">Nazwa </w:t>
            </w:r>
          </w:p>
        </w:tc>
        <w:tc>
          <w:tcPr>
            <w:tcW w:w="7225" w:type="dxa"/>
          </w:tcPr>
          <w:p w14:paraId="5C64D684" w14:textId="77777777" w:rsidR="00724630" w:rsidRPr="00791A9B" w:rsidRDefault="00724630" w:rsidP="007A600A">
            <w:pPr>
              <w:autoSpaceDE w:val="0"/>
              <w:autoSpaceDN w:val="0"/>
              <w:adjustRightInd w:val="0"/>
              <w:spacing w:before="60"/>
              <w:rPr>
                <w:rFonts w:ascii="Times New Roman" w:hAnsi="Times New Roman" w:cs="Times New Roman"/>
                <w:spacing w:val="40"/>
              </w:rPr>
            </w:pPr>
            <w:r w:rsidRPr="00791A9B">
              <w:rPr>
                <w:rFonts w:ascii="Times New Roman" w:hAnsi="Times New Roman" w:cs="Times New Roman"/>
              </w:rPr>
              <w:t>......................................................................</w:t>
            </w:r>
          </w:p>
        </w:tc>
      </w:tr>
      <w:tr w:rsidR="00724630" w:rsidRPr="00791A9B" w14:paraId="4D121675" w14:textId="77777777" w:rsidTr="007A600A">
        <w:tc>
          <w:tcPr>
            <w:tcW w:w="1986" w:type="dxa"/>
          </w:tcPr>
          <w:p w14:paraId="79B8EB01" w14:textId="77777777" w:rsidR="00724630" w:rsidRPr="00791A9B" w:rsidRDefault="00724630" w:rsidP="007A600A">
            <w:pPr>
              <w:autoSpaceDE w:val="0"/>
              <w:autoSpaceDN w:val="0"/>
              <w:adjustRightInd w:val="0"/>
              <w:spacing w:before="60"/>
              <w:rPr>
                <w:rFonts w:ascii="Times New Roman" w:hAnsi="Times New Roman" w:cs="Times New Roman"/>
              </w:rPr>
            </w:pPr>
            <w:r w:rsidRPr="00791A9B">
              <w:rPr>
                <w:rFonts w:ascii="Times New Roman" w:hAnsi="Times New Roman" w:cs="Times New Roman"/>
              </w:rPr>
              <w:t xml:space="preserve">Adres </w:t>
            </w:r>
          </w:p>
        </w:tc>
        <w:tc>
          <w:tcPr>
            <w:tcW w:w="7225" w:type="dxa"/>
          </w:tcPr>
          <w:p w14:paraId="461C771B" w14:textId="77777777" w:rsidR="00724630" w:rsidRPr="00791A9B" w:rsidRDefault="00724630" w:rsidP="007A600A">
            <w:pPr>
              <w:autoSpaceDE w:val="0"/>
              <w:autoSpaceDN w:val="0"/>
              <w:adjustRightInd w:val="0"/>
              <w:spacing w:before="60"/>
              <w:rPr>
                <w:rFonts w:ascii="Times New Roman" w:hAnsi="Times New Roman" w:cs="Times New Roman"/>
              </w:rPr>
            </w:pPr>
            <w:r w:rsidRPr="00791A9B">
              <w:rPr>
                <w:rFonts w:ascii="Times New Roman" w:hAnsi="Times New Roman" w:cs="Times New Roman"/>
              </w:rPr>
              <w:t>......................................................................</w:t>
            </w:r>
          </w:p>
        </w:tc>
      </w:tr>
    </w:tbl>
    <w:p w14:paraId="49F46391" w14:textId="77777777" w:rsidR="00724630" w:rsidRPr="00791A9B" w:rsidRDefault="00724630" w:rsidP="00724630">
      <w:pPr>
        <w:pStyle w:val="Tekstpodstawowywcity3"/>
        <w:spacing w:before="60" w:after="0"/>
        <w:ind w:left="284"/>
        <w:rPr>
          <w:sz w:val="22"/>
          <w:szCs w:val="22"/>
        </w:rPr>
      </w:pPr>
    </w:p>
    <w:p w14:paraId="3F9C7C14" w14:textId="77777777" w:rsidR="00724630" w:rsidRPr="00791A9B" w:rsidRDefault="00724630" w:rsidP="00724630">
      <w:pPr>
        <w:autoSpaceDE w:val="0"/>
        <w:autoSpaceDN w:val="0"/>
        <w:adjustRightInd w:val="0"/>
        <w:rPr>
          <w:rFonts w:ascii="Times New Roman" w:hAnsi="Times New Roman" w:cs="Times New Roman"/>
        </w:rPr>
      </w:pPr>
      <w:r w:rsidRPr="00791A9B">
        <w:rPr>
          <w:rFonts w:ascii="Times New Roman" w:hAnsi="Times New Roman" w:cs="Times New Roman"/>
        </w:rPr>
        <w:t xml:space="preserve">Ja (My) </w:t>
      </w:r>
      <w:r w:rsidRPr="00791A9B">
        <w:rPr>
          <w:rFonts w:ascii="Times New Roman" w:hAnsi="Times New Roman" w:cs="Times New Roman"/>
          <w:i/>
        </w:rPr>
        <w:t>(dokument winien zostać złożony w oryginale i opatrzony podpisem kwalifikowanym osób reprezentujących podmiot udostępniający zasoby Wykonawcy)</w:t>
      </w:r>
    </w:p>
    <w:p w14:paraId="7150F343" w14:textId="77777777" w:rsidR="00724630" w:rsidRPr="00791A9B" w:rsidRDefault="00724630" w:rsidP="00724630">
      <w:pPr>
        <w:autoSpaceDE w:val="0"/>
        <w:autoSpaceDN w:val="0"/>
        <w:adjustRightInd w:val="0"/>
        <w:rPr>
          <w:rFonts w:ascii="Times New Roman" w:hAnsi="Times New Roman" w:cs="Times New Roman"/>
        </w:rPr>
      </w:pPr>
      <w:r w:rsidRPr="00791A9B">
        <w:rPr>
          <w:rFonts w:ascii="Times New Roman" w:hAnsi="Times New Roman" w:cs="Times New Roman"/>
        </w:rPr>
        <w:t>……………………………………………………………………………………………………………………………………………………………………………………………………………………..….</w:t>
      </w:r>
    </w:p>
    <w:p w14:paraId="4991560A" w14:textId="77777777" w:rsidR="00724630" w:rsidRPr="00791A9B" w:rsidRDefault="00724630" w:rsidP="00724630">
      <w:pPr>
        <w:autoSpaceDE w:val="0"/>
        <w:autoSpaceDN w:val="0"/>
        <w:adjustRightInd w:val="0"/>
        <w:rPr>
          <w:rFonts w:ascii="Times New Roman" w:hAnsi="Times New Roman" w:cs="Times New Roman"/>
        </w:rPr>
      </w:pPr>
      <w:r w:rsidRPr="00791A9B">
        <w:rPr>
          <w:rFonts w:ascii="Times New Roman" w:hAnsi="Times New Roman" w:cs="Times New Roman"/>
        </w:rPr>
        <w:t>działając w imieniu i na rzecz : ……………………………………………………………………………………………………………………………………………………………………………………………………………………...….</w:t>
      </w:r>
    </w:p>
    <w:p w14:paraId="679E8B7B" w14:textId="77777777" w:rsidR="00724630" w:rsidRPr="00791A9B" w:rsidRDefault="00724630" w:rsidP="00724630">
      <w:pPr>
        <w:autoSpaceDE w:val="0"/>
        <w:autoSpaceDN w:val="0"/>
        <w:adjustRightInd w:val="0"/>
        <w:rPr>
          <w:rFonts w:ascii="Times New Roman" w:hAnsi="Times New Roman" w:cs="Times New Roman"/>
        </w:rPr>
      </w:pPr>
    </w:p>
    <w:p w14:paraId="4859E352" w14:textId="77777777" w:rsidR="00724630" w:rsidRPr="00791A9B" w:rsidRDefault="00724630" w:rsidP="00724630">
      <w:pPr>
        <w:autoSpaceDE w:val="0"/>
        <w:autoSpaceDN w:val="0"/>
        <w:adjustRightInd w:val="0"/>
        <w:rPr>
          <w:rFonts w:ascii="Times New Roman" w:hAnsi="Times New Roman" w:cs="Times New Roman"/>
          <w:i/>
          <w:u w:val="single"/>
        </w:rPr>
      </w:pPr>
      <w:r w:rsidRPr="00791A9B">
        <w:rPr>
          <w:rFonts w:ascii="Times New Roman" w:hAnsi="Times New Roman" w:cs="Times New Roman"/>
        </w:rPr>
        <w:t>oświadczam(y), że w niniejszym postępowaniu, zobowiązuję (zobowiązujemy) się udostępnić swoje zasoby Wykonawcy:</w:t>
      </w:r>
    </w:p>
    <w:p w14:paraId="3B72A15F" w14:textId="77777777" w:rsidR="00724630" w:rsidRPr="00791A9B" w:rsidRDefault="00724630" w:rsidP="00724630">
      <w:pPr>
        <w:autoSpaceDE w:val="0"/>
        <w:autoSpaceDN w:val="0"/>
        <w:adjustRightInd w:val="0"/>
        <w:rPr>
          <w:rFonts w:ascii="Times New Roman" w:hAnsi="Times New Roman" w:cs="Times New Roman"/>
        </w:rPr>
      </w:pPr>
      <w:r w:rsidRPr="00791A9B">
        <w:rPr>
          <w:rFonts w:ascii="Times New Roman" w:hAnsi="Times New Roman" w:cs="Times New Roman"/>
        </w:rPr>
        <w:t>…………………………………………………………………………………………………………………………………………………………………………………………………………………..…….</w:t>
      </w:r>
    </w:p>
    <w:p w14:paraId="37A59886" w14:textId="77777777" w:rsidR="00724630" w:rsidRPr="00791A9B" w:rsidRDefault="00724630" w:rsidP="00724630">
      <w:pPr>
        <w:autoSpaceDE w:val="0"/>
        <w:autoSpaceDN w:val="0"/>
        <w:adjustRightInd w:val="0"/>
        <w:rPr>
          <w:rFonts w:ascii="Times New Roman" w:hAnsi="Times New Roman" w:cs="Times New Roman"/>
        </w:rPr>
      </w:pPr>
      <w:r w:rsidRPr="00791A9B">
        <w:rPr>
          <w:rFonts w:ascii="Times New Roman" w:hAnsi="Times New Roman" w:cs="Times New Roman"/>
        </w:rPr>
        <w:t>(pełna nazwa Wykonawcy i adres/siedziba Wykonawcy)</w:t>
      </w:r>
    </w:p>
    <w:p w14:paraId="66D90C71" w14:textId="77777777" w:rsidR="00724630" w:rsidRPr="00791A9B" w:rsidRDefault="00724630" w:rsidP="00724630">
      <w:pPr>
        <w:autoSpaceDE w:val="0"/>
        <w:autoSpaceDN w:val="0"/>
        <w:adjustRightInd w:val="0"/>
        <w:rPr>
          <w:rFonts w:ascii="Times New Roman" w:hAnsi="Times New Roman" w:cs="Times New Roman"/>
        </w:rPr>
      </w:pPr>
      <w:r w:rsidRPr="00791A9B">
        <w:rPr>
          <w:rFonts w:ascii="Times New Roman" w:hAnsi="Times New Roman" w:cs="Times New Roman"/>
        </w:rPr>
        <w:t>W celu oceny, czy ww. Wykonawca będzie dysponował moimi zasobami w stopniu niezbędnym dla należytego wykonania zamówienia oraz oceny, czy stosunek nas łączący gwarantuje rzeczywisty dostęp do moich zasobów podaję:</w:t>
      </w:r>
    </w:p>
    <w:p w14:paraId="2FBF3AFF" w14:textId="77777777" w:rsidR="00724630" w:rsidRPr="00791A9B" w:rsidRDefault="00724630">
      <w:pPr>
        <w:numPr>
          <w:ilvl w:val="0"/>
          <w:numId w:val="29"/>
        </w:numPr>
        <w:tabs>
          <w:tab w:val="clear" w:pos="1260"/>
          <w:tab w:val="num" w:pos="540"/>
        </w:tabs>
        <w:autoSpaceDE w:val="0"/>
        <w:autoSpaceDN w:val="0"/>
        <w:adjustRightInd w:val="0"/>
        <w:spacing w:after="0" w:line="240" w:lineRule="auto"/>
        <w:ind w:hanging="1260"/>
        <w:rPr>
          <w:rFonts w:ascii="Times New Roman" w:hAnsi="Times New Roman" w:cs="Times New Roman"/>
        </w:rPr>
      </w:pPr>
      <w:r w:rsidRPr="00791A9B">
        <w:rPr>
          <w:rFonts w:ascii="Times New Roman" w:hAnsi="Times New Roman" w:cs="Times New Roman"/>
        </w:rPr>
        <w:t>zakres moich zasobów dostępnych Wykonawcy:</w:t>
      </w:r>
    </w:p>
    <w:p w14:paraId="56470A59" w14:textId="77777777" w:rsidR="00724630" w:rsidRPr="00791A9B" w:rsidRDefault="00724630" w:rsidP="00724630">
      <w:pPr>
        <w:autoSpaceDE w:val="0"/>
        <w:autoSpaceDN w:val="0"/>
        <w:adjustRightInd w:val="0"/>
        <w:ind w:left="567"/>
        <w:rPr>
          <w:rFonts w:ascii="Times New Roman" w:hAnsi="Times New Roman" w:cs="Times New Roman"/>
        </w:rPr>
      </w:pPr>
      <w:r w:rsidRPr="00791A9B">
        <w:rPr>
          <w:rFonts w:ascii="Times New Roman" w:hAnsi="Times New Roman" w:cs="Times New Roman"/>
        </w:rPr>
        <w:t>……………………………………………………………………………………………………………………………………………………………………………………….…</w:t>
      </w:r>
    </w:p>
    <w:p w14:paraId="7E64DDA2" w14:textId="77777777" w:rsidR="00724630" w:rsidRPr="00791A9B" w:rsidRDefault="00724630" w:rsidP="00724630">
      <w:pPr>
        <w:autoSpaceDE w:val="0"/>
        <w:autoSpaceDN w:val="0"/>
        <w:adjustRightInd w:val="0"/>
        <w:ind w:left="567"/>
        <w:rPr>
          <w:rFonts w:ascii="Times New Roman" w:hAnsi="Times New Roman" w:cs="Times New Roman"/>
        </w:rPr>
      </w:pPr>
      <w:r w:rsidRPr="00791A9B">
        <w:rPr>
          <w:rFonts w:ascii="Times New Roman" w:hAnsi="Times New Roman" w:cs="Times New Roman"/>
        </w:rPr>
        <w:t>…………………………………………………………………………………………………………………………………………………………………………………………</w:t>
      </w:r>
    </w:p>
    <w:p w14:paraId="7E977FDE" w14:textId="77777777" w:rsidR="00724630" w:rsidRPr="00791A9B" w:rsidRDefault="00724630" w:rsidP="00724630">
      <w:pPr>
        <w:autoSpaceDE w:val="0"/>
        <w:autoSpaceDN w:val="0"/>
        <w:adjustRightInd w:val="0"/>
        <w:ind w:left="567"/>
        <w:rPr>
          <w:rFonts w:ascii="Times New Roman" w:hAnsi="Times New Roman" w:cs="Times New Roman"/>
        </w:rPr>
      </w:pPr>
      <w:r w:rsidRPr="00791A9B">
        <w:rPr>
          <w:rFonts w:ascii="Times New Roman" w:hAnsi="Times New Roman" w:cs="Times New Roman"/>
        </w:rPr>
        <w:t>…………………………………………………………………………………………………………………………………………………………………………………….……</w:t>
      </w:r>
    </w:p>
    <w:p w14:paraId="151156C5" w14:textId="77777777" w:rsidR="00724630" w:rsidRPr="00791A9B" w:rsidRDefault="00724630">
      <w:pPr>
        <w:numPr>
          <w:ilvl w:val="0"/>
          <w:numId w:val="29"/>
        </w:numPr>
        <w:tabs>
          <w:tab w:val="clear" w:pos="1260"/>
          <w:tab w:val="num" w:pos="540"/>
        </w:tabs>
        <w:autoSpaceDE w:val="0"/>
        <w:autoSpaceDN w:val="0"/>
        <w:adjustRightInd w:val="0"/>
        <w:spacing w:after="0" w:line="240" w:lineRule="auto"/>
        <w:ind w:hanging="1260"/>
        <w:rPr>
          <w:rFonts w:ascii="Times New Roman" w:hAnsi="Times New Roman" w:cs="Times New Roman"/>
        </w:rPr>
      </w:pPr>
      <w:r w:rsidRPr="00791A9B">
        <w:rPr>
          <w:rFonts w:ascii="Times New Roman" w:hAnsi="Times New Roman" w:cs="Times New Roman"/>
        </w:rPr>
        <w:t>sposób wykorzystania moich zasobów przez Wykonawcę przy wykonywaniu zamówienia:</w:t>
      </w:r>
    </w:p>
    <w:p w14:paraId="553A856D" w14:textId="77777777" w:rsidR="00724630" w:rsidRPr="00791A9B" w:rsidRDefault="00724630" w:rsidP="00724630">
      <w:pPr>
        <w:autoSpaceDE w:val="0"/>
        <w:autoSpaceDN w:val="0"/>
        <w:adjustRightInd w:val="0"/>
        <w:ind w:left="567"/>
        <w:rPr>
          <w:rFonts w:ascii="Times New Roman" w:hAnsi="Times New Roman" w:cs="Times New Roman"/>
        </w:rPr>
      </w:pPr>
      <w:r w:rsidRPr="00791A9B">
        <w:rPr>
          <w:rFonts w:ascii="Times New Roman" w:hAnsi="Times New Roman" w:cs="Times New Roman"/>
        </w:rPr>
        <w:t>……………………………………………………………………………………………………………………………………………………………………………….…………</w:t>
      </w:r>
    </w:p>
    <w:p w14:paraId="411D99D6" w14:textId="77777777" w:rsidR="00724630" w:rsidRPr="00791A9B" w:rsidRDefault="00724630" w:rsidP="00724630">
      <w:pPr>
        <w:autoSpaceDE w:val="0"/>
        <w:autoSpaceDN w:val="0"/>
        <w:adjustRightInd w:val="0"/>
        <w:ind w:left="567"/>
        <w:rPr>
          <w:rFonts w:ascii="Times New Roman" w:hAnsi="Times New Roman" w:cs="Times New Roman"/>
        </w:rPr>
      </w:pPr>
      <w:r w:rsidRPr="00791A9B">
        <w:rPr>
          <w:rFonts w:ascii="Times New Roman" w:hAnsi="Times New Roman" w:cs="Times New Roman"/>
        </w:rPr>
        <w:lastRenderedPageBreak/>
        <w:t>…………………………………………………………………………………………………………………………………………………………………………………………</w:t>
      </w:r>
    </w:p>
    <w:p w14:paraId="27A38E85" w14:textId="77777777" w:rsidR="00724630" w:rsidRPr="00791A9B" w:rsidRDefault="00724630" w:rsidP="00724630">
      <w:pPr>
        <w:autoSpaceDE w:val="0"/>
        <w:autoSpaceDN w:val="0"/>
        <w:adjustRightInd w:val="0"/>
        <w:ind w:left="567"/>
        <w:rPr>
          <w:rFonts w:ascii="Times New Roman" w:hAnsi="Times New Roman" w:cs="Times New Roman"/>
        </w:rPr>
      </w:pPr>
      <w:r w:rsidRPr="00791A9B">
        <w:rPr>
          <w:rFonts w:ascii="Times New Roman" w:hAnsi="Times New Roman" w:cs="Times New Roman"/>
        </w:rPr>
        <w:t>……………………………………………………………………………………….……</w:t>
      </w:r>
    </w:p>
    <w:p w14:paraId="489F4DBF" w14:textId="77777777" w:rsidR="00724630" w:rsidRPr="00791A9B" w:rsidRDefault="00724630">
      <w:pPr>
        <w:numPr>
          <w:ilvl w:val="0"/>
          <w:numId w:val="29"/>
        </w:numPr>
        <w:tabs>
          <w:tab w:val="clear" w:pos="1260"/>
          <w:tab w:val="num" w:pos="540"/>
        </w:tabs>
        <w:autoSpaceDE w:val="0"/>
        <w:autoSpaceDN w:val="0"/>
        <w:adjustRightInd w:val="0"/>
        <w:spacing w:after="0" w:line="240" w:lineRule="auto"/>
        <w:ind w:hanging="1260"/>
        <w:rPr>
          <w:rFonts w:ascii="Times New Roman" w:hAnsi="Times New Roman" w:cs="Times New Roman"/>
        </w:rPr>
      </w:pPr>
      <w:r w:rsidRPr="00791A9B">
        <w:rPr>
          <w:rFonts w:ascii="Times New Roman" w:hAnsi="Times New Roman" w:cs="Times New Roman"/>
        </w:rPr>
        <w:t>charakteru stosunku, jaki będzie mnie łączył z Wykonawcą:</w:t>
      </w:r>
    </w:p>
    <w:p w14:paraId="22767287" w14:textId="77777777" w:rsidR="00724630" w:rsidRPr="00791A9B" w:rsidRDefault="00724630" w:rsidP="00724630">
      <w:pPr>
        <w:autoSpaceDE w:val="0"/>
        <w:autoSpaceDN w:val="0"/>
        <w:adjustRightInd w:val="0"/>
        <w:ind w:left="567"/>
        <w:rPr>
          <w:rFonts w:ascii="Times New Roman" w:hAnsi="Times New Roman" w:cs="Times New Roman"/>
        </w:rPr>
      </w:pPr>
      <w:r w:rsidRPr="00791A9B">
        <w:rPr>
          <w:rFonts w:ascii="Times New Roman" w:hAnsi="Times New Roman" w:cs="Times New Roman"/>
        </w:rPr>
        <w:t>…………………………………………………………………………………………………………………………………………………………………………………………</w:t>
      </w:r>
    </w:p>
    <w:p w14:paraId="35146C3A" w14:textId="77777777" w:rsidR="00724630" w:rsidRPr="00791A9B" w:rsidRDefault="00724630" w:rsidP="00724630">
      <w:pPr>
        <w:autoSpaceDE w:val="0"/>
        <w:autoSpaceDN w:val="0"/>
        <w:adjustRightInd w:val="0"/>
        <w:ind w:left="567"/>
        <w:rPr>
          <w:rFonts w:ascii="Times New Roman" w:hAnsi="Times New Roman" w:cs="Times New Roman"/>
        </w:rPr>
      </w:pPr>
      <w:r w:rsidRPr="00791A9B">
        <w:rPr>
          <w:rFonts w:ascii="Times New Roman" w:hAnsi="Times New Roman" w:cs="Times New Roman"/>
        </w:rPr>
        <w:t>…………………………………………………………………………………………………………………………………………………………………………………….……</w:t>
      </w:r>
    </w:p>
    <w:p w14:paraId="6B88B5F9" w14:textId="77777777" w:rsidR="00724630" w:rsidRPr="00791A9B" w:rsidRDefault="00724630" w:rsidP="00724630">
      <w:pPr>
        <w:autoSpaceDE w:val="0"/>
        <w:autoSpaceDN w:val="0"/>
        <w:adjustRightInd w:val="0"/>
        <w:ind w:left="567"/>
        <w:rPr>
          <w:rFonts w:ascii="Times New Roman" w:hAnsi="Times New Roman" w:cs="Times New Roman"/>
        </w:rPr>
      </w:pPr>
      <w:r w:rsidRPr="00791A9B">
        <w:rPr>
          <w:rFonts w:ascii="Times New Roman" w:hAnsi="Times New Roman" w:cs="Times New Roman"/>
        </w:rPr>
        <w:t>…………………………………………………………………………………………………………………………………………………………………………………………</w:t>
      </w:r>
    </w:p>
    <w:p w14:paraId="76BA078A" w14:textId="77777777" w:rsidR="00724630" w:rsidRPr="00791A9B" w:rsidRDefault="00724630">
      <w:pPr>
        <w:numPr>
          <w:ilvl w:val="0"/>
          <w:numId w:val="29"/>
        </w:numPr>
        <w:tabs>
          <w:tab w:val="clear" w:pos="1260"/>
          <w:tab w:val="num" w:pos="540"/>
        </w:tabs>
        <w:autoSpaceDE w:val="0"/>
        <w:autoSpaceDN w:val="0"/>
        <w:adjustRightInd w:val="0"/>
        <w:spacing w:after="0" w:line="240" w:lineRule="auto"/>
        <w:ind w:hanging="1260"/>
        <w:rPr>
          <w:rFonts w:ascii="Times New Roman" w:hAnsi="Times New Roman" w:cs="Times New Roman"/>
        </w:rPr>
      </w:pPr>
      <w:r w:rsidRPr="00791A9B">
        <w:rPr>
          <w:rFonts w:ascii="Times New Roman" w:hAnsi="Times New Roman" w:cs="Times New Roman"/>
        </w:rPr>
        <w:t>zakres i okres mojego udziału przy wykonywaniu zamówienia:</w:t>
      </w:r>
    </w:p>
    <w:p w14:paraId="59C04386" w14:textId="77777777" w:rsidR="00724630" w:rsidRPr="00791A9B" w:rsidRDefault="00724630" w:rsidP="00724630">
      <w:pPr>
        <w:autoSpaceDE w:val="0"/>
        <w:autoSpaceDN w:val="0"/>
        <w:adjustRightInd w:val="0"/>
        <w:ind w:left="567"/>
        <w:rPr>
          <w:rFonts w:ascii="Times New Roman" w:hAnsi="Times New Roman" w:cs="Times New Roman"/>
        </w:rPr>
      </w:pPr>
      <w:r w:rsidRPr="00791A9B">
        <w:rPr>
          <w:rFonts w:ascii="Times New Roman" w:hAnsi="Times New Roman" w:cs="Times New Roman"/>
        </w:rPr>
        <w:t>…………………………………………………………………………………………………………………………………………………………………………………………</w:t>
      </w:r>
    </w:p>
    <w:p w14:paraId="3FEB5867" w14:textId="77777777" w:rsidR="00724630" w:rsidRPr="00791A9B" w:rsidRDefault="00724630" w:rsidP="00724630">
      <w:pPr>
        <w:autoSpaceDE w:val="0"/>
        <w:autoSpaceDN w:val="0"/>
        <w:adjustRightInd w:val="0"/>
        <w:ind w:left="567"/>
        <w:rPr>
          <w:rFonts w:ascii="Times New Roman" w:hAnsi="Times New Roman" w:cs="Times New Roman"/>
        </w:rPr>
      </w:pPr>
      <w:r w:rsidRPr="00791A9B">
        <w:rPr>
          <w:rFonts w:ascii="Times New Roman" w:hAnsi="Times New Roman" w:cs="Times New Roman"/>
        </w:rPr>
        <w:t>…………………………………………………………………………………………………………………………………………………………………………………………</w:t>
      </w:r>
    </w:p>
    <w:p w14:paraId="3C6C8FBF" w14:textId="7B72701D" w:rsidR="00724630" w:rsidRPr="00791A9B" w:rsidRDefault="00724630" w:rsidP="00307B17">
      <w:pPr>
        <w:autoSpaceDE w:val="0"/>
        <w:autoSpaceDN w:val="0"/>
        <w:adjustRightInd w:val="0"/>
        <w:ind w:left="567"/>
        <w:rPr>
          <w:rFonts w:ascii="Times New Roman" w:hAnsi="Times New Roman" w:cs="Times New Roman"/>
        </w:rPr>
      </w:pPr>
      <w:r w:rsidRPr="00791A9B">
        <w:rPr>
          <w:rFonts w:ascii="Times New Roman" w:hAnsi="Times New Roman" w:cs="Times New Roman"/>
        </w:rPr>
        <w:t>…………………………………………………………………………………………………………………………………………………………………………………………</w:t>
      </w:r>
    </w:p>
    <w:p w14:paraId="2BD3724C" w14:textId="05856CFE" w:rsidR="00724630" w:rsidRPr="00791A9B" w:rsidRDefault="00724630">
      <w:pPr>
        <w:pStyle w:val="Akapitzlist"/>
        <w:numPr>
          <w:ilvl w:val="0"/>
          <w:numId w:val="29"/>
        </w:numPr>
        <w:tabs>
          <w:tab w:val="clear" w:pos="1260"/>
        </w:tabs>
        <w:ind w:left="567" w:hanging="567"/>
        <w:jc w:val="both"/>
        <w:rPr>
          <w:b/>
          <w:sz w:val="22"/>
          <w:szCs w:val="22"/>
          <w:u w:val="single"/>
        </w:rPr>
      </w:pPr>
      <w:r w:rsidRPr="00791A9B">
        <w:rPr>
          <w:b/>
          <w:sz w:val="22"/>
          <w:szCs w:val="22"/>
          <w:u w:val="single"/>
        </w:rPr>
        <w:t>spełniam warunki udziału w postępowaniu w zakresie, w którym mnie dotyczą – zgodnie z JEDZ</w:t>
      </w:r>
      <w:r w:rsidR="00660089">
        <w:rPr>
          <w:b/>
          <w:sz w:val="22"/>
          <w:szCs w:val="22"/>
          <w:u w:val="single"/>
        </w:rPr>
        <w:t>;</w:t>
      </w:r>
    </w:p>
    <w:p w14:paraId="69D49444" w14:textId="33B1EDF9" w:rsidR="00724630" w:rsidRPr="00791A9B" w:rsidRDefault="00724630">
      <w:pPr>
        <w:pStyle w:val="Akapitzlist"/>
        <w:numPr>
          <w:ilvl w:val="0"/>
          <w:numId w:val="29"/>
        </w:numPr>
        <w:tabs>
          <w:tab w:val="clear" w:pos="1260"/>
        </w:tabs>
        <w:ind w:left="567" w:hanging="567"/>
        <w:jc w:val="both"/>
        <w:rPr>
          <w:b/>
          <w:sz w:val="22"/>
          <w:szCs w:val="22"/>
          <w:u w:val="single"/>
        </w:rPr>
      </w:pPr>
      <w:r w:rsidRPr="00791A9B">
        <w:rPr>
          <w:b/>
          <w:sz w:val="22"/>
          <w:szCs w:val="22"/>
          <w:u w:val="single"/>
        </w:rPr>
        <w:t xml:space="preserve">oświadczam, że nie podlegam wykluczeniu </w:t>
      </w:r>
      <w:r w:rsidRPr="00791A9B">
        <w:rPr>
          <w:b/>
          <w:bCs/>
          <w:sz w:val="22"/>
          <w:szCs w:val="22"/>
          <w:u w:val="single"/>
        </w:rPr>
        <w:t>na podstawie art. 7 ust. 1 ustawy z dnia 13 kwietnia 2022 r. o szczególnych rozwiązaniach w zakresie przeciwdziałania wspieraniu agresji na Ukrainę oraz służących ochronie bezpieczeństwa narodowego (</w:t>
      </w:r>
      <w:proofErr w:type="spellStart"/>
      <w:r w:rsidR="00791A9B" w:rsidRPr="00791A9B">
        <w:rPr>
          <w:b/>
          <w:bCs/>
          <w:sz w:val="22"/>
          <w:szCs w:val="22"/>
          <w:u w:val="single"/>
        </w:rPr>
        <w:t>t.j</w:t>
      </w:r>
      <w:proofErr w:type="spellEnd"/>
      <w:r w:rsidR="00791A9B" w:rsidRPr="00791A9B">
        <w:rPr>
          <w:b/>
          <w:bCs/>
          <w:sz w:val="22"/>
          <w:szCs w:val="22"/>
          <w:u w:val="single"/>
        </w:rPr>
        <w:t>.: Dz.U. z 2024 r., poz. 507</w:t>
      </w:r>
      <w:r w:rsidRPr="00791A9B">
        <w:rPr>
          <w:b/>
          <w:bCs/>
          <w:sz w:val="22"/>
          <w:szCs w:val="22"/>
          <w:u w:val="single"/>
        </w:rPr>
        <w:t>);</w:t>
      </w:r>
    </w:p>
    <w:p w14:paraId="1B48D98F" w14:textId="77777777" w:rsidR="00724630" w:rsidRPr="00791A9B" w:rsidRDefault="00724630">
      <w:pPr>
        <w:pStyle w:val="Akapitzlist"/>
        <w:numPr>
          <w:ilvl w:val="0"/>
          <w:numId w:val="29"/>
        </w:numPr>
        <w:tabs>
          <w:tab w:val="clear" w:pos="1260"/>
        </w:tabs>
        <w:ind w:left="567" w:hanging="567"/>
        <w:jc w:val="both"/>
        <w:rPr>
          <w:b/>
          <w:sz w:val="22"/>
          <w:szCs w:val="22"/>
          <w:u w:val="single"/>
        </w:rPr>
      </w:pPr>
      <w:r w:rsidRPr="00791A9B">
        <w:rPr>
          <w:b/>
          <w:sz w:val="22"/>
          <w:szCs w:val="22"/>
          <w:u w:val="single"/>
        </w:rPr>
        <w:t xml:space="preserve">oświadczam, że nie podlegam wykluczeniu </w:t>
      </w:r>
      <w:r w:rsidRPr="00791A9B">
        <w:rPr>
          <w:b/>
          <w:bCs/>
          <w:sz w:val="22"/>
          <w:szCs w:val="22"/>
          <w:u w:val="single"/>
        </w:rPr>
        <w:t>na podstawie art. 5k rozporządzenia Rady (UE) nr 833/2014 z dnia 31 lipca 2014 r. dotyczącego środków ograniczających w związku z działaniami Rosji destabilizującymi sytuację na Ukrainie (Dz. Urz. UE nr L 229 z 31 lipca 2014, str. 1), w brzmieniu nadanym rozporządzeniem Rady (UE) 2022/576 w sprawie zmiany rozporządzenia (UE) nr 833/2014 dotyczącego środków ograniczających w związku z działaniami Rosji destabilizującymi sytuację na Ukrainie (Dz. Urz. UE nr L 111 z 8 kwietnia 2022 r., str. 1).</w:t>
      </w:r>
    </w:p>
    <w:p w14:paraId="54CF0928" w14:textId="77777777" w:rsidR="00724630" w:rsidRDefault="00724630" w:rsidP="00724630">
      <w:pPr>
        <w:tabs>
          <w:tab w:val="left" w:pos="1260"/>
        </w:tabs>
        <w:jc w:val="right"/>
        <w:rPr>
          <w:b/>
        </w:rPr>
      </w:pPr>
    </w:p>
    <w:p w14:paraId="259F24F1" w14:textId="77777777" w:rsidR="00724630" w:rsidRPr="00A47AD5" w:rsidRDefault="00724630" w:rsidP="00724630">
      <w:pPr>
        <w:rPr>
          <w:b/>
          <w:u w:val="single"/>
        </w:rPr>
      </w:pPr>
    </w:p>
    <w:p w14:paraId="0BCDE479" w14:textId="77777777" w:rsidR="00724630" w:rsidRDefault="00724630" w:rsidP="00E724EE">
      <w:pPr>
        <w:spacing w:line="240" w:lineRule="auto"/>
        <w:jc w:val="right"/>
        <w:rPr>
          <w:rFonts w:ascii="Times New Roman" w:hAnsi="Times New Roman" w:cs="Times New Roman"/>
          <w:b/>
          <w:sz w:val="24"/>
          <w:szCs w:val="24"/>
        </w:rPr>
      </w:pPr>
    </w:p>
    <w:p w14:paraId="6A32E145" w14:textId="77777777" w:rsidR="00724630" w:rsidRDefault="00724630" w:rsidP="00E724EE">
      <w:pPr>
        <w:spacing w:line="240" w:lineRule="auto"/>
        <w:jc w:val="right"/>
        <w:rPr>
          <w:rFonts w:ascii="Times New Roman" w:hAnsi="Times New Roman" w:cs="Times New Roman"/>
          <w:b/>
          <w:sz w:val="24"/>
          <w:szCs w:val="24"/>
        </w:rPr>
      </w:pPr>
    </w:p>
    <w:p w14:paraId="39C7F588" w14:textId="77777777" w:rsidR="00724630" w:rsidRDefault="00724630" w:rsidP="00E724EE">
      <w:pPr>
        <w:spacing w:line="240" w:lineRule="auto"/>
        <w:jc w:val="right"/>
        <w:rPr>
          <w:rFonts w:ascii="Times New Roman" w:hAnsi="Times New Roman" w:cs="Times New Roman"/>
          <w:b/>
          <w:sz w:val="24"/>
          <w:szCs w:val="24"/>
        </w:rPr>
      </w:pPr>
    </w:p>
    <w:p w14:paraId="62B2811B" w14:textId="77777777" w:rsidR="00CC020D" w:rsidRDefault="00CC020D" w:rsidP="00791A9B">
      <w:pPr>
        <w:tabs>
          <w:tab w:val="left" w:pos="1260"/>
        </w:tabs>
        <w:spacing w:after="0" w:line="240" w:lineRule="auto"/>
        <w:rPr>
          <w:rFonts w:ascii="Times New Roman" w:hAnsi="Times New Roman" w:cs="Times New Roman"/>
          <w:b/>
          <w:sz w:val="24"/>
          <w:szCs w:val="24"/>
        </w:rPr>
      </w:pPr>
    </w:p>
    <w:p w14:paraId="2C65BFBD" w14:textId="77777777" w:rsidR="00791A9B" w:rsidRDefault="00791A9B" w:rsidP="00791A9B">
      <w:pPr>
        <w:tabs>
          <w:tab w:val="left" w:pos="1260"/>
        </w:tabs>
        <w:spacing w:after="0" w:line="240" w:lineRule="auto"/>
        <w:rPr>
          <w:rFonts w:ascii="Times New Roman" w:hAnsi="Times New Roman" w:cs="Times New Roman"/>
          <w:b/>
          <w:sz w:val="24"/>
          <w:szCs w:val="24"/>
        </w:rPr>
      </w:pPr>
    </w:p>
    <w:p w14:paraId="0C96DB6E" w14:textId="77777777" w:rsidR="009037E5" w:rsidRDefault="009037E5" w:rsidP="00791A9B">
      <w:pPr>
        <w:tabs>
          <w:tab w:val="left" w:pos="1260"/>
        </w:tabs>
        <w:spacing w:after="0" w:line="240" w:lineRule="auto"/>
        <w:rPr>
          <w:rFonts w:ascii="Times New Roman" w:hAnsi="Times New Roman" w:cs="Times New Roman"/>
          <w:b/>
          <w:sz w:val="24"/>
          <w:szCs w:val="24"/>
        </w:rPr>
      </w:pPr>
    </w:p>
    <w:p w14:paraId="738A410F" w14:textId="77777777" w:rsidR="009037E5" w:rsidRDefault="009037E5" w:rsidP="00791A9B">
      <w:pPr>
        <w:tabs>
          <w:tab w:val="left" w:pos="1260"/>
        </w:tabs>
        <w:spacing w:after="0" w:line="240" w:lineRule="auto"/>
        <w:rPr>
          <w:rFonts w:ascii="Times New Roman" w:hAnsi="Times New Roman" w:cs="Times New Roman"/>
          <w:b/>
          <w:sz w:val="24"/>
          <w:szCs w:val="24"/>
        </w:rPr>
      </w:pPr>
    </w:p>
    <w:p w14:paraId="7B8844EE" w14:textId="77777777" w:rsidR="009037E5" w:rsidRDefault="009037E5" w:rsidP="00791A9B">
      <w:pPr>
        <w:tabs>
          <w:tab w:val="left" w:pos="1260"/>
        </w:tabs>
        <w:spacing w:after="0" w:line="240" w:lineRule="auto"/>
        <w:rPr>
          <w:rFonts w:ascii="Times New Roman" w:hAnsi="Times New Roman" w:cs="Times New Roman"/>
          <w:b/>
          <w:sz w:val="24"/>
          <w:szCs w:val="24"/>
        </w:rPr>
      </w:pPr>
    </w:p>
    <w:p w14:paraId="359BD809" w14:textId="77777777" w:rsidR="008E7EC1" w:rsidRDefault="008E7EC1" w:rsidP="00791A9B">
      <w:pPr>
        <w:tabs>
          <w:tab w:val="left" w:pos="1260"/>
        </w:tabs>
        <w:spacing w:after="0" w:line="240" w:lineRule="auto"/>
        <w:rPr>
          <w:rFonts w:ascii="Times New Roman" w:hAnsi="Times New Roman" w:cs="Times New Roman"/>
          <w:b/>
          <w:sz w:val="24"/>
          <w:szCs w:val="24"/>
        </w:rPr>
      </w:pPr>
    </w:p>
    <w:p w14:paraId="5780AFC6" w14:textId="77777777" w:rsidR="008E7EC1" w:rsidRDefault="008E7EC1" w:rsidP="00791A9B">
      <w:pPr>
        <w:tabs>
          <w:tab w:val="left" w:pos="1260"/>
        </w:tabs>
        <w:spacing w:after="0" w:line="240" w:lineRule="auto"/>
        <w:rPr>
          <w:rFonts w:ascii="Times New Roman" w:hAnsi="Times New Roman" w:cs="Times New Roman"/>
          <w:b/>
          <w:sz w:val="24"/>
          <w:szCs w:val="24"/>
        </w:rPr>
      </w:pPr>
    </w:p>
    <w:p w14:paraId="13CA1EE0" w14:textId="77777777" w:rsidR="008E7EC1" w:rsidRDefault="008E7EC1" w:rsidP="00791A9B">
      <w:pPr>
        <w:tabs>
          <w:tab w:val="left" w:pos="1260"/>
        </w:tabs>
        <w:spacing w:after="0" w:line="240" w:lineRule="auto"/>
        <w:rPr>
          <w:rFonts w:ascii="Times New Roman" w:hAnsi="Times New Roman" w:cs="Times New Roman"/>
          <w:b/>
          <w:sz w:val="24"/>
          <w:szCs w:val="24"/>
        </w:rPr>
      </w:pPr>
    </w:p>
    <w:p w14:paraId="06F42C18" w14:textId="77777777" w:rsidR="009037E5" w:rsidRDefault="009037E5" w:rsidP="00791A9B">
      <w:pPr>
        <w:tabs>
          <w:tab w:val="left" w:pos="1260"/>
        </w:tabs>
        <w:spacing w:after="0" w:line="240" w:lineRule="auto"/>
        <w:rPr>
          <w:rFonts w:ascii="Times New Roman" w:hAnsi="Times New Roman" w:cs="Times New Roman"/>
          <w:b/>
          <w:sz w:val="24"/>
          <w:szCs w:val="24"/>
        </w:rPr>
      </w:pPr>
    </w:p>
    <w:p w14:paraId="6B9F7F22" w14:textId="77777777" w:rsidR="009037E5" w:rsidRDefault="009037E5" w:rsidP="00791A9B">
      <w:pPr>
        <w:tabs>
          <w:tab w:val="left" w:pos="1260"/>
        </w:tabs>
        <w:spacing w:after="0" w:line="240" w:lineRule="auto"/>
        <w:rPr>
          <w:rFonts w:ascii="Times New Roman" w:hAnsi="Times New Roman" w:cs="Times New Roman"/>
          <w:b/>
          <w:sz w:val="24"/>
          <w:szCs w:val="24"/>
        </w:rPr>
      </w:pPr>
    </w:p>
    <w:p w14:paraId="68242333" w14:textId="4B2847E6" w:rsidR="00C51ACA" w:rsidRPr="00025D73" w:rsidRDefault="009037E5" w:rsidP="00C51ACA">
      <w:pPr>
        <w:jc w:val="right"/>
        <w:rPr>
          <w:rFonts w:ascii="Times New Roman" w:hAnsi="Times New Roman"/>
          <w:b/>
        </w:rPr>
      </w:pPr>
      <w:r w:rsidRPr="00025D73">
        <w:rPr>
          <w:rFonts w:ascii="Times New Roman" w:hAnsi="Times New Roman"/>
          <w:b/>
        </w:rPr>
        <w:t xml:space="preserve">Załącznik </w:t>
      </w:r>
      <w:r>
        <w:rPr>
          <w:rFonts w:ascii="Times New Roman" w:hAnsi="Times New Roman"/>
          <w:b/>
        </w:rPr>
        <w:t>5</w:t>
      </w:r>
      <w:r w:rsidRPr="00025D73">
        <w:rPr>
          <w:rFonts w:ascii="Times New Roman" w:hAnsi="Times New Roman"/>
          <w:b/>
        </w:rPr>
        <w:t xml:space="preserve"> do formularza oferty</w:t>
      </w:r>
    </w:p>
    <w:p w14:paraId="782520AA" w14:textId="77777777" w:rsidR="009037E5" w:rsidRPr="00025D73" w:rsidRDefault="009037E5" w:rsidP="009037E5">
      <w:pPr>
        <w:jc w:val="right"/>
        <w:rPr>
          <w:rFonts w:ascii="Times New Roman" w:hAnsi="Times New Roman"/>
          <w:b/>
        </w:rPr>
      </w:pPr>
    </w:p>
    <w:p w14:paraId="43630654" w14:textId="77777777" w:rsidR="009037E5" w:rsidRPr="00025D73" w:rsidRDefault="009037E5" w:rsidP="009037E5">
      <w:pPr>
        <w:pStyle w:val="Tekstpodstawowy"/>
        <w:spacing w:line="240" w:lineRule="auto"/>
        <w:jc w:val="center"/>
        <w:rPr>
          <w:rFonts w:ascii="Times New Roman" w:hAnsi="Times New Roman"/>
          <w:b/>
          <w:iCs/>
          <w:color w:val="000000"/>
          <w:sz w:val="22"/>
          <w:szCs w:val="22"/>
          <w:u w:val="single"/>
        </w:rPr>
      </w:pPr>
      <w:r w:rsidRPr="00025D73">
        <w:rPr>
          <w:rFonts w:ascii="Times New Roman" w:hAnsi="Times New Roman"/>
          <w:b/>
          <w:iCs/>
          <w:color w:val="000000"/>
          <w:sz w:val="22"/>
          <w:szCs w:val="22"/>
          <w:u w:val="single"/>
        </w:rPr>
        <w:t>OŚWIADCZENIE</w:t>
      </w:r>
    </w:p>
    <w:p w14:paraId="7AB66ADD" w14:textId="432E92DA" w:rsidR="00B01757" w:rsidRDefault="009037E5" w:rsidP="00B01757">
      <w:pPr>
        <w:pStyle w:val="Tekstpodstawowy"/>
        <w:spacing w:line="240" w:lineRule="auto"/>
        <w:jc w:val="center"/>
        <w:rPr>
          <w:rFonts w:ascii="Times New Roman" w:hAnsi="Times New Roman"/>
          <w:b/>
          <w:i/>
          <w:iCs/>
          <w:color w:val="000000"/>
          <w:sz w:val="22"/>
          <w:szCs w:val="22"/>
          <w:u w:val="single"/>
        </w:rPr>
      </w:pPr>
      <w:r w:rsidRPr="00025D73">
        <w:rPr>
          <w:rFonts w:ascii="Times New Roman" w:hAnsi="Times New Roman"/>
          <w:b/>
          <w:i/>
          <w:iCs/>
          <w:color w:val="000000"/>
          <w:sz w:val="22"/>
          <w:szCs w:val="22"/>
          <w:u w:val="single"/>
        </w:rPr>
        <w:t>(wykaz podwykonawców)</w:t>
      </w:r>
    </w:p>
    <w:p w14:paraId="48626872" w14:textId="77777777" w:rsidR="009037E5" w:rsidRPr="00025D73" w:rsidRDefault="009037E5" w:rsidP="009037E5">
      <w:pPr>
        <w:pStyle w:val="Tekstpodstawowy"/>
        <w:spacing w:line="240" w:lineRule="auto"/>
        <w:jc w:val="center"/>
        <w:rPr>
          <w:rFonts w:ascii="Times New Roman" w:hAnsi="Times New Roman"/>
          <w:b/>
          <w:i/>
          <w:iCs/>
          <w:color w:val="000000"/>
          <w:sz w:val="22"/>
          <w:szCs w:val="22"/>
          <w:u w:val="single"/>
        </w:rPr>
      </w:pPr>
    </w:p>
    <w:p w14:paraId="394B0D8A" w14:textId="77777777" w:rsidR="009037E5" w:rsidRPr="00025D73" w:rsidRDefault="009037E5" w:rsidP="009037E5">
      <w:pPr>
        <w:pStyle w:val="Tekstpodstawowy"/>
        <w:spacing w:line="240" w:lineRule="auto"/>
        <w:rPr>
          <w:rFonts w:ascii="Times New Roman" w:hAnsi="Times New Roman"/>
          <w:sz w:val="22"/>
          <w:szCs w:val="22"/>
        </w:rPr>
      </w:pPr>
      <w:r w:rsidRPr="00025D73">
        <w:rPr>
          <w:rFonts w:ascii="Times New Roman" w:hAnsi="Times New Roman"/>
          <w:sz w:val="22"/>
          <w:szCs w:val="22"/>
        </w:rPr>
        <w:t>Oświadczamy, że:</w:t>
      </w:r>
    </w:p>
    <w:p w14:paraId="0F53422D" w14:textId="77777777" w:rsidR="009037E5" w:rsidRPr="00025D73" w:rsidRDefault="009037E5" w:rsidP="009037E5">
      <w:pPr>
        <w:pStyle w:val="Tekstpodstawowy"/>
        <w:spacing w:line="240" w:lineRule="auto"/>
        <w:rPr>
          <w:rFonts w:ascii="Times New Roman" w:hAnsi="Times New Roman"/>
          <w:sz w:val="22"/>
          <w:szCs w:val="22"/>
        </w:rPr>
      </w:pPr>
    </w:p>
    <w:p w14:paraId="081E6010" w14:textId="77777777" w:rsidR="009037E5" w:rsidRPr="00025D73" w:rsidRDefault="009037E5">
      <w:pPr>
        <w:pStyle w:val="Tekstpodstawowy"/>
        <w:numPr>
          <w:ilvl w:val="0"/>
          <w:numId w:val="27"/>
        </w:numPr>
        <w:spacing w:line="240" w:lineRule="auto"/>
        <w:ind w:left="426"/>
        <w:rPr>
          <w:rFonts w:ascii="Times New Roman" w:hAnsi="Times New Roman"/>
          <w:sz w:val="22"/>
          <w:szCs w:val="22"/>
        </w:rPr>
      </w:pPr>
      <w:r w:rsidRPr="00025D73">
        <w:rPr>
          <w:rFonts w:ascii="Times New Roman" w:hAnsi="Times New Roman"/>
          <w:b/>
          <w:bCs/>
          <w:sz w:val="22"/>
          <w:szCs w:val="22"/>
        </w:rPr>
        <w:t>powierzamy*</w:t>
      </w:r>
      <w:r w:rsidRPr="00025D73">
        <w:rPr>
          <w:rFonts w:ascii="Times New Roman" w:hAnsi="Times New Roman"/>
          <w:sz w:val="22"/>
          <w:szCs w:val="22"/>
        </w:rPr>
        <w:t xml:space="preserve"> następującym podwykonawcom wykonanie następujących części (zakresu) zamówienia:</w:t>
      </w:r>
    </w:p>
    <w:p w14:paraId="105803A2" w14:textId="77777777" w:rsidR="009037E5" w:rsidRPr="00025D73" w:rsidRDefault="009037E5" w:rsidP="009037E5">
      <w:pPr>
        <w:pStyle w:val="Tekstpodstawowy"/>
        <w:spacing w:line="240" w:lineRule="auto"/>
        <w:ind w:left="426"/>
        <w:rPr>
          <w:rFonts w:ascii="Times New Roman" w:hAnsi="Times New Roman"/>
          <w:sz w:val="22"/>
          <w:szCs w:val="22"/>
        </w:rPr>
      </w:pPr>
    </w:p>
    <w:p w14:paraId="1B900BB6" w14:textId="77777777" w:rsidR="009037E5" w:rsidRPr="00025D73" w:rsidRDefault="009037E5">
      <w:pPr>
        <w:pStyle w:val="Tekstpodstawowy"/>
        <w:numPr>
          <w:ilvl w:val="0"/>
          <w:numId w:val="28"/>
        </w:numPr>
        <w:spacing w:line="240" w:lineRule="auto"/>
        <w:rPr>
          <w:rFonts w:ascii="Times New Roman" w:hAnsi="Times New Roman"/>
          <w:sz w:val="22"/>
          <w:szCs w:val="22"/>
        </w:rPr>
      </w:pPr>
      <w:r w:rsidRPr="00025D73">
        <w:rPr>
          <w:rFonts w:ascii="Times New Roman" w:hAnsi="Times New Roman"/>
          <w:sz w:val="22"/>
          <w:szCs w:val="22"/>
        </w:rPr>
        <w:t>Podwykonawca: ………………………………………………………………………………..</w:t>
      </w:r>
    </w:p>
    <w:p w14:paraId="001DFEE4" w14:textId="77777777" w:rsidR="009037E5" w:rsidRPr="00025D73" w:rsidRDefault="009037E5" w:rsidP="009037E5">
      <w:pPr>
        <w:ind w:left="786"/>
      </w:pPr>
      <w:r w:rsidRPr="00025D73">
        <w:rPr>
          <w:rFonts w:ascii="Tahoma" w:hAnsi="Tahoma" w:cs="Tahoma"/>
          <w:i/>
          <w:sz w:val="18"/>
          <w:szCs w:val="18"/>
        </w:rPr>
        <w:t>[*podać: pełną nazwę/firmę; adres; w zależności od podmiotu: NIP/PESEL, numer KRS/CEIDG]</w:t>
      </w:r>
    </w:p>
    <w:p w14:paraId="19C82608" w14:textId="77777777" w:rsidR="009037E5" w:rsidRPr="00025D73" w:rsidRDefault="009037E5" w:rsidP="009037E5">
      <w:pPr>
        <w:pStyle w:val="Tekstpodstawowy"/>
        <w:spacing w:line="240" w:lineRule="auto"/>
        <w:ind w:left="709"/>
        <w:rPr>
          <w:rFonts w:ascii="Times New Roman" w:hAnsi="Times New Roman"/>
          <w:sz w:val="22"/>
          <w:szCs w:val="22"/>
        </w:rPr>
      </w:pPr>
      <w:r w:rsidRPr="00025D73">
        <w:rPr>
          <w:rFonts w:ascii="Times New Roman" w:hAnsi="Times New Roman"/>
          <w:sz w:val="22"/>
          <w:szCs w:val="22"/>
        </w:rPr>
        <w:t>Zakres zamówienia ……………………………………………………………………………..</w:t>
      </w:r>
    </w:p>
    <w:p w14:paraId="2E67B309" w14:textId="77777777" w:rsidR="009037E5" w:rsidRPr="00025D73" w:rsidRDefault="009037E5" w:rsidP="009037E5">
      <w:pPr>
        <w:pStyle w:val="Tekstpodstawowy"/>
        <w:spacing w:line="240" w:lineRule="auto"/>
        <w:ind w:left="709"/>
        <w:rPr>
          <w:rFonts w:ascii="Times New Roman" w:hAnsi="Times New Roman"/>
          <w:sz w:val="22"/>
          <w:szCs w:val="22"/>
        </w:rPr>
      </w:pPr>
      <w:r w:rsidRPr="00025D73">
        <w:rPr>
          <w:rFonts w:ascii="Times New Roman" w:hAnsi="Times New Roman"/>
          <w:sz w:val="22"/>
          <w:szCs w:val="22"/>
        </w:rPr>
        <w:t>………………………………………………………………………………………………….</w:t>
      </w:r>
    </w:p>
    <w:p w14:paraId="5B4C35F8" w14:textId="77777777" w:rsidR="009037E5" w:rsidRPr="00025D73" w:rsidRDefault="009037E5" w:rsidP="009037E5">
      <w:pPr>
        <w:pStyle w:val="Tekstpodstawowy"/>
        <w:spacing w:line="240" w:lineRule="auto"/>
        <w:ind w:left="709"/>
        <w:rPr>
          <w:rFonts w:ascii="Times New Roman" w:hAnsi="Times New Roman"/>
          <w:sz w:val="22"/>
          <w:szCs w:val="22"/>
        </w:rPr>
      </w:pPr>
      <w:r w:rsidRPr="00025D73">
        <w:rPr>
          <w:rFonts w:ascii="Times New Roman" w:hAnsi="Times New Roman"/>
          <w:sz w:val="22"/>
          <w:szCs w:val="22"/>
        </w:rPr>
        <w:t>………………………………………………………………………………………………….</w:t>
      </w:r>
    </w:p>
    <w:p w14:paraId="15BF4503" w14:textId="77777777" w:rsidR="009037E5" w:rsidRPr="00025D73" w:rsidRDefault="009037E5" w:rsidP="009037E5">
      <w:pPr>
        <w:pStyle w:val="Tekstpodstawowy"/>
        <w:spacing w:line="240" w:lineRule="auto"/>
        <w:ind w:left="709"/>
        <w:rPr>
          <w:rFonts w:ascii="Tahoma" w:hAnsi="Tahoma" w:cs="Tahoma"/>
          <w:i/>
          <w:sz w:val="18"/>
          <w:szCs w:val="18"/>
        </w:rPr>
      </w:pPr>
      <w:r w:rsidRPr="00025D73">
        <w:rPr>
          <w:rFonts w:ascii="Tahoma" w:hAnsi="Tahoma" w:cs="Tahoma"/>
          <w:i/>
          <w:sz w:val="18"/>
          <w:szCs w:val="18"/>
        </w:rPr>
        <w:t>[*podać]</w:t>
      </w:r>
    </w:p>
    <w:p w14:paraId="65C7365D" w14:textId="77777777" w:rsidR="009037E5" w:rsidRPr="00025D73" w:rsidRDefault="009037E5" w:rsidP="009037E5">
      <w:pPr>
        <w:pStyle w:val="Tekstpodstawowy"/>
        <w:spacing w:line="240" w:lineRule="auto"/>
        <w:ind w:left="709"/>
        <w:rPr>
          <w:rFonts w:ascii="Tahoma" w:hAnsi="Tahoma" w:cs="Tahoma"/>
          <w:i/>
          <w:sz w:val="18"/>
          <w:szCs w:val="18"/>
        </w:rPr>
      </w:pPr>
    </w:p>
    <w:p w14:paraId="267D896B" w14:textId="77777777" w:rsidR="009037E5" w:rsidRPr="00025D73" w:rsidRDefault="009037E5" w:rsidP="009037E5">
      <w:pPr>
        <w:pStyle w:val="Tekstpodstawowy"/>
        <w:spacing w:line="240" w:lineRule="auto"/>
        <w:ind w:left="709"/>
        <w:rPr>
          <w:rFonts w:ascii="Times New Roman" w:hAnsi="Times New Roman"/>
          <w:b/>
          <w:bCs/>
          <w:iCs/>
          <w:sz w:val="22"/>
          <w:szCs w:val="22"/>
        </w:rPr>
      </w:pPr>
      <w:r w:rsidRPr="00025D73">
        <w:rPr>
          <w:rFonts w:ascii="Times New Roman" w:hAnsi="Times New Roman"/>
          <w:b/>
          <w:bCs/>
          <w:iCs/>
          <w:sz w:val="22"/>
          <w:szCs w:val="22"/>
        </w:rPr>
        <w:t>Na ww. podwykonawcę przypada …….. % wartości zamówienia.</w:t>
      </w:r>
    </w:p>
    <w:p w14:paraId="390D9C79" w14:textId="77777777" w:rsidR="009037E5" w:rsidRPr="00025D73" w:rsidRDefault="009037E5" w:rsidP="009037E5">
      <w:pPr>
        <w:pStyle w:val="Tekstpodstawowy"/>
        <w:spacing w:line="240" w:lineRule="auto"/>
        <w:ind w:left="709"/>
        <w:rPr>
          <w:rFonts w:ascii="Tahoma" w:hAnsi="Tahoma" w:cs="Tahoma"/>
          <w:i/>
          <w:sz w:val="18"/>
          <w:szCs w:val="18"/>
        </w:rPr>
      </w:pPr>
      <w:r w:rsidRPr="00025D73">
        <w:rPr>
          <w:rFonts w:ascii="Tahoma" w:hAnsi="Tahoma" w:cs="Tahoma"/>
          <w:i/>
          <w:sz w:val="18"/>
          <w:szCs w:val="18"/>
        </w:rPr>
        <w:t>[*podać; w przypadku, gdy na podwykonawcę przypada ponad 10% wartości zamówienia, podlega on obligatoryjnej weryfikacji w zakresie braku podstaw do wykluczenia na podstawie art. 5k cyt. w treści SWZ rozporządzenia]</w:t>
      </w:r>
    </w:p>
    <w:p w14:paraId="5A389630" w14:textId="77777777" w:rsidR="009037E5" w:rsidRPr="00025D73" w:rsidRDefault="009037E5" w:rsidP="009037E5">
      <w:pPr>
        <w:pStyle w:val="Tekstpodstawowy"/>
        <w:spacing w:line="240" w:lineRule="auto"/>
        <w:rPr>
          <w:rFonts w:ascii="Times New Roman" w:hAnsi="Times New Roman"/>
          <w:sz w:val="22"/>
          <w:szCs w:val="22"/>
        </w:rPr>
      </w:pPr>
    </w:p>
    <w:p w14:paraId="47E68D2C" w14:textId="77777777" w:rsidR="009037E5" w:rsidRPr="00025D73" w:rsidRDefault="009037E5">
      <w:pPr>
        <w:pStyle w:val="Tekstpodstawowy"/>
        <w:numPr>
          <w:ilvl w:val="0"/>
          <w:numId w:val="28"/>
        </w:numPr>
        <w:spacing w:line="240" w:lineRule="auto"/>
        <w:rPr>
          <w:rFonts w:ascii="Times New Roman" w:hAnsi="Times New Roman"/>
          <w:sz w:val="22"/>
          <w:szCs w:val="22"/>
        </w:rPr>
      </w:pPr>
      <w:r w:rsidRPr="00025D73">
        <w:rPr>
          <w:rFonts w:ascii="Times New Roman" w:hAnsi="Times New Roman"/>
          <w:sz w:val="22"/>
          <w:szCs w:val="22"/>
        </w:rPr>
        <w:t>Podwykonawca: ………………………………………………………………………………..</w:t>
      </w:r>
    </w:p>
    <w:p w14:paraId="72C2B3BD" w14:textId="77777777" w:rsidR="009037E5" w:rsidRPr="00025D73" w:rsidRDefault="009037E5" w:rsidP="009037E5">
      <w:pPr>
        <w:ind w:left="786"/>
      </w:pPr>
      <w:r w:rsidRPr="00025D73">
        <w:rPr>
          <w:rFonts w:ascii="Tahoma" w:hAnsi="Tahoma" w:cs="Tahoma"/>
          <w:i/>
          <w:sz w:val="18"/>
          <w:szCs w:val="18"/>
        </w:rPr>
        <w:t>[*podać: pełną nazwę/firmę; adres; w zależności od podmiotu: NIP/PESEL, numer KRS/CEIDG]</w:t>
      </w:r>
    </w:p>
    <w:p w14:paraId="327642F0" w14:textId="77777777" w:rsidR="009037E5" w:rsidRPr="00025D73" w:rsidRDefault="009037E5" w:rsidP="009037E5">
      <w:pPr>
        <w:pStyle w:val="Tekstpodstawowy"/>
        <w:spacing w:line="240" w:lineRule="auto"/>
        <w:ind w:left="709"/>
        <w:rPr>
          <w:rFonts w:ascii="Times New Roman" w:hAnsi="Times New Roman"/>
          <w:sz w:val="22"/>
          <w:szCs w:val="22"/>
        </w:rPr>
      </w:pPr>
      <w:r w:rsidRPr="00025D73">
        <w:rPr>
          <w:rFonts w:ascii="Times New Roman" w:hAnsi="Times New Roman"/>
          <w:sz w:val="22"/>
          <w:szCs w:val="22"/>
        </w:rPr>
        <w:t>Zakres zamówienia …………………………………………………………………………..…</w:t>
      </w:r>
    </w:p>
    <w:p w14:paraId="7DF2AC9A" w14:textId="77777777" w:rsidR="009037E5" w:rsidRPr="00025D73" w:rsidRDefault="009037E5" w:rsidP="009037E5">
      <w:pPr>
        <w:pStyle w:val="Tekstpodstawowy"/>
        <w:spacing w:line="240" w:lineRule="auto"/>
        <w:ind w:left="709"/>
        <w:rPr>
          <w:rFonts w:ascii="Times New Roman" w:hAnsi="Times New Roman"/>
          <w:sz w:val="22"/>
          <w:szCs w:val="22"/>
        </w:rPr>
      </w:pPr>
      <w:r w:rsidRPr="00025D73">
        <w:rPr>
          <w:rFonts w:ascii="Times New Roman" w:hAnsi="Times New Roman"/>
          <w:sz w:val="22"/>
          <w:szCs w:val="22"/>
        </w:rPr>
        <w:t>…………………………………………………………………………………………………..</w:t>
      </w:r>
    </w:p>
    <w:p w14:paraId="61D491B8" w14:textId="77777777" w:rsidR="009037E5" w:rsidRPr="00025D73" w:rsidRDefault="009037E5" w:rsidP="009037E5">
      <w:pPr>
        <w:pStyle w:val="Tekstpodstawowy"/>
        <w:spacing w:line="240" w:lineRule="auto"/>
        <w:ind w:left="709"/>
        <w:rPr>
          <w:rFonts w:ascii="Times New Roman" w:hAnsi="Times New Roman"/>
          <w:sz w:val="22"/>
          <w:szCs w:val="22"/>
        </w:rPr>
      </w:pPr>
      <w:r w:rsidRPr="00025D73">
        <w:rPr>
          <w:rFonts w:ascii="Times New Roman" w:hAnsi="Times New Roman"/>
          <w:sz w:val="22"/>
          <w:szCs w:val="22"/>
        </w:rPr>
        <w:t>………………………………………………………………………………………………….</w:t>
      </w:r>
    </w:p>
    <w:p w14:paraId="32E730C3" w14:textId="77777777" w:rsidR="009037E5" w:rsidRPr="00025D73" w:rsidRDefault="009037E5" w:rsidP="009037E5">
      <w:pPr>
        <w:pStyle w:val="Tekstpodstawowy"/>
        <w:spacing w:line="240" w:lineRule="auto"/>
        <w:ind w:left="709"/>
        <w:rPr>
          <w:rFonts w:ascii="Tahoma" w:hAnsi="Tahoma" w:cs="Tahoma"/>
          <w:i/>
          <w:sz w:val="18"/>
          <w:szCs w:val="18"/>
        </w:rPr>
      </w:pPr>
      <w:r w:rsidRPr="00025D73">
        <w:rPr>
          <w:rFonts w:ascii="Tahoma" w:hAnsi="Tahoma" w:cs="Tahoma"/>
          <w:i/>
          <w:sz w:val="18"/>
          <w:szCs w:val="18"/>
        </w:rPr>
        <w:t>[*podać]</w:t>
      </w:r>
    </w:p>
    <w:p w14:paraId="6A467869" w14:textId="77777777" w:rsidR="009037E5" w:rsidRPr="00025D73" w:rsidRDefault="009037E5" w:rsidP="009037E5">
      <w:pPr>
        <w:pStyle w:val="Tekstpodstawowy"/>
        <w:spacing w:line="240" w:lineRule="auto"/>
        <w:ind w:left="709"/>
        <w:rPr>
          <w:rFonts w:ascii="Tahoma" w:hAnsi="Tahoma" w:cs="Tahoma"/>
          <w:i/>
          <w:sz w:val="18"/>
          <w:szCs w:val="18"/>
        </w:rPr>
      </w:pPr>
    </w:p>
    <w:p w14:paraId="2C86509A" w14:textId="77777777" w:rsidR="009037E5" w:rsidRPr="00025D73" w:rsidRDefault="009037E5" w:rsidP="009037E5">
      <w:pPr>
        <w:pStyle w:val="Tekstpodstawowy"/>
        <w:spacing w:line="240" w:lineRule="auto"/>
        <w:ind w:left="709"/>
        <w:rPr>
          <w:rFonts w:ascii="Times New Roman" w:hAnsi="Times New Roman"/>
          <w:b/>
          <w:bCs/>
          <w:iCs/>
          <w:sz w:val="22"/>
          <w:szCs w:val="22"/>
        </w:rPr>
      </w:pPr>
      <w:r w:rsidRPr="00025D73">
        <w:rPr>
          <w:rFonts w:ascii="Times New Roman" w:hAnsi="Times New Roman"/>
          <w:b/>
          <w:bCs/>
          <w:iCs/>
          <w:sz w:val="22"/>
          <w:szCs w:val="22"/>
        </w:rPr>
        <w:t>Na ww. podwykonawcę przypada …….. % wartości zamówienia.</w:t>
      </w:r>
    </w:p>
    <w:p w14:paraId="37CEF279" w14:textId="77777777" w:rsidR="009037E5" w:rsidRPr="00025D73" w:rsidRDefault="009037E5" w:rsidP="009037E5">
      <w:pPr>
        <w:pStyle w:val="Tekstpodstawowy"/>
        <w:spacing w:line="240" w:lineRule="auto"/>
        <w:ind w:left="709"/>
        <w:rPr>
          <w:rFonts w:ascii="Tahoma" w:hAnsi="Tahoma" w:cs="Tahoma"/>
          <w:i/>
          <w:sz w:val="18"/>
          <w:szCs w:val="18"/>
        </w:rPr>
      </w:pPr>
      <w:r w:rsidRPr="00025D73">
        <w:rPr>
          <w:rFonts w:ascii="Tahoma" w:hAnsi="Tahoma" w:cs="Tahoma"/>
          <w:i/>
          <w:sz w:val="18"/>
          <w:szCs w:val="18"/>
        </w:rPr>
        <w:t>[*podać; w przypadku, gdy na podwykonawcę przypada ponad 10% wartości zamówienia, podlega on obligatoryjnej weryfikacji w zakresie braku podstaw do wykluczenia na podstawie art. 5k cyt. w treści SWZ rozporządzenia]</w:t>
      </w:r>
    </w:p>
    <w:p w14:paraId="1938CD39" w14:textId="77777777" w:rsidR="009037E5" w:rsidRPr="00025D73" w:rsidRDefault="009037E5" w:rsidP="009037E5">
      <w:pPr>
        <w:pStyle w:val="Tekstpodstawowy"/>
        <w:spacing w:line="240" w:lineRule="auto"/>
        <w:rPr>
          <w:rFonts w:ascii="Times New Roman" w:hAnsi="Times New Roman"/>
          <w:sz w:val="22"/>
          <w:szCs w:val="22"/>
        </w:rPr>
      </w:pPr>
    </w:p>
    <w:p w14:paraId="3325BF34" w14:textId="77777777" w:rsidR="009037E5" w:rsidRPr="00025D73" w:rsidRDefault="009037E5">
      <w:pPr>
        <w:pStyle w:val="Tekstpodstawowy"/>
        <w:numPr>
          <w:ilvl w:val="0"/>
          <w:numId w:val="27"/>
        </w:numPr>
        <w:spacing w:line="240" w:lineRule="auto"/>
        <w:ind w:left="426"/>
        <w:rPr>
          <w:rFonts w:ascii="Times New Roman" w:hAnsi="Times New Roman"/>
          <w:sz w:val="22"/>
          <w:szCs w:val="22"/>
        </w:rPr>
      </w:pPr>
      <w:r w:rsidRPr="00025D73">
        <w:rPr>
          <w:rFonts w:ascii="Times New Roman" w:hAnsi="Times New Roman"/>
          <w:b/>
          <w:bCs/>
          <w:sz w:val="22"/>
          <w:szCs w:val="22"/>
        </w:rPr>
        <w:t>nie powierzamy*</w:t>
      </w:r>
      <w:r w:rsidRPr="00025D73">
        <w:rPr>
          <w:rFonts w:ascii="Times New Roman" w:hAnsi="Times New Roman"/>
          <w:sz w:val="22"/>
          <w:szCs w:val="22"/>
        </w:rPr>
        <w:t xml:space="preserve"> podwykonawcom żadnej części (zakresu) zamówienia</w:t>
      </w:r>
    </w:p>
    <w:p w14:paraId="4A24E9E8" w14:textId="77777777" w:rsidR="009037E5" w:rsidRPr="00025D73" w:rsidRDefault="009037E5" w:rsidP="009037E5">
      <w:pPr>
        <w:pStyle w:val="Tekstpodstawowy"/>
        <w:spacing w:line="240" w:lineRule="auto"/>
        <w:ind w:left="709"/>
        <w:rPr>
          <w:rFonts w:ascii="Tahoma" w:hAnsi="Tahoma" w:cs="Tahoma"/>
          <w:i/>
          <w:sz w:val="18"/>
          <w:szCs w:val="18"/>
        </w:rPr>
      </w:pPr>
      <w:r w:rsidRPr="00025D73">
        <w:rPr>
          <w:rFonts w:ascii="Tahoma" w:hAnsi="Tahoma" w:cs="Tahoma"/>
          <w:i/>
          <w:sz w:val="18"/>
          <w:szCs w:val="18"/>
        </w:rPr>
        <w:t>[*w razie braku podwykonawców – niepotrzebne skreślić]</w:t>
      </w:r>
    </w:p>
    <w:p w14:paraId="052E5615" w14:textId="77777777" w:rsidR="009037E5" w:rsidRPr="00025D73" w:rsidRDefault="009037E5" w:rsidP="009037E5">
      <w:pPr>
        <w:pStyle w:val="Tekstpodstawowy"/>
        <w:spacing w:line="240" w:lineRule="auto"/>
        <w:rPr>
          <w:rFonts w:ascii="Times New Roman" w:hAnsi="Times New Roman"/>
          <w:sz w:val="22"/>
          <w:szCs w:val="22"/>
        </w:rPr>
      </w:pPr>
    </w:p>
    <w:p w14:paraId="5DA90D36" w14:textId="77777777" w:rsidR="009037E5" w:rsidRPr="009037E5" w:rsidRDefault="009037E5" w:rsidP="009037E5">
      <w:pPr>
        <w:pStyle w:val="Tekstpodstawowy"/>
        <w:spacing w:line="240" w:lineRule="auto"/>
        <w:rPr>
          <w:rFonts w:ascii="Times New Roman" w:hAnsi="Times New Roman" w:cs="Times New Roman"/>
          <w:b/>
          <w:i/>
          <w:sz w:val="22"/>
          <w:szCs w:val="22"/>
        </w:rPr>
      </w:pPr>
      <w:r w:rsidRPr="009037E5">
        <w:rPr>
          <w:rFonts w:ascii="Times New Roman" w:hAnsi="Times New Roman" w:cs="Times New Roman"/>
          <w:b/>
          <w:i/>
          <w:sz w:val="22"/>
          <w:szCs w:val="22"/>
        </w:rPr>
        <w:t xml:space="preserve"> [Jeżeli Wykonawca nie wykreśli żadnej z powyższych opcji, Zamawiający uzna, że nie powierza podwykonawcom wykonania żadnych prac objętych przedmiotowym zamówieniem]</w:t>
      </w:r>
    </w:p>
    <w:p w14:paraId="396CC98D" w14:textId="77777777" w:rsidR="009037E5" w:rsidRPr="009037E5" w:rsidRDefault="009037E5" w:rsidP="009037E5">
      <w:pPr>
        <w:spacing w:line="240" w:lineRule="auto"/>
        <w:rPr>
          <w:rFonts w:ascii="Times New Roman" w:hAnsi="Times New Roman" w:cs="Times New Roman"/>
          <w:b/>
          <w:bCs/>
          <w:i/>
          <w:color w:val="000000"/>
        </w:rPr>
      </w:pPr>
    </w:p>
    <w:p w14:paraId="04CDF108" w14:textId="3878B22B" w:rsidR="009037E5" w:rsidRPr="009037E5" w:rsidRDefault="009037E5" w:rsidP="009037E5">
      <w:pPr>
        <w:jc w:val="both"/>
        <w:rPr>
          <w:rFonts w:ascii="Times New Roman" w:hAnsi="Times New Roman" w:cs="Times New Roman"/>
          <w:b/>
          <w:bCs/>
          <w:i/>
        </w:rPr>
      </w:pPr>
      <w:r w:rsidRPr="009037E5">
        <w:rPr>
          <w:rFonts w:ascii="Times New Roman" w:hAnsi="Times New Roman" w:cs="Times New Roman"/>
          <w:b/>
          <w:bCs/>
          <w:i/>
        </w:rPr>
        <w:t xml:space="preserve">[Zamawiający wymaga przedłożenia wykazu w przypadku, </w:t>
      </w:r>
      <w:r w:rsidRPr="009037E5">
        <w:rPr>
          <w:rFonts w:ascii="Times New Roman" w:eastAsia="Times New Roman" w:hAnsi="Times New Roman" w:cs="Times New Roman"/>
          <w:b/>
          <w:bCs/>
          <w:i/>
          <w:lang w:eastAsia="pl-PL"/>
        </w:rPr>
        <w:t xml:space="preserve">gdy </w:t>
      </w:r>
      <w:r w:rsidR="00B01757">
        <w:rPr>
          <w:rFonts w:ascii="Times New Roman" w:eastAsia="Times New Roman" w:hAnsi="Times New Roman" w:cs="Times New Roman"/>
          <w:b/>
          <w:bCs/>
          <w:i/>
          <w:lang w:eastAsia="pl-PL"/>
        </w:rPr>
        <w:t xml:space="preserve">na podwykonawców </w:t>
      </w:r>
      <w:r w:rsidRPr="009037E5">
        <w:rPr>
          <w:rFonts w:ascii="Times New Roman" w:eastAsia="Times New Roman" w:hAnsi="Times New Roman" w:cs="Times New Roman"/>
          <w:b/>
          <w:bCs/>
          <w:i/>
          <w:lang w:eastAsia="pl-PL"/>
        </w:rPr>
        <w:t>przypada ponad 10% wartości zamówienia</w:t>
      </w:r>
      <w:r w:rsidRPr="009037E5">
        <w:rPr>
          <w:rFonts w:ascii="Times New Roman" w:hAnsi="Times New Roman" w:cs="Times New Roman"/>
          <w:b/>
          <w:bCs/>
          <w:i/>
        </w:rPr>
        <w:t>]</w:t>
      </w:r>
    </w:p>
    <w:p w14:paraId="189080E9" w14:textId="77777777" w:rsidR="009037E5" w:rsidRDefault="009037E5" w:rsidP="00791A9B">
      <w:pPr>
        <w:tabs>
          <w:tab w:val="left" w:pos="1260"/>
        </w:tabs>
        <w:spacing w:after="0" w:line="240" w:lineRule="auto"/>
        <w:rPr>
          <w:rFonts w:ascii="Times New Roman" w:hAnsi="Times New Roman" w:cs="Times New Roman"/>
          <w:b/>
          <w:sz w:val="24"/>
          <w:szCs w:val="24"/>
        </w:rPr>
      </w:pPr>
    </w:p>
    <w:p w14:paraId="0453621C" w14:textId="77777777" w:rsidR="009037E5" w:rsidRDefault="009037E5" w:rsidP="00791A9B">
      <w:pPr>
        <w:tabs>
          <w:tab w:val="left" w:pos="1260"/>
        </w:tabs>
        <w:spacing w:after="0" w:line="240" w:lineRule="auto"/>
        <w:rPr>
          <w:rFonts w:ascii="Times New Roman" w:hAnsi="Times New Roman" w:cs="Times New Roman"/>
          <w:b/>
          <w:sz w:val="24"/>
          <w:szCs w:val="24"/>
        </w:rPr>
      </w:pPr>
    </w:p>
    <w:p w14:paraId="06C241D7" w14:textId="77777777" w:rsidR="009037E5" w:rsidRDefault="009037E5" w:rsidP="00791A9B">
      <w:pPr>
        <w:tabs>
          <w:tab w:val="left" w:pos="1260"/>
        </w:tabs>
        <w:spacing w:after="0" w:line="240" w:lineRule="auto"/>
        <w:rPr>
          <w:rFonts w:ascii="Times New Roman" w:hAnsi="Times New Roman" w:cs="Times New Roman"/>
          <w:b/>
          <w:sz w:val="24"/>
          <w:szCs w:val="24"/>
        </w:rPr>
      </w:pPr>
    </w:p>
    <w:p w14:paraId="5D5CC7DA" w14:textId="77777777" w:rsidR="009037E5" w:rsidRDefault="009037E5" w:rsidP="00791A9B">
      <w:pPr>
        <w:tabs>
          <w:tab w:val="left" w:pos="1260"/>
        </w:tabs>
        <w:spacing w:after="0" w:line="240" w:lineRule="auto"/>
        <w:rPr>
          <w:rFonts w:ascii="Times New Roman" w:hAnsi="Times New Roman" w:cs="Times New Roman"/>
          <w:b/>
          <w:sz w:val="24"/>
          <w:szCs w:val="24"/>
        </w:rPr>
      </w:pPr>
    </w:p>
    <w:p w14:paraId="025DB7D7" w14:textId="77777777" w:rsidR="009037E5" w:rsidRDefault="009037E5" w:rsidP="00791A9B">
      <w:pPr>
        <w:tabs>
          <w:tab w:val="left" w:pos="1260"/>
        </w:tabs>
        <w:spacing w:after="0" w:line="240" w:lineRule="auto"/>
        <w:rPr>
          <w:rFonts w:ascii="Times New Roman" w:hAnsi="Times New Roman" w:cs="Times New Roman"/>
          <w:b/>
          <w:sz w:val="24"/>
          <w:szCs w:val="24"/>
        </w:rPr>
      </w:pPr>
    </w:p>
    <w:p w14:paraId="3C61D8A5" w14:textId="77777777" w:rsidR="009037E5" w:rsidRDefault="009037E5" w:rsidP="00791A9B">
      <w:pPr>
        <w:tabs>
          <w:tab w:val="left" w:pos="1260"/>
        </w:tabs>
        <w:spacing w:after="0" w:line="240" w:lineRule="auto"/>
        <w:rPr>
          <w:rFonts w:ascii="Times New Roman" w:hAnsi="Times New Roman" w:cs="Times New Roman"/>
          <w:b/>
          <w:sz w:val="24"/>
          <w:szCs w:val="24"/>
        </w:rPr>
      </w:pPr>
    </w:p>
    <w:p w14:paraId="5918E763" w14:textId="77777777" w:rsidR="009037E5" w:rsidRDefault="009037E5" w:rsidP="00791A9B">
      <w:pPr>
        <w:tabs>
          <w:tab w:val="left" w:pos="1260"/>
        </w:tabs>
        <w:spacing w:after="0" w:line="240" w:lineRule="auto"/>
        <w:rPr>
          <w:rFonts w:ascii="Times New Roman" w:hAnsi="Times New Roman" w:cs="Times New Roman"/>
          <w:b/>
          <w:sz w:val="24"/>
          <w:szCs w:val="24"/>
        </w:rPr>
      </w:pPr>
    </w:p>
    <w:p w14:paraId="7C658109" w14:textId="77777777" w:rsidR="00CC020D" w:rsidRPr="004C63F0" w:rsidRDefault="00CC020D" w:rsidP="009037E5">
      <w:pPr>
        <w:tabs>
          <w:tab w:val="left" w:pos="1260"/>
        </w:tabs>
        <w:spacing w:after="0" w:line="240" w:lineRule="auto"/>
        <w:rPr>
          <w:rFonts w:ascii="Times New Roman" w:hAnsi="Times New Roman" w:cs="Times New Roman"/>
          <w:b/>
          <w:i/>
          <w:sz w:val="24"/>
          <w:szCs w:val="24"/>
        </w:rPr>
      </w:pPr>
    </w:p>
    <w:p w14:paraId="7EBFF02C" w14:textId="77777777" w:rsidR="00C21934" w:rsidRPr="002030B2" w:rsidRDefault="00C21934" w:rsidP="001B2410">
      <w:pPr>
        <w:pStyle w:val="paragraph"/>
        <w:spacing w:before="0" w:beforeAutospacing="0" w:after="0" w:afterAutospacing="0"/>
        <w:ind w:left="420" w:hanging="420"/>
        <w:jc w:val="right"/>
        <w:textAlignment w:val="baseline"/>
        <w:rPr>
          <w:rStyle w:val="normaltextrun"/>
          <w:b/>
          <w:bCs/>
        </w:rPr>
      </w:pPr>
    </w:p>
    <w:p w14:paraId="3CF4ADDF" w14:textId="097A0E6D" w:rsidR="001B2410" w:rsidRPr="009037E5" w:rsidRDefault="001B2410" w:rsidP="002030B2">
      <w:pPr>
        <w:pStyle w:val="paragraph"/>
        <w:spacing w:before="0" w:beforeAutospacing="0" w:after="0" w:afterAutospacing="0"/>
        <w:ind w:left="420" w:hanging="420"/>
        <w:jc w:val="right"/>
        <w:textAlignment w:val="baseline"/>
        <w:rPr>
          <w:b/>
          <w:bCs/>
          <w:sz w:val="22"/>
          <w:szCs w:val="22"/>
        </w:rPr>
      </w:pPr>
      <w:r w:rsidRPr="009037E5">
        <w:rPr>
          <w:rStyle w:val="normaltextrun"/>
          <w:b/>
          <w:bCs/>
          <w:sz w:val="22"/>
          <w:szCs w:val="22"/>
        </w:rPr>
        <w:t>Załącznik A do SWZ 80.272.</w:t>
      </w:r>
      <w:r w:rsidR="00660089" w:rsidRPr="009037E5">
        <w:rPr>
          <w:rStyle w:val="normaltextrun"/>
          <w:b/>
          <w:bCs/>
          <w:sz w:val="22"/>
          <w:szCs w:val="22"/>
        </w:rPr>
        <w:t>270</w:t>
      </w:r>
      <w:r w:rsidRPr="009037E5">
        <w:rPr>
          <w:rStyle w:val="normaltextrun"/>
          <w:b/>
          <w:bCs/>
          <w:sz w:val="22"/>
          <w:szCs w:val="22"/>
        </w:rPr>
        <w:t>.202</w:t>
      </w:r>
      <w:r w:rsidR="00660089" w:rsidRPr="009037E5">
        <w:rPr>
          <w:rStyle w:val="normaltextrun"/>
          <w:b/>
          <w:bCs/>
          <w:sz w:val="22"/>
          <w:szCs w:val="22"/>
        </w:rPr>
        <w:t>4</w:t>
      </w:r>
    </w:p>
    <w:p w14:paraId="330FDC49" w14:textId="2A88115D" w:rsidR="008F0182" w:rsidRPr="009037E5" w:rsidRDefault="00B333DD" w:rsidP="00B333DD">
      <w:pPr>
        <w:tabs>
          <w:tab w:val="left" w:pos="1260"/>
        </w:tabs>
        <w:spacing w:after="0" w:line="240" w:lineRule="auto"/>
        <w:rPr>
          <w:rFonts w:ascii="Times New Roman" w:hAnsi="Times New Roman" w:cs="Times New Roman"/>
          <w:b/>
          <w:u w:val="single"/>
        </w:rPr>
      </w:pPr>
      <w:r w:rsidRPr="009037E5">
        <w:rPr>
          <w:rFonts w:ascii="Times New Roman" w:hAnsi="Times New Roman" w:cs="Times New Roman"/>
          <w:b/>
          <w:u w:val="single"/>
        </w:rPr>
        <w:t>Struktura wiekowa pracowników</w:t>
      </w:r>
    </w:p>
    <w:p w14:paraId="73DC8087" w14:textId="0DF16099" w:rsidR="00B333DD" w:rsidRPr="009037E5" w:rsidRDefault="00B333DD" w:rsidP="00B333DD">
      <w:pPr>
        <w:tabs>
          <w:tab w:val="left" w:pos="1260"/>
        </w:tabs>
        <w:spacing w:after="0" w:line="240" w:lineRule="auto"/>
        <w:rPr>
          <w:rFonts w:ascii="Times New Roman" w:hAnsi="Times New Roman" w:cs="Times New Roman"/>
          <w:b/>
        </w:rPr>
      </w:pPr>
    </w:p>
    <w:p w14:paraId="00138B2D" w14:textId="2D664F89" w:rsidR="007C5956" w:rsidRPr="009037E5" w:rsidRDefault="007C5956" w:rsidP="00B333DD">
      <w:pPr>
        <w:tabs>
          <w:tab w:val="left" w:pos="1260"/>
        </w:tabs>
        <w:spacing w:after="0" w:line="240" w:lineRule="auto"/>
        <w:rPr>
          <w:rFonts w:ascii="Times New Roman" w:hAnsi="Times New Roman" w:cs="Times New Roman"/>
          <w:b/>
        </w:rPr>
      </w:pPr>
      <w:r w:rsidRPr="009037E5">
        <w:rPr>
          <w:rFonts w:ascii="Times New Roman" w:hAnsi="Times New Roman" w:cs="Times New Roman"/>
          <w:b/>
        </w:rPr>
        <w:t>Uniwersytet Jagielloński:</w:t>
      </w:r>
    </w:p>
    <w:p w14:paraId="737D47CC" w14:textId="77777777" w:rsidR="002030B2" w:rsidRPr="009037E5" w:rsidRDefault="002030B2" w:rsidP="00B333DD">
      <w:pPr>
        <w:tabs>
          <w:tab w:val="left" w:pos="1260"/>
        </w:tabs>
        <w:spacing w:after="0" w:line="240" w:lineRule="auto"/>
        <w:rPr>
          <w:rFonts w:ascii="Times New Roman" w:hAnsi="Times New Roman" w:cs="Times New Roman"/>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6"/>
        <w:gridCol w:w="2265"/>
        <w:gridCol w:w="2265"/>
        <w:gridCol w:w="2265"/>
      </w:tblGrid>
      <w:tr w:rsidR="007C5956" w:rsidRPr="009037E5" w14:paraId="15BB3313" w14:textId="77777777" w:rsidTr="007C5956">
        <w:trPr>
          <w:trHeight w:val="2550"/>
        </w:trPr>
        <w:tc>
          <w:tcPr>
            <w:tcW w:w="1250" w:type="pct"/>
            <w:shd w:val="clear" w:color="auto" w:fill="auto"/>
            <w:vAlign w:val="center"/>
            <w:hideMark/>
          </w:tcPr>
          <w:p w14:paraId="5201DAAA" w14:textId="77777777" w:rsidR="007C5956" w:rsidRPr="009037E5" w:rsidRDefault="007C5956" w:rsidP="008E034D">
            <w:pPr>
              <w:spacing w:after="0" w:line="240" w:lineRule="auto"/>
              <w:jc w:val="center"/>
              <w:rPr>
                <w:rFonts w:ascii="Times New Roman" w:eastAsia="Times New Roman" w:hAnsi="Times New Roman" w:cs="Times New Roman"/>
                <w:b/>
                <w:bCs/>
                <w:color w:val="000000"/>
                <w:lang w:eastAsia="pl-PL"/>
              </w:rPr>
            </w:pPr>
            <w:r w:rsidRPr="009037E5">
              <w:rPr>
                <w:rFonts w:ascii="Times New Roman" w:eastAsia="Times New Roman" w:hAnsi="Times New Roman" w:cs="Times New Roman"/>
                <w:b/>
                <w:bCs/>
                <w:color w:val="000000"/>
                <w:lang w:eastAsia="pl-PL"/>
              </w:rPr>
              <w:t>Struktura wiekowo-płciowa pracowników Zamawiającego</w:t>
            </w:r>
          </w:p>
        </w:tc>
        <w:tc>
          <w:tcPr>
            <w:tcW w:w="1250" w:type="pct"/>
            <w:vMerge w:val="restart"/>
            <w:shd w:val="clear" w:color="auto" w:fill="auto"/>
            <w:vAlign w:val="center"/>
            <w:hideMark/>
          </w:tcPr>
          <w:p w14:paraId="2C2E92B6" w14:textId="77777777" w:rsidR="007C5956" w:rsidRPr="009037E5" w:rsidRDefault="007C5956" w:rsidP="007C5956">
            <w:pPr>
              <w:spacing w:after="0" w:line="240" w:lineRule="auto"/>
              <w:jc w:val="center"/>
              <w:rPr>
                <w:rFonts w:ascii="Times New Roman" w:eastAsia="Times New Roman" w:hAnsi="Times New Roman" w:cs="Times New Roman"/>
                <w:b/>
                <w:bCs/>
                <w:color w:val="000000"/>
                <w:lang w:eastAsia="pl-PL"/>
              </w:rPr>
            </w:pPr>
            <w:r w:rsidRPr="009037E5">
              <w:rPr>
                <w:rFonts w:ascii="Times New Roman" w:eastAsia="Times New Roman" w:hAnsi="Times New Roman" w:cs="Times New Roman"/>
                <w:b/>
                <w:bCs/>
                <w:color w:val="000000"/>
                <w:lang w:eastAsia="pl-PL"/>
              </w:rPr>
              <w:t>Kobiety</w:t>
            </w:r>
          </w:p>
        </w:tc>
        <w:tc>
          <w:tcPr>
            <w:tcW w:w="1250" w:type="pct"/>
            <w:vMerge w:val="restart"/>
            <w:shd w:val="clear" w:color="auto" w:fill="auto"/>
            <w:vAlign w:val="center"/>
            <w:hideMark/>
          </w:tcPr>
          <w:p w14:paraId="11BF19A0" w14:textId="77777777" w:rsidR="007C5956" w:rsidRPr="009037E5" w:rsidRDefault="007C5956" w:rsidP="007C5956">
            <w:pPr>
              <w:spacing w:after="0" w:line="240" w:lineRule="auto"/>
              <w:jc w:val="center"/>
              <w:rPr>
                <w:rFonts w:ascii="Times New Roman" w:eastAsia="Times New Roman" w:hAnsi="Times New Roman" w:cs="Times New Roman"/>
                <w:b/>
                <w:bCs/>
                <w:color w:val="000000"/>
                <w:lang w:eastAsia="pl-PL"/>
              </w:rPr>
            </w:pPr>
            <w:r w:rsidRPr="009037E5">
              <w:rPr>
                <w:rFonts w:ascii="Times New Roman" w:eastAsia="Times New Roman" w:hAnsi="Times New Roman" w:cs="Times New Roman"/>
                <w:b/>
                <w:bCs/>
                <w:color w:val="000000"/>
                <w:lang w:eastAsia="pl-PL"/>
              </w:rPr>
              <w:t>Mężczyźni</w:t>
            </w:r>
          </w:p>
        </w:tc>
        <w:tc>
          <w:tcPr>
            <w:tcW w:w="1250" w:type="pct"/>
            <w:vMerge w:val="restart"/>
            <w:shd w:val="clear" w:color="auto" w:fill="auto"/>
            <w:vAlign w:val="center"/>
            <w:hideMark/>
          </w:tcPr>
          <w:p w14:paraId="6B46C9DE" w14:textId="77777777" w:rsidR="007C5956" w:rsidRPr="009037E5" w:rsidRDefault="007C5956" w:rsidP="007C5956">
            <w:pPr>
              <w:spacing w:after="0" w:line="240" w:lineRule="auto"/>
              <w:jc w:val="center"/>
              <w:rPr>
                <w:rFonts w:ascii="Times New Roman" w:eastAsia="Times New Roman" w:hAnsi="Times New Roman" w:cs="Times New Roman"/>
                <w:b/>
                <w:bCs/>
                <w:color w:val="000000"/>
                <w:lang w:eastAsia="pl-PL"/>
              </w:rPr>
            </w:pPr>
            <w:r w:rsidRPr="009037E5">
              <w:rPr>
                <w:rFonts w:ascii="Times New Roman" w:eastAsia="Times New Roman" w:hAnsi="Times New Roman" w:cs="Times New Roman"/>
                <w:b/>
                <w:bCs/>
                <w:color w:val="000000"/>
                <w:lang w:eastAsia="pl-PL"/>
              </w:rPr>
              <w:t>Suma</w:t>
            </w:r>
          </w:p>
        </w:tc>
      </w:tr>
      <w:tr w:rsidR="007C5956" w:rsidRPr="009037E5" w14:paraId="5A81753A" w14:textId="77777777" w:rsidTr="007C5956">
        <w:trPr>
          <w:trHeight w:val="375"/>
        </w:trPr>
        <w:tc>
          <w:tcPr>
            <w:tcW w:w="1250" w:type="pct"/>
            <w:shd w:val="clear" w:color="auto" w:fill="auto"/>
            <w:vAlign w:val="center"/>
            <w:hideMark/>
          </w:tcPr>
          <w:p w14:paraId="2D227290" w14:textId="77777777" w:rsidR="007C5956" w:rsidRPr="009037E5" w:rsidRDefault="007C5956" w:rsidP="007C5956">
            <w:pPr>
              <w:spacing w:after="0" w:line="240" w:lineRule="auto"/>
              <w:jc w:val="both"/>
              <w:rPr>
                <w:rFonts w:ascii="Times New Roman" w:eastAsia="Times New Roman" w:hAnsi="Times New Roman" w:cs="Times New Roman"/>
                <w:color w:val="000000"/>
                <w:lang w:eastAsia="pl-PL"/>
              </w:rPr>
            </w:pPr>
            <w:r w:rsidRPr="009037E5">
              <w:rPr>
                <w:rFonts w:ascii="Times New Roman" w:eastAsia="Times New Roman" w:hAnsi="Times New Roman" w:cs="Times New Roman"/>
                <w:color w:val="000000"/>
                <w:lang w:eastAsia="pl-PL"/>
              </w:rPr>
              <w:t xml:space="preserve">Wiek </w:t>
            </w:r>
          </w:p>
        </w:tc>
        <w:tc>
          <w:tcPr>
            <w:tcW w:w="1250" w:type="pct"/>
            <w:vMerge/>
            <w:vAlign w:val="center"/>
            <w:hideMark/>
          </w:tcPr>
          <w:p w14:paraId="1D91C9B1" w14:textId="77777777" w:rsidR="007C5956" w:rsidRPr="009037E5" w:rsidRDefault="007C5956" w:rsidP="007C5956">
            <w:pPr>
              <w:spacing w:after="0" w:line="240" w:lineRule="auto"/>
              <w:rPr>
                <w:rFonts w:ascii="Times New Roman" w:eastAsia="Times New Roman" w:hAnsi="Times New Roman" w:cs="Times New Roman"/>
                <w:b/>
                <w:bCs/>
                <w:color w:val="000000"/>
                <w:lang w:eastAsia="pl-PL"/>
              </w:rPr>
            </w:pPr>
          </w:p>
        </w:tc>
        <w:tc>
          <w:tcPr>
            <w:tcW w:w="1250" w:type="pct"/>
            <w:vMerge/>
            <w:vAlign w:val="center"/>
            <w:hideMark/>
          </w:tcPr>
          <w:p w14:paraId="7CF35ACC" w14:textId="77777777" w:rsidR="007C5956" w:rsidRPr="009037E5" w:rsidRDefault="007C5956" w:rsidP="007C5956">
            <w:pPr>
              <w:spacing w:after="0" w:line="240" w:lineRule="auto"/>
              <w:rPr>
                <w:rFonts w:ascii="Times New Roman" w:eastAsia="Times New Roman" w:hAnsi="Times New Roman" w:cs="Times New Roman"/>
                <w:b/>
                <w:bCs/>
                <w:color w:val="000000"/>
                <w:lang w:eastAsia="pl-PL"/>
              </w:rPr>
            </w:pPr>
          </w:p>
        </w:tc>
        <w:tc>
          <w:tcPr>
            <w:tcW w:w="1250" w:type="pct"/>
            <w:vMerge/>
            <w:vAlign w:val="center"/>
            <w:hideMark/>
          </w:tcPr>
          <w:p w14:paraId="1EEF3999" w14:textId="77777777" w:rsidR="007C5956" w:rsidRPr="009037E5" w:rsidRDefault="007C5956" w:rsidP="007C5956">
            <w:pPr>
              <w:spacing w:after="0" w:line="240" w:lineRule="auto"/>
              <w:rPr>
                <w:rFonts w:ascii="Times New Roman" w:eastAsia="Times New Roman" w:hAnsi="Times New Roman" w:cs="Times New Roman"/>
                <w:b/>
                <w:bCs/>
                <w:color w:val="000000"/>
                <w:lang w:eastAsia="pl-PL"/>
              </w:rPr>
            </w:pPr>
          </w:p>
        </w:tc>
      </w:tr>
      <w:tr w:rsidR="007C5956" w:rsidRPr="009037E5" w14:paraId="15AA5DF9" w14:textId="77777777" w:rsidTr="007C5956">
        <w:trPr>
          <w:trHeight w:val="375"/>
        </w:trPr>
        <w:tc>
          <w:tcPr>
            <w:tcW w:w="1250" w:type="pct"/>
            <w:shd w:val="clear" w:color="auto" w:fill="auto"/>
            <w:vAlign w:val="center"/>
            <w:hideMark/>
          </w:tcPr>
          <w:p w14:paraId="337B1953" w14:textId="77777777" w:rsidR="007C5956" w:rsidRPr="009037E5" w:rsidRDefault="007C5956" w:rsidP="007C5956">
            <w:pPr>
              <w:spacing w:after="0" w:line="240" w:lineRule="auto"/>
              <w:jc w:val="both"/>
              <w:rPr>
                <w:rFonts w:ascii="Times New Roman" w:eastAsia="Times New Roman" w:hAnsi="Times New Roman" w:cs="Times New Roman"/>
                <w:color w:val="000000"/>
                <w:lang w:eastAsia="pl-PL"/>
              </w:rPr>
            </w:pPr>
            <w:r w:rsidRPr="009037E5">
              <w:rPr>
                <w:rFonts w:ascii="Times New Roman" w:eastAsia="Times New Roman" w:hAnsi="Times New Roman" w:cs="Times New Roman"/>
                <w:color w:val="000000"/>
                <w:lang w:eastAsia="pl-PL"/>
              </w:rPr>
              <w:t xml:space="preserve">20-30 lat </w:t>
            </w:r>
          </w:p>
        </w:tc>
        <w:tc>
          <w:tcPr>
            <w:tcW w:w="1250" w:type="pct"/>
            <w:shd w:val="clear" w:color="auto" w:fill="auto"/>
            <w:vAlign w:val="center"/>
            <w:hideMark/>
          </w:tcPr>
          <w:p w14:paraId="1487442C" w14:textId="77777777" w:rsidR="007C5956" w:rsidRPr="009037E5" w:rsidRDefault="007C5956" w:rsidP="007C5956">
            <w:pPr>
              <w:spacing w:after="0" w:line="240" w:lineRule="auto"/>
              <w:jc w:val="right"/>
              <w:rPr>
                <w:rFonts w:ascii="Times New Roman" w:eastAsia="Times New Roman" w:hAnsi="Times New Roman" w:cs="Times New Roman"/>
                <w:color w:val="000000"/>
                <w:lang w:eastAsia="pl-PL"/>
              </w:rPr>
            </w:pPr>
            <w:r w:rsidRPr="009037E5">
              <w:rPr>
                <w:rFonts w:ascii="Times New Roman" w:eastAsia="Times New Roman" w:hAnsi="Times New Roman" w:cs="Times New Roman"/>
                <w:color w:val="000000"/>
                <w:lang w:eastAsia="pl-PL"/>
              </w:rPr>
              <w:t>298</w:t>
            </w:r>
          </w:p>
        </w:tc>
        <w:tc>
          <w:tcPr>
            <w:tcW w:w="1250" w:type="pct"/>
            <w:shd w:val="clear" w:color="auto" w:fill="auto"/>
            <w:vAlign w:val="center"/>
            <w:hideMark/>
          </w:tcPr>
          <w:p w14:paraId="244EF63F" w14:textId="77777777" w:rsidR="007C5956" w:rsidRPr="009037E5" w:rsidRDefault="007C5956" w:rsidP="007C5956">
            <w:pPr>
              <w:spacing w:after="0" w:line="240" w:lineRule="auto"/>
              <w:jc w:val="right"/>
              <w:rPr>
                <w:rFonts w:ascii="Times New Roman" w:eastAsia="Times New Roman" w:hAnsi="Times New Roman" w:cs="Times New Roman"/>
                <w:color w:val="000000"/>
                <w:lang w:eastAsia="pl-PL"/>
              </w:rPr>
            </w:pPr>
            <w:r w:rsidRPr="009037E5">
              <w:rPr>
                <w:rFonts w:ascii="Times New Roman" w:eastAsia="Times New Roman" w:hAnsi="Times New Roman" w:cs="Times New Roman"/>
                <w:color w:val="000000"/>
                <w:lang w:eastAsia="pl-PL"/>
              </w:rPr>
              <w:t>182</w:t>
            </w:r>
          </w:p>
        </w:tc>
        <w:tc>
          <w:tcPr>
            <w:tcW w:w="1250" w:type="pct"/>
            <w:shd w:val="clear" w:color="auto" w:fill="auto"/>
            <w:vAlign w:val="center"/>
            <w:hideMark/>
          </w:tcPr>
          <w:p w14:paraId="04499373" w14:textId="77777777" w:rsidR="007C5956" w:rsidRPr="009037E5" w:rsidRDefault="007C5956" w:rsidP="007C5956">
            <w:pPr>
              <w:spacing w:after="0" w:line="240" w:lineRule="auto"/>
              <w:jc w:val="right"/>
              <w:rPr>
                <w:rFonts w:ascii="Times New Roman" w:eastAsia="Times New Roman" w:hAnsi="Times New Roman" w:cs="Times New Roman"/>
                <w:color w:val="000000"/>
                <w:lang w:eastAsia="pl-PL"/>
              </w:rPr>
            </w:pPr>
            <w:r w:rsidRPr="009037E5">
              <w:rPr>
                <w:rFonts w:ascii="Times New Roman" w:eastAsia="Times New Roman" w:hAnsi="Times New Roman" w:cs="Times New Roman"/>
                <w:color w:val="000000"/>
                <w:lang w:eastAsia="pl-PL"/>
              </w:rPr>
              <w:t>480</w:t>
            </w:r>
          </w:p>
        </w:tc>
      </w:tr>
      <w:tr w:rsidR="007C5956" w:rsidRPr="009037E5" w14:paraId="45B8768B" w14:textId="77777777" w:rsidTr="007C5956">
        <w:trPr>
          <w:trHeight w:val="375"/>
        </w:trPr>
        <w:tc>
          <w:tcPr>
            <w:tcW w:w="1250" w:type="pct"/>
            <w:shd w:val="clear" w:color="auto" w:fill="auto"/>
            <w:vAlign w:val="center"/>
            <w:hideMark/>
          </w:tcPr>
          <w:p w14:paraId="43E3DFF7" w14:textId="77777777" w:rsidR="007C5956" w:rsidRPr="009037E5" w:rsidRDefault="007C5956" w:rsidP="007C5956">
            <w:pPr>
              <w:spacing w:after="0" w:line="240" w:lineRule="auto"/>
              <w:jc w:val="both"/>
              <w:rPr>
                <w:rFonts w:ascii="Times New Roman" w:eastAsia="Times New Roman" w:hAnsi="Times New Roman" w:cs="Times New Roman"/>
                <w:color w:val="000000"/>
                <w:lang w:eastAsia="pl-PL"/>
              </w:rPr>
            </w:pPr>
            <w:r w:rsidRPr="009037E5">
              <w:rPr>
                <w:rFonts w:ascii="Times New Roman" w:eastAsia="Times New Roman" w:hAnsi="Times New Roman" w:cs="Times New Roman"/>
                <w:color w:val="000000"/>
                <w:lang w:eastAsia="pl-PL"/>
              </w:rPr>
              <w:t xml:space="preserve">31-40 lat </w:t>
            </w:r>
          </w:p>
        </w:tc>
        <w:tc>
          <w:tcPr>
            <w:tcW w:w="1250" w:type="pct"/>
            <w:shd w:val="clear" w:color="auto" w:fill="auto"/>
            <w:vAlign w:val="center"/>
            <w:hideMark/>
          </w:tcPr>
          <w:p w14:paraId="1813DDA6" w14:textId="77777777" w:rsidR="007C5956" w:rsidRPr="009037E5" w:rsidRDefault="007C5956" w:rsidP="007C5956">
            <w:pPr>
              <w:spacing w:after="0" w:line="240" w:lineRule="auto"/>
              <w:jc w:val="right"/>
              <w:rPr>
                <w:rFonts w:ascii="Times New Roman" w:eastAsia="Times New Roman" w:hAnsi="Times New Roman" w:cs="Times New Roman"/>
                <w:color w:val="000000"/>
                <w:lang w:eastAsia="pl-PL"/>
              </w:rPr>
            </w:pPr>
            <w:r w:rsidRPr="009037E5">
              <w:rPr>
                <w:rFonts w:ascii="Times New Roman" w:eastAsia="Times New Roman" w:hAnsi="Times New Roman" w:cs="Times New Roman"/>
                <w:color w:val="000000"/>
                <w:lang w:eastAsia="pl-PL"/>
              </w:rPr>
              <w:t>1066</w:t>
            </w:r>
          </w:p>
        </w:tc>
        <w:tc>
          <w:tcPr>
            <w:tcW w:w="1250" w:type="pct"/>
            <w:shd w:val="clear" w:color="auto" w:fill="auto"/>
            <w:vAlign w:val="center"/>
            <w:hideMark/>
          </w:tcPr>
          <w:p w14:paraId="4D2AF7C1" w14:textId="77777777" w:rsidR="007C5956" w:rsidRPr="009037E5" w:rsidRDefault="007C5956" w:rsidP="007C5956">
            <w:pPr>
              <w:spacing w:after="0" w:line="240" w:lineRule="auto"/>
              <w:jc w:val="right"/>
              <w:rPr>
                <w:rFonts w:ascii="Times New Roman" w:eastAsia="Times New Roman" w:hAnsi="Times New Roman" w:cs="Times New Roman"/>
                <w:color w:val="000000"/>
                <w:lang w:eastAsia="pl-PL"/>
              </w:rPr>
            </w:pPr>
            <w:r w:rsidRPr="009037E5">
              <w:rPr>
                <w:rFonts w:ascii="Times New Roman" w:eastAsia="Times New Roman" w:hAnsi="Times New Roman" w:cs="Times New Roman"/>
                <w:color w:val="000000"/>
                <w:lang w:eastAsia="pl-PL"/>
              </w:rPr>
              <w:t>763</w:t>
            </w:r>
          </w:p>
        </w:tc>
        <w:tc>
          <w:tcPr>
            <w:tcW w:w="1250" w:type="pct"/>
            <w:shd w:val="clear" w:color="auto" w:fill="auto"/>
            <w:vAlign w:val="center"/>
            <w:hideMark/>
          </w:tcPr>
          <w:p w14:paraId="046F87C6" w14:textId="77777777" w:rsidR="007C5956" w:rsidRPr="009037E5" w:rsidRDefault="007C5956" w:rsidP="007C5956">
            <w:pPr>
              <w:spacing w:after="0" w:line="240" w:lineRule="auto"/>
              <w:jc w:val="right"/>
              <w:rPr>
                <w:rFonts w:ascii="Times New Roman" w:eastAsia="Times New Roman" w:hAnsi="Times New Roman" w:cs="Times New Roman"/>
                <w:color w:val="000000"/>
                <w:lang w:eastAsia="pl-PL"/>
              </w:rPr>
            </w:pPr>
            <w:r w:rsidRPr="009037E5">
              <w:rPr>
                <w:rFonts w:ascii="Times New Roman" w:eastAsia="Times New Roman" w:hAnsi="Times New Roman" w:cs="Times New Roman"/>
                <w:color w:val="000000"/>
                <w:lang w:eastAsia="pl-PL"/>
              </w:rPr>
              <w:t>1829</w:t>
            </w:r>
          </w:p>
        </w:tc>
      </w:tr>
      <w:tr w:rsidR="007C5956" w:rsidRPr="009037E5" w14:paraId="62A6EDF2" w14:textId="77777777" w:rsidTr="007C5956">
        <w:trPr>
          <w:trHeight w:val="375"/>
        </w:trPr>
        <w:tc>
          <w:tcPr>
            <w:tcW w:w="1250" w:type="pct"/>
            <w:shd w:val="clear" w:color="auto" w:fill="auto"/>
            <w:vAlign w:val="center"/>
            <w:hideMark/>
          </w:tcPr>
          <w:p w14:paraId="50A89480" w14:textId="77777777" w:rsidR="007C5956" w:rsidRPr="009037E5" w:rsidRDefault="007C5956" w:rsidP="007C5956">
            <w:pPr>
              <w:spacing w:after="0" w:line="240" w:lineRule="auto"/>
              <w:jc w:val="both"/>
              <w:rPr>
                <w:rFonts w:ascii="Times New Roman" w:eastAsia="Times New Roman" w:hAnsi="Times New Roman" w:cs="Times New Roman"/>
                <w:color w:val="000000"/>
                <w:lang w:eastAsia="pl-PL"/>
              </w:rPr>
            </w:pPr>
            <w:r w:rsidRPr="009037E5">
              <w:rPr>
                <w:rFonts w:ascii="Times New Roman" w:eastAsia="Times New Roman" w:hAnsi="Times New Roman" w:cs="Times New Roman"/>
                <w:color w:val="000000"/>
                <w:lang w:eastAsia="pl-PL"/>
              </w:rPr>
              <w:t xml:space="preserve">41-50 lat </w:t>
            </w:r>
          </w:p>
        </w:tc>
        <w:tc>
          <w:tcPr>
            <w:tcW w:w="1250" w:type="pct"/>
            <w:shd w:val="clear" w:color="auto" w:fill="auto"/>
            <w:vAlign w:val="center"/>
            <w:hideMark/>
          </w:tcPr>
          <w:p w14:paraId="6E55E2D1" w14:textId="77777777" w:rsidR="007C5956" w:rsidRPr="009037E5" w:rsidRDefault="007C5956" w:rsidP="007C5956">
            <w:pPr>
              <w:spacing w:after="0" w:line="240" w:lineRule="auto"/>
              <w:jc w:val="right"/>
              <w:rPr>
                <w:rFonts w:ascii="Times New Roman" w:eastAsia="Times New Roman" w:hAnsi="Times New Roman" w:cs="Times New Roman"/>
                <w:color w:val="000000"/>
                <w:lang w:eastAsia="pl-PL"/>
              </w:rPr>
            </w:pPr>
            <w:r w:rsidRPr="009037E5">
              <w:rPr>
                <w:rFonts w:ascii="Times New Roman" w:eastAsia="Times New Roman" w:hAnsi="Times New Roman" w:cs="Times New Roman"/>
                <w:color w:val="000000"/>
                <w:lang w:eastAsia="pl-PL"/>
              </w:rPr>
              <w:t>1062</w:t>
            </w:r>
          </w:p>
        </w:tc>
        <w:tc>
          <w:tcPr>
            <w:tcW w:w="1250" w:type="pct"/>
            <w:shd w:val="clear" w:color="auto" w:fill="auto"/>
            <w:vAlign w:val="center"/>
            <w:hideMark/>
          </w:tcPr>
          <w:p w14:paraId="6FEB507A" w14:textId="77777777" w:rsidR="007C5956" w:rsidRPr="009037E5" w:rsidRDefault="007C5956" w:rsidP="007C5956">
            <w:pPr>
              <w:spacing w:after="0" w:line="240" w:lineRule="auto"/>
              <w:jc w:val="right"/>
              <w:rPr>
                <w:rFonts w:ascii="Times New Roman" w:eastAsia="Times New Roman" w:hAnsi="Times New Roman" w:cs="Times New Roman"/>
                <w:color w:val="000000"/>
                <w:lang w:eastAsia="pl-PL"/>
              </w:rPr>
            </w:pPr>
            <w:r w:rsidRPr="009037E5">
              <w:rPr>
                <w:rFonts w:ascii="Times New Roman" w:eastAsia="Times New Roman" w:hAnsi="Times New Roman" w:cs="Times New Roman"/>
                <w:color w:val="000000"/>
                <w:lang w:eastAsia="pl-PL"/>
              </w:rPr>
              <w:t>734</w:t>
            </w:r>
          </w:p>
        </w:tc>
        <w:tc>
          <w:tcPr>
            <w:tcW w:w="1250" w:type="pct"/>
            <w:shd w:val="clear" w:color="auto" w:fill="auto"/>
            <w:vAlign w:val="center"/>
            <w:hideMark/>
          </w:tcPr>
          <w:p w14:paraId="317B4F88" w14:textId="77777777" w:rsidR="007C5956" w:rsidRPr="009037E5" w:rsidRDefault="007C5956" w:rsidP="007C5956">
            <w:pPr>
              <w:spacing w:after="0" w:line="240" w:lineRule="auto"/>
              <w:jc w:val="right"/>
              <w:rPr>
                <w:rFonts w:ascii="Times New Roman" w:eastAsia="Times New Roman" w:hAnsi="Times New Roman" w:cs="Times New Roman"/>
                <w:color w:val="000000"/>
                <w:lang w:eastAsia="pl-PL"/>
              </w:rPr>
            </w:pPr>
            <w:r w:rsidRPr="009037E5">
              <w:rPr>
                <w:rFonts w:ascii="Times New Roman" w:eastAsia="Times New Roman" w:hAnsi="Times New Roman" w:cs="Times New Roman"/>
                <w:color w:val="000000"/>
                <w:lang w:eastAsia="pl-PL"/>
              </w:rPr>
              <w:t>1796</w:t>
            </w:r>
          </w:p>
        </w:tc>
      </w:tr>
      <w:tr w:rsidR="007C5956" w:rsidRPr="009037E5" w14:paraId="1515BDC8" w14:textId="77777777" w:rsidTr="007C5956">
        <w:trPr>
          <w:trHeight w:val="375"/>
        </w:trPr>
        <w:tc>
          <w:tcPr>
            <w:tcW w:w="1250" w:type="pct"/>
            <w:shd w:val="clear" w:color="auto" w:fill="auto"/>
            <w:vAlign w:val="center"/>
            <w:hideMark/>
          </w:tcPr>
          <w:p w14:paraId="39033914" w14:textId="77777777" w:rsidR="007C5956" w:rsidRPr="009037E5" w:rsidRDefault="007C5956" w:rsidP="007C5956">
            <w:pPr>
              <w:spacing w:after="0" w:line="240" w:lineRule="auto"/>
              <w:jc w:val="both"/>
              <w:rPr>
                <w:rFonts w:ascii="Times New Roman" w:eastAsia="Times New Roman" w:hAnsi="Times New Roman" w:cs="Times New Roman"/>
                <w:color w:val="000000"/>
                <w:lang w:eastAsia="pl-PL"/>
              </w:rPr>
            </w:pPr>
            <w:r w:rsidRPr="009037E5">
              <w:rPr>
                <w:rFonts w:ascii="Times New Roman" w:eastAsia="Times New Roman" w:hAnsi="Times New Roman" w:cs="Times New Roman"/>
                <w:color w:val="000000"/>
                <w:lang w:eastAsia="pl-PL"/>
              </w:rPr>
              <w:t xml:space="preserve">51-65 lat </w:t>
            </w:r>
          </w:p>
        </w:tc>
        <w:tc>
          <w:tcPr>
            <w:tcW w:w="1250" w:type="pct"/>
            <w:shd w:val="clear" w:color="auto" w:fill="auto"/>
            <w:vAlign w:val="center"/>
            <w:hideMark/>
          </w:tcPr>
          <w:p w14:paraId="4BB177C7" w14:textId="77777777" w:rsidR="007C5956" w:rsidRPr="009037E5" w:rsidRDefault="007C5956" w:rsidP="007C5956">
            <w:pPr>
              <w:spacing w:after="0" w:line="240" w:lineRule="auto"/>
              <w:jc w:val="right"/>
              <w:rPr>
                <w:rFonts w:ascii="Times New Roman" w:eastAsia="Times New Roman" w:hAnsi="Times New Roman" w:cs="Times New Roman"/>
                <w:color w:val="000000"/>
                <w:lang w:eastAsia="pl-PL"/>
              </w:rPr>
            </w:pPr>
            <w:r w:rsidRPr="009037E5">
              <w:rPr>
                <w:rFonts w:ascii="Times New Roman" w:eastAsia="Times New Roman" w:hAnsi="Times New Roman" w:cs="Times New Roman"/>
                <w:color w:val="000000"/>
                <w:lang w:eastAsia="pl-PL"/>
              </w:rPr>
              <w:t>897</w:t>
            </w:r>
          </w:p>
        </w:tc>
        <w:tc>
          <w:tcPr>
            <w:tcW w:w="1250" w:type="pct"/>
            <w:shd w:val="clear" w:color="auto" w:fill="auto"/>
            <w:vAlign w:val="center"/>
            <w:hideMark/>
          </w:tcPr>
          <w:p w14:paraId="724CDA04" w14:textId="77777777" w:rsidR="007C5956" w:rsidRPr="009037E5" w:rsidRDefault="007C5956" w:rsidP="007C5956">
            <w:pPr>
              <w:spacing w:after="0" w:line="240" w:lineRule="auto"/>
              <w:jc w:val="right"/>
              <w:rPr>
                <w:rFonts w:ascii="Times New Roman" w:eastAsia="Times New Roman" w:hAnsi="Times New Roman" w:cs="Times New Roman"/>
                <w:color w:val="000000"/>
                <w:lang w:eastAsia="pl-PL"/>
              </w:rPr>
            </w:pPr>
            <w:r w:rsidRPr="009037E5">
              <w:rPr>
                <w:rFonts w:ascii="Times New Roman" w:eastAsia="Times New Roman" w:hAnsi="Times New Roman" w:cs="Times New Roman"/>
                <w:color w:val="000000"/>
                <w:lang w:eastAsia="pl-PL"/>
              </w:rPr>
              <w:t>761</w:t>
            </w:r>
          </w:p>
        </w:tc>
        <w:tc>
          <w:tcPr>
            <w:tcW w:w="1250" w:type="pct"/>
            <w:shd w:val="clear" w:color="auto" w:fill="auto"/>
            <w:vAlign w:val="center"/>
            <w:hideMark/>
          </w:tcPr>
          <w:p w14:paraId="0954CBA9" w14:textId="77777777" w:rsidR="007C5956" w:rsidRPr="009037E5" w:rsidRDefault="007C5956" w:rsidP="007C5956">
            <w:pPr>
              <w:spacing w:after="0" w:line="240" w:lineRule="auto"/>
              <w:jc w:val="right"/>
              <w:rPr>
                <w:rFonts w:ascii="Times New Roman" w:eastAsia="Times New Roman" w:hAnsi="Times New Roman" w:cs="Times New Roman"/>
                <w:color w:val="000000"/>
                <w:lang w:eastAsia="pl-PL"/>
              </w:rPr>
            </w:pPr>
            <w:r w:rsidRPr="009037E5">
              <w:rPr>
                <w:rFonts w:ascii="Times New Roman" w:eastAsia="Times New Roman" w:hAnsi="Times New Roman" w:cs="Times New Roman"/>
                <w:color w:val="000000"/>
                <w:lang w:eastAsia="pl-PL"/>
              </w:rPr>
              <w:t>1658</w:t>
            </w:r>
          </w:p>
        </w:tc>
      </w:tr>
      <w:tr w:rsidR="007C5956" w:rsidRPr="009037E5" w14:paraId="5F8AF851" w14:textId="77777777" w:rsidTr="007C5956">
        <w:trPr>
          <w:trHeight w:val="375"/>
        </w:trPr>
        <w:tc>
          <w:tcPr>
            <w:tcW w:w="1250" w:type="pct"/>
            <w:shd w:val="clear" w:color="auto" w:fill="auto"/>
            <w:vAlign w:val="center"/>
            <w:hideMark/>
          </w:tcPr>
          <w:p w14:paraId="7E1E5BA6" w14:textId="77777777" w:rsidR="007C5956" w:rsidRPr="009037E5" w:rsidRDefault="007C5956" w:rsidP="007C5956">
            <w:pPr>
              <w:spacing w:after="0" w:line="240" w:lineRule="auto"/>
              <w:jc w:val="both"/>
              <w:rPr>
                <w:rFonts w:ascii="Times New Roman" w:eastAsia="Times New Roman" w:hAnsi="Times New Roman" w:cs="Times New Roman"/>
                <w:color w:val="000000"/>
                <w:lang w:eastAsia="pl-PL"/>
              </w:rPr>
            </w:pPr>
            <w:r w:rsidRPr="009037E5">
              <w:rPr>
                <w:rFonts w:ascii="Times New Roman" w:eastAsia="Times New Roman" w:hAnsi="Times New Roman" w:cs="Times New Roman"/>
                <w:color w:val="000000"/>
                <w:lang w:eastAsia="pl-PL"/>
              </w:rPr>
              <w:t xml:space="preserve">Powyżej 65 r.ż. </w:t>
            </w:r>
          </w:p>
        </w:tc>
        <w:tc>
          <w:tcPr>
            <w:tcW w:w="1250" w:type="pct"/>
            <w:shd w:val="clear" w:color="auto" w:fill="auto"/>
            <w:vAlign w:val="center"/>
            <w:hideMark/>
          </w:tcPr>
          <w:p w14:paraId="6DAEDFC5" w14:textId="77777777" w:rsidR="007C5956" w:rsidRPr="009037E5" w:rsidRDefault="007C5956" w:rsidP="007C5956">
            <w:pPr>
              <w:spacing w:after="0" w:line="240" w:lineRule="auto"/>
              <w:jc w:val="right"/>
              <w:rPr>
                <w:rFonts w:ascii="Times New Roman" w:eastAsia="Times New Roman" w:hAnsi="Times New Roman" w:cs="Times New Roman"/>
                <w:color w:val="000000"/>
                <w:lang w:eastAsia="pl-PL"/>
              </w:rPr>
            </w:pPr>
            <w:r w:rsidRPr="009037E5">
              <w:rPr>
                <w:rFonts w:ascii="Times New Roman" w:eastAsia="Times New Roman" w:hAnsi="Times New Roman" w:cs="Times New Roman"/>
                <w:color w:val="000000"/>
                <w:lang w:eastAsia="pl-PL"/>
              </w:rPr>
              <w:t>86</w:t>
            </w:r>
          </w:p>
        </w:tc>
        <w:tc>
          <w:tcPr>
            <w:tcW w:w="1250" w:type="pct"/>
            <w:shd w:val="clear" w:color="auto" w:fill="auto"/>
            <w:vAlign w:val="center"/>
            <w:hideMark/>
          </w:tcPr>
          <w:p w14:paraId="68CB7B21" w14:textId="77777777" w:rsidR="007C5956" w:rsidRPr="009037E5" w:rsidRDefault="007C5956" w:rsidP="007C5956">
            <w:pPr>
              <w:spacing w:after="0" w:line="240" w:lineRule="auto"/>
              <w:jc w:val="right"/>
              <w:rPr>
                <w:rFonts w:ascii="Times New Roman" w:eastAsia="Times New Roman" w:hAnsi="Times New Roman" w:cs="Times New Roman"/>
                <w:color w:val="000000"/>
                <w:lang w:eastAsia="pl-PL"/>
              </w:rPr>
            </w:pPr>
            <w:r w:rsidRPr="009037E5">
              <w:rPr>
                <w:rFonts w:ascii="Times New Roman" w:eastAsia="Times New Roman" w:hAnsi="Times New Roman" w:cs="Times New Roman"/>
                <w:color w:val="000000"/>
                <w:lang w:eastAsia="pl-PL"/>
              </w:rPr>
              <w:t>163</w:t>
            </w:r>
          </w:p>
        </w:tc>
        <w:tc>
          <w:tcPr>
            <w:tcW w:w="1250" w:type="pct"/>
            <w:shd w:val="clear" w:color="auto" w:fill="auto"/>
            <w:vAlign w:val="center"/>
            <w:hideMark/>
          </w:tcPr>
          <w:p w14:paraId="613F96D9" w14:textId="77777777" w:rsidR="007C5956" w:rsidRPr="009037E5" w:rsidRDefault="007C5956" w:rsidP="007C5956">
            <w:pPr>
              <w:spacing w:after="0" w:line="240" w:lineRule="auto"/>
              <w:jc w:val="right"/>
              <w:rPr>
                <w:rFonts w:ascii="Times New Roman" w:eastAsia="Times New Roman" w:hAnsi="Times New Roman" w:cs="Times New Roman"/>
                <w:color w:val="000000"/>
                <w:lang w:eastAsia="pl-PL"/>
              </w:rPr>
            </w:pPr>
            <w:r w:rsidRPr="009037E5">
              <w:rPr>
                <w:rFonts w:ascii="Times New Roman" w:eastAsia="Times New Roman" w:hAnsi="Times New Roman" w:cs="Times New Roman"/>
                <w:color w:val="000000"/>
                <w:lang w:eastAsia="pl-PL"/>
              </w:rPr>
              <w:t>249</w:t>
            </w:r>
          </w:p>
        </w:tc>
      </w:tr>
      <w:tr w:rsidR="007C5956" w:rsidRPr="009037E5" w14:paraId="2BD3D480" w14:textId="77777777" w:rsidTr="00AD76D4">
        <w:trPr>
          <w:trHeight w:val="375"/>
        </w:trPr>
        <w:tc>
          <w:tcPr>
            <w:tcW w:w="1250" w:type="pct"/>
            <w:shd w:val="clear" w:color="000000" w:fill="F8CBAD"/>
            <w:vAlign w:val="center"/>
            <w:hideMark/>
          </w:tcPr>
          <w:p w14:paraId="7165346F" w14:textId="77777777" w:rsidR="007C5956" w:rsidRPr="009037E5" w:rsidRDefault="007C5956" w:rsidP="007C5956">
            <w:pPr>
              <w:spacing w:after="0" w:line="240" w:lineRule="auto"/>
              <w:jc w:val="both"/>
              <w:rPr>
                <w:rFonts w:ascii="Times New Roman" w:eastAsia="Times New Roman" w:hAnsi="Times New Roman" w:cs="Times New Roman"/>
                <w:color w:val="000000"/>
                <w:lang w:eastAsia="pl-PL"/>
              </w:rPr>
            </w:pPr>
            <w:r w:rsidRPr="009037E5">
              <w:rPr>
                <w:rFonts w:ascii="Times New Roman" w:eastAsia="Times New Roman" w:hAnsi="Times New Roman" w:cs="Times New Roman"/>
                <w:color w:val="000000"/>
                <w:lang w:eastAsia="pl-PL"/>
              </w:rPr>
              <w:t xml:space="preserve">Suma </w:t>
            </w:r>
          </w:p>
        </w:tc>
        <w:tc>
          <w:tcPr>
            <w:tcW w:w="1250" w:type="pct"/>
            <w:shd w:val="clear" w:color="000000" w:fill="F8CBAD"/>
            <w:vAlign w:val="center"/>
            <w:hideMark/>
          </w:tcPr>
          <w:p w14:paraId="52996D93" w14:textId="77777777" w:rsidR="007C5956" w:rsidRPr="009037E5" w:rsidRDefault="007C5956" w:rsidP="007C5956">
            <w:pPr>
              <w:spacing w:after="0" w:line="240" w:lineRule="auto"/>
              <w:jc w:val="right"/>
              <w:rPr>
                <w:rFonts w:ascii="Times New Roman" w:eastAsia="Times New Roman" w:hAnsi="Times New Roman" w:cs="Times New Roman"/>
                <w:color w:val="000000"/>
                <w:lang w:eastAsia="pl-PL"/>
              </w:rPr>
            </w:pPr>
            <w:r w:rsidRPr="009037E5">
              <w:rPr>
                <w:rFonts w:ascii="Times New Roman" w:eastAsia="Times New Roman" w:hAnsi="Times New Roman" w:cs="Times New Roman"/>
                <w:color w:val="000000"/>
                <w:lang w:eastAsia="pl-PL"/>
              </w:rPr>
              <w:t>3409</w:t>
            </w:r>
          </w:p>
        </w:tc>
        <w:tc>
          <w:tcPr>
            <w:tcW w:w="1250" w:type="pct"/>
            <w:shd w:val="clear" w:color="auto" w:fill="F8CBAD"/>
            <w:vAlign w:val="center"/>
            <w:hideMark/>
          </w:tcPr>
          <w:p w14:paraId="630D85EE" w14:textId="77777777" w:rsidR="007C5956" w:rsidRPr="009037E5" w:rsidRDefault="007C5956" w:rsidP="007C5956">
            <w:pPr>
              <w:spacing w:after="0" w:line="240" w:lineRule="auto"/>
              <w:jc w:val="right"/>
              <w:rPr>
                <w:rFonts w:ascii="Times New Roman" w:eastAsia="Times New Roman" w:hAnsi="Times New Roman" w:cs="Times New Roman"/>
                <w:color w:val="000000"/>
                <w:lang w:eastAsia="pl-PL"/>
              </w:rPr>
            </w:pPr>
            <w:r w:rsidRPr="009037E5">
              <w:rPr>
                <w:rFonts w:ascii="Times New Roman" w:eastAsia="Times New Roman" w:hAnsi="Times New Roman" w:cs="Times New Roman"/>
                <w:color w:val="000000"/>
                <w:lang w:eastAsia="pl-PL"/>
              </w:rPr>
              <w:t>2603</w:t>
            </w:r>
          </w:p>
        </w:tc>
        <w:tc>
          <w:tcPr>
            <w:tcW w:w="1250" w:type="pct"/>
            <w:shd w:val="clear" w:color="000000" w:fill="F8CBAD"/>
            <w:vAlign w:val="center"/>
            <w:hideMark/>
          </w:tcPr>
          <w:p w14:paraId="18D7DA06" w14:textId="77777777" w:rsidR="007C5956" w:rsidRPr="009037E5" w:rsidRDefault="007C5956" w:rsidP="007C5956">
            <w:pPr>
              <w:spacing w:after="0" w:line="240" w:lineRule="auto"/>
              <w:jc w:val="right"/>
              <w:rPr>
                <w:rFonts w:ascii="Times New Roman" w:eastAsia="Times New Roman" w:hAnsi="Times New Roman" w:cs="Times New Roman"/>
                <w:color w:val="000000"/>
                <w:lang w:eastAsia="pl-PL"/>
              </w:rPr>
            </w:pPr>
            <w:r w:rsidRPr="009037E5">
              <w:rPr>
                <w:rFonts w:ascii="Times New Roman" w:eastAsia="Times New Roman" w:hAnsi="Times New Roman" w:cs="Times New Roman"/>
                <w:color w:val="000000"/>
                <w:lang w:eastAsia="pl-PL"/>
              </w:rPr>
              <w:t>6012</w:t>
            </w:r>
          </w:p>
        </w:tc>
      </w:tr>
    </w:tbl>
    <w:p w14:paraId="224BDBC7" w14:textId="77777777" w:rsidR="00967CB7" w:rsidRPr="009037E5" w:rsidRDefault="00967CB7" w:rsidP="00B333DD">
      <w:pPr>
        <w:tabs>
          <w:tab w:val="left" w:pos="1260"/>
        </w:tabs>
        <w:spacing w:after="0" w:line="240" w:lineRule="auto"/>
        <w:rPr>
          <w:rFonts w:ascii="Times New Roman" w:hAnsi="Times New Roman" w:cs="Times New Roman"/>
          <w:b/>
        </w:rPr>
      </w:pPr>
    </w:p>
    <w:p w14:paraId="7C5C2F4F" w14:textId="0585BB48" w:rsidR="00B333DD" w:rsidRPr="009037E5" w:rsidRDefault="00B333DD" w:rsidP="00B333DD">
      <w:pPr>
        <w:tabs>
          <w:tab w:val="left" w:pos="1260"/>
        </w:tabs>
        <w:spacing w:after="0" w:line="240" w:lineRule="auto"/>
        <w:rPr>
          <w:rFonts w:ascii="Times New Roman" w:hAnsi="Times New Roman" w:cs="Times New Roman"/>
          <w:b/>
        </w:rPr>
      </w:pPr>
    </w:p>
    <w:p w14:paraId="6288B89E" w14:textId="296DB9CE" w:rsidR="00B333DD" w:rsidRPr="009037E5" w:rsidRDefault="00B333DD" w:rsidP="00B333DD">
      <w:pPr>
        <w:tabs>
          <w:tab w:val="left" w:pos="1260"/>
        </w:tabs>
        <w:spacing w:after="0" w:line="240" w:lineRule="auto"/>
        <w:rPr>
          <w:rFonts w:ascii="Times New Roman" w:hAnsi="Times New Roman" w:cs="Times New Roman"/>
          <w:b/>
        </w:rPr>
      </w:pPr>
      <w:r w:rsidRPr="009037E5">
        <w:rPr>
          <w:rFonts w:ascii="Times New Roman" w:hAnsi="Times New Roman" w:cs="Times New Roman"/>
          <w:b/>
        </w:rPr>
        <w:t xml:space="preserve">Uniwersytet Jagielloński – Collegium </w:t>
      </w:r>
      <w:proofErr w:type="spellStart"/>
      <w:r w:rsidRPr="009037E5">
        <w:rPr>
          <w:rFonts w:ascii="Times New Roman" w:hAnsi="Times New Roman" w:cs="Times New Roman"/>
          <w:b/>
        </w:rPr>
        <w:t>Medicum</w:t>
      </w:r>
      <w:proofErr w:type="spellEnd"/>
      <w:r w:rsidRPr="009037E5">
        <w:rPr>
          <w:rFonts w:ascii="Times New Roman" w:hAnsi="Times New Roman" w:cs="Times New Roman"/>
          <w:b/>
        </w:rPr>
        <w:t>:</w:t>
      </w:r>
    </w:p>
    <w:p w14:paraId="717DD027" w14:textId="77777777" w:rsidR="00B333DD" w:rsidRPr="009037E5" w:rsidRDefault="00B333DD" w:rsidP="00B333DD">
      <w:pPr>
        <w:tabs>
          <w:tab w:val="left" w:pos="1260"/>
        </w:tabs>
        <w:spacing w:after="0" w:line="240" w:lineRule="auto"/>
        <w:rPr>
          <w:rFonts w:ascii="Times New Roman" w:hAnsi="Times New Roman" w:cs="Times New Roman"/>
          <w:b/>
        </w:rPr>
      </w:pPr>
    </w:p>
    <w:tbl>
      <w:tblPr>
        <w:tblW w:w="9150" w:type="dxa"/>
        <w:tblInd w:w="2" w:type="dxa"/>
        <w:tblCellMar>
          <w:left w:w="0" w:type="dxa"/>
          <w:right w:w="0" w:type="dxa"/>
        </w:tblCellMar>
        <w:tblLook w:val="04A0" w:firstRow="1" w:lastRow="0" w:firstColumn="1" w:lastColumn="0" w:noHBand="0" w:noVBand="1"/>
      </w:tblPr>
      <w:tblGrid>
        <w:gridCol w:w="2269"/>
        <w:gridCol w:w="2281"/>
        <w:gridCol w:w="2281"/>
        <w:gridCol w:w="2281"/>
        <w:gridCol w:w="19"/>
        <w:gridCol w:w="7"/>
        <w:gridCol w:w="12"/>
      </w:tblGrid>
      <w:tr w:rsidR="002030B2" w:rsidRPr="009037E5" w14:paraId="7A30A76A" w14:textId="6F034596" w:rsidTr="002030B2">
        <w:trPr>
          <w:gridAfter w:val="3"/>
          <w:wAfter w:w="38" w:type="dxa"/>
          <w:trHeight w:val="539"/>
        </w:trPr>
        <w:tc>
          <w:tcPr>
            <w:tcW w:w="2269" w:type="dxa"/>
            <w:vMerge w:val="restar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03200C56" w14:textId="77777777" w:rsidR="002030B2" w:rsidRPr="009037E5" w:rsidRDefault="002030B2" w:rsidP="002030B2">
            <w:pPr>
              <w:spacing w:before="100" w:beforeAutospacing="1" w:after="100" w:afterAutospacing="1" w:line="240" w:lineRule="auto"/>
              <w:jc w:val="center"/>
              <w:rPr>
                <w:rFonts w:ascii="Times New Roman" w:eastAsia="Times New Roman" w:hAnsi="Times New Roman" w:cs="Times New Roman"/>
                <w:b/>
                <w:bCs/>
                <w:lang w:eastAsia="pl-PL"/>
              </w:rPr>
            </w:pPr>
          </w:p>
          <w:p w14:paraId="50BD4E84" w14:textId="77777777" w:rsidR="002030B2" w:rsidRPr="009037E5" w:rsidRDefault="002030B2" w:rsidP="002030B2">
            <w:pPr>
              <w:spacing w:before="100" w:beforeAutospacing="1" w:after="100" w:afterAutospacing="1" w:line="240" w:lineRule="auto"/>
              <w:jc w:val="center"/>
              <w:rPr>
                <w:rFonts w:ascii="Times New Roman" w:eastAsia="Times New Roman" w:hAnsi="Times New Roman" w:cs="Times New Roman"/>
                <w:b/>
                <w:bCs/>
                <w:lang w:eastAsia="pl-PL"/>
              </w:rPr>
            </w:pPr>
            <w:r w:rsidRPr="009037E5">
              <w:rPr>
                <w:rFonts w:ascii="Times New Roman" w:eastAsia="Times New Roman" w:hAnsi="Times New Roman" w:cs="Times New Roman"/>
                <w:b/>
                <w:bCs/>
                <w:lang w:eastAsia="pl-PL"/>
              </w:rPr>
              <w:t>Struktura wiekowo-płciowa pracowników Zamawiającego</w:t>
            </w:r>
          </w:p>
          <w:p w14:paraId="321F7950" w14:textId="608FAE56" w:rsidR="002030B2" w:rsidRPr="009037E5" w:rsidRDefault="002030B2" w:rsidP="002030B2">
            <w:pPr>
              <w:spacing w:before="100" w:beforeAutospacing="1" w:after="100" w:afterAutospacing="1" w:line="240" w:lineRule="auto"/>
              <w:jc w:val="center"/>
              <w:rPr>
                <w:rFonts w:ascii="Times New Roman" w:eastAsia="Times New Roman" w:hAnsi="Times New Roman" w:cs="Times New Roman"/>
                <w:b/>
                <w:bCs/>
                <w:lang w:eastAsia="pl-PL"/>
              </w:rPr>
            </w:pPr>
          </w:p>
        </w:tc>
        <w:tc>
          <w:tcPr>
            <w:tcW w:w="2281" w:type="dxa"/>
            <w:vMerge w:val="restart"/>
            <w:tcBorders>
              <w:top w:val="single" w:sz="8" w:space="0" w:color="auto"/>
              <w:left w:val="nil"/>
              <w:bottom w:val="single" w:sz="8" w:space="0" w:color="000000"/>
              <w:right w:val="single" w:sz="8" w:space="0" w:color="auto"/>
            </w:tcBorders>
            <w:noWrap/>
            <w:tcMar>
              <w:top w:w="0" w:type="dxa"/>
              <w:left w:w="70" w:type="dxa"/>
              <w:bottom w:w="0" w:type="dxa"/>
              <w:right w:w="70" w:type="dxa"/>
            </w:tcMar>
            <w:vAlign w:val="center"/>
          </w:tcPr>
          <w:p w14:paraId="7C7DCBD3" w14:textId="0F5F97F9" w:rsidR="002030B2" w:rsidRPr="009037E5" w:rsidRDefault="002030B2" w:rsidP="002030B2">
            <w:pPr>
              <w:spacing w:before="100" w:beforeAutospacing="1" w:after="100" w:afterAutospacing="1" w:line="240" w:lineRule="auto"/>
              <w:jc w:val="center"/>
              <w:rPr>
                <w:rFonts w:ascii="Times New Roman" w:eastAsia="Times New Roman" w:hAnsi="Times New Roman" w:cs="Times New Roman"/>
                <w:b/>
                <w:bCs/>
                <w:lang w:eastAsia="pl-PL"/>
              </w:rPr>
            </w:pPr>
            <w:r w:rsidRPr="009037E5">
              <w:rPr>
                <w:rFonts w:ascii="Times New Roman" w:eastAsia="Times New Roman" w:hAnsi="Times New Roman" w:cs="Times New Roman"/>
                <w:b/>
                <w:bCs/>
                <w:lang w:eastAsia="pl-PL"/>
              </w:rPr>
              <w:t>Kobiety</w:t>
            </w:r>
          </w:p>
        </w:tc>
        <w:tc>
          <w:tcPr>
            <w:tcW w:w="2281" w:type="dxa"/>
            <w:vMerge w:val="restart"/>
            <w:tcBorders>
              <w:top w:val="single" w:sz="8" w:space="0" w:color="auto"/>
              <w:left w:val="nil"/>
              <w:bottom w:val="single" w:sz="8" w:space="0" w:color="000000"/>
              <w:right w:val="single" w:sz="8" w:space="0" w:color="auto"/>
            </w:tcBorders>
            <w:noWrap/>
            <w:tcMar>
              <w:top w:w="0" w:type="dxa"/>
              <w:left w:w="70" w:type="dxa"/>
              <w:bottom w:w="0" w:type="dxa"/>
              <w:right w:w="70" w:type="dxa"/>
            </w:tcMar>
            <w:vAlign w:val="center"/>
          </w:tcPr>
          <w:p w14:paraId="01014EB9" w14:textId="6155F137" w:rsidR="002030B2" w:rsidRPr="009037E5" w:rsidRDefault="002030B2" w:rsidP="002030B2">
            <w:pPr>
              <w:spacing w:before="100" w:beforeAutospacing="1" w:after="100" w:afterAutospacing="1" w:line="240" w:lineRule="auto"/>
              <w:jc w:val="center"/>
              <w:rPr>
                <w:rFonts w:ascii="Times New Roman" w:eastAsia="Times New Roman" w:hAnsi="Times New Roman" w:cs="Times New Roman"/>
                <w:b/>
                <w:bCs/>
                <w:lang w:eastAsia="pl-PL"/>
              </w:rPr>
            </w:pPr>
            <w:r w:rsidRPr="009037E5">
              <w:rPr>
                <w:rFonts w:ascii="Times New Roman" w:eastAsia="Times New Roman" w:hAnsi="Times New Roman" w:cs="Times New Roman"/>
                <w:b/>
                <w:bCs/>
                <w:lang w:eastAsia="pl-PL"/>
              </w:rPr>
              <w:t>Mężczyźni</w:t>
            </w:r>
          </w:p>
        </w:tc>
        <w:tc>
          <w:tcPr>
            <w:tcW w:w="2281" w:type="dxa"/>
            <w:vMerge w:val="restart"/>
            <w:tcBorders>
              <w:top w:val="single" w:sz="8" w:space="0" w:color="auto"/>
              <w:left w:val="nil"/>
              <w:bottom w:val="single" w:sz="8" w:space="0" w:color="000000"/>
              <w:right w:val="single" w:sz="8" w:space="0" w:color="auto"/>
            </w:tcBorders>
            <w:noWrap/>
            <w:tcMar>
              <w:top w:w="0" w:type="dxa"/>
              <w:left w:w="70" w:type="dxa"/>
              <w:bottom w:w="0" w:type="dxa"/>
              <w:right w:w="70" w:type="dxa"/>
            </w:tcMar>
            <w:vAlign w:val="center"/>
          </w:tcPr>
          <w:p w14:paraId="2A35C66E" w14:textId="00925186" w:rsidR="002030B2" w:rsidRPr="009037E5" w:rsidRDefault="002030B2" w:rsidP="002030B2">
            <w:pPr>
              <w:spacing w:before="100" w:beforeAutospacing="1" w:after="100" w:afterAutospacing="1" w:line="240" w:lineRule="auto"/>
              <w:jc w:val="center"/>
              <w:rPr>
                <w:rFonts w:ascii="Times New Roman" w:eastAsia="Times New Roman" w:hAnsi="Times New Roman" w:cs="Times New Roman"/>
                <w:b/>
                <w:bCs/>
                <w:lang w:eastAsia="pl-PL"/>
              </w:rPr>
            </w:pPr>
            <w:r w:rsidRPr="009037E5">
              <w:rPr>
                <w:rFonts w:ascii="Times New Roman" w:eastAsia="Times New Roman" w:hAnsi="Times New Roman" w:cs="Times New Roman"/>
                <w:b/>
                <w:bCs/>
                <w:lang w:eastAsia="pl-PL"/>
              </w:rPr>
              <w:t>Suma</w:t>
            </w:r>
          </w:p>
        </w:tc>
      </w:tr>
      <w:tr w:rsidR="002030B2" w:rsidRPr="009037E5" w14:paraId="6A837715" w14:textId="47953569" w:rsidTr="002030B2">
        <w:trPr>
          <w:trHeight w:val="332"/>
        </w:trPr>
        <w:tc>
          <w:tcPr>
            <w:tcW w:w="2269" w:type="dxa"/>
            <w:vMerge/>
            <w:tcBorders>
              <w:top w:val="single" w:sz="8" w:space="0" w:color="auto"/>
              <w:left w:val="single" w:sz="8" w:space="0" w:color="auto"/>
              <w:bottom w:val="single" w:sz="8" w:space="0" w:color="auto"/>
              <w:right w:val="single" w:sz="8" w:space="0" w:color="auto"/>
            </w:tcBorders>
            <w:vAlign w:val="center"/>
            <w:hideMark/>
          </w:tcPr>
          <w:p w14:paraId="3793870B" w14:textId="77777777" w:rsidR="002030B2" w:rsidRPr="009037E5" w:rsidRDefault="002030B2" w:rsidP="002030B2">
            <w:pPr>
              <w:spacing w:after="0" w:line="240" w:lineRule="auto"/>
              <w:rPr>
                <w:rFonts w:ascii="Times New Roman" w:eastAsia="Times New Roman" w:hAnsi="Times New Roman" w:cs="Times New Roman"/>
                <w:lang w:eastAsia="pl-PL"/>
              </w:rPr>
            </w:pPr>
          </w:p>
        </w:tc>
        <w:tc>
          <w:tcPr>
            <w:tcW w:w="2281" w:type="dxa"/>
            <w:vMerge/>
            <w:tcBorders>
              <w:top w:val="single" w:sz="8" w:space="0" w:color="auto"/>
              <w:left w:val="nil"/>
              <w:bottom w:val="single" w:sz="8" w:space="0" w:color="000000"/>
              <w:right w:val="single" w:sz="8" w:space="0" w:color="auto"/>
            </w:tcBorders>
            <w:vAlign w:val="center"/>
          </w:tcPr>
          <w:p w14:paraId="31B07C73" w14:textId="77777777" w:rsidR="002030B2" w:rsidRPr="009037E5" w:rsidRDefault="002030B2" w:rsidP="002030B2">
            <w:pPr>
              <w:spacing w:after="0" w:line="240" w:lineRule="auto"/>
              <w:rPr>
                <w:rFonts w:ascii="Times New Roman" w:eastAsia="Times New Roman" w:hAnsi="Times New Roman" w:cs="Times New Roman"/>
                <w:lang w:eastAsia="pl-PL"/>
              </w:rPr>
            </w:pPr>
          </w:p>
        </w:tc>
        <w:tc>
          <w:tcPr>
            <w:tcW w:w="2281" w:type="dxa"/>
            <w:vMerge/>
            <w:tcBorders>
              <w:top w:val="single" w:sz="8" w:space="0" w:color="auto"/>
              <w:left w:val="nil"/>
              <w:bottom w:val="single" w:sz="8" w:space="0" w:color="000000"/>
              <w:right w:val="single" w:sz="8" w:space="0" w:color="auto"/>
            </w:tcBorders>
            <w:vAlign w:val="center"/>
          </w:tcPr>
          <w:p w14:paraId="5AA31E3E" w14:textId="77777777" w:rsidR="002030B2" w:rsidRPr="009037E5" w:rsidRDefault="002030B2" w:rsidP="002030B2">
            <w:pPr>
              <w:spacing w:after="0" w:line="240" w:lineRule="auto"/>
              <w:rPr>
                <w:rFonts w:ascii="Times New Roman" w:eastAsia="Times New Roman" w:hAnsi="Times New Roman" w:cs="Times New Roman"/>
                <w:lang w:eastAsia="pl-PL"/>
              </w:rPr>
            </w:pPr>
          </w:p>
        </w:tc>
        <w:tc>
          <w:tcPr>
            <w:tcW w:w="2281" w:type="dxa"/>
            <w:vMerge/>
            <w:tcBorders>
              <w:top w:val="single" w:sz="8" w:space="0" w:color="auto"/>
              <w:left w:val="nil"/>
              <w:bottom w:val="single" w:sz="8" w:space="0" w:color="000000"/>
              <w:right w:val="single" w:sz="8" w:space="0" w:color="auto"/>
            </w:tcBorders>
            <w:vAlign w:val="center"/>
          </w:tcPr>
          <w:p w14:paraId="3ECC21E4" w14:textId="77777777" w:rsidR="002030B2" w:rsidRPr="009037E5" w:rsidRDefault="002030B2" w:rsidP="002030B2">
            <w:pPr>
              <w:spacing w:after="0" w:line="240" w:lineRule="auto"/>
              <w:rPr>
                <w:rFonts w:ascii="Times New Roman" w:eastAsia="Times New Roman" w:hAnsi="Times New Roman" w:cs="Times New Roman"/>
                <w:lang w:eastAsia="pl-PL"/>
              </w:rPr>
            </w:pPr>
          </w:p>
        </w:tc>
        <w:tc>
          <w:tcPr>
            <w:tcW w:w="19" w:type="dxa"/>
            <w:tcBorders>
              <w:top w:val="nil"/>
              <w:left w:val="nil"/>
              <w:bottom w:val="nil"/>
              <w:right w:val="nil"/>
            </w:tcBorders>
            <w:vAlign w:val="center"/>
            <w:hideMark/>
          </w:tcPr>
          <w:p w14:paraId="16703A90" w14:textId="77777777" w:rsidR="002030B2" w:rsidRPr="009037E5" w:rsidRDefault="002030B2" w:rsidP="002030B2">
            <w:pPr>
              <w:spacing w:after="0" w:line="240" w:lineRule="auto"/>
              <w:rPr>
                <w:rFonts w:ascii="Times New Roman" w:eastAsia="Times New Roman" w:hAnsi="Times New Roman" w:cs="Times New Roman"/>
                <w:lang w:eastAsia="pl-PL"/>
              </w:rPr>
            </w:pPr>
          </w:p>
        </w:tc>
        <w:tc>
          <w:tcPr>
            <w:tcW w:w="7" w:type="dxa"/>
            <w:tcBorders>
              <w:top w:val="nil"/>
              <w:left w:val="nil"/>
              <w:bottom w:val="nil"/>
              <w:right w:val="nil"/>
            </w:tcBorders>
          </w:tcPr>
          <w:p w14:paraId="0CA1E221" w14:textId="77777777" w:rsidR="002030B2" w:rsidRPr="009037E5" w:rsidRDefault="002030B2" w:rsidP="002030B2">
            <w:pPr>
              <w:spacing w:after="0" w:line="240" w:lineRule="auto"/>
              <w:rPr>
                <w:rFonts w:ascii="Times New Roman" w:eastAsia="Times New Roman" w:hAnsi="Times New Roman" w:cs="Times New Roman"/>
                <w:lang w:eastAsia="pl-PL"/>
              </w:rPr>
            </w:pPr>
          </w:p>
        </w:tc>
        <w:tc>
          <w:tcPr>
            <w:tcW w:w="12" w:type="dxa"/>
            <w:tcBorders>
              <w:top w:val="nil"/>
              <w:left w:val="nil"/>
              <w:bottom w:val="nil"/>
              <w:right w:val="nil"/>
            </w:tcBorders>
          </w:tcPr>
          <w:p w14:paraId="422EDFAD" w14:textId="77777777" w:rsidR="002030B2" w:rsidRPr="009037E5" w:rsidRDefault="002030B2" w:rsidP="002030B2">
            <w:pPr>
              <w:spacing w:after="0" w:line="240" w:lineRule="auto"/>
              <w:rPr>
                <w:rFonts w:ascii="Times New Roman" w:eastAsia="Times New Roman" w:hAnsi="Times New Roman" w:cs="Times New Roman"/>
                <w:lang w:eastAsia="pl-PL"/>
              </w:rPr>
            </w:pPr>
          </w:p>
        </w:tc>
      </w:tr>
      <w:tr w:rsidR="002030B2" w:rsidRPr="009037E5" w14:paraId="035CFDEA" w14:textId="1B47C438" w:rsidTr="002030B2">
        <w:trPr>
          <w:trHeight w:val="332"/>
        </w:trPr>
        <w:tc>
          <w:tcPr>
            <w:tcW w:w="2269" w:type="dxa"/>
            <w:vMerge/>
            <w:tcBorders>
              <w:top w:val="single" w:sz="8" w:space="0" w:color="auto"/>
              <w:left w:val="single" w:sz="8" w:space="0" w:color="auto"/>
              <w:bottom w:val="single" w:sz="8" w:space="0" w:color="auto"/>
              <w:right w:val="single" w:sz="8" w:space="0" w:color="auto"/>
            </w:tcBorders>
            <w:vAlign w:val="center"/>
            <w:hideMark/>
          </w:tcPr>
          <w:p w14:paraId="507C597D" w14:textId="77777777" w:rsidR="002030B2" w:rsidRPr="009037E5" w:rsidRDefault="002030B2" w:rsidP="002030B2">
            <w:pPr>
              <w:spacing w:after="0" w:line="240" w:lineRule="auto"/>
              <w:rPr>
                <w:rFonts w:ascii="Times New Roman" w:eastAsia="Times New Roman" w:hAnsi="Times New Roman" w:cs="Times New Roman"/>
                <w:lang w:eastAsia="pl-PL"/>
              </w:rPr>
            </w:pPr>
          </w:p>
        </w:tc>
        <w:tc>
          <w:tcPr>
            <w:tcW w:w="2281" w:type="dxa"/>
            <w:vMerge/>
            <w:tcBorders>
              <w:top w:val="single" w:sz="8" w:space="0" w:color="auto"/>
              <w:left w:val="nil"/>
              <w:bottom w:val="single" w:sz="8" w:space="0" w:color="000000"/>
              <w:right w:val="single" w:sz="8" w:space="0" w:color="auto"/>
            </w:tcBorders>
            <w:vAlign w:val="center"/>
          </w:tcPr>
          <w:p w14:paraId="4D81E9B9" w14:textId="77777777" w:rsidR="002030B2" w:rsidRPr="009037E5" w:rsidRDefault="002030B2" w:rsidP="002030B2">
            <w:pPr>
              <w:spacing w:after="0" w:line="240" w:lineRule="auto"/>
              <w:rPr>
                <w:rFonts w:ascii="Times New Roman" w:eastAsia="Times New Roman" w:hAnsi="Times New Roman" w:cs="Times New Roman"/>
                <w:lang w:eastAsia="pl-PL"/>
              </w:rPr>
            </w:pPr>
          </w:p>
        </w:tc>
        <w:tc>
          <w:tcPr>
            <w:tcW w:w="2281" w:type="dxa"/>
            <w:vMerge/>
            <w:tcBorders>
              <w:top w:val="single" w:sz="8" w:space="0" w:color="auto"/>
              <w:left w:val="nil"/>
              <w:bottom w:val="single" w:sz="8" w:space="0" w:color="000000"/>
              <w:right w:val="single" w:sz="8" w:space="0" w:color="auto"/>
            </w:tcBorders>
            <w:vAlign w:val="center"/>
          </w:tcPr>
          <w:p w14:paraId="0BF04BD5" w14:textId="77777777" w:rsidR="002030B2" w:rsidRPr="009037E5" w:rsidRDefault="002030B2" w:rsidP="002030B2">
            <w:pPr>
              <w:spacing w:after="0" w:line="240" w:lineRule="auto"/>
              <w:rPr>
                <w:rFonts w:ascii="Times New Roman" w:eastAsia="Times New Roman" w:hAnsi="Times New Roman" w:cs="Times New Roman"/>
                <w:lang w:eastAsia="pl-PL"/>
              </w:rPr>
            </w:pPr>
          </w:p>
        </w:tc>
        <w:tc>
          <w:tcPr>
            <w:tcW w:w="2281" w:type="dxa"/>
            <w:vMerge/>
            <w:tcBorders>
              <w:top w:val="single" w:sz="8" w:space="0" w:color="auto"/>
              <w:left w:val="nil"/>
              <w:bottom w:val="single" w:sz="8" w:space="0" w:color="000000"/>
              <w:right w:val="single" w:sz="8" w:space="0" w:color="auto"/>
            </w:tcBorders>
            <w:vAlign w:val="center"/>
          </w:tcPr>
          <w:p w14:paraId="1C99D3E4" w14:textId="77777777" w:rsidR="002030B2" w:rsidRPr="009037E5" w:rsidRDefault="002030B2" w:rsidP="002030B2">
            <w:pPr>
              <w:spacing w:after="0" w:line="240" w:lineRule="auto"/>
              <w:rPr>
                <w:rFonts w:ascii="Times New Roman" w:eastAsia="Times New Roman" w:hAnsi="Times New Roman" w:cs="Times New Roman"/>
                <w:lang w:eastAsia="pl-PL"/>
              </w:rPr>
            </w:pPr>
          </w:p>
        </w:tc>
        <w:tc>
          <w:tcPr>
            <w:tcW w:w="19" w:type="dxa"/>
            <w:tcBorders>
              <w:top w:val="nil"/>
              <w:left w:val="nil"/>
              <w:bottom w:val="nil"/>
              <w:right w:val="nil"/>
            </w:tcBorders>
            <w:vAlign w:val="center"/>
            <w:hideMark/>
          </w:tcPr>
          <w:p w14:paraId="663E695D" w14:textId="77777777" w:rsidR="002030B2" w:rsidRPr="009037E5" w:rsidRDefault="002030B2" w:rsidP="002030B2">
            <w:pPr>
              <w:spacing w:after="0" w:line="240" w:lineRule="auto"/>
              <w:rPr>
                <w:rFonts w:ascii="Times New Roman" w:eastAsia="Times New Roman" w:hAnsi="Times New Roman" w:cs="Times New Roman"/>
                <w:lang w:eastAsia="pl-PL"/>
              </w:rPr>
            </w:pPr>
          </w:p>
        </w:tc>
        <w:tc>
          <w:tcPr>
            <w:tcW w:w="7" w:type="dxa"/>
            <w:tcBorders>
              <w:top w:val="nil"/>
              <w:left w:val="nil"/>
              <w:bottom w:val="nil"/>
              <w:right w:val="nil"/>
            </w:tcBorders>
          </w:tcPr>
          <w:p w14:paraId="1BD78B75" w14:textId="77777777" w:rsidR="002030B2" w:rsidRPr="009037E5" w:rsidRDefault="002030B2" w:rsidP="002030B2">
            <w:pPr>
              <w:spacing w:after="0" w:line="240" w:lineRule="auto"/>
              <w:rPr>
                <w:rFonts w:ascii="Times New Roman" w:eastAsia="Times New Roman" w:hAnsi="Times New Roman" w:cs="Times New Roman"/>
                <w:lang w:eastAsia="pl-PL"/>
              </w:rPr>
            </w:pPr>
          </w:p>
        </w:tc>
        <w:tc>
          <w:tcPr>
            <w:tcW w:w="12" w:type="dxa"/>
            <w:tcBorders>
              <w:top w:val="nil"/>
              <w:left w:val="nil"/>
              <w:bottom w:val="nil"/>
              <w:right w:val="nil"/>
            </w:tcBorders>
          </w:tcPr>
          <w:p w14:paraId="2B3F600D" w14:textId="77777777" w:rsidR="002030B2" w:rsidRPr="009037E5" w:rsidRDefault="002030B2" w:rsidP="002030B2">
            <w:pPr>
              <w:spacing w:after="0" w:line="240" w:lineRule="auto"/>
              <w:rPr>
                <w:rFonts w:ascii="Times New Roman" w:eastAsia="Times New Roman" w:hAnsi="Times New Roman" w:cs="Times New Roman"/>
                <w:lang w:eastAsia="pl-PL"/>
              </w:rPr>
            </w:pPr>
          </w:p>
        </w:tc>
      </w:tr>
      <w:tr w:rsidR="002030B2" w:rsidRPr="009037E5" w14:paraId="0EB0ECD9" w14:textId="3954A60B" w:rsidTr="002030B2">
        <w:trPr>
          <w:trHeight w:val="332"/>
        </w:trPr>
        <w:tc>
          <w:tcPr>
            <w:tcW w:w="2269" w:type="dxa"/>
            <w:vMerge/>
            <w:tcBorders>
              <w:top w:val="single" w:sz="8" w:space="0" w:color="auto"/>
              <w:left w:val="single" w:sz="8" w:space="0" w:color="auto"/>
              <w:bottom w:val="single" w:sz="8" w:space="0" w:color="auto"/>
              <w:right w:val="single" w:sz="8" w:space="0" w:color="auto"/>
            </w:tcBorders>
            <w:vAlign w:val="center"/>
            <w:hideMark/>
          </w:tcPr>
          <w:p w14:paraId="2185A76B" w14:textId="77777777" w:rsidR="002030B2" w:rsidRPr="009037E5" w:rsidRDefault="002030B2" w:rsidP="002030B2">
            <w:pPr>
              <w:spacing w:after="0" w:line="240" w:lineRule="auto"/>
              <w:rPr>
                <w:rFonts w:ascii="Times New Roman" w:eastAsia="Times New Roman" w:hAnsi="Times New Roman" w:cs="Times New Roman"/>
                <w:lang w:eastAsia="pl-PL"/>
              </w:rPr>
            </w:pPr>
          </w:p>
        </w:tc>
        <w:tc>
          <w:tcPr>
            <w:tcW w:w="2281" w:type="dxa"/>
            <w:vMerge/>
            <w:tcBorders>
              <w:top w:val="single" w:sz="8" w:space="0" w:color="auto"/>
              <w:left w:val="nil"/>
              <w:bottom w:val="single" w:sz="8" w:space="0" w:color="000000"/>
              <w:right w:val="single" w:sz="8" w:space="0" w:color="auto"/>
            </w:tcBorders>
            <w:vAlign w:val="center"/>
          </w:tcPr>
          <w:p w14:paraId="1F746A32" w14:textId="77777777" w:rsidR="002030B2" w:rsidRPr="009037E5" w:rsidRDefault="002030B2" w:rsidP="002030B2">
            <w:pPr>
              <w:spacing w:after="0" w:line="240" w:lineRule="auto"/>
              <w:rPr>
                <w:rFonts w:ascii="Times New Roman" w:eastAsia="Times New Roman" w:hAnsi="Times New Roman" w:cs="Times New Roman"/>
                <w:lang w:eastAsia="pl-PL"/>
              </w:rPr>
            </w:pPr>
          </w:p>
        </w:tc>
        <w:tc>
          <w:tcPr>
            <w:tcW w:w="2281" w:type="dxa"/>
            <w:vMerge/>
            <w:tcBorders>
              <w:top w:val="single" w:sz="8" w:space="0" w:color="auto"/>
              <w:left w:val="nil"/>
              <w:bottom w:val="single" w:sz="8" w:space="0" w:color="000000"/>
              <w:right w:val="single" w:sz="8" w:space="0" w:color="auto"/>
            </w:tcBorders>
            <w:vAlign w:val="center"/>
          </w:tcPr>
          <w:p w14:paraId="501ACE17" w14:textId="77777777" w:rsidR="002030B2" w:rsidRPr="009037E5" w:rsidRDefault="002030B2" w:rsidP="002030B2">
            <w:pPr>
              <w:spacing w:after="0" w:line="240" w:lineRule="auto"/>
              <w:rPr>
                <w:rFonts w:ascii="Times New Roman" w:eastAsia="Times New Roman" w:hAnsi="Times New Roman" w:cs="Times New Roman"/>
                <w:lang w:eastAsia="pl-PL"/>
              </w:rPr>
            </w:pPr>
          </w:p>
        </w:tc>
        <w:tc>
          <w:tcPr>
            <w:tcW w:w="2281" w:type="dxa"/>
            <w:vMerge/>
            <w:tcBorders>
              <w:top w:val="single" w:sz="8" w:space="0" w:color="auto"/>
              <w:left w:val="nil"/>
              <w:bottom w:val="single" w:sz="8" w:space="0" w:color="000000"/>
              <w:right w:val="single" w:sz="8" w:space="0" w:color="auto"/>
            </w:tcBorders>
            <w:vAlign w:val="center"/>
          </w:tcPr>
          <w:p w14:paraId="2F611E99" w14:textId="77777777" w:rsidR="002030B2" w:rsidRPr="009037E5" w:rsidRDefault="002030B2" w:rsidP="002030B2">
            <w:pPr>
              <w:spacing w:after="0" w:line="240" w:lineRule="auto"/>
              <w:rPr>
                <w:rFonts w:ascii="Times New Roman" w:eastAsia="Times New Roman" w:hAnsi="Times New Roman" w:cs="Times New Roman"/>
                <w:lang w:eastAsia="pl-PL"/>
              </w:rPr>
            </w:pPr>
          </w:p>
        </w:tc>
        <w:tc>
          <w:tcPr>
            <w:tcW w:w="19" w:type="dxa"/>
            <w:tcBorders>
              <w:top w:val="nil"/>
              <w:left w:val="nil"/>
              <w:bottom w:val="nil"/>
              <w:right w:val="nil"/>
            </w:tcBorders>
            <w:vAlign w:val="center"/>
            <w:hideMark/>
          </w:tcPr>
          <w:p w14:paraId="0F717562" w14:textId="77777777" w:rsidR="002030B2" w:rsidRPr="009037E5" w:rsidRDefault="002030B2" w:rsidP="002030B2">
            <w:pPr>
              <w:spacing w:after="0" w:line="240" w:lineRule="auto"/>
              <w:rPr>
                <w:rFonts w:ascii="Times New Roman" w:eastAsia="Times New Roman" w:hAnsi="Times New Roman" w:cs="Times New Roman"/>
                <w:lang w:eastAsia="pl-PL"/>
              </w:rPr>
            </w:pPr>
          </w:p>
        </w:tc>
        <w:tc>
          <w:tcPr>
            <w:tcW w:w="7" w:type="dxa"/>
            <w:tcBorders>
              <w:top w:val="nil"/>
              <w:left w:val="nil"/>
              <w:bottom w:val="nil"/>
              <w:right w:val="nil"/>
            </w:tcBorders>
          </w:tcPr>
          <w:p w14:paraId="26632E7E" w14:textId="77777777" w:rsidR="002030B2" w:rsidRPr="009037E5" w:rsidRDefault="002030B2" w:rsidP="002030B2">
            <w:pPr>
              <w:spacing w:after="0" w:line="240" w:lineRule="auto"/>
              <w:rPr>
                <w:rFonts w:ascii="Times New Roman" w:eastAsia="Times New Roman" w:hAnsi="Times New Roman" w:cs="Times New Roman"/>
                <w:lang w:eastAsia="pl-PL"/>
              </w:rPr>
            </w:pPr>
          </w:p>
        </w:tc>
        <w:tc>
          <w:tcPr>
            <w:tcW w:w="12" w:type="dxa"/>
            <w:tcBorders>
              <w:top w:val="nil"/>
              <w:left w:val="nil"/>
              <w:bottom w:val="nil"/>
              <w:right w:val="nil"/>
            </w:tcBorders>
          </w:tcPr>
          <w:p w14:paraId="7F72CD3B" w14:textId="77777777" w:rsidR="002030B2" w:rsidRPr="009037E5" w:rsidRDefault="002030B2" w:rsidP="002030B2">
            <w:pPr>
              <w:spacing w:after="0" w:line="240" w:lineRule="auto"/>
              <w:rPr>
                <w:rFonts w:ascii="Times New Roman" w:eastAsia="Times New Roman" w:hAnsi="Times New Roman" w:cs="Times New Roman"/>
                <w:lang w:eastAsia="pl-PL"/>
              </w:rPr>
            </w:pPr>
          </w:p>
        </w:tc>
      </w:tr>
      <w:tr w:rsidR="002030B2" w:rsidRPr="009037E5" w14:paraId="344B6741" w14:textId="72385D72" w:rsidTr="002030B2">
        <w:trPr>
          <w:trHeight w:val="352"/>
        </w:trPr>
        <w:tc>
          <w:tcPr>
            <w:tcW w:w="2269" w:type="dxa"/>
            <w:vMerge/>
            <w:tcBorders>
              <w:top w:val="single" w:sz="8" w:space="0" w:color="auto"/>
              <w:left w:val="single" w:sz="8" w:space="0" w:color="auto"/>
              <w:bottom w:val="single" w:sz="8" w:space="0" w:color="auto"/>
              <w:right w:val="single" w:sz="8" w:space="0" w:color="auto"/>
            </w:tcBorders>
            <w:vAlign w:val="center"/>
            <w:hideMark/>
          </w:tcPr>
          <w:p w14:paraId="347AF5CF" w14:textId="77777777" w:rsidR="002030B2" w:rsidRPr="009037E5" w:rsidRDefault="002030B2" w:rsidP="002030B2">
            <w:pPr>
              <w:spacing w:after="0" w:line="240" w:lineRule="auto"/>
              <w:rPr>
                <w:rFonts w:ascii="Times New Roman" w:eastAsia="Times New Roman" w:hAnsi="Times New Roman" w:cs="Times New Roman"/>
                <w:lang w:eastAsia="pl-PL"/>
              </w:rPr>
            </w:pPr>
          </w:p>
        </w:tc>
        <w:tc>
          <w:tcPr>
            <w:tcW w:w="2281" w:type="dxa"/>
            <w:vMerge/>
            <w:tcBorders>
              <w:top w:val="single" w:sz="8" w:space="0" w:color="auto"/>
              <w:left w:val="nil"/>
              <w:bottom w:val="single" w:sz="8" w:space="0" w:color="000000"/>
              <w:right w:val="single" w:sz="8" w:space="0" w:color="auto"/>
            </w:tcBorders>
            <w:vAlign w:val="center"/>
          </w:tcPr>
          <w:p w14:paraId="6C34C9C8" w14:textId="77777777" w:rsidR="002030B2" w:rsidRPr="009037E5" w:rsidRDefault="002030B2" w:rsidP="002030B2">
            <w:pPr>
              <w:spacing w:after="0" w:line="240" w:lineRule="auto"/>
              <w:rPr>
                <w:rFonts w:ascii="Times New Roman" w:eastAsia="Times New Roman" w:hAnsi="Times New Roman" w:cs="Times New Roman"/>
                <w:lang w:eastAsia="pl-PL"/>
              </w:rPr>
            </w:pPr>
          </w:p>
        </w:tc>
        <w:tc>
          <w:tcPr>
            <w:tcW w:w="2281" w:type="dxa"/>
            <w:vMerge/>
            <w:tcBorders>
              <w:top w:val="single" w:sz="8" w:space="0" w:color="auto"/>
              <w:left w:val="nil"/>
              <w:bottom w:val="single" w:sz="8" w:space="0" w:color="000000"/>
              <w:right w:val="single" w:sz="8" w:space="0" w:color="auto"/>
            </w:tcBorders>
            <w:vAlign w:val="center"/>
          </w:tcPr>
          <w:p w14:paraId="402DF7B7" w14:textId="77777777" w:rsidR="002030B2" w:rsidRPr="009037E5" w:rsidRDefault="002030B2" w:rsidP="002030B2">
            <w:pPr>
              <w:spacing w:after="0" w:line="240" w:lineRule="auto"/>
              <w:rPr>
                <w:rFonts w:ascii="Times New Roman" w:eastAsia="Times New Roman" w:hAnsi="Times New Roman" w:cs="Times New Roman"/>
                <w:lang w:eastAsia="pl-PL"/>
              </w:rPr>
            </w:pPr>
          </w:p>
        </w:tc>
        <w:tc>
          <w:tcPr>
            <w:tcW w:w="2281" w:type="dxa"/>
            <w:vMerge/>
            <w:tcBorders>
              <w:top w:val="single" w:sz="8" w:space="0" w:color="auto"/>
              <w:left w:val="nil"/>
              <w:bottom w:val="single" w:sz="8" w:space="0" w:color="000000"/>
              <w:right w:val="single" w:sz="8" w:space="0" w:color="auto"/>
            </w:tcBorders>
            <w:vAlign w:val="center"/>
          </w:tcPr>
          <w:p w14:paraId="3E84FD46" w14:textId="77777777" w:rsidR="002030B2" w:rsidRPr="009037E5" w:rsidRDefault="002030B2" w:rsidP="002030B2">
            <w:pPr>
              <w:spacing w:after="0" w:line="240" w:lineRule="auto"/>
              <w:rPr>
                <w:rFonts w:ascii="Times New Roman" w:eastAsia="Times New Roman" w:hAnsi="Times New Roman" w:cs="Times New Roman"/>
                <w:lang w:eastAsia="pl-PL"/>
              </w:rPr>
            </w:pPr>
          </w:p>
        </w:tc>
        <w:tc>
          <w:tcPr>
            <w:tcW w:w="19" w:type="dxa"/>
            <w:tcBorders>
              <w:top w:val="nil"/>
              <w:left w:val="nil"/>
              <w:bottom w:val="nil"/>
              <w:right w:val="nil"/>
            </w:tcBorders>
            <w:vAlign w:val="center"/>
            <w:hideMark/>
          </w:tcPr>
          <w:p w14:paraId="718FCA28" w14:textId="77777777" w:rsidR="002030B2" w:rsidRPr="009037E5" w:rsidRDefault="002030B2" w:rsidP="002030B2">
            <w:pPr>
              <w:spacing w:after="0" w:line="240" w:lineRule="auto"/>
              <w:rPr>
                <w:rFonts w:ascii="Times New Roman" w:eastAsia="Times New Roman" w:hAnsi="Times New Roman" w:cs="Times New Roman"/>
                <w:lang w:eastAsia="pl-PL"/>
              </w:rPr>
            </w:pPr>
          </w:p>
        </w:tc>
        <w:tc>
          <w:tcPr>
            <w:tcW w:w="7" w:type="dxa"/>
            <w:tcBorders>
              <w:top w:val="nil"/>
              <w:left w:val="nil"/>
              <w:bottom w:val="nil"/>
              <w:right w:val="nil"/>
            </w:tcBorders>
          </w:tcPr>
          <w:p w14:paraId="58BB774B" w14:textId="77777777" w:rsidR="002030B2" w:rsidRPr="009037E5" w:rsidRDefault="002030B2" w:rsidP="002030B2">
            <w:pPr>
              <w:spacing w:after="0" w:line="240" w:lineRule="auto"/>
              <w:rPr>
                <w:rFonts w:ascii="Times New Roman" w:eastAsia="Times New Roman" w:hAnsi="Times New Roman" w:cs="Times New Roman"/>
                <w:lang w:eastAsia="pl-PL"/>
              </w:rPr>
            </w:pPr>
          </w:p>
        </w:tc>
        <w:tc>
          <w:tcPr>
            <w:tcW w:w="12" w:type="dxa"/>
            <w:tcBorders>
              <w:top w:val="nil"/>
              <w:left w:val="nil"/>
              <w:bottom w:val="nil"/>
              <w:right w:val="nil"/>
            </w:tcBorders>
          </w:tcPr>
          <w:p w14:paraId="7765D8EB" w14:textId="77777777" w:rsidR="002030B2" w:rsidRPr="009037E5" w:rsidRDefault="002030B2" w:rsidP="002030B2">
            <w:pPr>
              <w:spacing w:after="0" w:line="240" w:lineRule="auto"/>
              <w:rPr>
                <w:rFonts w:ascii="Times New Roman" w:eastAsia="Times New Roman" w:hAnsi="Times New Roman" w:cs="Times New Roman"/>
                <w:lang w:eastAsia="pl-PL"/>
              </w:rPr>
            </w:pPr>
          </w:p>
        </w:tc>
      </w:tr>
      <w:tr w:rsidR="002030B2" w:rsidRPr="009037E5" w14:paraId="59767C73" w14:textId="193FAEFA" w:rsidTr="002030B2">
        <w:trPr>
          <w:trHeight w:val="352"/>
        </w:trPr>
        <w:tc>
          <w:tcPr>
            <w:tcW w:w="2269"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14:paraId="4BC4F2DE" w14:textId="77777777" w:rsidR="002030B2" w:rsidRPr="009037E5" w:rsidRDefault="002030B2" w:rsidP="002030B2">
            <w:pPr>
              <w:spacing w:before="100" w:beforeAutospacing="1" w:after="100" w:afterAutospacing="1" w:line="240" w:lineRule="auto"/>
              <w:rPr>
                <w:rFonts w:ascii="Times New Roman" w:eastAsia="Times New Roman" w:hAnsi="Times New Roman" w:cs="Times New Roman"/>
                <w:lang w:eastAsia="pl-PL"/>
              </w:rPr>
            </w:pPr>
            <w:r w:rsidRPr="009037E5">
              <w:rPr>
                <w:rFonts w:ascii="Times New Roman" w:eastAsia="Times New Roman" w:hAnsi="Times New Roman" w:cs="Times New Roman"/>
                <w:lang w:eastAsia="pl-PL"/>
              </w:rPr>
              <w:t>Wiek</w:t>
            </w:r>
          </w:p>
        </w:tc>
        <w:tc>
          <w:tcPr>
            <w:tcW w:w="2281" w:type="dxa"/>
            <w:vMerge/>
            <w:tcBorders>
              <w:top w:val="single" w:sz="8" w:space="0" w:color="auto"/>
              <w:left w:val="nil"/>
              <w:bottom w:val="single" w:sz="8" w:space="0" w:color="000000"/>
              <w:right w:val="single" w:sz="8" w:space="0" w:color="auto"/>
            </w:tcBorders>
            <w:vAlign w:val="center"/>
          </w:tcPr>
          <w:p w14:paraId="5DA608B6" w14:textId="77777777" w:rsidR="002030B2" w:rsidRPr="009037E5" w:rsidRDefault="002030B2" w:rsidP="002030B2">
            <w:pPr>
              <w:spacing w:after="0" w:line="240" w:lineRule="auto"/>
              <w:rPr>
                <w:rFonts w:ascii="Times New Roman" w:eastAsia="Times New Roman" w:hAnsi="Times New Roman" w:cs="Times New Roman"/>
                <w:lang w:eastAsia="pl-PL"/>
              </w:rPr>
            </w:pPr>
          </w:p>
        </w:tc>
        <w:tc>
          <w:tcPr>
            <w:tcW w:w="2281" w:type="dxa"/>
            <w:vMerge/>
            <w:tcBorders>
              <w:top w:val="single" w:sz="8" w:space="0" w:color="auto"/>
              <w:left w:val="nil"/>
              <w:bottom w:val="single" w:sz="8" w:space="0" w:color="000000"/>
              <w:right w:val="single" w:sz="8" w:space="0" w:color="auto"/>
            </w:tcBorders>
            <w:vAlign w:val="center"/>
          </w:tcPr>
          <w:p w14:paraId="45A914B2" w14:textId="77777777" w:rsidR="002030B2" w:rsidRPr="009037E5" w:rsidRDefault="002030B2" w:rsidP="002030B2">
            <w:pPr>
              <w:spacing w:after="0" w:line="240" w:lineRule="auto"/>
              <w:rPr>
                <w:rFonts w:ascii="Times New Roman" w:eastAsia="Times New Roman" w:hAnsi="Times New Roman" w:cs="Times New Roman"/>
                <w:lang w:eastAsia="pl-PL"/>
              </w:rPr>
            </w:pPr>
          </w:p>
        </w:tc>
        <w:tc>
          <w:tcPr>
            <w:tcW w:w="2281" w:type="dxa"/>
            <w:vMerge/>
            <w:tcBorders>
              <w:top w:val="single" w:sz="8" w:space="0" w:color="auto"/>
              <w:left w:val="nil"/>
              <w:bottom w:val="single" w:sz="8" w:space="0" w:color="000000"/>
              <w:right w:val="single" w:sz="8" w:space="0" w:color="auto"/>
            </w:tcBorders>
            <w:vAlign w:val="center"/>
          </w:tcPr>
          <w:p w14:paraId="028BBDB2" w14:textId="77777777" w:rsidR="002030B2" w:rsidRPr="009037E5" w:rsidRDefault="002030B2" w:rsidP="002030B2">
            <w:pPr>
              <w:spacing w:after="0" w:line="240" w:lineRule="auto"/>
              <w:rPr>
                <w:rFonts w:ascii="Times New Roman" w:eastAsia="Times New Roman" w:hAnsi="Times New Roman" w:cs="Times New Roman"/>
                <w:lang w:eastAsia="pl-PL"/>
              </w:rPr>
            </w:pPr>
          </w:p>
        </w:tc>
        <w:tc>
          <w:tcPr>
            <w:tcW w:w="19" w:type="dxa"/>
            <w:tcBorders>
              <w:top w:val="nil"/>
              <w:left w:val="nil"/>
              <w:bottom w:val="nil"/>
              <w:right w:val="nil"/>
            </w:tcBorders>
            <w:vAlign w:val="center"/>
            <w:hideMark/>
          </w:tcPr>
          <w:p w14:paraId="7C4E0DDB" w14:textId="77777777" w:rsidR="002030B2" w:rsidRPr="009037E5" w:rsidRDefault="002030B2" w:rsidP="002030B2">
            <w:pPr>
              <w:spacing w:after="0" w:line="240" w:lineRule="auto"/>
              <w:rPr>
                <w:rFonts w:ascii="Times New Roman" w:eastAsia="Times New Roman" w:hAnsi="Times New Roman" w:cs="Times New Roman"/>
                <w:lang w:eastAsia="pl-PL"/>
              </w:rPr>
            </w:pPr>
          </w:p>
        </w:tc>
        <w:tc>
          <w:tcPr>
            <w:tcW w:w="7" w:type="dxa"/>
            <w:tcBorders>
              <w:top w:val="nil"/>
              <w:left w:val="nil"/>
              <w:bottom w:val="nil"/>
              <w:right w:val="nil"/>
            </w:tcBorders>
          </w:tcPr>
          <w:p w14:paraId="64B58017" w14:textId="77777777" w:rsidR="002030B2" w:rsidRPr="009037E5" w:rsidRDefault="002030B2" w:rsidP="002030B2">
            <w:pPr>
              <w:spacing w:after="0" w:line="240" w:lineRule="auto"/>
              <w:rPr>
                <w:rFonts w:ascii="Times New Roman" w:eastAsia="Times New Roman" w:hAnsi="Times New Roman" w:cs="Times New Roman"/>
                <w:lang w:eastAsia="pl-PL"/>
              </w:rPr>
            </w:pPr>
          </w:p>
        </w:tc>
        <w:tc>
          <w:tcPr>
            <w:tcW w:w="12" w:type="dxa"/>
            <w:tcBorders>
              <w:top w:val="nil"/>
              <w:left w:val="nil"/>
              <w:bottom w:val="nil"/>
              <w:right w:val="nil"/>
            </w:tcBorders>
          </w:tcPr>
          <w:p w14:paraId="3B286D2F" w14:textId="77777777" w:rsidR="002030B2" w:rsidRPr="009037E5" w:rsidRDefault="002030B2" w:rsidP="002030B2">
            <w:pPr>
              <w:spacing w:after="0" w:line="240" w:lineRule="auto"/>
              <w:rPr>
                <w:rFonts w:ascii="Times New Roman" w:eastAsia="Times New Roman" w:hAnsi="Times New Roman" w:cs="Times New Roman"/>
                <w:lang w:eastAsia="pl-PL"/>
              </w:rPr>
            </w:pPr>
          </w:p>
        </w:tc>
      </w:tr>
      <w:tr w:rsidR="002030B2" w:rsidRPr="009037E5" w14:paraId="614C97F5" w14:textId="18F17F0A" w:rsidTr="002030B2">
        <w:trPr>
          <w:trHeight w:val="332"/>
        </w:trPr>
        <w:tc>
          <w:tcPr>
            <w:tcW w:w="2269"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14:paraId="31912537" w14:textId="77777777" w:rsidR="002030B2" w:rsidRPr="009037E5" w:rsidRDefault="002030B2" w:rsidP="002030B2">
            <w:pPr>
              <w:spacing w:before="100" w:beforeAutospacing="1" w:after="100" w:afterAutospacing="1" w:line="240" w:lineRule="auto"/>
              <w:rPr>
                <w:rFonts w:ascii="Times New Roman" w:eastAsia="Times New Roman" w:hAnsi="Times New Roman" w:cs="Times New Roman"/>
                <w:lang w:eastAsia="pl-PL"/>
              </w:rPr>
            </w:pPr>
            <w:r w:rsidRPr="009037E5">
              <w:rPr>
                <w:rFonts w:ascii="Times New Roman" w:eastAsia="Times New Roman" w:hAnsi="Times New Roman" w:cs="Times New Roman"/>
                <w:lang w:eastAsia="pl-PL"/>
              </w:rPr>
              <w:t>20 - 30 lat</w:t>
            </w:r>
          </w:p>
        </w:tc>
        <w:tc>
          <w:tcPr>
            <w:tcW w:w="2281" w:type="dxa"/>
            <w:tcBorders>
              <w:top w:val="nil"/>
              <w:left w:val="nil"/>
              <w:bottom w:val="single" w:sz="8" w:space="0" w:color="auto"/>
              <w:right w:val="single" w:sz="8" w:space="0" w:color="auto"/>
            </w:tcBorders>
            <w:noWrap/>
            <w:tcMar>
              <w:top w:w="0" w:type="dxa"/>
              <w:left w:w="70" w:type="dxa"/>
              <w:bottom w:w="0" w:type="dxa"/>
              <w:right w:w="70" w:type="dxa"/>
            </w:tcMar>
          </w:tcPr>
          <w:p w14:paraId="284D75DD" w14:textId="3913A8F1" w:rsidR="002030B2" w:rsidRPr="009037E5" w:rsidRDefault="002030B2" w:rsidP="002030B2">
            <w:pPr>
              <w:spacing w:before="100" w:beforeAutospacing="1" w:after="100" w:afterAutospacing="1" w:line="240" w:lineRule="auto"/>
              <w:jc w:val="right"/>
              <w:rPr>
                <w:rFonts w:ascii="Times New Roman" w:eastAsia="Times New Roman" w:hAnsi="Times New Roman" w:cs="Times New Roman"/>
                <w:lang w:eastAsia="pl-PL"/>
              </w:rPr>
            </w:pPr>
            <w:r w:rsidRPr="009037E5">
              <w:rPr>
                <w:rFonts w:ascii="Times New Roman" w:eastAsia="Times New Roman" w:hAnsi="Times New Roman" w:cs="Times New Roman"/>
                <w:lang w:eastAsia="pl-PL"/>
              </w:rPr>
              <w:t>149</w:t>
            </w:r>
          </w:p>
        </w:tc>
        <w:tc>
          <w:tcPr>
            <w:tcW w:w="2281" w:type="dxa"/>
            <w:tcBorders>
              <w:top w:val="nil"/>
              <w:left w:val="nil"/>
              <w:bottom w:val="single" w:sz="8" w:space="0" w:color="auto"/>
              <w:right w:val="single" w:sz="8" w:space="0" w:color="auto"/>
            </w:tcBorders>
            <w:noWrap/>
            <w:tcMar>
              <w:top w:w="0" w:type="dxa"/>
              <w:left w:w="70" w:type="dxa"/>
              <w:bottom w:w="0" w:type="dxa"/>
              <w:right w:w="70" w:type="dxa"/>
            </w:tcMar>
          </w:tcPr>
          <w:p w14:paraId="3EAF72AE" w14:textId="4244F6D9" w:rsidR="002030B2" w:rsidRPr="009037E5" w:rsidRDefault="002030B2" w:rsidP="002030B2">
            <w:pPr>
              <w:spacing w:before="100" w:beforeAutospacing="1" w:after="100" w:afterAutospacing="1" w:line="240" w:lineRule="auto"/>
              <w:jc w:val="right"/>
              <w:rPr>
                <w:rFonts w:ascii="Times New Roman" w:eastAsia="Times New Roman" w:hAnsi="Times New Roman" w:cs="Times New Roman"/>
                <w:lang w:eastAsia="pl-PL"/>
              </w:rPr>
            </w:pPr>
            <w:r w:rsidRPr="009037E5">
              <w:rPr>
                <w:rFonts w:ascii="Times New Roman" w:eastAsia="Times New Roman" w:hAnsi="Times New Roman" w:cs="Times New Roman"/>
                <w:lang w:eastAsia="pl-PL"/>
              </w:rPr>
              <w:t>66</w:t>
            </w:r>
          </w:p>
        </w:tc>
        <w:tc>
          <w:tcPr>
            <w:tcW w:w="2281" w:type="dxa"/>
            <w:tcBorders>
              <w:top w:val="nil"/>
              <w:left w:val="nil"/>
              <w:bottom w:val="single" w:sz="8" w:space="0" w:color="auto"/>
              <w:right w:val="single" w:sz="8" w:space="0" w:color="auto"/>
            </w:tcBorders>
            <w:noWrap/>
            <w:tcMar>
              <w:top w:w="0" w:type="dxa"/>
              <w:left w:w="70" w:type="dxa"/>
              <w:bottom w:w="0" w:type="dxa"/>
              <w:right w:w="70" w:type="dxa"/>
            </w:tcMar>
          </w:tcPr>
          <w:p w14:paraId="6BCF5D6B" w14:textId="5125F89C" w:rsidR="002030B2" w:rsidRPr="009037E5" w:rsidRDefault="002030B2" w:rsidP="002030B2">
            <w:pPr>
              <w:spacing w:before="100" w:beforeAutospacing="1" w:after="100" w:afterAutospacing="1" w:line="240" w:lineRule="auto"/>
              <w:jc w:val="right"/>
              <w:rPr>
                <w:rFonts w:ascii="Times New Roman" w:eastAsia="Times New Roman" w:hAnsi="Times New Roman" w:cs="Times New Roman"/>
                <w:lang w:eastAsia="pl-PL"/>
              </w:rPr>
            </w:pPr>
            <w:r w:rsidRPr="009037E5">
              <w:rPr>
                <w:rFonts w:ascii="Times New Roman" w:eastAsia="Times New Roman" w:hAnsi="Times New Roman" w:cs="Times New Roman"/>
                <w:lang w:eastAsia="pl-PL"/>
              </w:rPr>
              <w:t>215</w:t>
            </w:r>
          </w:p>
        </w:tc>
        <w:tc>
          <w:tcPr>
            <w:tcW w:w="19" w:type="dxa"/>
            <w:tcBorders>
              <w:top w:val="nil"/>
              <w:left w:val="nil"/>
              <w:bottom w:val="nil"/>
              <w:right w:val="nil"/>
            </w:tcBorders>
            <w:vAlign w:val="center"/>
            <w:hideMark/>
          </w:tcPr>
          <w:p w14:paraId="5FF8A7DC" w14:textId="77777777" w:rsidR="002030B2" w:rsidRPr="009037E5" w:rsidRDefault="002030B2" w:rsidP="002030B2">
            <w:pPr>
              <w:spacing w:after="0" w:line="240" w:lineRule="auto"/>
              <w:rPr>
                <w:rFonts w:ascii="Times New Roman" w:eastAsia="Times New Roman" w:hAnsi="Times New Roman" w:cs="Times New Roman"/>
                <w:lang w:eastAsia="pl-PL"/>
              </w:rPr>
            </w:pPr>
          </w:p>
        </w:tc>
        <w:tc>
          <w:tcPr>
            <w:tcW w:w="7" w:type="dxa"/>
            <w:tcBorders>
              <w:top w:val="nil"/>
              <w:left w:val="nil"/>
              <w:bottom w:val="nil"/>
              <w:right w:val="nil"/>
            </w:tcBorders>
          </w:tcPr>
          <w:p w14:paraId="6DF5E413" w14:textId="77777777" w:rsidR="002030B2" w:rsidRPr="009037E5" w:rsidRDefault="002030B2" w:rsidP="002030B2">
            <w:pPr>
              <w:spacing w:after="0" w:line="240" w:lineRule="auto"/>
              <w:rPr>
                <w:rFonts w:ascii="Times New Roman" w:eastAsia="Times New Roman" w:hAnsi="Times New Roman" w:cs="Times New Roman"/>
                <w:lang w:eastAsia="pl-PL"/>
              </w:rPr>
            </w:pPr>
          </w:p>
        </w:tc>
        <w:tc>
          <w:tcPr>
            <w:tcW w:w="12" w:type="dxa"/>
            <w:tcBorders>
              <w:top w:val="nil"/>
              <w:left w:val="nil"/>
              <w:bottom w:val="nil"/>
              <w:right w:val="nil"/>
            </w:tcBorders>
          </w:tcPr>
          <w:p w14:paraId="03A369BE" w14:textId="77777777" w:rsidR="002030B2" w:rsidRPr="009037E5" w:rsidRDefault="002030B2" w:rsidP="002030B2">
            <w:pPr>
              <w:spacing w:after="0" w:line="240" w:lineRule="auto"/>
              <w:rPr>
                <w:rFonts w:ascii="Times New Roman" w:eastAsia="Times New Roman" w:hAnsi="Times New Roman" w:cs="Times New Roman"/>
                <w:lang w:eastAsia="pl-PL"/>
              </w:rPr>
            </w:pPr>
          </w:p>
        </w:tc>
      </w:tr>
      <w:tr w:rsidR="002030B2" w:rsidRPr="009037E5" w14:paraId="7EC2D96E" w14:textId="2F1C5FF6" w:rsidTr="002030B2">
        <w:trPr>
          <w:trHeight w:val="332"/>
        </w:trPr>
        <w:tc>
          <w:tcPr>
            <w:tcW w:w="2269"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14:paraId="526E8791" w14:textId="77777777" w:rsidR="002030B2" w:rsidRPr="009037E5" w:rsidRDefault="002030B2" w:rsidP="002030B2">
            <w:pPr>
              <w:spacing w:before="100" w:beforeAutospacing="1" w:after="100" w:afterAutospacing="1" w:line="240" w:lineRule="auto"/>
              <w:rPr>
                <w:rFonts w:ascii="Times New Roman" w:eastAsia="Times New Roman" w:hAnsi="Times New Roman" w:cs="Times New Roman"/>
                <w:lang w:eastAsia="pl-PL"/>
              </w:rPr>
            </w:pPr>
            <w:r w:rsidRPr="009037E5">
              <w:rPr>
                <w:rFonts w:ascii="Times New Roman" w:eastAsia="Times New Roman" w:hAnsi="Times New Roman" w:cs="Times New Roman"/>
                <w:lang w:eastAsia="pl-PL"/>
              </w:rPr>
              <w:t>31 - 40 lat</w:t>
            </w:r>
          </w:p>
        </w:tc>
        <w:tc>
          <w:tcPr>
            <w:tcW w:w="2281" w:type="dxa"/>
            <w:tcBorders>
              <w:top w:val="nil"/>
              <w:left w:val="nil"/>
              <w:bottom w:val="single" w:sz="8" w:space="0" w:color="auto"/>
              <w:right w:val="single" w:sz="8" w:space="0" w:color="auto"/>
            </w:tcBorders>
            <w:noWrap/>
            <w:tcMar>
              <w:top w:w="0" w:type="dxa"/>
              <w:left w:w="70" w:type="dxa"/>
              <w:bottom w:w="0" w:type="dxa"/>
              <w:right w:w="70" w:type="dxa"/>
            </w:tcMar>
          </w:tcPr>
          <w:p w14:paraId="75539F49" w14:textId="6ABEBFBE" w:rsidR="002030B2" w:rsidRPr="009037E5" w:rsidRDefault="002030B2" w:rsidP="002030B2">
            <w:pPr>
              <w:spacing w:before="100" w:beforeAutospacing="1" w:after="100" w:afterAutospacing="1" w:line="240" w:lineRule="auto"/>
              <w:jc w:val="right"/>
              <w:rPr>
                <w:rFonts w:ascii="Times New Roman" w:eastAsia="Times New Roman" w:hAnsi="Times New Roman" w:cs="Times New Roman"/>
                <w:lang w:eastAsia="pl-PL"/>
              </w:rPr>
            </w:pPr>
            <w:r w:rsidRPr="009037E5">
              <w:rPr>
                <w:rFonts w:ascii="Times New Roman" w:eastAsia="Times New Roman" w:hAnsi="Times New Roman" w:cs="Times New Roman"/>
                <w:lang w:eastAsia="pl-PL"/>
              </w:rPr>
              <w:t>514</w:t>
            </w:r>
          </w:p>
        </w:tc>
        <w:tc>
          <w:tcPr>
            <w:tcW w:w="2281" w:type="dxa"/>
            <w:tcBorders>
              <w:top w:val="nil"/>
              <w:left w:val="nil"/>
              <w:bottom w:val="single" w:sz="8" w:space="0" w:color="auto"/>
              <w:right w:val="single" w:sz="8" w:space="0" w:color="auto"/>
            </w:tcBorders>
            <w:noWrap/>
            <w:tcMar>
              <w:top w:w="0" w:type="dxa"/>
              <w:left w:w="70" w:type="dxa"/>
              <w:bottom w:w="0" w:type="dxa"/>
              <w:right w:w="70" w:type="dxa"/>
            </w:tcMar>
          </w:tcPr>
          <w:p w14:paraId="2412BD04" w14:textId="32CEBEDB" w:rsidR="002030B2" w:rsidRPr="009037E5" w:rsidRDefault="002030B2" w:rsidP="002030B2">
            <w:pPr>
              <w:spacing w:before="100" w:beforeAutospacing="1" w:after="100" w:afterAutospacing="1" w:line="240" w:lineRule="auto"/>
              <w:jc w:val="right"/>
              <w:rPr>
                <w:rFonts w:ascii="Times New Roman" w:eastAsia="Times New Roman" w:hAnsi="Times New Roman" w:cs="Times New Roman"/>
                <w:lang w:eastAsia="pl-PL"/>
              </w:rPr>
            </w:pPr>
            <w:r w:rsidRPr="009037E5">
              <w:rPr>
                <w:rFonts w:ascii="Times New Roman" w:eastAsia="Times New Roman" w:hAnsi="Times New Roman" w:cs="Times New Roman"/>
                <w:lang w:eastAsia="pl-PL"/>
              </w:rPr>
              <w:t>227</w:t>
            </w:r>
          </w:p>
        </w:tc>
        <w:tc>
          <w:tcPr>
            <w:tcW w:w="2281" w:type="dxa"/>
            <w:tcBorders>
              <w:top w:val="nil"/>
              <w:left w:val="nil"/>
              <w:bottom w:val="single" w:sz="8" w:space="0" w:color="auto"/>
              <w:right w:val="single" w:sz="8" w:space="0" w:color="auto"/>
            </w:tcBorders>
            <w:noWrap/>
            <w:tcMar>
              <w:top w:w="0" w:type="dxa"/>
              <w:left w:w="70" w:type="dxa"/>
              <w:bottom w:w="0" w:type="dxa"/>
              <w:right w:w="70" w:type="dxa"/>
            </w:tcMar>
          </w:tcPr>
          <w:p w14:paraId="7DEA01EA" w14:textId="38BF506A" w:rsidR="002030B2" w:rsidRPr="009037E5" w:rsidRDefault="002030B2" w:rsidP="002030B2">
            <w:pPr>
              <w:spacing w:before="100" w:beforeAutospacing="1" w:after="100" w:afterAutospacing="1" w:line="240" w:lineRule="auto"/>
              <w:jc w:val="right"/>
              <w:rPr>
                <w:rFonts w:ascii="Times New Roman" w:eastAsia="Times New Roman" w:hAnsi="Times New Roman" w:cs="Times New Roman"/>
                <w:lang w:eastAsia="pl-PL"/>
              </w:rPr>
            </w:pPr>
            <w:r w:rsidRPr="009037E5">
              <w:rPr>
                <w:rFonts w:ascii="Times New Roman" w:eastAsia="Times New Roman" w:hAnsi="Times New Roman" w:cs="Times New Roman"/>
                <w:lang w:eastAsia="pl-PL"/>
              </w:rPr>
              <w:t>741</w:t>
            </w:r>
          </w:p>
        </w:tc>
        <w:tc>
          <w:tcPr>
            <w:tcW w:w="19" w:type="dxa"/>
            <w:tcBorders>
              <w:top w:val="nil"/>
              <w:left w:val="nil"/>
              <w:bottom w:val="nil"/>
              <w:right w:val="nil"/>
            </w:tcBorders>
            <w:vAlign w:val="center"/>
            <w:hideMark/>
          </w:tcPr>
          <w:p w14:paraId="7BAB8965" w14:textId="77777777" w:rsidR="002030B2" w:rsidRPr="009037E5" w:rsidRDefault="002030B2" w:rsidP="002030B2">
            <w:pPr>
              <w:spacing w:after="0" w:line="240" w:lineRule="auto"/>
              <w:rPr>
                <w:rFonts w:ascii="Times New Roman" w:eastAsia="Times New Roman" w:hAnsi="Times New Roman" w:cs="Times New Roman"/>
                <w:lang w:eastAsia="pl-PL"/>
              </w:rPr>
            </w:pPr>
          </w:p>
        </w:tc>
        <w:tc>
          <w:tcPr>
            <w:tcW w:w="7" w:type="dxa"/>
            <w:tcBorders>
              <w:top w:val="nil"/>
              <w:left w:val="nil"/>
              <w:bottom w:val="nil"/>
              <w:right w:val="nil"/>
            </w:tcBorders>
          </w:tcPr>
          <w:p w14:paraId="42CC14D1" w14:textId="77777777" w:rsidR="002030B2" w:rsidRPr="009037E5" w:rsidRDefault="002030B2" w:rsidP="002030B2">
            <w:pPr>
              <w:spacing w:after="0" w:line="240" w:lineRule="auto"/>
              <w:rPr>
                <w:rFonts w:ascii="Times New Roman" w:eastAsia="Times New Roman" w:hAnsi="Times New Roman" w:cs="Times New Roman"/>
                <w:lang w:eastAsia="pl-PL"/>
              </w:rPr>
            </w:pPr>
          </w:p>
        </w:tc>
        <w:tc>
          <w:tcPr>
            <w:tcW w:w="12" w:type="dxa"/>
            <w:tcBorders>
              <w:top w:val="nil"/>
              <w:left w:val="nil"/>
              <w:bottom w:val="nil"/>
              <w:right w:val="nil"/>
            </w:tcBorders>
          </w:tcPr>
          <w:p w14:paraId="6E9A3436" w14:textId="77777777" w:rsidR="002030B2" w:rsidRPr="009037E5" w:rsidRDefault="002030B2" w:rsidP="002030B2">
            <w:pPr>
              <w:spacing w:after="0" w:line="240" w:lineRule="auto"/>
              <w:rPr>
                <w:rFonts w:ascii="Times New Roman" w:eastAsia="Times New Roman" w:hAnsi="Times New Roman" w:cs="Times New Roman"/>
                <w:lang w:eastAsia="pl-PL"/>
              </w:rPr>
            </w:pPr>
          </w:p>
        </w:tc>
      </w:tr>
      <w:tr w:rsidR="002030B2" w:rsidRPr="009037E5" w14:paraId="2CBB4340" w14:textId="2CD1DF46" w:rsidTr="002030B2">
        <w:trPr>
          <w:trHeight w:val="332"/>
        </w:trPr>
        <w:tc>
          <w:tcPr>
            <w:tcW w:w="2269"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14:paraId="141C46FA" w14:textId="77777777" w:rsidR="002030B2" w:rsidRPr="009037E5" w:rsidRDefault="002030B2" w:rsidP="002030B2">
            <w:pPr>
              <w:spacing w:before="100" w:beforeAutospacing="1" w:after="100" w:afterAutospacing="1" w:line="240" w:lineRule="auto"/>
              <w:rPr>
                <w:rFonts w:ascii="Times New Roman" w:eastAsia="Times New Roman" w:hAnsi="Times New Roman" w:cs="Times New Roman"/>
                <w:lang w:eastAsia="pl-PL"/>
              </w:rPr>
            </w:pPr>
            <w:r w:rsidRPr="009037E5">
              <w:rPr>
                <w:rFonts w:ascii="Times New Roman" w:eastAsia="Times New Roman" w:hAnsi="Times New Roman" w:cs="Times New Roman"/>
                <w:lang w:eastAsia="pl-PL"/>
              </w:rPr>
              <w:t>41 - 50 lat</w:t>
            </w:r>
          </w:p>
        </w:tc>
        <w:tc>
          <w:tcPr>
            <w:tcW w:w="2281" w:type="dxa"/>
            <w:tcBorders>
              <w:top w:val="nil"/>
              <w:left w:val="nil"/>
              <w:bottom w:val="single" w:sz="8" w:space="0" w:color="auto"/>
              <w:right w:val="single" w:sz="8" w:space="0" w:color="auto"/>
            </w:tcBorders>
            <w:noWrap/>
            <w:tcMar>
              <w:top w:w="0" w:type="dxa"/>
              <w:left w:w="70" w:type="dxa"/>
              <w:bottom w:w="0" w:type="dxa"/>
              <w:right w:w="70" w:type="dxa"/>
            </w:tcMar>
          </w:tcPr>
          <w:p w14:paraId="1BDB9B98" w14:textId="407CA170" w:rsidR="002030B2" w:rsidRPr="009037E5" w:rsidRDefault="002030B2" w:rsidP="002030B2">
            <w:pPr>
              <w:spacing w:before="100" w:beforeAutospacing="1" w:after="100" w:afterAutospacing="1" w:line="240" w:lineRule="auto"/>
              <w:jc w:val="right"/>
              <w:rPr>
                <w:rFonts w:ascii="Times New Roman" w:eastAsia="Times New Roman" w:hAnsi="Times New Roman" w:cs="Times New Roman"/>
                <w:lang w:eastAsia="pl-PL"/>
              </w:rPr>
            </w:pPr>
            <w:r w:rsidRPr="009037E5">
              <w:rPr>
                <w:rFonts w:ascii="Times New Roman" w:eastAsia="Times New Roman" w:hAnsi="Times New Roman" w:cs="Times New Roman"/>
                <w:lang w:eastAsia="pl-PL"/>
              </w:rPr>
              <w:t>583</w:t>
            </w:r>
          </w:p>
        </w:tc>
        <w:tc>
          <w:tcPr>
            <w:tcW w:w="2281" w:type="dxa"/>
            <w:tcBorders>
              <w:top w:val="nil"/>
              <w:left w:val="nil"/>
              <w:bottom w:val="single" w:sz="8" w:space="0" w:color="auto"/>
              <w:right w:val="single" w:sz="8" w:space="0" w:color="auto"/>
            </w:tcBorders>
            <w:noWrap/>
            <w:tcMar>
              <w:top w:w="0" w:type="dxa"/>
              <w:left w:w="70" w:type="dxa"/>
              <w:bottom w:w="0" w:type="dxa"/>
              <w:right w:w="70" w:type="dxa"/>
            </w:tcMar>
          </w:tcPr>
          <w:p w14:paraId="52ECE797" w14:textId="084A2347" w:rsidR="002030B2" w:rsidRPr="009037E5" w:rsidRDefault="002030B2" w:rsidP="002030B2">
            <w:pPr>
              <w:spacing w:before="100" w:beforeAutospacing="1" w:after="100" w:afterAutospacing="1" w:line="240" w:lineRule="auto"/>
              <w:jc w:val="right"/>
              <w:rPr>
                <w:rFonts w:ascii="Times New Roman" w:eastAsia="Times New Roman" w:hAnsi="Times New Roman" w:cs="Times New Roman"/>
                <w:lang w:eastAsia="pl-PL"/>
              </w:rPr>
            </w:pPr>
            <w:r w:rsidRPr="009037E5">
              <w:rPr>
                <w:rFonts w:ascii="Times New Roman" w:eastAsia="Times New Roman" w:hAnsi="Times New Roman" w:cs="Times New Roman"/>
                <w:lang w:eastAsia="pl-PL"/>
              </w:rPr>
              <w:t>276</w:t>
            </w:r>
          </w:p>
        </w:tc>
        <w:tc>
          <w:tcPr>
            <w:tcW w:w="2281" w:type="dxa"/>
            <w:tcBorders>
              <w:top w:val="nil"/>
              <w:left w:val="nil"/>
              <w:bottom w:val="single" w:sz="8" w:space="0" w:color="auto"/>
              <w:right w:val="single" w:sz="8" w:space="0" w:color="auto"/>
            </w:tcBorders>
            <w:noWrap/>
            <w:tcMar>
              <w:top w:w="0" w:type="dxa"/>
              <w:left w:w="70" w:type="dxa"/>
              <w:bottom w:w="0" w:type="dxa"/>
              <w:right w:w="70" w:type="dxa"/>
            </w:tcMar>
          </w:tcPr>
          <w:p w14:paraId="657D6FBC" w14:textId="1E7CCEBF" w:rsidR="002030B2" w:rsidRPr="009037E5" w:rsidRDefault="002030B2" w:rsidP="002030B2">
            <w:pPr>
              <w:spacing w:before="100" w:beforeAutospacing="1" w:after="100" w:afterAutospacing="1" w:line="240" w:lineRule="auto"/>
              <w:jc w:val="right"/>
              <w:rPr>
                <w:rFonts w:ascii="Times New Roman" w:eastAsia="Times New Roman" w:hAnsi="Times New Roman" w:cs="Times New Roman"/>
                <w:lang w:eastAsia="pl-PL"/>
              </w:rPr>
            </w:pPr>
            <w:r w:rsidRPr="009037E5">
              <w:rPr>
                <w:rFonts w:ascii="Times New Roman" w:eastAsia="Times New Roman" w:hAnsi="Times New Roman" w:cs="Times New Roman"/>
                <w:lang w:eastAsia="pl-PL"/>
              </w:rPr>
              <w:t>859</w:t>
            </w:r>
          </w:p>
        </w:tc>
        <w:tc>
          <w:tcPr>
            <w:tcW w:w="19" w:type="dxa"/>
            <w:tcBorders>
              <w:top w:val="nil"/>
              <w:left w:val="nil"/>
              <w:bottom w:val="nil"/>
              <w:right w:val="nil"/>
            </w:tcBorders>
            <w:vAlign w:val="center"/>
            <w:hideMark/>
          </w:tcPr>
          <w:p w14:paraId="2C073CFB" w14:textId="77777777" w:rsidR="002030B2" w:rsidRPr="009037E5" w:rsidRDefault="002030B2" w:rsidP="002030B2">
            <w:pPr>
              <w:spacing w:after="0" w:line="240" w:lineRule="auto"/>
              <w:rPr>
                <w:rFonts w:ascii="Times New Roman" w:eastAsia="Times New Roman" w:hAnsi="Times New Roman" w:cs="Times New Roman"/>
                <w:lang w:eastAsia="pl-PL"/>
              </w:rPr>
            </w:pPr>
          </w:p>
        </w:tc>
        <w:tc>
          <w:tcPr>
            <w:tcW w:w="7" w:type="dxa"/>
            <w:tcBorders>
              <w:top w:val="nil"/>
              <w:left w:val="nil"/>
              <w:bottom w:val="nil"/>
              <w:right w:val="nil"/>
            </w:tcBorders>
          </w:tcPr>
          <w:p w14:paraId="135ACF93" w14:textId="77777777" w:rsidR="002030B2" w:rsidRPr="009037E5" w:rsidRDefault="002030B2" w:rsidP="002030B2">
            <w:pPr>
              <w:spacing w:after="0" w:line="240" w:lineRule="auto"/>
              <w:rPr>
                <w:rFonts w:ascii="Times New Roman" w:eastAsia="Times New Roman" w:hAnsi="Times New Roman" w:cs="Times New Roman"/>
                <w:lang w:eastAsia="pl-PL"/>
              </w:rPr>
            </w:pPr>
          </w:p>
        </w:tc>
        <w:tc>
          <w:tcPr>
            <w:tcW w:w="12" w:type="dxa"/>
            <w:tcBorders>
              <w:top w:val="nil"/>
              <w:left w:val="nil"/>
              <w:bottom w:val="nil"/>
              <w:right w:val="nil"/>
            </w:tcBorders>
          </w:tcPr>
          <w:p w14:paraId="0A6F4A63" w14:textId="77777777" w:rsidR="002030B2" w:rsidRPr="009037E5" w:rsidRDefault="002030B2" w:rsidP="002030B2">
            <w:pPr>
              <w:spacing w:after="0" w:line="240" w:lineRule="auto"/>
              <w:rPr>
                <w:rFonts w:ascii="Times New Roman" w:eastAsia="Times New Roman" w:hAnsi="Times New Roman" w:cs="Times New Roman"/>
                <w:lang w:eastAsia="pl-PL"/>
              </w:rPr>
            </w:pPr>
          </w:p>
        </w:tc>
      </w:tr>
      <w:tr w:rsidR="002030B2" w:rsidRPr="009037E5" w14:paraId="292A8DAB" w14:textId="6A857627" w:rsidTr="002030B2">
        <w:trPr>
          <w:trHeight w:val="332"/>
        </w:trPr>
        <w:tc>
          <w:tcPr>
            <w:tcW w:w="2269"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14:paraId="270FAE77" w14:textId="77777777" w:rsidR="002030B2" w:rsidRPr="009037E5" w:rsidRDefault="002030B2" w:rsidP="002030B2">
            <w:pPr>
              <w:spacing w:before="100" w:beforeAutospacing="1" w:after="100" w:afterAutospacing="1" w:line="240" w:lineRule="auto"/>
              <w:rPr>
                <w:rFonts w:ascii="Times New Roman" w:eastAsia="Times New Roman" w:hAnsi="Times New Roman" w:cs="Times New Roman"/>
                <w:lang w:eastAsia="pl-PL"/>
              </w:rPr>
            </w:pPr>
            <w:r w:rsidRPr="009037E5">
              <w:rPr>
                <w:rFonts w:ascii="Times New Roman" w:eastAsia="Times New Roman" w:hAnsi="Times New Roman" w:cs="Times New Roman"/>
                <w:lang w:eastAsia="pl-PL"/>
              </w:rPr>
              <w:t>51 - 65 lat</w:t>
            </w:r>
          </w:p>
        </w:tc>
        <w:tc>
          <w:tcPr>
            <w:tcW w:w="2281" w:type="dxa"/>
            <w:tcBorders>
              <w:top w:val="nil"/>
              <w:left w:val="nil"/>
              <w:bottom w:val="single" w:sz="8" w:space="0" w:color="auto"/>
              <w:right w:val="single" w:sz="8" w:space="0" w:color="auto"/>
            </w:tcBorders>
            <w:noWrap/>
            <w:tcMar>
              <w:top w:w="0" w:type="dxa"/>
              <w:left w:w="70" w:type="dxa"/>
              <w:bottom w:w="0" w:type="dxa"/>
              <w:right w:w="70" w:type="dxa"/>
            </w:tcMar>
          </w:tcPr>
          <w:p w14:paraId="1FA4D842" w14:textId="1F380940" w:rsidR="002030B2" w:rsidRPr="009037E5" w:rsidRDefault="002030B2" w:rsidP="002030B2">
            <w:pPr>
              <w:spacing w:before="100" w:beforeAutospacing="1" w:after="100" w:afterAutospacing="1" w:line="240" w:lineRule="auto"/>
              <w:jc w:val="right"/>
              <w:rPr>
                <w:rFonts w:ascii="Times New Roman" w:eastAsia="Times New Roman" w:hAnsi="Times New Roman" w:cs="Times New Roman"/>
                <w:lang w:eastAsia="pl-PL"/>
              </w:rPr>
            </w:pPr>
            <w:r w:rsidRPr="009037E5">
              <w:rPr>
                <w:rFonts w:ascii="Times New Roman" w:eastAsia="Times New Roman" w:hAnsi="Times New Roman" w:cs="Times New Roman"/>
                <w:lang w:eastAsia="pl-PL"/>
              </w:rPr>
              <w:t>522</w:t>
            </w:r>
          </w:p>
        </w:tc>
        <w:tc>
          <w:tcPr>
            <w:tcW w:w="2281" w:type="dxa"/>
            <w:tcBorders>
              <w:top w:val="nil"/>
              <w:left w:val="nil"/>
              <w:bottom w:val="single" w:sz="8" w:space="0" w:color="auto"/>
              <w:right w:val="single" w:sz="8" w:space="0" w:color="auto"/>
            </w:tcBorders>
            <w:noWrap/>
            <w:tcMar>
              <w:top w:w="0" w:type="dxa"/>
              <w:left w:w="70" w:type="dxa"/>
              <w:bottom w:w="0" w:type="dxa"/>
              <w:right w:w="70" w:type="dxa"/>
            </w:tcMar>
          </w:tcPr>
          <w:p w14:paraId="12092B54" w14:textId="43C7A767" w:rsidR="002030B2" w:rsidRPr="009037E5" w:rsidRDefault="002030B2" w:rsidP="002030B2">
            <w:pPr>
              <w:spacing w:before="100" w:beforeAutospacing="1" w:after="100" w:afterAutospacing="1" w:line="240" w:lineRule="auto"/>
              <w:jc w:val="right"/>
              <w:rPr>
                <w:rFonts w:ascii="Times New Roman" w:eastAsia="Times New Roman" w:hAnsi="Times New Roman" w:cs="Times New Roman"/>
                <w:lang w:eastAsia="pl-PL"/>
              </w:rPr>
            </w:pPr>
            <w:r w:rsidRPr="009037E5">
              <w:rPr>
                <w:rFonts w:ascii="Times New Roman" w:eastAsia="Times New Roman" w:hAnsi="Times New Roman" w:cs="Times New Roman"/>
                <w:color w:val="000000"/>
                <w:lang w:eastAsia="pl-PL"/>
              </w:rPr>
              <w:t>320</w:t>
            </w:r>
          </w:p>
        </w:tc>
        <w:tc>
          <w:tcPr>
            <w:tcW w:w="2281"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tcPr>
          <w:p w14:paraId="04CFF6B5" w14:textId="35143FDE" w:rsidR="002030B2" w:rsidRPr="009037E5" w:rsidRDefault="002030B2" w:rsidP="002030B2">
            <w:pPr>
              <w:spacing w:before="100" w:beforeAutospacing="1" w:after="100" w:afterAutospacing="1" w:line="240" w:lineRule="auto"/>
              <w:jc w:val="right"/>
              <w:rPr>
                <w:rFonts w:ascii="Times New Roman" w:eastAsia="Times New Roman" w:hAnsi="Times New Roman" w:cs="Times New Roman"/>
                <w:lang w:eastAsia="pl-PL"/>
              </w:rPr>
            </w:pPr>
            <w:r w:rsidRPr="009037E5">
              <w:rPr>
                <w:rFonts w:ascii="Times New Roman" w:eastAsia="Times New Roman" w:hAnsi="Times New Roman" w:cs="Times New Roman"/>
                <w:lang w:eastAsia="pl-PL"/>
              </w:rPr>
              <w:t>842</w:t>
            </w:r>
          </w:p>
        </w:tc>
        <w:tc>
          <w:tcPr>
            <w:tcW w:w="19" w:type="dxa"/>
            <w:tcBorders>
              <w:top w:val="nil"/>
              <w:left w:val="nil"/>
              <w:bottom w:val="nil"/>
              <w:right w:val="nil"/>
            </w:tcBorders>
            <w:vAlign w:val="center"/>
            <w:hideMark/>
          </w:tcPr>
          <w:p w14:paraId="3BEDB44C" w14:textId="77777777" w:rsidR="002030B2" w:rsidRPr="009037E5" w:rsidRDefault="002030B2" w:rsidP="002030B2">
            <w:pPr>
              <w:spacing w:after="0" w:line="240" w:lineRule="auto"/>
              <w:rPr>
                <w:rFonts w:ascii="Times New Roman" w:eastAsia="Times New Roman" w:hAnsi="Times New Roman" w:cs="Times New Roman"/>
                <w:lang w:eastAsia="pl-PL"/>
              </w:rPr>
            </w:pPr>
          </w:p>
        </w:tc>
        <w:tc>
          <w:tcPr>
            <w:tcW w:w="7" w:type="dxa"/>
            <w:tcBorders>
              <w:top w:val="nil"/>
              <w:left w:val="nil"/>
              <w:bottom w:val="nil"/>
              <w:right w:val="nil"/>
            </w:tcBorders>
          </w:tcPr>
          <w:p w14:paraId="4D3CBA43" w14:textId="77777777" w:rsidR="002030B2" w:rsidRPr="009037E5" w:rsidRDefault="002030B2" w:rsidP="002030B2">
            <w:pPr>
              <w:spacing w:after="0" w:line="240" w:lineRule="auto"/>
              <w:rPr>
                <w:rFonts w:ascii="Times New Roman" w:eastAsia="Times New Roman" w:hAnsi="Times New Roman" w:cs="Times New Roman"/>
                <w:lang w:eastAsia="pl-PL"/>
              </w:rPr>
            </w:pPr>
          </w:p>
        </w:tc>
        <w:tc>
          <w:tcPr>
            <w:tcW w:w="12" w:type="dxa"/>
            <w:tcBorders>
              <w:top w:val="nil"/>
              <w:left w:val="nil"/>
              <w:bottom w:val="nil"/>
              <w:right w:val="nil"/>
            </w:tcBorders>
          </w:tcPr>
          <w:p w14:paraId="1D12AD3B" w14:textId="77777777" w:rsidR="002030B2" w:rsidRPr="009037E5" w:rsidRDefault="002030B2" w:rsidP="002030B2">
            <w:pPr>
              <w:spacing w:after="0" w:line="240" w:lineRule="auto"/>
              <w:rPr>
                <w:rFonts w:ascii="Times New Roman" w:eastAsia="Times New Roman" w:hAnsi="Times New Roman" w:cs="Times New Roman"/>
                <w:lang w:eastAsia="pl-PL"/>
              </w:rPr>
            </w:pPr>
          </w:p>
        </w:tc>
      </w:tr>
      <w:tr w:rsidR="002030B2" w:rsidRPr="009037E5" w14:paraId="204F615B" w14:textId="708C7BF5" w:rsidTr="002030B2">
        <w:trPr>
          <w:trHeight w:val="332"/>
        </w:trPr>
        <w:tc>
          <w:tcPr>
            <w:tcW w:w="2269"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14:paraId="6089AC97" w14:textId="77777777" w:rsidR="002030B2" w:rsidRPr="009037E5" w:rsidRDefault="002030B2" w:rsidP="002030B2">
            <w:pPr>
              <w:spacing w:before="100" w:beforeAutospacing="1" w:after="100" w:afterAutospacing="1" w:line="240" w:lineRule="auto"/>
              <w:rPr>
                <w:rFonts w:ascii="Times New Roman" w:eastAsia="Times New Roman" w:hAnsi="Times New Roman" w:cs="Times New Roman"/>
                <w:lang w:eastAsia="pl-PL"/>
              </w:rPr>
            </w:pPr>
            <w:r w:rsidRPr="009037E5">
              <w:rPr>
                <w:rFonts w:ascii="Times New Roman" w:eastAsia="Times New Roman" w:hAnsi="Times New Roman" w:cs="Times New Roman"/>
                <w:lang w:eastAsia="pl-PL"/>
              </w:rPr>
              <w:t xml:space="preserve">powyżej 65 </w:t>
            </w:r>
            <w:proofErr w:type="spellStart"/>
            <w:r w:rsidRPr="009037E5">
              <w:rPr>
                <w:rFonts w:ascii="Times New Roman" w:eastAsia="Times New Roman" w:hAnsi="Times New Roman" w:cs="Times New Roman"/>
                <w:lang w:eastAsia="pl-PL"/>
              </w:rPr>
              <w:t>r.ż</w:t>
            </w:r>
            <w:proofErr w:type="spellEnd"/>
          </w:p>
        </w:tc>
        <w:tc>
          <w:tcPr>
            <w:tcW w:w="2281" w:type="dxa"/>
            <w:tcBorders>
              <w:top w:val="nil"/>
              <w:left w:val="nil"/>
              <w:bottom w:val="single" w:sz="8" w:space="0" w:color="auto"/>
              <w:right w:val="single" w:sz="8" w:space="0" w:color="auto"/>
            </w:tcBorders>
            <w:noWrap/>
            <w:tcMar>
              <w:top w:w="0" w:type="dxa"/>
              <w:left w:w="70" w:type="dxa"/>
              <w:bottom w:w="0" w:type="dxa"/>
              <w:right w:w="70" w:type="dxa"/>
            </w:tcMar>
          </w:tcPr>
          <w:p w14:paraId="1CAF0409" w14:textId="5D6DFB60" w:rsidR="002030B2" w:rsidRPr="009037E5" w:rsidRDefault="002030B2" w:rsidP="002030B2">
            <w:pPr>
              <w:spacing w:before="100" w:beforeAutospacing="1" w:after="100" w:afterAutospacing="1" w:line="240" w:lineRule="auto"/>
              <w:jc w:val="right"/>
              <w:rPr>
                <w:rFonts w:ascii="Times New Roman" w:eastAsia="Times New Roman" w:hAnsi="Times New Roman" w:cs="Times New Roman"/>
                <w:lang w:eastAsia="pl-PL"/>
              </w:rPr>
            </w:pPr>
            <w:r w:rsidRPr="009037E5">
              <w:rPr>
                <w:rFonts w:ascii="Times New Roman" w:eastAsia="Times New Roman" w:hAnsi="Times New Roman" w:cs="Times New Roman"/>
                <w:lang w:eastAsia="pl-PL"/>
              </w:rPr>
              <w:t>70</w:t>
            </w:r>
          </w:p>
        </w:tc>
        <w:tc>
          <w:tcPr>
            <w:tcW w:w="2281" w:type="dxa"/>
            <w:tcBorders>
              <w:top w:val="nil"/>
              <w:left w:val="nil"/>
              <w:bottom w:val="single" w:sz="8" w:space="0" w:color="auto"/>
              <w:right w:val="single" w:sz="8" w:space="0" w:color="auto"/>
            </w:tcBorders>
            <w:noWrap/>
            <w:tcMar>
              <w:top w:w="0" w:type="dxa"/>
              <w:left w:w="70" w:type="dxa"/>
              <w:bottom w:w="0" w:type="dxa"/>
              <w:right w:w="70" w:type="dxa"/>
            </w:tcMar>
          </w:tcPr>
          <w:p w14:paraId="013A8552" w14:textId="5F516D5C" w:rsidR="002030B2" w:rsidRPr="009037E5" w:rsidRDefault="002030B2" w:rsidP="002030B2">
            <w:pPr>
              <w:spacing w:before="100" w:beforeAutospacing="1" w:after="100" w:afterAutospacing="1" w:line="240" w:lineRule="auto"/>
              <w:jc w:val="right"/>
              <w:rPr>
                <w:rFonts w:ascii="Times New Roman" w:eastAsia="Times New Roman" w:hAnsi="Times New Roman" w:cs="Times New Roman"/>
                <w:lang w:eastAsia="pl-PL"/>
              </w:rPr>
            </w:pPr>
            <w:r w:rsidRPr="009037E5">
              <w:rPr>
                <w:rFonts w:ascii="Times New Roman" w:eastAsia="Times New Roman" w:hAnsi="Times New Roman" w:cs="Times New Roman"/>
                <w:color w:val="000000"/>
                <w:lang w:eastAsia="pl-PL"/>
              </w:rPr>
              <w:t>69</w:t>
            </w:r>
          </w:p>
        </w:tc>
        <w:tc>
          <w:tcPr>
            <w:tcW w:w="2281"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tcPr>
          <w:p w14:paraId="3D19492C" w14:textId="64E2F041" w:rsidR="002030B2" w:rsidRPr="009037E5" w:rsidRDefault="002030B2" w:rsidP="002030B2">
            <w:pPr>
              <w:spacing w:before="100" w:beforeAutospacing="1" w:after="100" w:afterAutospacing="1" w:line="240" w:lineRule="auto"/>
              <w:jc w:val="right"/>
              <w:rPr>
                <w:rFonts w:ascii="Times New Roman" w:eastAsia="Times New Roman" w:hAnsi="Times New Roman" w:cs="Times New Roman"/>
                <w:lang w:eastAsia="pl-PL"/>
              </w:rPr>
            </w:pPr>
            <w:r w:rsidRPr="009037E5">
              <w:rPr>
                <w:rFonts w:ascii="Times New Roman" w:eastAsia="Times New Roman" w:hAnsi="Times New Roman" w:cs="Times New Roman"/>
                <w:lang w:eastAsia="pl-PL"/>
              </w:rPr>
              <w:t>139</w:t>
            </w:r>
          </w:p>
        </w:tc>
        <w:tc>
          <w:tcPr>
            <w:tcW w:w="19" w:type="dxa"/>
            <w:tcBorders>
              <w:top w:val="nil"/>
              <w:left w:val="nil"/>
              <w:bottom w:val="nil"/>
              <w:right w:val="nil"/>
            </w:tcBorders>
            <w:vAlign w:val="center"/>
            <w:hideMark/>
          </w:tcPr>
          <w:p w14:paraId="6B831F29" w14:textId="77777777" w:rsidR="002030B2" w:rsidRPr="009037E5" w:rsidRDefault="002030B2" w:rsidP="002030B2">
            <w:pPr>
              <w:spacing w:after="0" w:line="240" w:lineRule="auto"/>
              <w:rPr>
                <w:rFonts w:ascii="Times New Roman" w:eastAsia="Times New Roman" w:hAnsi="Times New Roman" w:cs="Times New Roman"/>
                <w:lang w:eastAsia="pl-PL"/>
              </w:rPr>
            </w:pPr>
          </w:p>
        </w:tc>
        <w:tc>
          <w:tcPr>
            <w:tcW w:w="7" w:type="dxa"/>
            <w:tcBorders>
              <w:top w:val="nil"/>
              <w:left w:val="nil"/>
              <w:bottom w:val="nil"/>
              <w:right w:val="nil"/>
            </w:tcBorders>
          </w:tcPr>
          <w:p w14:paraId="198165C6" w14:textId="77777777" w:rsidR="002030B2" w:rsidRPr="009037E5" w:rsidRDefault="002030B2" w:rsidP="002030B2">
            <w:pPr>
              <w:spacing w:after="0" w:line="240" w:lineRule="auto"/>
              <w:rPr>
                <w:rFonts w:ascii="Times New Roman" w:eastAsia="Times New Roman" w:hAnsi="Times New Roman" w:cs="Times New Roman"/>
                <w:lang w:eastAsia="pl-PL"/>
              </w:rPr>
            </w:pPr>
          </w:p>
        </w:tc>
        <w:tc>
          <w:tcPr>
            <w:tcW w:w="12" w:type="dxa"/>
            <w:tcBorders>
              <w:top w:val="nil"/>
              <w:left w:val="nil"/>
              <w:bottom w:val="nil"/>
              <w:right w:val="nil"/>
            </w:tcBorders>
          </w:tcPr>
          <w:p w14:paraId="587C69CD" w14:textId="77777777" w:rsidR="002030B2" w:rsidRPr="009037E5" w:rsidRDefault="002030B2" w:rsidP="002030B2">
            <w:pPr>
              <w:spacing w:after="0" w:line="240" w:lineRule="auto"/>
              <w:rPr>
                <w:rFonts w:ascii="Times New Roman" w:eastAsia="Times New Roman" w:hAnsi="Times New Roman" w:cs="Times New Roman"/>
                <w:lang w:eastAsia="pl-PL"/>
              </w:rPr>
            </w:pPr>
          </w:p>
        </w:tc>
      </w:tr>
      <w:tr w:rsidR="002030B2" w:rsidRPr="009037E5" w14:paraId="26A56389" w14:textId="37F3CACB" w:rsidTr="00AD76D4">
        <w:trPr>
          <w:trHeight w:val="332"/>
        </w:trPr>
        <w:tc>
          <w:tcPr>
            <w:tcW w:w="2269" w:type="dxa"/>
            <w:tcBorders>
              <w:top w:val="single" w:sz="4" w:space="0" w:color="auto"/>
              <w:left w:val="single" w:sz="8" w:space="0" w:color="auto"/>
              <w:bottom w:val="single" w:sz="4" w:space="0" w:color="auto"/>
              <w:right w:val="single" w:sz="8" w:space="0" w:color="auto"/>
            </w:tcBorders>
            <w:shd w:val="clear" w:color="auto" w:fill="F8CBAD"/>
            <w:noWrap/>
            <w:tcMar>
              <w:top w:w="0" w:type="dxa"/>
              <w:left w:w="70" w:type="dxa"/>
              <w:bottom w:w="0" w:type="dxa"/>
              <w:right w:w="70" w:type="dxa"/>
            </w:tcMar>
            <w:hideMark/>
          </w:tcPr>
          <w:p w14:paraId="2056A478" w14:textId="09C85401" w:rsidR="002030B2" w:rsidRPr="009037E5" w:rsidRDefault="002030B2" w:rsidP="002030B2">
            <w:pPr>
              <w:spacing w:before="100" w:beforeAutospacing="1" w:after="100" w:afterAutospacing="1" w:line="240" w:lineRule="auto"/>
              <w:rPr>
                <w:rFonts w:ascii="Times New Roman" w:eastAsia="Times New Roman" w:hAnsi="Times New Roman" w:cs="Times New Roman"/>
                <w:lang w:eastAsia="pl-PL"/>
              </w:rPr>
            </w:pPr>
            <w:r w:rsidRPr="009037E5">
              <w:rPr>
                <w:rFonts w:ascii="Times New Roman" w:eastAsia="Times New Roman" w:hAnsi="Times New Roman" w:cs="Times New Roman"/>
                <w:lang w:eastAsia="pl-PL"/>
              </w:rPr>
              <w:t>Suma</w:t>
            </w:r>
          </w:p>
        </w:tc>
        <w:tc>
          <w:tcPr>
            <w:tcW w:w="2281" w:type="dxa"/>
            <w:tcBorders>
              <w:top w:val="single" w:sz="4" w:space="0" w:color="auto"/>
              <w:left w:val="nil"/>
              <w:bottom w:val="single" w:sz="4" w:space="0" w:color="auto"/>
              <w:right w:val="single" w:sz="8" w:space="0" w:color="auto"/>
            </w:tcBorders>
            <w:shd w:val="clear" w:color="auto" w:fill="F8CBAD"/>
            <w:noWrap/>
            <w:tcMar>
              <w:top w:w="0" w:type="dxa"/>
              <w:left w:w="70" w:type="dxa"/>
              <w:bottom w:w="0" w:type="dxa"/>
              <w:right w:w="70" w:type="dxa"/>
            </w:tcMar>
          </w:tcPr>
          <w:p w14:paraId="36F06337" w14:textId="51DD5A4E" w:rsidR="002030B2" w:rsidRPr="009037E5" w:rsidRDefault="002030B2" w:rsidP="002030B2">
            <w:pPr>
              <w:spacing w:before="100" w:beforeAutospacing="1" w:after="100" w:afterAutospacing="1" w:line="240" w:lineRule="auto"/>
              <w:jc w:val="right"/>
              <w:rPr>
                <w:rFonts w:ascii="Times New Roman" w:eastAsia="Times New Roman" w:hAnsi="Times New Roman" w:cs="Times New Roman"/>
                <w:lang w:eastAsia="pl-PL"/>
              </w:rPr>
            </w:pPr>
            <w:r w:rsidRPr="009037E5">
              <w:rPr>
                <w:rFonts w:ascii="Times New Roman" w:eastAsia="Times New Roman" w:hAnsi="Times New Roman" w:cs="Times New Roman"/>
                <w:lang w:eastAsia="pl-PL"/>
              </w:rPr>
              <w:t>1838</w:t>
            </w:r>
          </w:p>
        </w:tc>
        <w:tc>
          <w:tcPr>
            <w:tcW w:w="2281" w:type="dxa"/>
            <w:tcBorders>
              <w:top w:val="single" w:sz="4" w:space="0" w:color="auto"/>
              <w:left w:val="nil"/>
              <w:bottom w:val="single" w:sz="4" w:space="0" w:color="auto"/>
              <w:right w:val="single" w:sz="8" w:space="0" w:color="auto"/>
            </w:tcBorders>
            <w:shd w:val="clear" w:color="auto" w:fill="F8CBAD"/>
            <w:noWrap/>
            <w:tcMar>
              <w:top w:w="0" w:type="dxa"/>
              <w:left w:w="70" w:type="dxa"/>
              <w:bottom w:w="0" w:type="dxa"/>
              <w:right w:w="70" w:type="dxa"/>
            </w:tcMar>
          </w:tcPr>
          <w:p w14:paraId="3F1B03BB" w14:textId="33DE5427" w:rsidR="002030B2" w:rsidRPr="009037E5" w:rsidRDefault="002030B2" w:rsidP="002030B2">
            <w:pPr>
              <w:spacing w:before="100" w:beforeAutospacing="1" w:after="100" w:afterAutospacing="1" w:line="240" w:lineRule="auto"/>
              <w:jc w:val="right"/>
              <w:rPr>
                <w:rFonts w:ascii="Times New Roman" w:eastAsia="Times New Roman" w:hAnsi="Times New Roman" w:cs="Times New Roman"/>
                <w:lang w:eastAsia="pl-PL"/>
              </w:rPr>
            </w:pPr>
            <w:r w:rsidRPr="009037E5">
              <w:rPr>
                <w:rFonts w:ascii="Times New Roman" w:eastAsia="Times New Roman" w:hAnsi="Times New Roman" w:cs="Times New Roman"/>
                <w:color w:val="000000"/>
                <w:lang w:eastAsia="pl-PL"/>
              </w:rPr>
              <w:t>958</w:t>
            </w:r>
          </w:p>
        </w:tc>
        <w:tc>
          <w:tcPr>
            <w:tcW w:w="2281" w:type="dxa"/>
            <w:tcBorders>
              <w:top w:val="single" w:sz="4" w:space="0" w:color="auto"/>
              <w:left w:val="nil"/>
              <w:bottom w:val="single" w:sz="4" w:space="0" w:color="auto"/>
              <w:right w:val="single" w:sz="8" w:space="0" w:color="auto"/>
            </w:tcBorders>
            <w:shd w:val="clear" w:color="auto" w:fill="F8CBAD"/>
            <w:noWrap/>
            <w:tcMar>
              <w:top w:w="0" w:type="dxa"/>
              <w:left w:w="70" w:type="dxa"/>
              <w:bottom w:w="0" w:type="dxa"/>
              <w:right w:w="70" w:type="dxa"/>
            </w:tcMar>
          </w:tcPr>
          <w:p w14:paraId="0A6AF31B" w14:textId="7127C7D3" w:rsidR="002030B2" w:rsidRPr="009037E5" w:rsidRDefault="002030B2" w:rsidP="002030B2">
            <w:pPr>
              <w:spacing w:before="100" w:beforeAutospacing="1" w:after="100" w:afterAutospacing="1" w:line="240" w:lineRule="auto"/>
              <w:jc w:val="right"/>
              <w:rPr>
                <w:rFonts w:ascii="Times New Roman" w:eastAsia="Times New Roman" w:hAnsi="Times New Roman" w:cs="Times New Roman"/>
                <w:lang w:eastAsia="pl-PL"/>
              </w:rPr>
            </w:pPr>
            <w:r w:rsidRPr="009037E5">
              <w:rPr>
                <w:rFonts w:ascii="Times New Roman" w:eastAsia="Times New Roman" w:hAnsi="Times New Roman" w:cs="Times New Roman"/>
                <w:lang w:eastAsia="pl-PL"/>
              </w:rPr>
              <w:t>2796</w:t>
            </w:r>
          </w:p>
        </w:tc>
        <w:tc>
          <w:tcPr>
            <w:tcW w:w="19" w:type="dxa"/>
            <w:tcBorders>
              <w:top w:val="single" w:sz="4" w:space="0" w:color="auto"/>
              <w:left w:val="nil"/>
              <w:bottom w:val="nil"/>
              <w:right w:val="nil"/>
            </w:tcBorders>
            <w:vAlign w:val="center"/>
            <w:hideMark/>
          </w:tcPr>
          <w:p w14:paraId="5C4037B1" w14:textId="77777777" w:rsidR="002030B2" w:rsidRPr="009037E5" w:rsidRDefault="002030B2" w:rsidP="002030B2">
            <w:pPr>
              <w:spacing w:after="0" w:line="240" w:lineRule="auto"/>
              <w:rPr>
                <w:rFonts w:ascii="Times New Roman" w:eastAsia="Times New Roman" w:hAnsi="Times New Roman" w:cs="Times New Roman"/>
                <w:lang w:eastAsia="pl-PL"/>
              </w:rPr>
            </w:pPr>
          </w:p>
        </w:tc>
        <w:tc>
          <w:tcPr>
            <w:tcW w:w="7" w:type="dxa"/>
            <w:tcBorders>
              <w:top w:val="single" w:sz="4" w:space="0" w:color="auto"/>
              <w:left w:val="nil"/>
              <w:bottom w:val="nil"/>
              <w:right w:val="nil"/>
            </w:tcBorders>
          </w:tcPr>
          <w:p w14:paraId="2BE6E16A" w14:textId="77777777" w:rsidR="002030B2" w:rsidRPr="009037E5" w:rsidRDefault="002030B2" w:rsidP="002030B2">
            <w:pPr>
              <w:spacing w:after="0" w:line="240" w:lineRule="auto"/>
              <w:rPr>
                <w:rFonts w:ascii="Times New Roman" w:eastAsia="Times New Roman" w:hAnsi="Times New Roman" w:cs="Times New Roman"/>
                <w:lang w:eastAsia="pl-PL"/>
              </w:rPr>
            </w:pPr>
          </w:p>
        </w:tc>
        <w:tc>
          <w:tcPr>
            <w:tcW w:w="12" w:type="dxa"/>
            <w:tcBorders>
              <w:top w:val="single" w:sz="4" w:space="0" w:color="auto"/>
              <w:left w:val="nil"/>
              <w:bottom w:val="nil"/>
              <w:right w:val="nil"/>
            </w:tcBorders>
          </w:tcPr>
          <w:p w14:paraId="1EB7A81D" w14:textId="77777777" w:rsidR="002030B2" w:rsidRPr="009037E5" w:rsidRDefault="002030B2" w:rsidP="002030B2">
            <w:pPr>
              <w:spacing w:after="0" w:line="240" w:lineRule="auto"/>
              <w:rPr>
                <w:rFonts w:ascii="Times New Roman" w:eastAsia="Times New Roman" w:hAnsi="Times New Roman" w:cs="Times New Roman"/>
                <w:lang w:eastAsia="pl-PL"/>
              </w:rPr>
            </w:pPr>
          </w:p>
        </w:tc>
      </w:tr>
    </w:tbl>
    <w:p w14:paraId="4E3BF8D7" w14:textId="77777777" w:rsidR="00B333DD" w:rsidRPr="00B333DD" w:rsidRDefault="00B333DD" w:rsidP="00B333DD">
      <w:pPr>
        <w:tabs>
          <w:tab w:val="left" w:pos="1260"/>
        </w:tabs>
        <w:spacing w:after="0" w:line="240" w:lineRule="auto"/>
        <w:rPr>
          <w:rFonts w:ascii="Times New Roman" w:hAnsi="Times New Roman" w:cs="Times New Roman"/>
          <w:b/>
          <w:sz w:val="24"/>
          <w:szCs w:val="24"/>
        </w:rPr>
      </w:pPr>
    </w:p>
    <w:p w14:paraId="53D58370" w14:textId="77777777" w:rsidR="00660089" w:rsidRDefault="00660089" w:rsidP="0098072F">
      <w:pPr>
        <w:tabs>
          <w:tab w:val="left" w:pos="1260"/>
        </w:tabs>
        <w:spacing w:after="0" w:line="240" w:lineRule="auto"/>
        <w:jc w:val="right"/>
        <w:rPr>
          <w:rFonts w:ascii="Times New Roman" w:hAnsi="Times New Roman" w:cs="Times New Roman"/>
          <w:b/>
          <w:i/>
          <w:sz w:val="24"/>
          <w:szCs w:val="24"/>
        </w:rPr>
      </w:pPr>
    </w:p>
    <w:p w14:paraId="78DCE930" w14:textId="77777777" w:rsidR="00660089" w:rsidRDefault="00660089" w:rsidP="002030B2">
      <w:pPr>
        <w:tabs>
          <w:tab w:val="left" w:pos="1260"/>
        </w:tabs>
        <w:spacing w:after="0" w:line="240" w:lineRule="auto"/>
        <w:rPr>
          <w:rFonts w:ascii="Times New Roman" w:hAnsi="Times New Roman" w:cs="Times New Roman"/>
          <w:b/>
          <w:i/>
          <w:sz w:val="24"/>
          <w:szCs w:val="24"/>
        </w:rPr>
      </w:pPr>
    </w:p>
    <w:sectPr w:rsidR="00660089" w:rsidSect="008E6D12">
      <w:headerReference w:type="default" r:id="rId48"/>
      <w:footerReference w:type="default" r:id="rId49"/>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ECE158" w14:textId="77777777" w:rsidR="00EE6213" w:rsidRDefault="00EE6213" w:rsidP="00AD6206">
      <w:pPr>
        <w:spacing w:after="0" w:line="240" w:lineRule="auto"/>
      </w:pPr>
      <w:r>
        <w:separator/>
      </w:r>
    </w:p>
  </w:endnote>
  <w:endnote w:type="continuationSeparator" w:id="0">
    <w:p w14:paraId="546BBBBF" w14:textId="77777777" w:rsidR="00EE6213" w:rsidRDefault="00EE6213" w:rsidP="00AD6206">
      <w:pPr>
        <w:spacing w:after="0" w:line="240" w:lineRule="auto"/>
      </w:pPr>
      <w:r>
        <w:continuationSeparator/>
      </w:r>
    </w:p>
  </w:endnote>
  <w:endnote w:type="continuationNotice" w:id="1">
    <w:p w14:paraId="79E0924C" w14:textId="77777777" w:rsidR="00EE6213" w:rsidRDefault="00EE62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D3088A" w14:textId="32FB3001" w:rsidR="00A97DE5" w:rsidRPr="00D40C01" w:rsidRDefault="00A97DE5">
    <w:pPr>
      <w:pStyle w:val="Stopka"/>
      <w:rPr>
        <w:sz w:val="20"/>
        <w:szCs w:val="20"/>
      </w:rPr>
    </w:pPr>
    <w:r w:rsidRPr="00D40C01">
      <w:rPr>
        <w:sz w:val="20"/>
        <w:szCs w:val="20"/>
      </w:rPr>
      <w:fldChar w:fldCharType="begin"/>
    </w:r>
    <w:r w:rsidRPr="00D40C01">
      <w:rPr>
        <w:sz w:val="20"/>
        <w:szCs w:val="20"/>
      </w:rPr>
      <w:instrText>PAGE   \* MERGEFORMAT</w:instrText>
    </w:r>
    <w:r w:rsidRPr="00D40C01">
      <w:rPr>
        <w:sz w:val="20"/>
        <w:szCs w:val="20"/>
      </w:rPr>
      <w:fldChar w:fldCharType="separate"/>
    </w:r>
    <w:r w:rsidRPr="00B04B74">
      <w:rPr>
        <w:b/>
        <w:bCs/>
        <w:noProof/>
        <w:sz w:val="20"/>
        <w:szCs w:val="20"/>
      </w:rPr>
      <w:t>12</w:t>
    </w:r>
    <w:r w:rsidRPr="00D40C01">
      <w:rPr>
        <w:b/>
        <w:bCs/>
        <w:sz w:val="20"/>
        <w:szCs w:val="20"/>
      </w:rPr>
      <w:fldChar w:fldCharType="end"/>
    </w:r>
    <w:r w:rsidRPr="00D40C01">
      <w:rPr>
        <w:b/>
        <w:bCs/>
        <w:sz w:val="20"/>
        <w:szCs w:val="20"/>
      </w:rPr>
      <w:t xml:space="preserve"> </w:t>
    </w:r>
    <w:r w:rsidRPr="00D40C01">
      <w:rPr>
        <w:sz w:val="20"/>
        <w:szCs w:val="20"/>
      </w:rPr>
      <w:t>|</w:t>
    </w:r>
    <w:r w:rsidRPr="00D40C01">
      <w:rPr>
        <w:b/>
        <w:bCs/>
        <w:sz w:val="20"/>
        <w:szCs w:val="20"/>
      </w:rPr>
      <w:t xml:space="preserve"> </w:t>
    </w:r>
    <w:r w:rsidRPr="00D40C01">
      <w:rPr>
        <w:color w:val="7F7F7F" w:themeColor="background1" w:themeShade="7F"/>
        <w:spacing w:val="60"/>
        <w:sz w:val="20"/>
        <w:szCs w:val="20"/>
      </w:rPr>
      <w:t>Strona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100962" w14:textId="77777777" w:rsidR="00EE6213" w:rsidRDefault="00EE6213" w:rsidP="00AD6206">
      <w:pPr>
        <w:spacing w:after="0" w:line="240" w:lineRule="auto"/>
      </w:pPr>
      <w:r>
        <w:separator/>
      </w:r>
    </w:p>
  </w:footnote>
  <w:footnote w:type="continuationSeparator" w:id="0">
    <w:p w14:paraId="3F85A42C" w14:textId="77777777" w:rsidR="00EE6213" w:rsidRDefault="00EE6213" w:rsidP="00AD6206">
      <w:pPr>
        <w:spacing w:after="0" w:line="240" w:lineRule="auto"/>
      </w:pPr>
      <w:r>
        <w:continuationSeparator/>
      </w:r>
    </w:p>
  </w:footnote>
  <w:footnote w:type="continuationNotice" w:id="1">
    <w:p w14:paraId="3AEFF6B8" w14:textId="77777777" w:rsidR="00EE6213" w:rsidRDefault="00EE621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CFD5B" w14:textId="57FEF5B2" w:rsidR="00A97DE5" w:rsidRPr="00A965F5" w:rsidRDefault="00A97DE5" w:rsidP="00D371A5">
    <w:pPr>
      <w:pStyle w:val="Nagwek"/>
      <w:jc w:val="both"/>
      <w:rPr>
        <w:rFonts w:ascii="Times New Roman" w:hAnsi="Times New Roman"/>
        <w:i/>
        <w:u w:val="single"/>
      </w:rPr>
    </w:pPr>
    <w:r w:rsidRPr="00A965F5">
      <w:rPr>
        <w:rFonts w:ascii="Times New Roman" w:hAnsi="Times New Roman"/>
        <w:i/>
        <w:u w:val="single"/>
      </w:rPr>
      <w:t>SWZ – Wyłonienie wykonawcy w zakresie świadczenia usług medycznych dla pracowników Uniwersytetu Jagiellońskiego</w:t>
    </w:r>
    <w:r>
      <w:rPr>
        <w:rFonts w:ascii="Times New Roman" w:hAnsi="Times New Roman"/>
        <w:i/>
        <w:u w:val="single"/>
      </w:rPr>
      <w:t xml:space="preserve"> i Uniwersytetu Jagiellońskiego – Collegium </w:t>
    </w:r>
    <w:proofErr w:type="spellStart"/>
    <w:r>
      <w:rPr>
        <w:rFonts w:ascii="Times New Roman" w:hAnsi="Times New Roman"/>
        <w:i/>
        <w:u w:val="single"/>
      </w:rPr>
      <w:t>Medicum</w:t>
    </w:r>
    <w:proofErr w:type="spellEnd"/>
    <w:r>
      <w:rPr>
        <w:rFonts w:ascii="Times New Roman" w:hAnsi="Times New Roman"/>
        <w:i/>
        <w:u w:val="single"/>
      </w:rPr>
      <w:t>.</w:t>
    </w:r>
  </w:p>
  <w:p w14:paraId="7DB29EB9" w14:textId="5E1B3E65" w:rsidR="00A97DE5" w:rsidRDefault="00A97DE5" w:rsidP="00AD6206">
    <w:pPr>
      <w:pStyle w:val="Nagwek"/>
      <w:jc w:val="right"/>
      <w:rPr>
        <w:rFonts w:ascii="Times New Roman" w:hAnsi="Times New Roman"/>
        <w:i/>
      </w:rPr>
    </w:pPr>
    <w:r>
      <w:rPr>
        <w:rFonts w:ascii="Times New Roman" w:hAnsi="Times New Roman"/>
        <w:i/>
      </w:rPr>
      <w:t xml:space="preserve">Znak sprawy </w:t>
    </w:r>
    <w:r w:rsidR="00B20E70">
      <w:rPr>
        <w:rFonts w:ascii="Times New Roman" w:hAnsi="Times New Roman"/>
        <w:i/>
      </w:rPr>
      <w:t>80.272.270.2024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B"/>
    <w:multiLevelType w:val="singleLevel"/>
    <w:tmpl w:val="0000000B"/>
    <w:name w:val="WW8Num11"/>
    <w:lvl w:ilvl="0">
      <w:start w:val="1"/>
      <w:numFmt w:val="decimal"/>
      <w:lvlText w:val="%1."/>
      <w:lvlJc w:val="left"/>
      <w:pPr>
        <w:tabs>
          <w:tab w:val="num" w:pos="927"/>
        </w:tabs>
        <w:ind w:left="927" w:hanging="360"/>
      </w:pPr>
      <w:rPr>
        <w:rFonts w:cs="Times New Roman"/>
      </w:rPr>
    </w:lvl>
  </w:abstractNum>
  <w:abstractNum w:abstractNumId="1" w15:restartNumberingAfterBreak="0">
    <w:nsid w:val="0000000D"/>
    <w:multiLevelType w:val="multilevel"/>
    <w:tmpl w:val="60C2669E"/>
    <w:name w:val="WW8Num13"/>
    <w:lvl w:ilvl="0">
      <w:start w:val="1"/>
      <w:numFmt w:val="decimal"/>
      <w:lvlText w:val="%1."/>
      <w:lvlJc w:val="left"/>
      <w:pPr>
        <w:tabs>
          <w:tab w:val="num" w:pos="927"/>
        </w:tabs>
        <w:ind w:left="927" w:hanging="360"/>
      </w:pPr>
      <w:rPr>
        <w:rFonts w:cs="Times New Roman"/>
        <w:b w:val="0"/>
        <w:bCs/>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b w:val="0"/>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2" w15:restartNumberingAfterBreak="0">
    <w:nsid w:val="00000013"/>
    <w:multiLevelType w:val="singleLevel"/>
    <w:tmpl w:val="00000013"/>
    <w:name w:val="WW8Num19"/>
    <w:lvl w:ilvl="0">
      <w:start w:val="1"/>
      <w:numFmt w:val="decimal"/>
      <w:lvlText w:val="%1."/>
      <w:lvlJc w:val="left"/>
      <w:pPr>
        <w:tabs>
          <w:tab w:val="num" w:pos="927"/>
        </w:tabs>
        <w:ind w:left="927" w:hanging="360"/>
      </w:pPr>
      <w:rPr>
        <w:rFonts w:cs="Times New Roman"/>
      </w:rPr>
    </w:lvl>
  </w:abstractNum>
  <w:abstractNum w:abstractNumId="3" w15:restartNumberingAfterBreak="0">
    <w:nsid w:val="0000003A"/>
    <w:multiLevelType w:val="multilevel"/>
    <w:tmpl w:val="4C1893AC"/>
    <w:name w:val="WW8Num58"/>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ascii="Times New Roman" w:eastAsiaTheme="minorHAnsi" w:hAnsi="Times New Roman" w:cs="Times New Roman"/>
        <w:b w:val="0"/>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4" w15:restartNumberingAfterBreak="0">
    <w:nsid w:val="013215C4"/>
    <w:multiLevelType w:val="hybridMultilevel"/>
    <w:tmpl w:val="38FCAC9A"/>
    <w:lvl w:ilvl="0" w:tplc="45FC6680">
      <w:start w:val="1"/>
      <w:numFmt w:val="lowerLetter"/>
      <w:lvlText w:val="%1."/>
      <w:lvlJc w:val="left"/>
      <w:pPr>
        <w:ind w:left="1070" w:hanging="360"/>
      </w:pPr>
      <w:rPr>
        <w:rFonts w:ascii="Times New Roman" w:eastAsia="Times New Roman" w:hAnsi="Times New Roman" w:cs="Times New Roman"/>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5" w15:restartNumberingAfterBreak="0">
    <w:nsid w:val="03127573"/>
    <w:multiLevelType w:val="hybridMultilevel"/>
    <w:tmpl w:val="D5CA4B42"/>
    <w:lvl w:ilvl="0" w:tplc="803A90D4">
      <w:start w:val="1"/>
      <w:numFmt w:val="decimal"/>
      <w:lvlText w:val="%1."/>
      <w:lvlJc w:val="left"/>
      <w:pPr>
        <w:tabs>
          <w:tab w:val="num" w:pos="786"/>
        </w:tabs>
        <w:ind w:left="786" w:hanging="360"/>
      </w:pPr>
      <w:rPr>
        <w:rFonts w:ascii="Times New Roman" w:eastAsiaTheme="minorHAnsi" w:hAnsi="Times New Roman" w:cs="Times New Roman" w:hint="default"/>
        <w:b w:val="0"/>
        <w:bCs w:val="0"/>
        <w:i w:val="0"/>
        <w:color w:val="auto"/>
        <w:sz w:val="24"/>
        <w:szCs w:val="24"/>
      </w:rPr>
    </w:lvl>
    <w:lvl w:ilvl="1" w:tplc="B8DA3B6E">
      <w:start w:val="1"/>
      <w:numFmt w:val="lowerLetter"/>
      <w:lvlText w:val="%2)"/>
      <w:lvlJc w:val="left"/>
      <w:pPr>
        <w:ind w:left="1070" w:hanging="360"/>
      </w:pPr>
      <w:rPr>
        <w:rFonts w:ascii="Times New Roman" w:eastAsia="Times New Roman" w:hAnsi="Times New Roman" w:cs="Times New Roman"/>
      </w:r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6" w15:restartNumberingAfterBreak="0">
    <w:nsid w:val="04380A41"/>
    <w:multiLevelType w:val="hybridMultilevel"/>
    <w:tmpl w:val="28B865E2"/>
    <w:lvl w:ilvl="0" w:tplc="F5B60752">
      <w:start w:val="1"/>
      <w:numFmt w:val="lowerLetter"/>
      <w:lvlText w:val="%1."/>
      <w:lvlJc w:val="left"/>
      <w:pPr>
        <w:ind w:left="2487" w:hanging="360"/>
      </w:pPr>
      <w:rPr>
        <w:rFonts w:eastAsia="Times New Roman" w:hint="default"/>
      </w:rPr>
    </w:lvl>
    <w:lvl w:ilvl="1" w:tplc="04150019" w:tentative="1">
      <w:start w:val="1"/>
      <w:numFmt w:val="lowerLetter"/>
      <w:lvlText w:val="%2."/>
      <w:lvlJc w:val="left"/>
      <w:pPr>
        <w:ind w:left="3207" w:hanging="360"/>
      </w:pPr>
    </w:lvl>
    <w:lvl w:ilvl="2" w:tplc="0415001B" w:tentative="1">
      <w:start w:val="1"/>
      <w:numFmt w:val="lowerRoman"/>
      <w:lvlText w:val="%3."/>
      <w:lvlJc w:val="right"/>
      <w:pPr>
        <w:ind w:left="3927" w:hanging="180"/>
      </w:pPr>
    </w:lvl>
    <w:lvl w:ilvl="3" w:tplc="0415000F" w:tentative="1">
      <w:start w:val="1"/>
      <w:numFmt w:val="decimal"/>
      <w:lvlText w:val="%4."/>
      <w:lvlJc w:val="left"/>
      <w:pPr>
        <w:ind w:left="4647" w:hanging="360"/>
      </w:pPr>
    </w:lvl>
    <w:lvl w:ilvl="4" w:tplc="04150019" w:tentative="1">
      <w:start w:val="1"/>
      <w:numFmt w:val="lowerLetter"/>
      <w:lvlText w:val="%5."/>
      <w:lvlJc w:val="left"/>
      <w:pPr>
        <w:ind w:left="5367" w:hanging="360"/>
      </w:pPr>
    </w:lvl>
    <w:lvl w:ilvl="5" w:tplc="0415001B" w:tentative="1">
      <w:start w:val="1"/>
      <w:numFmt w:val="lowerRoman"/>
      <w:lvlText w:val="%6."/>
      <w:lvlJc w:val="right"/>
      <w:pPr>
        <w:ind w:left="6087" w:hanging="180"/>
      </w:pPr>
    </w:lvl>
    <w:lvl w:ilvl="6" w:tplc="0415000F" w:tentative="1">
      <w:start w:val="1"/>
      <w:numFmt w:val="decimal"/>
      <w:lvlText w:val="%7."/>
      <w:lvlJc w:val="left"/>
      <w:pPr>
        <w:ind w:left="6807" w:hanging="360"/>
      </w:pPr>
    </w:lvl>
    <w:lvl w:ilvl="7" w:tplc="04150019" w:tentative="1">
      <w:start w:val="1"/>
      <w:numFmt w:val="lowerLetter"/>
      <w:lvlText w:val="%8."/>
      <w:lvlJc w:val="left"/>
      <w:pPr>
        <w:ind w:left="7527" w:hanging="360"/>
      </w:pPr>
    </w:lvl>
    <w:lvl w:ilvl="8" w:tplc="0415001B" w:tentative="1">
      <w:start w:val="1"/>
      <w:numFmt w:val="lowerRoman"/>
      <w:lvlText w:val="%9."/>
      <w:lvlJc w:val="right"/>
      <w:pPr>
        <w:ind w:left="8247" w:hanging="180"/>
      </w:pPr>
    </w:lvl>
  </w:abstractNum>
  <w:abstractNum w:abstractNumId="7" w15:restartNumberingAfterBreak="0">
    <w:nsid w:val="06801EA9"/>
    <w:multiLevelType w:val="multilevel"/>
    <w:tmpl w:val="F2B46A2C"/>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8" w15:restartNumberingAfterBreak="0">
    <w:nsid w:val="070D2561"/>
    <w:multiLevelType w:val="multilevel"/>
    <w:tmpl w:val="44A6043C"/>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9" w15:restartNumberingAfterBreak="0">
    <w:nsid w:val="0A410E61"/>
    <w:multiLevelType w:val="hybridMultilevel"/>
    <w:tmpl w:val="730E5742"/>
    <w:lvl w:ilvl="0" w:tplc="0415000F">
      <w:start w:val="1"/>
      <w:numFmt w:val="decimal"/>
      <w:lvlText w:val="%1."/>
      <w:lvlJc w:val="left"/>
      <w:pPr>
        <w:ind w:left="720" w:hanging="360"/>
      </w:pPr>
      <w:rPr>
        <w:b w:val="0"/>
      </w:rPr>
    </w:lvl>
    <w:lvl w:ilvl="1" w:tplc="E65AC20E">
      <w:start w:val="1"/>
      <w:numFmt w:val="decimal"/>
      <w:lvlText w:val="%2)"/>
      <w:lvlJc w:val="left"/>
      <w:pPr>
        <w:ind w:left="1440" w:hanging="360"/>
      </w:pPr>
      <w:rPr>
        <w:rFonts w:ascii="Times New Roman" w:hAnsi="Times New Roman" w:cs="Times New Roman" w:hint="default"/>
        <w:strike w:val="0"/>
        <w:dstrike w:val="0"/>
        <w:sz w:val="24"/>
        <w:szCs w:val="24"/>
        <w:u w:val="none"/>
        <w:effect w:val="none"/>
      </w:rPr>
    </w:lvl>
    <w:lvl w:ilvl="2" w:tplc="0415001B">
      <w:start w:val="1"/>
      <w:numFmt w:val="lowerRoman"/>
      <w:lvlText w:val="%3."/>
      <w:lvlJc w:val="right"/>
      <w:pPr>
        <w:ind w:left="2160" w:hanging="180"/>
      </w:pPr>
    </w:lvl>
    <w:lvl w:ilvl="3" w:tplc="EB3E459C">
      <w:start w:val="1"/>
      <w:numFmt w:val="decimal"/>
      <w:lvlText w:val="%4."/>
      <w:lvlJc w:val="left"/>
      <w:pPr>
        <w:ind w:left="644" w:hanging="360"/>
      </w:pPr>
      <w:rPr>
        <w:b w:val="0"/>
        <w:i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0E297369"/>
    <w:multiLevelType w:val="hybridMultilevel"/>
    <w:tmpl w:val="C3A427E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1DC4D8B"/>
    <w:multiLevelType w:val="multilevel"/>
    <w:tmpl w:val="2496EB18"/>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12" w15:restartNumberingAfterBreak="0">
    <w:nsid w:val="1217285B"/>
    <w:multiLevelType w:val="hybridMultilevel"/>
    <w:tmpl w:val="C66473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328206C"/>
    <w:multiLevelType w:val="multilevel"/>
    <w:tmpl w:val="E3BE85D8"/>
    <w:lvl w:ilvl="0">
      <w:start w:val="1"/>
      <w:numFmt w:val="decimal"/>
      <w:lvlText w:val="%1."/>
      <w:lvlJc w:val="left"/>
      <w:pPr>
        <w:ind w:left="720" w:hanging="360"/>
      </w:pPr>
    </w:lvl>
    <w:lvl w:ilvl="1">
      <w:start w:val="1"/>
      <w:numFmt w:val="decimal"/>
      <w:isLgl/>
      <w:lvlText w:val="%1.%2"/>
      <w:lvlJc w:val="left"/>
      <w:pPr>
        <w:ind w:left="1410" w:hanging="690"/>
      </w:pPr>
      <w:rPr>
        <w:rFonts w:hint="default"/>
        <w:i w:val="0"/>
        <w:i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4" w15:restartNumberingAfterBreak="0">
    <w:nsid w:val="14C21103"/>
    <w:multiLevelType w:val="hybridMultilevel"/>
    <w:tmpl w:val="7EC841C0"/>
    <w:lvl w:ilvl="0" w:tplc="CC5CA354">
      <w:start w:val="1"/>
      <w:numFmt w:val="lowerLetter"/>
      <w:lvlText w:val="%1."/>
      <w:lvlJc w:val="left"/>
      <w:pPr>
        <w:ind w:left="1070" w:hanging="360"/>
      </w:pPr>
      <w:rPr>
        <w:rFonts w:ascii="Times New Roman" w:eastAsia="Times New Roman" w:hAnsi="Times New Roman" w:cs="Times New Roman"/>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5" w15:restartNumberingAfterBreak="0">
    <w:nsid w:val="1B944229"/>
    <w:multiLevelType w:val="hybridMultilevel"/>
    <w:tmpl w:val="7AD001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E10154B"/>
    <w:multiLevelType w:val="hybridMultilevel"/>
    <w:tmpl w:val="3AFE77C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EC825B0"/>
    <w:multiLevelType w:val="hybridMultilevel"/>
    <w:tmpl w:val="AD3EA084"/>
    <w:lvl w:ilvl="0" w:tplc="C678702E">
      <w:start w:val="1"/>
      <w:numFmt w:val="lowerLetter"/>
      <w:lvlText w:val="%1."/>
      <w:lvlJc w:val="left"/>
      <w:pPr>
        <w:ind w:left="1770" w:hanging="360"/>
      </w:pPr>
      <w:rPr>
        <w:rFonts w:hint="default"/>
      </w:rPr>
    </w:lvl>
    <w:lvl w:ilvl="1" w:tplc="04150019">
      <w:start w:val="1"/>
      <w:numFmt w:val="lowerLetter"/>
      <w:lvlText w:val="%2."/>
      <w:lvlJc w:val="left"/>
      <w:pPr>
        <w:ind w:left="2490" w:hanging="360"/>
      </w:pPr>
    </w:lvl>
    <w:lvl w:ilvl="2" w:tplc="5B5C427A">
      <w:start w:val="1"/>
      <w:numFmt w:val="upperRoman"/>
      <w:lvlText w:val="%3."/>
      <w:lvlJc w:val="left"/>
      <w:pPr>
        <w:ind w:left="3750" w:hanging="720"/>
      </w:pPr>
      <w:rPr>
        <w:rFonts w:hint="default"/>
      </w:r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18" w15:restartNumberingAfterBreak="0">
    <w:nsid w:val="1F6A4D65"/>
    <w:multiLevelType w:val="hybridMultilevel"/>
    <w:tmpl w:val="889C507E"/>
    <w:lvl w:ilvl="0" w:tplc="6E9608E2">
      <w:start w:val="1"/>
      <w:numFmt w:val="decimal"/>
      <w:lvlText w:val="%1)"/>
      <w:lvlJc w:val="left"/>
      <w:pPr>
        <w:tabs>
          <w:tab w:val="num" w:pos="360"/>
        </w:tabs>
        <w:ind w:left="360" w:hanging="360"/>
      </w:pPr>
      <w:rPr>
        <w:color w:val="auto"/>
      </w:rPr>
    </w:lvl>
    <w:lvl w:ilvl="1" w:tplc="385694D0">
      <w:start w:val="1"/>
      <w:numFmt w:val="decimal"/>
      <w:lvlText w:val="%2."/>
      <w:lvlJc w:val="left"/>
      <w:pPr>
        <w:tabs>
          <w:tab w:val="num" w:pos="360"/>
        </w:tabs>
        <w:ind w:left="360" w:hanging="360"/>
      </w:pPr>
      <w:rPr>
        <w:b w:val="0"/>
        <w:bCs w:val="0"/>
        <w:color w:val="auto"/>
      </w:rPr>
    </w:lvl>
    <w:lvl w:ilvl="2" w:tplc="18F6EE4C">
      <w:start w:val="12"/>
      <w:numFmt w:val="decimal"/>
      <w:lvlText w:val="%3"/>
      <w:lvlJc w:val="left"/>
      <w:pPr>
        <w:tabs>
          <w:tab w:val="num" w:pos="2340"/>
        </w:tabs>
        <w:ind w:left="2340" w:hanging="360"/>
      </w:pPr>
    </w:lvl>
    <w:lvl w:ilvl="3" w:tplc="AC2A4D42">
      <w:start w:val="1"/>
      <w:numFmt w:val="decimal"/>
      <w:lvlText w:val="%4."/>
      <w:lvlJc w:val="left"/>
      <w:pPr>
        <w:tabs>
          <w:tab w:val="num" w:pos="360"/>
        </w:tabs>
        <w:ind w:left="360" w:hanging="360"/>
      </w:pPr>
      <w:rPr>
        <w:rFonts w:ascii="Times New Roman" w:hAnsi="Times New Roman" w:cs="Times New Roman" w:hint="default"/>
        <w:b w:val="0"/>
        <w:bCs w:val="0"/>
        <w:i w:val="0"/>
        <w:iCs w:val="0"/>
        <w:sz w:val="24"/>
        <w:szCs w:val="24"/>
      </w:rPr>
    </w:lvl>
    <w:lvl w:ilvl="4" w:tplc="9C1C8E3E">
      <w:start w:val="1"/>
      <w:numFmt w:val="upperLetter"/>
      <w:pStyle w:val="Nagwek3"/>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214C298D"/>
    <w:multiLevelType w:val="hybridMultilevel"/>
    <w:tmpl w:val="83640F54"/>
    <w:lvl w:ilvl="0" w:tplc="F14C7404">
      <w:start w:val="1"/>
      <w:numFmt w:val="bullet"/>
      <w:lvlText w:val=""/>
      <w:lvlJc w:val="left"/>
      <w:pPr>
        <w:ind w:left="1778" w:hanging="360"/>
      </w:pPr>
      <w:rPr>
        <w:rFonts w:ascii="Symbol" w:hAnsi="Symbol" w:hint="default"/>
      </w:rPr>
    </w:lvl>
    <w:lvl w:ilvl="1" w:tplc="04150003" w:tentative="1">
      <w:start w:val="1"/>
      <w:numFmt w:val="bullet"/>
      <w:lvlText w:val="o"/>
      <w:lvlJc w:val="left"/>
      <w:pPr>
        <w:ind w:left="2498" w:hanging="360"/>
      </w:pPr>
      <w:rPr>
        <w:rFonts w:ascii="Courier New" w:hAnsi="Courier New" w:cs="Courier New" w:hint="default"/>
      </w:rPr>
    </w:lvl>
    <w:lvl w:ilvl="2" w:tplc="04150005" w:tentative="1">
      <w:start w:val="1"/>
      <w:numFmt w:val="bullet"/>
      <w:lvlText w:val=""/>
      <w:lvlJc w:val="left"/>
      <w:pPr>
        <w:ind w:left="3218" w:hanging="360"/>
      </w:pPr>
      <w:rPr>
        <w:rFonts w:ascii="Wingdings" w:hAnsi="Wingdings" w:hint="default"/>
      </w:rPr>
    </w:lvl>
    <w:lvl w:ilvl="3" w:tplc="04150001" w:tentative="1">
      <w:start w:val="1"/>
      <w:numFmt w:val="bullet"/>
      <w:lvlText w:val=""/>
      <w:lvlJc w:val="left"/>
      <w:pPr>
        <w:ind w:left="3938" w:hanging="360"/>
      </w:pPr>
      <w:rPr>
        <w:rFonts w:ascii="Symbol" w:hAnsi="Symbol" w:hint="default"/>
      </w:rPr>
    </w:lvl>
    <w:lvl w:ilvl="4" w:tplc="04150003" w:tentative="1">
      <w:start w:val="1"/>
      <w:numFmt w:val="bullet"/>
      <w:lvlText w:val="o"/>
      <w:lvlJc w:val="left"/>
      <w:pPr>
        <w:ind w:left="4658" w:hanging="360"/>
      </w:pPr>
      <w:rPr>
        <w:rFonts w:ascii="Courier New" w:hAnsi="Courier New" w:cs="Courier New" w:hint="default"/>
      </w:rPr>
    </w:lvl>
    <w:lvl w:ilvl="5" w:tplc="04150005" w:tentative="1">
      <w:start w:val="1"/>
      <w:numFmt w:val="bullet"/>
      <w:lvlText w:val=""/>
      <w:lvlJc w:val="left"/>
      <w:pPr>
        <w:ind w:left="5378" w:hanging="360"/>
      </w:pPr>
      <w:rPr>
        <w:rFonts w:ascii="Wingdings" w:hAnsi="Wingdings" w:hint="default"/>
      </w:rPr>
    </w:lvl>
    <w:lvl w:ilvl="6" w:tplc="04150001" w:tentative="1">
      <w:start w:val="1"/>
      <w:numFmt w:val="bullet"/>
      <w:lvlText w:val=""/>
      <w:lvlJc w:val="left"/>
      <w:pPr>
        <w:ind w:left="6098" w:hanging="360"/>
      </w:pPr>
      <w:rPr>
        <w:rFonts w:ascii="Symbol" w:hAnsi="Symbol" w:hint="default"/>
      </w:rPr>
    </w:lvl>
    <w:lvl w:ilvl="7" w:tplc="04150003" w:tentative="1">
      <w:start w:val="1"/>
      <w:numFmt w:val="bullet"/>
      <w:lvlText w:val="o"/>
      <w:lvlJc w:val="left"/>
      <w:pPr>
        <w:ind w:left="6818" w:hanging="360"/>
      </w:pPr>
      <w:rPr>
        <w:rFonts w:ascii="Courier New" w:hAnsi="Courier New" w:cs="Courier New" w:hint="default"/>
      </w:rPr>
    </w:lvl>
    <w:lvl w:ilvl="8" w:tplc="04150005" w:tentative="1">
      <w:start w:val="1"/>
      <w:numFmt w:val="bullet"/>
      <w:lvlText w:val=""/>
      <w:lvlJc w:val="left"/>
      <w:pPr>
        <w:ind w:left="7538" w:hanging="360"/>
      </w:pPr>
      <w:rPr>
        <w:rFonts w:ascii="Wingdings" w:hAnsi="Wingdings" w:hint="default"/>
      </w:rPr>
    </w:lvl>
  </w:abstractNum>
  <w:abstractNum w:abstractNumId="20" w15:restartNumberingAfterBreak="0">
    <w:nsid w:val="220964F7"/>
    <w:multiLevelType w:val="multilevel"/>
    <w:tmpl w:val="15D60F3A"/>
    <w:lvl w:ilvl="0">
      <w:start w:val="1"/>
      <w:numFmt w:val="decimal"/>
      <w:lvlText w:val="%1."/>
      <w:lvlJc w:val="left"/>
      <w:pPr>
        <w:ind w:left="720" w:hanging="360"/>
      </w:pPr>
    </w:lvl>
    <w:lvl w:ilvl="1">
      <w:start w:val="1"/>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5728" w:hanging="1440"/>
      </w:pPr>
      <w:rPr>
        <w:rFonts w:hint="default"/>
      </w:rPr>
    </w:lvl>
  </w:abstractNum>
  <w:abstractNum w:abstractNumId="21" w15:restartNumberingAfterBreak="0">
    <w:nsid w:val="2226520F"/>
    <w:multiLevelType w:val="multilevel"/>
    <w:tmpl w:val="DA1284B8"/>
    <w:lvl w:ilvl="0">
      <w:start w:val="1"/>
      <w:numFmt w:val="decimal"/>
      <w:lvlText w:val="%1."/>
      <w:lvlJc w:val="left"/>
      <w:pPr>
        <w:ind w:left="72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22" w15:restartNumberingAfterBreak="0">
    <w:nsid w:val="25B665CF"/>
    <w:multiLevelType w:val="hybridMultilevel"/>
    <w:tmpl w:val="FAF2CD02"/>
    <w:lvl w:ilvl="0" w:tplc="41D8475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15:restartNumberingAfterBreak="0">
    <w:nsid w:val="28A801D3"/>
    <w:multiLevelType w:val="multilevel"/>
    <w:tmpl w:val="82E8A1E2"/>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4" w15:restartNumberingAfterBreak="0">
    <w:nsid w:val="2F4106AA"/>
    <w:multiLevelType w:val="multilevel"/>
    <w:tmpl w:val="C0F06604"/>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25" w15:restartNumberingAfterBreak="0">
    <w:nsid w:val="32191424"/>
    <w:multiLevelType w:val="multilevel"/>
    <w:tmpl w:val="6DD60980"/>
    <w:lvl w:ilvl="0">
      <w:start w:val="1"/>
      <w:numFmt w:val="decimal"/>
      <w:lvlText w:val="%1."/>
      <w:lvlJc w:val="left"/>
      <w:pPr>
        <w:tabs>
          <w:tab w:val="num" w:pos="66"/>
        </w:tabs>
        <w:ind w:left="786" w:hanging="360"/>
      </w:pPr>
      <w:rPr>
        <w:b w:val="0"/>
        <w:bCs w:val="0"/>
      </w:rPr>
    </w:lvl>
    <w:lvl w:ilvl="1">
      <w:start w:val="1"/>
      <w:numFmt w:val="decimal"/>
      <w:lvlText w:val="%1.%2"/>
      <w:lvlJc w:val="left"/>
      <w:pPr>
        <w:tabs>
          <w:tab w:val="num" w:pos="-436"/>
        </w:tabs>
        <w:ind w:left="974" w:hanging="690"/>
      </w:pPr>
    </w:lvl>
    <w:lvl w:ilvl="2">
      <w:start w:val="1"/>
      <w:numFmt w:val="decimal"/>
      <w:lvlText w:val="%1.%2.%3"/>
      <w:lvlJc w:val="left"/>
      <w:pPr>
        <w:tabs>
          <w:tab w:val="num" w:pos="-360"/>
        </w:tabs>
        <w:ind w:left="1440" w:hanging="720"/>
      </w:pPr>
    </w:lvl>
    <w:lvl w:ilvl="3">
      <w:start w:val="1"/>
      <w:numFmt w:val="decimal"/>
      <w:lvlText w:val="%1.%2.%3.%4"/>
      <w:lvlJc w:val="left"/>
      <w:pPr>
        <w:tabs>
          <w:tab w:val="num" w:pos="-360"/>
        </w:tabs>
        <w:ind w:left="1800" w:hanging="720"/>
      </w:pPr>
    </w:lvl>
    <w:lvl w:ilvl="4">
      <w:start w:val="1"/>
      <w:numFmt w:val="decimal"/>
      <w:lvlText w:val="%1.%2.%3.%4.%5"/>
      <w:lvlJc w:val="left"/>
      <w:pPr>
        <w:tabs>
          <w:tab w:val="num" w:pos="-360"/>
        </w:tabs>
        <w:ind w:left="2520" w:hanging="1080"/>
      </w:pPr>
    </w:lvl>
    <w:lvl w:ilvl="5">
      <w:start w:val="1"/>
      <w:numFmt w:val="decimal"/>
      <w:lvlText w:val="%1.%2.%3.%4.%5.%6"/>
      <w:lvlJc w:val="left"/>
      <w:pPr>
        <w:tabs>
          <w:tab w:val="num" w:pos="-360"/>
        </w:tabs>
        <w:ind w:left="2880" w:hanging="1080"/>
      </w:pPr>
    </w:lvl>
    <w:lvl w:ilvl="6">
      <w:start w:val="1"/>
      <w:numFmt w:val="decimal"/>
      <w:lvlText w:val="%1.%2.%3.%4.%5.%6.%7"/>
      <w:lvlJc w:val="left"/>
      <w:pPr>
        <w:tabs>
          <w:tab w:val="num" w:pos="-360"/>
        </w:tabs>
        <w:ind w:left="3600" w:hanging="1440"/>
      </w:pPr>
    </w:lvl>
    <w:lvl w:ilvl="7">
      <w:start w:val="1"/>
      <w:numFmt w:val="decimal"/>
      <w:lvlText w:val="%1.%2.%3.%4.%5.%6.%7.%8"/>
      <w:lvlJc w:val="left"/>
      <w:pPr>
        <w:tabs>
          <w:tab w:val="num" w:pos="-360"/>
        </w:tabs>
        <w:ind w:left="3960" w:hanging="1440"/>
      </w:pPr>
    </w:lvl>
    <w:lvl w:ilvl="8">
      <w:start w:val="1"/>
      <w:numFmt w:val="decimal"/>
      <w:lvlText w:val="%1.%2.%3.%4.%5.%6.%7.%8.%9"/>
      <w:lvlJc w:val="left"/>
      <w:pPr>
        <w:tabs>
          <w:tab w:val="num" w:pos="-360"/>
        </w:tabs>
        <w:ind w:left="4320" w:hanging="1440"/>
      </w:pPr>
    </w:lvl>
  </w:abstractNum>
  <w:abstractNum w:abstractNumId="26" w15:restartNumberingAfterBreak="0">
    <w:nsid w:val="37B25724"/>
    <w:multiLevelType w:val="hybridMultilevel"/>
    <w:tmpl w:val="5240D196"/>
    <w:lvl w:ilvl="0" w:tplc="C678702E">
      <w:start w:val="1"/>
      <w:numFmt w:val="lowerLetter"/>
      <w:lvlText w:val="%1."/>
      <w:lvlJc w:val="left"/>
      <w:pPr>
        <w:ind w:left="1770" w:hanging="360"/>
      </w:pPr>
      <w:rPr>
        <w:rFonts w:hint="default"/>
      </w:rPr>
    </w:lvl>
    <w:lvl w:ilvl="1" w:tplc="04150019">
      <w:start w:val="1"/>
      <w:numFmt w:val="lowerLetter"/>
      <w:lvlText w:val="%2."/>
      <w:lvlJc w:val="left"/>
      <w:pPr>
        <w:ind w:left="2490" w:hanging="360"/>
      </w:pPr>
    </w:lvl>
    <w:lvl w:ilvl="2" w:tplc="5B5C427A">
      <w:start w:val="1"/>
      <w:numFmt w:val="upperRoman"/>
      <w:lvlText w:val="%3."/>
      <w:lvlJc w:val="left"/>
      <w:pPr>
        <w:ind w:left="3750" w:hanging="720"/>
      </w:pPr>
      <w:rPr>
        <w:rFonts w:hint="default"/>
      </w:rPr>
    </w:lvl>
    <w:lvl w:ilvl="3" w:tplc="047A3D8C">
      <w:start w:val="1"/>
      <w:numFmt w:val="lowerLetter"/>
      <w:lvlText w:val="%4)"/>
      <w:lvlJc w:val="left"/>
      <w:pPr>
        <w:ind w:left="3930" w:hanging="360"/>
      </w:pPr>
      <w:rPr>
        <w:rFonts w:hint="default"/>
      </w:r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27" w15:restartNumberingAfterBreak="0">
    <w:nsid w:val="3E9A51A7"/>
    <w:multiLevelType w:val="multilevel"/>
    <w:tmpl w:val="7C369954"/>
    <w:lvl w:ilvl="0">
      <w:start w:val="6"/>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28" w15:restartNumberingAfterBreak="0">
    <w:nsid w:val="3E9F21CF"/>
    <w:multiLevelType w:val="multilevel"/>
    <w:tmpl w:val="66065212"/>
    <w:lvl w:ilvl="0">
      <w:start w:val="2"/>
      <w:numFmt w:val="decimal"/>
      <w:lvlText w:val="%1"/>
      <w:lvlJc w:val="left"/>
      <w:pPr>
        <w:ind w:left="360" w:hanging="360"/>
      </w:pPr>
      <w:rPr>
        <w:rFonts w:hint="default"/>
        <w:u w:val="none"/>
      </w:rPr>
    </w:lvl>
    <w:lvl w:ilvl="1">
      <w:start w:val="1"/>
      <w:numFmt w:val="decimal"/>
      <w:lvlText w:val="%1.%2"/>
      <w:lvlJc w:val="left"/>
      <w:pPr>
        <w:ind w:left="1070" w:hanging="360"/>
      </w:pPr>
      <w:rPr>
        <w:rFonts w:hint="default"/>
        <w:u w:val="none"/>
      </w:rPr>
    </w:lvl>
    <w:lvl w:ilvl="2">
      <w:start w:val="1"/>
      <w:numFmt w:val="decimal"/>
      <w:lvlText w:val="%1.%2.%3"/>
      <w:lvlJc w:val="left"/>
      <w:pPr>
        <w:ind w:left="3272" w:hanging="720"/>
      </w:pPr>
      <w:rPr>
        <w:rFonts w:hint="default"/>
        <w:u w:val="none"/>
      </w:rPr>
    </w:lvl>
    <w:lvl w:ilvl="3">
      <w:start w:val="1"/>
      <w:numFmt w:val="decimal"/>
      <w:lvlText w:val="%1.%2.%3.%4"/>
      <w:lvlJc w:val="left"/>
      <w:pPr>
        <w:ind w:left="4548" w:hanging="720"/>
      </w:pPr>
      <w:rPr>
        <w:rFonts w:hint="default"/>
        <w:u w:val="none"/>
      </w:rPr>
    </w:lvl>
    <w:lvl w:ilvl="4">
      <w:start w:val="1"/>
      <w:numFmt w:val="decimal"/>
      <w:lvlText w:val="%1.%2.%3.%4.%5"/>
      <w:lvlJc w:val="left"/>
      <w:pPr>
        <w:ind w:left="6184" w:hanging="1080"/>
      </w:pPr>
      <w:rPr>
        <w:rFonts w:hint="default"/>
        <w:u w:val="none"/>
      </w:rPr>
    </w:lvl>
    <w:lvl w:ilvl="5">
      <w:start w:val="1"/>
      <w:numFmt w:val="decimal"/>
      <w:lvlText w:val="%1.%2.%3.%4.%5.%6"/>
      <w:lvlJc w:val="left"/>
      <w:pPr>
        <w:ind w:left="7460" w:hanging="1080"/>
      </w:pPr>
      <w:rPr>
        <w:rFonts w:hint="default"/>
        <w:u w:val="none"/>
      </w:rPr>
    </w:lvl>
    <w:lvl w:ilvl="6">
      <w:start w:val="1"/>
      <w:numFmt w:val="decimal"/>
      <w:lvlText w:val="%1.%2.%3.%4.%5.%6.%7"/>
      <w:lvlJc w:val="left"/>
      <w:pPr>
        <w:ind w:left="9096" w:hanging="1440"/>
      </w:pPr>
      <w:rPr>
        <w:rFonts w:hint="default"/>
        <w:u w:val="none"/>
      </w:rPr>
    </w:lvl>
    <w:lvl w:ilvl="7">
      <w:start w:val="1"/>
      <w:numFmt w:val="decimal"/>
      <w:lvlText w:val="%1.%2.%3.%4.%5.%6.%7.%8"/>
      <w:lvlJc w:val="left"/>
      <w:pPr>
        <w:ind w:left="10372" w:hanging="1440"/>
      </w:pPr>
      <w:rPr>
        <w:rFonts w:hint="default"/>
        <w:u w:val="none"/>
      </w:rPr>
    </w:lvl>
    <w:lvl w:ilvl="8">
      <w:start w:val="1"/>
      <w:numFmt w:val="decimal"/>
      <w:lvlText w:val="%1.%2.%3.%4.%5.%6.%7.%8.%9"/>
      <w:lvlJc w:val="left"/>
      <w:pPr>
        <w:ind w:left="11648" w:hanging="1440"/>
      </w:pPr>
      <w:rPr>
        <w:rFonts w:hint="default"/>
        <w:u w:val="none"/>
      </w:rPr>
    </w:lvl>
  </w:abstractNum>
  <w:abstractNum w:abstractNumId="29" w15:restartNumberingAfterBreak="0">
    <w:nsid w:val="4226611B"/>
    <w:multiLevelType w:val="multilevel"/>
    <w:tmpl w:val="76762F44"/>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0" w15:restartNumberingAfterBreak="0">
    <w:nsid w:val="42E345E3"/>
    <w:multiLevelType w:val="hybridMultilevel"/>
    <w:tmpl w:val="9648CC68"/>
    <w:lvl w:ilvl="0" w:tplc="74ECEFD0">
      <w:start w:val="9"/>
      <w:numFmt w:val="decimal"/>
      <w:lvlText w:val="%1)"/>
      <w:lvlJc w:val="left"/>
      <w:pPr>
        <w:tabs>
          <w:tab w:val="num" w:pos="720"/>
        </w:tabs>
        <w:ind w:left="720" w:hanging="360"/>
      </w:pPr>
      <w:rPr>
        <w:rFonts w:cs="Times New Roman"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AA312CF"/>
    <w:multiLevelType w:val="hybridMultilevel"/>
    <w:tmpl w:val="EBBC1326"/>
    <w:lvl w:ilvl="0" w:tplc="04150005">
      <w:start w:val="1"/>
      <w:numFmt w:val="bullet"/>
      <w:lvlText w:val=""/>
      <w:lvlJc w:val="left"/>
      <w:pPr>
        <w:ind w:left="1070" w:hanging="360"/>
      </w:pPr>
      <w:rPr>
        <w:rFonts w:ascii="Wingdings" w:hAnsi="Wingdings" w:hint="default"/>
      </w:rPr>
    </w:lvl>
    <w:lvl w:ilvl="1" w:tplc="04150003">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32" w15:restartNumberingAfterBreak="0">
    <w:nsid w:val="4B5079D9"/>
    <w:multiLevelType w:val="hybridMultilevel"/>
    <w:tmpl w:val="7AC4500C"/>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3" w15:restartNumberingAfterBreak="0">
    <w:nsid w:val="4E4E4CD2"/>
    <w:multiLevelType w:val="hybridMultilevel"/>
    <w:tmpl w:val="4288B43A"/>
    <w:lvl w:ilvl="0" w:tplc="BC687730">
      <w:start w:val="1"/>
      <w:numFmt w:val="decimal"/>
      <w:lvlText w:val="%1)"/>
      <w:lvlJc w:val="left"/>
      <w:pPr>
        <w:ind w:left="1429" w:hanging="360"/>
      </w:pPr>
      <w:rPr>
        <w:rFonts w:ascii="Times New Roman" w:eastAsiaTheme="minorEastAsia" w:hAnsi="Times New Roman" w:cs="Times New Roman"/>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4" w15:restartNumberingAfterBreak="0">
    <w:nsid w:val="51E876D1"/>
    <w:multiLevelType w:val="hybridMultilevel"/>
    <w:tmpl w:val="A0F66A60"/>
    <w:name w:val="WW8Num62"/>
    <w:lvl w:ilvl="0" w:tplc="5DA27B22">
      <w:start w:val="1"/>
      <w:numFmt w:val="decimal"/>
      <w:lvlText w:val="%1."/>
      <w:lvlJc w:val="left"/>
      <w:pPr>
        <w:tabs>
          <w:tab w:val="num" w:pos="720"/>
        </w:tabs>
        <w:ind w:left="720" w:hanging="360"/>
      </w:pPr>
      <w:rPr>
        <w:b w:val="0"/>
        <w:color w:val="00000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A32EAEC4">
      <w:start w:val="1"/>
      <w:numFmt w:val="decimal"/>
      <w:lvlText w:val="%7."/>
      <w:lvlJc w:val="left"/>
      <w:pPr>
        <w:tabs>
          <w:tab w:val="num" w:pos="5040"/>
        </w:tabs>
        <w:ind w:left="5040" w:hanging="360"/>
      </w:pPr>
      <w:rPr>
        <w:color w:val="auto"/>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533A2B36"/>
    <w:multiLevelType w:val="hybridMultilevel"/>
    <w:tmpl w:val="E9EEF510"/>
    <w:lvl w:ilvl="0" w:tplc="F4B8F1DE">
      <w:start w:val="1"/>
      <w:numFmt w:val="decimal"/>
      <w:pStyle w:val="Akapitzlist1"/>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4BA2C82"/>
    <w:multiLevelType w:val="hybridMultilevel"/>
    <w:tmpl w:val="57DA9E32"/>
    <w:lvl w:ilvl="0" w:tplc="04150005">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7" w15:restartNumberingAfterBreak="0">
    <w:nsid w:val="56FD6B5C"/>
    <w:multiLevelType w:val="hybridMultilevel"/>
    <w:tmpl w:val="434E829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DB34D6E8">
      <w:start w:val="1"/>
      <w:numFmt w:val="lowerLetter"/>
      <w:lvlText w:val="%3)"/>
      <w:lvlJc w:val="left"/>
      <w:pPr>
        <w:ind w:left="1778"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9DD40BD"/>
    <w:multiLevelType w:val="hybridMultilevel"/>
    <w:tmpl w:val="1C763856"/>
    <w:lvl w:ilvl="0" w:tplc="8566395A">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DA72677"/>
    <w:multiLevelType w:val="multilevel"/>
    <w:tmpl w:val="C84EEB0C"/>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0" w15:restartNumberingAfterBreak="0">
    <w:nsid w:val="60D9360F"/>
    <w:multiLevelType w:val="hybridMultilevel"/>
    <w:tmpl w:val="64BE5148"/>
    <w:lvl w:ilvl="0" w:tplc="9FAE7F1A">
      <w:start w:val="1"/>
      <w:numFmt w:val="decimal"/>
      <w:lvlText w:val="%1)"/>
      <w:lvlJc w:val="left"/>
      <w:pPr>
        <w:tabs>
          <w:tab w:val="num" w:pos="1260"/>
        </w:tabs>
        <w:ind w:left="1260" w:hanging="360"/>
      </w:pPr>
      <w:rPr>
        <w:rFonts w:hint="default"/>
        <w:b w:val="0"/>
        <w:bCs/>
      </w:rPr>
    </w:lvl>
    <w:lvl w:ilvl="1" w:tplc="0415000F"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41" w15:restartNumberingAfterBreak="0">
    <w:nsid w:val="648921B8"/>
    <w:multiLevelType w:val="hybridMultilevel"/>
    <w:tmpl w:val="93883F34"/>
    <w:lvl w:ilvl="0" w:tplc="F14C7404">
      <w:start w:val="1"/>
      <w:numFmt w:val="bullet"/>
      <w:lvlText w:val=""/>
      <w:lvlJc w:val="left"/>
      <w:pPr>
        <w:ind w:left="1637" w:hanging="360"/>
      </w:pPr>
      <w:rPr>
        <w:rFonts w:ascii="Symbol" w:hAnsi="Symbol" w:hint="default"/>
      </w:rPr>
    </w:lvl>
    <w:lvl w:ilvl="1" w:tplc="04150003" w:tentative="1">
      <w:start w:val="1"/>
      <w:numFmt w:val="bullet"/>
      <w:lvlText w:val="o"/>
      <w:lvlJc w:val="left"/>
      <w:pPr>
        <w:ind w:left="2357" w:hanging="360"/>
      </w:pPr>
      <w:rPr>
        <w:rFonts w:ascii="Courier New" w:hAnsi="Courier New" w:cs="Courier New" w:hint="default"/>
      </w:rPr>
    </w:lvl>
    <w:lvl w:ilvl="2" w:tplc="04150005" w:tentative="1">
      <w:start w:val="1"/>
      <w:numFmt w:val="bullet"/>
      <w:lvlText w:val=""/>
      <w:lvlJc w:val="left"/>
      <w:pPr>
        <w:ind w:left="3077" w:hanging="360"/>
      </w:pPr>
      <w:rPr>
        <w:rFonts w:ascii="Wingdings" w:hAnsi="Wingdings" w:hint="default"/>
      </w:rPr>
    </w:lvl>
    <w:lvl w:ilvl="3" w:tplc="04150001" w:tentative="1">
      <w:start w:val="1"/>
      <w:numFmt w:val="bullet"/>
      <w:lvlText w:val=""/>
      <w:lvlJc w:val="left"/>
      <w:pPr>
        <w:ind w:left="3797" w:hanging="360"/>
      </w:pPr>
      <w:rPr>
        <w:rFonts w:ascii="Symbol" w:hAnsi="Symbol" w:hint="default"/>
      </w:rPr>
    </w:lvl>
    <w:lvl w:ilvl="4" w:tplc="04150003" w:tentative="1">
      <w:start w:val="1"/>
      <w:numFmt w:val="bullet"/>
      <w:lvlText w:val="o"/>
      <w:lvlJc w:val="left"/>
      <w:pPr>
        <w:ind w:left="4517" w:hanging="360"/>
      </w:pPr>
      <w:rPr>
        <w:rFonts w:ascii="Courier New" w:hAnsi="Courier New" w:cs="Courier New" w:hint="default"/>
      </w:rPr>
    </w:lvl>
    <w:lvl w:ilvl="5" w:tplc="04150005" w:tentative="1">
      <w:start w:val="1"/>
      <w:numFmt w:val="bullet"/>
      <w:lvlText w:val=""/>
      <w:lvlJc w:val="left"/>
      <w:pPr>
        <w:ind w:left="5237" w:hanging="360"/>
      </w:pPr>
      <w:rPr>
        <w:rFonts w:ascii="Wingdings" w:hAnsi="Wingdings" w:hint="default"/>
      </w:rPr>
    </w:lvl>
    <w:lvl w:ilvl="6" w:tplc="04150001" w:tentative="1">
      <w:start w:val="1"/>
      <w:numFmt w:val="bullet"/>
      <w:lvlText w:val=""/>
      <w:lvlJc w:val="left"/>
      <w:pPr>
        <w:ind w:left="5957" w:hanging="360"/>
      </w:pPr>
      <w:rPr>
        <w:rFonts w:ascii="Symbol" w:hAnsi="Symbol" w:hint="default"/>
      </w:rPr>
    </w:lvl>
    <w:lvl w:ilvl="7" w:tplc="04150003" w:tentative="1">
      <w:start w:val="1"/>
      <w:numFmt w:val="bullet"/>
      <w:lvlText w:val="o"/>
      <w:lvlJc w:val="left"/>
      <w:pPr>
        <w:ind w:left="6677" w:hanging="360"/>
      </w:pPr>
      <w:rPr>
        <w:rFonts w:ascii="Courier New" w:hAnsi="Courier New" w:cs="Courier New" w:hint="default"/>
      </w:rPr>
    </w:lvl>
    <w:lvl w:ilvl="8" w:tplc="04150005" w:tentative="1">
      <w:start w:val="1"/>
      <w:numFmt w:val="bullet"/>
      <w:lvlText w:val=""/>
      <w:lvlJc w:val="left"/>
      <w:pPr>
        <w:ind w:left="7397" w:hanging="360"/>
      </w:pPr>
      <w:rPr>
        <w:rFonts w:ascii="Wingdings" w:hAnsi="Wingdings" w:hint="default"/>
      </w:rPr>
    </w:lvl>
  </w:abstractNum>
  <w:abstractNum w:abstractNumId="42" w15:restartNumberingAfterBreak="0">
    <w:nsid w:val="65EF4F53"/>
    <w:multiLevelType w:val="hybridMultilevel"/>
    <w:tmpl w:val="AE3CB79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8C219C6"/>
    <w:multiLevelType w:val="multilevel"/>
    <w:tmpl w:val="FBB85692"/>
    <w:lvl w:ilvl="0">
      <w:start w:val="1"/>
      <w:numFmt w:val="decimal"/>
      <w:lvlText w:val="%1."/>
      <w:lvlJc w:val="left"/>
      <w:pPr>
        <w:ind w:left="720" w:hanging="360"/>
      </w:pPr>
      <w:rPr>
        <w:b w:val="0"/>
        <w:bCs/>
      </w:rPr>
    </w:lvl>
    <w:lvl w:ilvl="1">
      <w:start w:val="2"/>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4" w15:restartNumberingAfterBreak="0">
    <w:nsid w:val="68E86877"/>
    <w:multiLevelType w:val="hybridMultilevel"/>
    <w:tmpl w:val="D23AA7B0"/>
    <w:lvl w:ilvl="0" w:tplc="04150005">
      <w:start w:val="1"/>
      <w:numFmt w:val="bullet"/>
      <w:lvlText w:val=""/>
      <w:lvlJc w:val="left"/>
      <w:pPr>
        <w:ind w:left="1070" w:hanging="360"/>
      </w:pPr>
      <w:rPr>
        <w:rFonts w:ascii="Wingdings" w:hAnsi="Wingdings"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45" w15:restartNumberingAfterBreak="0">
    <w:nsid w:val="698C7079"/>
    <w:multiLevelType w:val="multilevel"/>
    <w:tmpl w:val="4692CE56"/>
    <w:lvl w:ilvl="0">
      <w:start w:val="1"/>
      <w:numFmt w:val="decimal"/>
      <w:lvlText w:val="%1."/>
      <w:lvlJc w:val="left"/>
      <w:pPr>
        <w:ind w:left="720" w:hanging="360"/>
      </w:pPr>
      <w:rPr>
        <w:b w:val="0"/>
        <w:bCs w:val="0"/>
        <w:i w:val="0"/>
        <w:iCs/>
      </w:r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6" w15:restartNumberingAfterBreak="0">
    <w:nsid w:val="6A686F62"/>
    <w:multiLevelType w:val="hybridMultilevel"/>
    <w:tmpl w:val="512C81AA"/>
    <w:lvl w:ilvl="0" w:tplc="04150005">
      <w:start w:val="1"/>
      <w:numFmt w:val="bullet"/>
      <w:lvlText w:val=""/>
      <w:lvlJc w:val="left"/>
      <w:pPr>
        <w:ind w:left="1260" w:hanging="360"/>
      </w:pPr>
      <w:rPr>
        <w:rFonts w:ascii="Wingdings" w:hAnsi="Wingdings" w:hint="default"/>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47" w15:restartNumberingAfterBreak="0">
    <w:nsid w:val="6A7D0D1E"/>
    <w:multiLevelType w:val="hybridMultilevel"/>
    <w:tmpl w:val="B6B6E28A"/>
    <w:lvl w:ilvl="0" w:tplc="04150005">
      <w:start w:val="1"/>
      <w:numFmt w:val="bullet"/>
      <w:lvlText w:val=""/>
      <w:lvlJc w:val="left"/>
      <w:pPr>
        <w:ind w:left="1070" w:hanging="360"/>
      </w:pPr>
      <w:rPr>
        <w:rFonts w:ascii="Wingdings" w:hAnsi="Wingdings" w:hint="default"/>
      </w:rPr>
    </w:lvl>
    <w:lvl w:ilvl="1" w:tplc="04150003">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48" w15:restartNumberingAfterBreak="0">
    <w:nsid w:val="6E563107"/>
    <w:multiLevelType w:val="hybridMultilevel"/>
    <w:tmpl w:val="BF1AE5DC"/>
    <w:styleLink w:val="111111"/>
    <w:lvl w:ilvl="0" w:tplc="EEEEAE54">
      <w:start w:val="1"/>
      <w:numFmt w:val="decimal"/>
      <w:lvlText w:val="%1."/>
      <w:lvlJc w:val="left"/>
      <w:pPr>
        <w:tabs>
          <w:tab w:val="num" w:pos="720"/>
        </w:tabs>
        <w:ind w:left="720" w:hanging="360"/>
      </w:pPr>
      <w:rPr>
        <w:rFonts w:cs="Times New Roman"/>
      </w:rPr>
    </w:lvl>
    <w:lvl w:ilvl="1" w:tplc="A454DCA2">
      <w:start w:val="1"/>
      <w:numFmt w:val="decimal"/>
      <w:lvlText w:val="%2."/>
      <w:lvlJc w:val="left"/>
      <w:pPr>
        <w:tabs>
          <w:tab w:val="num" w:pos="360"/>
        </w:tabs>
        <w:ind w:left="360" w:hanging="360"/>
      </w:pPr>
      <w:rPr>
        <w:rFonts w:cs="Times New Roman"/>
        <w:b w:val="0"/>
        <w:bCs w:val="0"/>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9" w15:restartNumberingAfterBreak="0">
    <w:nsid w:val="6F5D0B8B"/>
    <w:multiLevelType w:val="multilevel"/>
    <w:tmpl w:val="EA100D2A"/>
    <w:lvl w:ilvl="0">
      <w:start w:val="1"/>
      <w:numFmt w:val="decimal"/>
      <w:lvlText w:val="%1"/>
      <w:lvlJc w:val="left"/>
      <w:pPr>
        <w:ind w:left="360" w:hanging="360"/>
      </w:pPr>
      <w:rPr>
        <w:rFonts w:hint="default"/>
      </w:rPr>
    </w:lvl>
    <w:lvl w:ilvl="1">
      <w:start w:val="3"/>
      <w:numFmt w:val="decimal"/>
      <w:lvlText w:val="%1.%2"/>
      <w:lvlJc w:val="left"/>
      <w:pPr>
        <w:ind w:left="2486" w:hanging="360"/>
      </w:pPr>
      <w:rPr>
        <w:rFonts w:hint="default"/>
      </w:rPr>
    </w:lvl>
    <w:lvl w:ilvl="2">
      <w:start w:val="1"/>
      <w:numFmt w:val="decimal"/>
      <w:lvlText w:val="%1.%2.%3"/>
      <w:lvlJc w:val="left"/>
      <w:pPr>
        <w:ind w:left="4972" w:hanging="720"/>
      </w:pPr>
      <w:rPr>
        <w:rFonts w:hint="default"/>
      </w:rPr>
    </w:lvl>
    <w:lvl w:ilvl="3">
      <w:start w:val="1"/>
      <w:numFmt w:val="decimal"/>
      <w:lvlText w:val="%1.%2.%3.%4"/>
      <w:lvlJc w:val="left"/>
      <w:pPr>
        <w:ind w:left="7098" w:hanging="720"/>
      </w:pPr>
      <w:rPr>
        <w:rFonts w:hint="default"/>
      </w:rPr>
    </w:lvl>
    <w:lvl w:ilvl="4">
      <w:start w:val="1"/>
      <w:numFmt w:val="decimal"/>
      <w:lvlText w:val="%1.%2.%3.%4.%5"/>
      <w:lvlJc w:val="left"/>
      <w:pPr>
        <w:ind w:left="9584" w:hanging="1080"/>
      </w:pPr>
      <w:rPr>
        <w:rFonts w:hint="default"/>
      </w:rPr>
    </w:lvl>
    <w:lvl w:ilvl="5">
      <w:start w:val="1"/>
      <w:numFmt w:val="decimal"/>
      <w:lvlText w:val="%1.%2.%3.%4.%5.%6"/>
      <w:lvlJc w:val="left"/>
      <w:pPr>
        <w:ind w:left="11710" w:hanging="1080"/>
      </w:pPr>
      <w:rPr>
        <w:rFonts w:hint="default"/>
      </w:rPr>
    </w:lvl>
    <w:lvl w:ilvl="6">
      <w:start w:val="1"/>
      <w:numFmt w:val="decimal"/>
      <w:lvlText w:val="%1.%2.%3.%4.%5.%6.%7"/>
      <w:lvlJc w:val="left"/>
      <w:pPr>
        <w:ind w:left="14196" w:hanging="1440"/>
      </w:pPr>
      <w:rPr>
        <w:rFonts w:hint="default"/>
      </w:rPr>
    </w:lvl>
    <w:lvl w:ilvl="7">
      <w:start w:val="1"/>
      <w:numFmt w:val="decimal"/>
      <w:lvlText w:val="%1.%2.%3.%4.%5.%6.%7.%8"/>
      <w:lvlJc w:val="left"/>
      <w:pPr>
        <w:ind w:left="16322" w:hanging="1440"/>
      </w:pPr>
      <w:rPr>
        <w:rFonts w:hint="default"/>
      </w:rPr>
    </w:lvl>
    <w:lvl w:ilvl="8">
      <w:start w:val="1"/>
      <w:numFmt w:val="decimal"/>
      <w:lvlText w:val="%1.%2.%3.%4.%5.%6.%7.%8.%9"/>
      <w:lvlJc w:val="left"/>
      <w:pPr>
        <w:ind w:left="18448" w:hanging="1440"/>
      </w:pPr>
      <w:rPr>
        <w:rFonts w:hint="default"/>
      </w:rPr>
    </w:lvl>
  </w:abstractNum>
  <w:abstractNum w:abstractNumId="50" w15:restartNumberingAfterBreak="0">
    <w:nsid w:val="70D437A9"/>
    <w:multiLevelType w:val="hybridMultilevel"/>
    <w:tmpl w:val="986AA64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728C35A4"/>
    <w:multiLevelType w:val="multilevel"/>
    <w:tmpl w:val="C29EB260"/>
    <w:lvl w:ilvl="0">
      <w:start w:val="1"/>
      <w:numFmt w:val="decimal"/>
      <w:lvlText w:val="%1."/>
      <w:lvlJc w:val="left"/>
      <w:pPr>
        <w:ind w:left="720" w:hanging="360"/>
      </w:pPr>
      <w:rPr>
        <w:b w:val="0"/>
        <w:bCs w:val="0"/>
      </w:rPr>
    </w:lvl>
    <w:lvl w:ilvl="1">
      <w:start w:val="1"/>
      <w:numFmt w:val="decimal"/>
      <w:isLgl/>
      <w:lvlText w:val="%1.%2"/>
      <w:lvlJc w:val="left"/>
      <w:pPr>
        <w:ind w:left="1410" w:hanging="690"/>
      </w:pPr>
      <w:rPr>
        <w:rFonts w:hint="default"/>
        <w:b w:val="0"/>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2" w15:restartNumberingAfterBreak="0">
    <w:nsid w:val="72DE066C"/>
    <w:multiLevelType w:val="hybridMultilevel"/>
    <w:tmpl w:val="1DB04F16"/>
    <w:lvl w:ilvl="0" w:tplc="0415000D">
      <w:start w:val="1"/>
      <w:numFmt w:val="bullet"/>
      <w:lvlText w:val=""/>
      <w:lvlJc w:val="left"/>
      <w:pPr>
        <w:ind w:left="2204" w:hanging="360"/>
      </w:pPr>
      <w:rPr>
        <w:rFonts w:ascii="Wingdings" w:hAnsi="Wingdings" w:hint="default"/>
      </w:rPr>
    </w:lvl>
    <w:lvl w:ilvl="1" w:tplc="04150003" w:tentative="1">
      <w:start w:val="1"/>
      <w:numFmt w:val="bullet"/>
      <w:lvlText w:val="o"/>
      <w:lvlJc w:val="left"/>
      <w:pPr>
        <w:ind w:left="2924" w:hanging="360"/>
      </w:pPr>
      <w:rPr>
        <w:rFonts w:ascii="Courier New" w:hAnsi="Courier New" w:cs="Courier New" w:hint="default"/>
      </w:rPr>
    </w:lvl>
    <w:lvl w:ilvl="2" w:tplc="04150005" w:tentative="1">
      <w:start w:val="1"/>
      <w:numFmt w:val="bullet"/>
      <w:lvlText w:val=""/>
      <w:lvlJc w:val="left"/>
      <w:pPr>
        <w:ind w:left="3644" w:hanging="360"/>
      </w:pPr>
      <w:rPr>
        <w:rFonts w:ascii="Wingdings" w:hAnsi="Wingdings" w:hint="default"/>
      </w:rPr>
    </w:lvl>
    <w:lvl w:ilvl="3" w:tplc="04150001" w:tentative="1">
      <w:start w:val="1"/>
      <w:numFmt w:val="bullet"/>
      <w:lvlText w:val=""/>
      <w:lvlJc w:val="left"/>
      <w:pPr>
        <w:ind w:left="4364" w:hanging="360"/>
      </w:pPr>
      <w:rPr>
        <w:rFonts w:ascii="Symbol" w:hAnsi="Symbol" w:hint="default"/>
      </w:rPr>
    </w:lvl>
    <w:lvl w:ilvl="4" w:tplc="04150003" w:tentative="1">
      <w:start w:val="1"/>
      <w:numFmt w:val="bullet"/>
      <w:lvlText w:val="o"/>
      <w:lvlJc w:val="left"/>
      <w:pPr>
        <w:ind w:left="5084" w:hanging="360"/>
      </w:pPr>
      <w:rPr>
        <w:rFonts w:ascii="Courier New" w:hAnsi="Courier New" w:cs="Courier New" w:hint="default"/>
      </w:rPr>
    </w:lvl>
    <w:lvl w:ilvl="5" w:tplc="04150005" w:tentative="1">
      <w:start w:val="1"/>
      <w:numFmt w:val="bullet"/>
      <w:lvlText w:val=""/>
      <w:lvlJc w:val="left"/>
      <w:pPr>
        <w:ind w:left="5804" w:hanging="360"/>
      </w:pPr>
      <w:rPr>
        <w:rFonts w:ascii="Wingdings" w:hAnsi="Wingdings" w:hint="default"/>
      </w:rPr>
    </w:lvl>
    <w:lvl w:ilvl="6" w:tplc="04150001" w:tentative="1">
      <w:start w:val="1"/>
      <w:numFmt w:val="bullet"/>
      <w:lvlText w:val=""/>
      <w:lvlJc w:val="left"/>
      <w:pPr>
        <w:ind w:left="6524" w:hanging="360"/>
      </w:pPr>
      <w:rPr>
        <w:rFonts w:ascii="Symbol" w:hAnsi="Symbol" w:hint="default"/>
      </w:rPr>
    </w:lvl>
    <w:lvl w:ilvl="7" w:tplc="04150003" w:tentative="1">
      <w:start w:val="1"/>
      <w:numFmt w:val="bullet"/>
      <w:lvlText w:val="o"/>
      <w:lvlJc w:val="left"/>
      <w:pPr>
        <w:ind w:left="7244" w:hanging="360"/>
      </w:pPr>
      <w:rPr>
        <w:rFonts w:ascii="Courier New" w:hAnsi="Courier New" w:cs="Courier New" w:hint="default"/>
      </w:rPr>
    </w:lvl>
    <w:lvl w:ilvl="8" w:tplc="04150005" w:tentative="1">
      <w:start w:val="1"/>
      <w:numFmt w:val="bullet"/>
      <w:lvlText w:val=""/>
      <w:lvlJc w:val="left"/>
      <w:pPr>
        <w:ind w:left="7964" w:hanging="360"/>
      </w:pPr>
      <w:rPr>
        <w:rFonts w:ascii="Wingdings" w:hAnsi="Wingdings" w:hint="default"/>
      </w:rPr>
    </w:lvl>
  </w:abstractNum>
  <w:abstractNum w:abstractNumId="53" w15:restartNumberingAfterBreak="0">
    <w:nsid w:val="77F6622F"/>
    <w:multiLevelType w:val="hybridMultilevel"/>
    <w:tmpl w:val="3AC29DF4"/>
    <w:lvl w:ilvl="0" w:tplc="7E9A3DE0">
      <w:start w:val="1"/>
      <w:numFmt w:val="bullet"/>
      <w:pStyle w:val="punktor"/>
      <w:lvlText w:val=""/>
      <w:lvlJc w:val="left"/>
      <w:pPr>
        <w:ind w:left="644" w:hanging="360"/>
      </w:pPr>
      <w:rPr>
        <w:rFonts w:ascii="Symbol" w:hAnsi="Symbol" w:hint="default"/>
        <w:color w:val="auto"/>
        <w:sz w:val="20"/>
        <w:szCs w:val="20"/>
      </w:rPr>
    </w:lvl>
    <w:lvl w:ilvl="1" w:tplc="922E8C12">
      <w:start w:val="1"/>
      <w:numFmt w:val="bullet"/>
      <w:lvlText w:val="o"/>
      <w:lvlJc w:val="left"/>
      <w:pPr>
        <w:ind w:left="1724" w:hanging="360"/>
      </w:pPr>
      <w:rPr>
        <w:rFonts w:ascii="Courier New" w:hAnsi="Courier New" w:cs="Courier New" w:hint="default"/>
      </w:rPr>
    </w:lvl>
    <w:lvl w:ilvl="2" w:tplc="101C766A">
      <w:start w:val="1"/>
      <w:numFmt w:val="bullet"/>
      <w:lvlText w:val=""/>
      <w:lvlJc w:val="left"/>
      <w:pPr>
        <w:ind w:left="2444" w:hanging="360"/>
      </w:pPr>
      <w:rPr>
        <w:rFonts w:ascii="Wingdings" w:hAnsi="Wingdings" w:hint="default"/>
      </w:rPr>
    </w:lvl>
    <w:lvl w:ilvl="3" w:tplc="24A68182">
      <w:start w:val="1"/>
      <w:numFmt w:val="bullet"/>
      <w:lvlText w:val=""/>
      <w:lvlJc w:val="left"/>
      <w:pPr>
        <w:ind w:left="3164" w:hanging="360"/>
      </w:pPr>
      <w:rPr>
        <w:rFonts w:ascii="Symbol" w:hAnsi="Symbol" w:hint="default"/>
      </w:rPr>
    </w:lvl>
    <w:lvl w:ilvl="4" w:tplc="BD5AC026">
      <w:start w:val="1"/>
      <w:numFmt w:val="bullet"/>
      <w:lvlText w:val="o"/>
      <w:lvlJc w:val="left"/>
      <w:pPr>
        <w:ind w:left="3884" w:hanging="360"/>
      </w:pPr>
      <w:rPr>
        <w:rFonts w:ascii="Courier New" w:hAnsi="Courier New" w:cs="Courier New" w:hint="default"/>
      </w:rPr>
    </w:lvl>
    <w:lvl w:ilvl="5" w:tplc="21D8E4CC">
      <w:start w:val="1"/>
      <w:numFmt w:val="bullet"/>
      <w:lvlText w:val=""/>
      <w:lvlJc w:val="left"/>
      <w:pPr>
        <w:ind w:left="4604" w:hanging="360"/>
      </w:pPr>
      <w:rPr>
        <w:rFonts w:ascii="Wingdings" w:hAnsi="Wingdings" w:hint="default"/>
      </w:rPr>
    </w:lvl>
    <w:lvl w:ilvl="6" w:tplc="F4DE68CE">
      <w:start w:val="1"/>
      <w:numFmt w:val="bullet"/>
      <w:lvlText w:val=""/>
      <w:lvlJc w:val="left"/>
      <w:pPr>
        <w:ind w:left="5324" w:hanging="360"/>
      </w:pPr>
      <w:rPr>
        <w:rFonts w:ascii="Symbol" w:hAnsi="Symbol" w:hint="default"/>
      </w:rPr>
    </w:lvl>
    <w:lvl w:ilvl="7" w:tplc="1E54D3CA">
      <w:start w:val="1"/>
      <w:numFmt w:val="bullet"/>
      <w:lvlText w:val="o"/>
      <w:lvlJc w:val="left"/>
      <w:pPr>
        <w:ind w:left="6044" w:hanging="360"/>
      </w:pPr>
      <w:rPr>
        <w:rFonts w:ascii="Courier New" w:hAnsi="Courier New" w:cs="Courier New" w:hint="default"/>
      </w:rPr>
    </w:lvl>
    <w:lvl w:ilvl="8" w:tplc="AB7AF044">
      <w:start w:val="1"/>
      <w:numFmt w:val="bullet"/>
      <w:lvlText w:val=""/>
      <w:lvlJc w:val="left"/>
      <w:pPr>
        <w:ind w:left="6764" w:hanging="360"/>
      </w:pPr>
      <w:rPr>
        <w:rFonts w:ascii="Wingdings" w:hAnsi="Wingdings" w:hint="default"/>
      </w:rPr>
    </w:lvl>
  </w:abstractNum>
  <w:abstractNum w:abstractNumId="54" w15:restartNumberingAfterBreak="0">
    <w:nsid w:val="791332FA"/>
    <w:multiLevelType w:val="hybridMultilevel"/>
    <w:tmpl w:val="1C7ABC8A"/>
    <w:lvl w:ilvl="0" w:tplc="D6B0B75E">
      <w:start w:val="1"/>
      <w:numFmt w:val="decimal"/>
      <w:lvlText w:val="%1."/>
      <w:lvlJc w:val="left"/>
      <w:pPr>
        <w:tabs>
          <w:tab w:val="num" w:pos="360"/>
        </w:tabs>
        <w:ind w:left="360" w:hanging="360"/>
      </w:pPr>
      <w:rPr>
        <w:b w:val="0"/>
      </w:rPr>
    </w:lvl>
    <w:lvl w:ilvl="1" w:tplc="93827CD4">
      <w:start w:val="1"/>
      <w:numFmt w:val="lowerLetter"/>
      <w:lvlText w:val="%2)"/>
      <w:lvlJc w:val="left"/>
      <w:pPr>
        <w:tabs>
          <w:tab w:val="num" w:pos="720"/>
        </w:tabs>
        <w:ind w:left="720" w:hanging="360"/>
      </w:pPr>
      <w:rPr>
        <w:rFonts w:hint="default"/>
      </w:rPr>
    </w:lvl>
    <w:lvl w:ilvl="2" w:tplc="04150017">
      <w:start w:val="1"/>
      <w:numFmt w:val="lowerLetter"/>
      <w:lvlText w:val="%3)"/>
      <w:lvlJc w:val="left"/>
      <w:pPr>
        <w:tabs>
          <w:tab w:val="num" w:pos="720"/>
        </w:tabs>
        <w:ind w:left="720" w:hanging="360"/>
      </w:pPr>
    </w:lvl>
    <w:lvl w:ilvl="3" w:tplc="0415000F">
      <w:start w:val="1"/>
      <w:numFmt w:val="decimal"/>
      <w:lvlText w:val="%4."/>
      <w:lvlJc w:val="left"/>
      <w:pPr>
        <w:tabs>
          <w:tab w:val="num" w:pos="3240"/>
        </w:tabs>
        <w:ind w:left="3240" w:hanging="360"/>
      </w:pPr>
    </w:lvl>
    <w:lvl w:ilvl="4" w:tplc="710E7FF4">
      <w:start w:val="1"/>
      <w:numFmt w:val="upperLetter"/>
      <w:lvlText w:val="%5."/>
      <w:lvlJc w:val="left"/>
      <w:pPr>
        <w:tabs>
          <w:tab w:val="num" w:pos="720"/>
        </w:tabs>
        <w:ind w:left="720" w:hanging="360"/>
      </w:pPr>
      <w:rPr>
        <w:rFonts w:hint="default"/>
      </w:rPr>
    </w:lvl>
    <w:lvl w:ilvl="5" w:tplc="CFE04E6C">
      <w:start w:val="1"/>
      <w:numFmt w:val="decimal"/>
      <w:lvlText w:val="%6)"/>
      <w:lvlJc w:val="left"/>
      <w:pPr>
        <w:tabs>
          <w:tab w:val="num" w:pos="360"/>
        </w:tabs>
        <w:ind w:left="360" w:hanging="360"/>
      </w:pPr>
      <w:rPr>
        <w:rFonts w:hint="default"/>
      </w:rPr>
    </w:lvl>
    <w:lvl w:ilvl="6" w:tplc="0415000F">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55" w15:restartNumberingAfterBreak="0">
    <w:nsid w:val="7ED46AD1"/>
    <w:multiLevelType w:val="hybridMultilevel"/>
    <w:tmpl w:val="EC8C53FE"/>
    <w:lvl w:ilvl="0" w:tplc="9042BE7A">
      <w:start w:val="1"/>
      <w:numFmt w:val="lowerLetter"/>
      <w:lvlText w:val="%1)"/>
      <w:lvlJc w:val="lef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num w:numId="1" w16cid:durableId="1971856156">
    <w:abstractNumId w:val="37"/>
  </w:num>
  <w:num w:numId="2" w16cid:durableId="552272737">
    <w:abstractNumId w:val="23"/>
  </w:num>
  <w:num w:numId="3" w16cid:durableId="1750420307">
    <w:abstractNumId w:val="21"/>
  </w:num>
  <w:num w:numId="4" w16cid:durableId="1327241218">
    <w:abstractNumId w:val="39"/>
  </w:num>
  <w:num w:numId="5" w16cid:durableId="1706368933">
    <w:abstractNumId w:val="12"/>
  </w:num>
  <w:num w:numId="6" w16cid:durableId="1438327129">
    <w:abstractNumId w:val="7"/>
  </w:num>
  <w:num w:numId="7" w16cid:durableId="1348170995">
    <w:abstractNumId w:val="29"/>
  </w:num>
  <w:num w:numId="8" w16cid:durableId="1469278750">
    <w:abstractNumId w:val="13"/>
  </w:num>
  <w:num w:numId="9" w16cid:durableId="299070506">
    <w:abstractNumId w:val="45"/>
  </w:num>
  <w:num w:numId="10" w16cid:durableId="1956713180">
    <w:abstractNumId w:val="43"/>
  </w:num>
  <w:num w:numId="11" w16cid:durableId="229923399">
    <w:abstractNumId w:val="15"/>
  </w:num>
  <w:num w:numId="12" w16cid:durableId="293565735">
    <w:abstractNumId w:val="8"/>
  </w:num>
  <w:num w:numId="13" w16cid:durableId="947740823">
    <w:abstractNumId w:val="16"/>
  </w:num>
  <w:num w:numId="14" w16cid:durableId="1601572714">
    <w:abstractNumId w:val="51"/>
  </w:num>
  <w:num w:numId="15" w16cid:durableId="796222224">
    <w:abstractNumId w:val="20"/>
  </w:num>
  <w:num w:numId="16" w16cid:durableId="156313018">
    <w:abstractNumId w:val="10"/>
  </w:num>
  <w:num w:numId="17" w16cid:durableId="199441981">
    <w:abstractNumId w:val="42"/>
  </w:num>
  <w:num w:numId="18" w16cid:durableId="1345090019">
    <w:abstractNumId w:val="18"/>
  </w:num>
  <w:num w:numId="19" w16cid:durableId="177831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90713150">
    <w:abstractNumId w:val="14"/>
  </w:num>
  <w:num w:numId="21" w16cid:durableId="34544724">
    <w:abstractNumId w:val="4"/>
  </w:num>
  <w:num w:numId="22" w16cid:durableId="599148325">
    <w:abstractNumId w:val="38"/>
  </w:num>
  <w:num w:numId="23" w16cid:durableId="1346128137">
    <w:abstractNumId w:val="54"/>
  </w:num>
  <w:num w:numId="24" w16cid:durableId="701175602">
    <w:abstractNumId w:val="47"/>
  </w:num>
  <w:num w:numId="25" w16cid:durableId="34239829">
    <w:abstractNumId w:val="31"/>
  </w:num>
  <w:num w:numId="26" w16cid:durableId="1757634518">
    <w:abstractNumId w:val="52"/>
  </w:num>
  <w:num w:numId="27" w16cid:durableId="1235622599">
    <w:abstractNumId w:val="46"/>
  </w:num>
  <w:num w:numId="28" w16cid:durableId="618150082">
    <w:abstractNumId w:val="22"/>
  </w:num>
  <w:num w:numId="29" w16cid:durableId="2116555956">
    <w:abstractNumId w:val="40"/>
  </w:num>
  <w:num w:numId="30" w16cid:durableId="1084031379">
    <w:abstractNumId w:val="35"/>
  </w:num>
  <w:num w:numId="31" w16cid:durableId="401030188">
    <w:abstractNumId w:val="32"/>
  </w:num>
  <w:num w:numId="32" w16cid:durableId="308484050">
    <w:abstractNumId w:val="6"/>
  </w:num>
  <w:num w:numId="33" w16cid:durableId="863128541">
    <w:abstractNumId w:val="48"/>
  </w:num>
  <w:num w:numId="34" w16cid:durableId="868645330">
    <w:abstractNumId w:val="24"/>
  </w:num>
  <w:num w:numId="35" w16cid:durableId="924607929">
    <w:abstractNumId w:val="11"/>
  </w:num>
  <w:num w:numId="36" w16cid:durableId="1175455864">
    <w:abstractNumId w:val="27"/>
  </w:num>
  <w:num w:numId="37" w16cid:durableId="406849858">
    <w:abstractNumId w:val="53"/>
  </w:num>
  <w:num w:numId="38" w16cid:durableId="1774012344">
    <w:abstractNumId w:val="5"/>
  </w:num>
  <w:num w:numId="39" w16cid:durableId="1427581821">
    <w:abstractNumId w:val="33"/>
  </w:num>
  <w:num w:numId="40" w16cid:durableId="33472310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108428751">
    <w:abstractNumId w:val="28"/>
  </w:num>
  <w:num w:numId="42" w16cid:durableId="1781954788">
    <w:abstractNumId w:val="19"/>
  </w:num>
  <w:num w:numId="43" w16cid:durableId="1717703489">
    <w:abstractNumId w:val="55"/>
  </w:num>
  <w:num w:numId="44" w16cid:durableId="174728567">
    <w:abstractNumId w:val="17"/>
    <w:lvlOverride w:ilvl="1">
      <w:lvl w:ilvl="1" w:tplc="04150019">
        <w:start w:val="1"/>
        <w:numFmt w:val="lowerLetter"/>
        <w:lvlText w:val="%2."/>
        <w:lvlJc w:val="left"/>
        <w:pPr>
          <w:ind w:left="2204" w:hanging="360"/>
        </w:pPr>
      </w:lvl>
    </w:lvlOverride>
  </w:num>
  <w:num w:numId="45" w16cid:durableId="2068914546">
    <w:abstractNumId w:val="26"/>
    <w:lvlOverride w:ilvl="1">
      <w:lvl w:ilvl="1" w:tplc="04150019">
        <w:start w:val="1"/>
        <w:numFmt w:val="lowerLetter"/>
        <w:lvlText w:val="%2."/>
        <w:lvlJc w:val="left"/>
        <w:pPr>
          <w:ind w:left="1353" w:hanging="360"/>
        </w:pPr>
        <w:rPr>
          <w:i w:val="0"/>
          <w:iCs w:val="0"/>
        </w:rPr>
      </w:lvl>
    </w:lvlOverride>
    <w:lvlOverride w:ilvl="5">
      <w:lvl w:ilvl="5" w:tplc="0415001B">
        <w:start w:val="1"/>
        <w:numFmt w:val="decimal"/>
        <w:lvlText w:val="%6."/>
        <w:lvlJc w:val="left"/>
        <w:pPr>
          <w:ind w:left="786" w:hanging="360"/>
        </w:pPr>
        <w:rPr>
          <w:rFonts w:hint="default"/>
        </w:rPr>
      </w:lvl>
    </w:lvlOverride>
  </w:num>
  <w:num w:numId="46" w16cid:durableId="902641887">
    <w:abstractNumId w:val="30"/>
  </w:num>
  <w:num w:numId="47" w16cid:durableId="310258053">
    <w:abstractNumId w:val="49"/>
  </w:num>
  <w:num w:numId="48" w16cid:durableId="1857426706">
    <w:abstractNumId w:val="25"/>
  </w:num>
  <w:num w:numId="49" w16cid:durableId="247152510">
    <w:abstractNumId w:val="36"/>
  </w:num>
  <w:num w:numId="50" w16cid:durableId="1891183601">
    <w:abstractNumId w:val="44"/>
  </w:num>
  <w:num w:numId="51" w16cid:durableId="423771686">
    <w:abstractNumId w:val="50"/>
  </w:num>
  <w:num w:numId="52" w16cid:durableId="936211686">
    <w:abstractNumId w:val="41"/>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0C4"/>
    <w:rsid w:val="000004B7"/>
    <w:rsid w:val="00005641"/>
    <w:rsid w:val="0001118D"/>
    <w:rsid w:val="00012AC1"/>
    <w:rsid w:val="00020D1A"/>
    <w:rsid w:val="000225DA"/>
    <w:rsid w:val="00023F0D"/>
    <w:rsid w:val="000259E5"/>
    <w:rsid w:val="00030EBA"/>
    <w:rsid w:val="00043C0D"/>
    <w:rsid w:val="0004514D"/>
    <w:rsid w:val="00047744"/>
    <w:rsid w:val="00052D06"/>
    <w:rsid w:val="0005363B"/>
    <w:rsid w:val="000569F3"/>
    <w:rsid w:val="00060C65"/>
    <w:rsid w:val="00061036"/>
    <w:rsid w:val="0006103C"/>
    <w:rsid w:val="000610AD"/>
    <w:rsid w:val="000615C3"/>
    <w:rsid w:val="00061811"/>
    <w:rsid w:val="000618DE"/>
    <w:rsid w:val="00062272"/>
    <w:rsid w:val="000650D7"/>
    <w:rsid w:val="00074DD9"/>
    <w:rsid w:val="00081EFA"/>
    <w:rsid w:val="00082EF9"/>
    <w:rsid w:val="000929A2"/>
    <w:rsid w:val="00092C6A"/>
    <w:rsid w:val="000953E6"/>
    <w:rsid w:val="000957CA"/>
    <w:rsid w:val="000960A7"/>
    <w:rsid w:val="000A1990"/>
    <w:rsid w:val="000A5693"/>
    <w:rsid w:val="000A6E0A"/>
    <w:rsid w:val="000B29BE"/>
    <w:rsid w:val="000B4B88"/>
    <w:rsid w:val="000B6FCD"/>
    <w:rsid w:val="000C067E"/>
    <w:rsid w:val="000C1EA6"/>
    <w:rsid w:val="000C7908"/>
    <w:rsid w:val="000D40FD"/>
    <w:rsid w:val="000E150F"/>
    <w:rsid w:val="000E5B71"/>
    <w:rsid w:val="000E6DD0"/>
    <w:rsid w:val="000E7675"/>
    <w:rsid w:val="000F21E4"/>
    <w:rsid w:val="000F5ABB"/>
    <w:rsid w:val="000F6961"/>
    <w:rsid w:val="001012BB"/>
    <w:rsid w:val="0010341F"/>
    <w:rsid w:val="0010427E"/>
    <w:rsid w:val="001049AB"/>
    <w:rsid w:val="001071B8"/>
    <w:rsid w:val="00111F19"/>
    <w:rsid w:val="001207EB"/>
    <w:rsid w:val="00126527"/>
    <w:rsid w:val="0013017C"/>
    <w:rsid w:val="001324C7"/>
    <w:rsid w:val="0013390D"/>
    <w:rsid w:val="00135BA0"/>
    <w:rsid w:val="00137F2B"/>
    <w:rsid w:val="001431B5"/>
    <w:rsid w:val="001432FA"/>
    <w:rsid w:val="001441C7"/>
    <w:rsid w:val="001462BC"/>
    <w:rsid w:val="00147F1B"/>
    <w:rsid w:val="00150986"/>
    <w:rsid w:val="001571F2"/>
    <w:rsid w:val="00157365"/>
    <w:rsid w:val="00165045"/>
    <w:rsid w:val="00166790"/>
    <w:rsid w:val="00172E0C"/>
    <w:rsid w:val="00174C7C"/>
    <w:rsid w:val="00176246"/>
    <w:rsid w:val="0018050C"/>
    <w:rsid w:val="00181134"/>
    <w:rsid w:val="00181EBA"/>
    <w:rsid w:val="00182BE8"/>
    <w:rsid w:val="00182E2E"/>
    <w:rsid w:val="00183763"/>
    <w:rsid w:val="00186DC5"/>
    <w:rsid w:val="00190214"/>
    <w:rsid w:val="00193026"/>
    <w:rsid w:val="00193BF7"/>
    <w:rsid w:val="00193D25"/>
    <w:rsid w:val="00194E94"/>
    <w:rsid w:val="0019767A"/>
    <w:rsid w:val="001A48D6"/>
    <w:rsid w:val="001A616A"/>
    <w:rsid w:val="001A6C96"/>
    <w:rsid w:val="001B2410"/>
    <w:rsid w:val="001B3589"/>
    <w:rsid w:val="001B4799"/>
    <w:rsid w:val="001B4ADA"/>
    <w:rsid w:val="001B5E23"/>
    <w:rsid w:val="001C04AD"/>
    <w:rsid w:val="001C225E"/>
    <w:rsid w:val="001C3078"/>
    <w:rsid w:val="001D228F"/>
    <w:rsid w:val="001D2C3F"/>
    <w:rsid w:val="001D4380"/>
    <w:rsid w:val="001E081C"/>
    <w:rsid w:val="001E2529"/>
    <w:rsid w:val="001E5160"/>
    <w:rsid w:val="001F1CE2"/>
    <w:rsid w:val="001F37D7"/>
    <w:rsid w:val="001F3D3C"/>
    <w:rsid w:val="001F4496"/>
    <w:rsid w:val="001F54DE"/>
    <w:rsid w:val="001F6811"/>
    <w:rsid w:val="001F6FC6"/>
    <w:rsid w:val="00202E19"/>
    <w:rsid w:val="002030B2"/>
    <w:rsid w:val="002039CA"/>
    <w:rsid w:val="0020452A"/>
    <w:rsid w:val="00206FB3"/>
    <w:rsid w:val="00207127"/>
    <w:rsid w:val="00222B19"/>
    <w:rsid w:val="00223EA3"/>
    <w:rsid w:val="0022648E"/>
    <w:rsid w:val="00227FFD"/>
    <w:rsid w:val="002312C3"/>
    <w:rsid w:val="00234F04"/>
    <w:rsid w:val="0023654A"/>
    <w:rsid w:val="0024375C"/>
    <w:rsid w:val="002455B9"/>
    <w:rsid w:val="002458B9"/>
    <w:rsid w:val="00246256"/>
    <w:rsid w:val="00247642"/>
    <w:rsid w:val="00250C02"/>
    <w:rsid w:val="00253053"/>
    <w:rsid w:val="00253CBF"/>
    <w:rsid w:val="0025529D"/>
    <w:rsid w:val="00255BC9"/>
    <w:rsid w:val="00256714"/>
    <w:rsid w:val="002617B8"/>
    <w:rsid w:val="00262080"/>
    <w:rsid w:val="00262165"/>
    <w:rsid w:val="00264977"/>
    <w:rsid w:val="002651C2"/>
    <w:rsid w:val="00270092"/>
    <w:rsid w:val="002716CB"/>
    <w:rsid w:val="00272B99"/>
    <w:rsid w:val="00275188"/>
    <w:rsid w:val="00277963"/>
    <w:rsid w:val="002827BE"/>
    <w:rsid w:val="0028441A"/>
    <w:rsid w:val="00287097"/>
    <w:rsid w:val="00287D47"/>
    <w:rsid w:val="002929F2"/>
    <w:rsid w:val="00293096"/>
    <w:rsid w:val="00293ECF"/>
    <w:rsid w:val="002976CB"/>
    <w:rsid w:val="0029794D"/>
    <w:rsid w:val="002A1C12"/>
    <w:rsid w:val="002A33B5"/>
    <w:rsid w:val="002A40AF"/>
    <w:rsid w:val="002A48B9"/>
    <w:rsid w:val="002A571D"/>
    <w:rsid w:val="002B114F"/>
    <w:rsid w:val="002C0829"/>
    <w:rsid w:val="002C4FC4"/>
    <w:rsid w:val="002C698B"/>
    <w:rsid w:val="002D1171"/>
    <w:rsid w:val="002D259C"/>
    <w:rsid w:val="002D3160"/>
    <w:rsid w:val="002D7012"/>
    <w:rsid w:val="002E20CC"/>
    <w:rsid w:val="00301234"/>
    <w:rsid w:val="0030468B"/>
    <w:rsid w:val="00307B17"/>
    <w:rsid w:val="00311B2B"/>
    <w:rsid w:val="00312776"/>
    <w:rsid w:val="00313698"/>
    <w:rsid w:val="00315602"/>
    <w:rsid w:val="00315F4D"/>
    <w:rsid w:val="003169DC"/>
    <w:rsid w:val="00317521"/>
    <w:rsid w:val="00321E11"/>
    <w:rsid w:val="003234F3"/>
    <w:rsid w:val="0032420E"/>
    <w:rsid w:val="00325579"/>
    <w:rsid w:val="00325FF6"/>
    <w:rsid w:val="00327B92"/>
    <w:rsid w:val="003319D8"/>
    <w:rsid w:val="00331F31"/>
    <w:rsid w:val="00331F89"/>
    <w:rsid w:val="003329D0"/>
    <w:rsid w:val="00332C9C"/>
    <w:rsid w:val="00332CA4"/>
    <w:rsid w:val="003356AA"/>
    <w:rsid w:val="00336F70"/>
    <w:rsid w:val="0034107F"/>
    <w:rsid w:val="00341588"/>
    <w:rsid w:val="003459C2"/>
    <w:rsid w:val="00346155"/>
    <w:rsid w:val="00351FBA"/>
    <w:rsid w:val="00355EC0"/>
    <w:rsid w:val="003568D0"/>
    <w:rsid w:val="003613F2"/>
    <w:rsid w:val="0036188A"/>
    <w:rsid w:val="00361DA7"/>
    <w:rsid w:val="00370466"/>
    <w:rsid w:val="00370626"/>
    <w:rsid w:val="003712FE"/>
    <w:rsid w:val="00373C1A"/>
    <w:rsid w:val="0038081A"/>
    <w:rsid w:val="00384748"/>
    <w:rsid w:val="00390460"/>
    <w:rsid w:val="003917C5"/>
    <w:rsid w:val="003930C4"/>
    <w:rsid w:val="00394702"/>
    <w:rsid w:val="0039633A"/>
    <w:rsid w:val="003A071E"/>
    <w:rsid w:val="003A1E32"/>
    <w:rsid w:val="003A2FA0"/>
    <w:rsid w:val="003B3F42"/>
    <w:rsid w:val="003B6832"/>
    <w:rsid w:val="003B6ADE"/>
    <w:rsid w:val="003B7CFF"/>
    <w:rsid w:val="003C0BF8"/>
    <w:rsid w:val="003C393F"/>
    <w:rsid w:val="003C61F0"/>
    <w:rsid w:val="003D0A65"/>
    <w:rsid w:val="003D4DE9"/>
    <w:rsid w:val="003D612B"/>
    <w:rsid w:val="003D6734"/>
    <w:rsid w:val="003D6739"/>
    <w:rsid w:val="003D7064"/>
    <w:rsid w:val="003E0A2A"/>
    <w:rsid w:val="003E24B6"/>
    <w:rsid w:val="003E356D"/>
    <w:rsid w:val="003E37C4"/>
    <w:rsid w:val="003E3BFB"/>
    <w:rsid w:val="003E3F71"/>
    <w:rsid w:val="003E4FB4"/>
    <w:rsid w:val="003E669B"/>
    <w:rsid w:val="003E7102"/>
    <w:rsid w:val="003F089C"/>
    <w:rsid w:val="003F6FD6"/>
    <w:rsid w:val="00400A2A"/>
    <w:rsid w:val="004030E1"/>
    <w:rsid w:val="00405F89"/>
    <w:rsid w:val="00407DDF"/>
    <w:rsid w:val="00413439"/>
    <w:rsid w:val="00413D5B"/>
    <w:rsid w:val="0041520F"/>
    <w:rsid w:val="004155C9"/>
    <w:rsid w:val="00416246"/>
    <w:rsid w:val="00417AB4"/>
    <w:rsid w:val="0042135B"/>
    <w:rsid w:val="00424415"/>
    <w:rsid w:val="00424A52"/>
    <w:rsid w:val="00424FE7"/>
    <w:rsid w:val="00425624"/>
    <w:rsid w:val="00425A11"/>
    <w:rsid w:val="00425E0D"/>
    <w:rsid w:val="00430388"/>
    <w:rsid w:val="00431339"/>
    <w:rsid w:val="00431F0C"/>
    <w:rsid w:val="00435F20"/>
    <w:rsid w:val="00437E81"/>
    <w:rsid w:val="00440393"/>
    <w:rsid w:val="00444B4C"/>
    <w:rsid w:val="00444C3A"/>
    <w:rsid w:val="00446709"/>
    <w:rsid w:val="0045759E"/>
    <w:rsid w:val="00457AC6"/>
    <w:rsid w:val="00457CB2"/>
    <w:rsid w:val="00463F5C"/>
    <w:rsid w:val="00473CB3"/>
    <w:rsid w:val="00480911"/>
    <w:rsid w:val="00484C1D"/>
    <w:rsid w:val="00484EB3"/>
    <w:rsid w:val="004915BF"/>
    <w:rsid w:val="004A0D42"/>
    <w:rsid w:val="004A11AA"/>
    <w:rsid w:val="004A3912"/>
    <w:rsid w:val="004A4EE8"/>
    <w:rsid w:val="004A7025"/>
    <w:rsid w:val="004B0AA1"/>
    <w:rsid w:val="004B0E33"/>
    <w:rsid w:val="004B0FEB"/>
    <w:rsid w:val="004C63F0"/>
    <w:rsid w:val="004C6D52"/>
    <w:rsid w:val="004D2441"/>
    <w:rsid w:val="004D50D5"/>
    <w:rsid w:val="004D6EE3"/>
    <w:rsid w:val="004D789C"/>
    <w:rsid w:val="004E04AE"/>
    <w:rsid w:val="004E242D"/>
    <w:rsid w:val="004E2ABC"/>
    <w:rsid w:val="004E2FBA"/>
    <w:rsid w:val="004E4C56"/>
    <w:rsid w:val="004E5531"/>
    <w:rsid w:val="004E59F6"/>
    <w:rsid w:val="004F1BBD"/>
    <w:rsid w:val="004F2949"/>
    <w:rsid w:val="004F306A"/>
    <w:rsid w:val="004F744C"/>
    <w:rsid w:val="00500150"/>
    <w:rsid w:val="005010FC"/>
    <w:rsid w:val="005025BF"/>
    <w:rsid w:val="00506081"/>
    <w:rsid w:val="00511420"/>
    <w:rsid w:val="00511600"/>
    <w:rsid w:val="005143D8"/>
    <w:rsid w:val="00521B95"/>
    <w:rsid w:val="00522006"/>
    <w:rsid w:val="005238AB"/>
    <w:rsid w:val="00523EEF"/>
    <w:rsid w:val="00523F47"/>
    <w:rsid w:val="00524EE2"/>
    <w:rsid w:val="0052769E"/>
    <w:rsid w:val="005277E9"/>
    <w:rsid w:val="00527EDC"/>
    <w:rsid w:val="00533E2B"/>
    <w:rsid w:val="00542A70"/>
    <w:rsid w:val="0054750B"/>
    <w:rsid w:val="005523DB"/>
    <w:rsid w:val="00554B3D"/>
    <w:rsid w:val="00554C60"/>
    <w:rsid w:val="005568EA"/>
    <w:rsid w:val="00560E79"/>
    <w:rsid w:val="005611B8"/>
    <w:rsid w:val="005737A5"/>
    <w:rsid w:val="005746E3"/>
    <w:rsid w:val="00576AF7"/>
    <w:rsid w:val="00591B24"/>
    <w:rsid w:val="00593024"/>
    <w:rsid w:val="00594EA6"/>
    <w:rsid w:val="00596121"/>
    <w:rsid w:val="0059726B"/>
    <w:rsid w:val="005A0965"/>
    <w:rsid w:val="005A5903"/>
    <w:rsid w:val="005A7064"/>
    <w:rsid w:val="005B3267"/>
    <w:rsid w:val="005C1567"/>
    <w:rsid w:val="005C3F20"/>
    <w:rsid w:val="005C6686"/>
    <w:rsid w:val="005D0378"/>
    <w:rsid w:val="005D3663"/>
    <w:rsid w:val="005D5A35"/>
    <w:rsid w:val="005D62D0"/>
    <w:rsid w:val="005D6899"/>
    <w:rsid w:val="005E0126"/>
    <w:rsid w:val="005E1C12"/>
    <w:rsid w:val="005E5279"/>
    <w:rsid w:val="005E583F"/>
    <w:rsid w:val="005E6E91"/>
    <w:rsid w:val="005F0775"/>
    <w:rsid w:val="005F13AA"/>
    <w:rsid w:val="005F3977"/>
    <w:rsid w:val="005F4AE2"/>
    <w:rsid w:val="005F53D3"/>
    <w:rsid w:val="006005F3"/>
    <w:rsid w:val="00606CB4"/>
    <w:rsid w:val="00607A3C"/>
    <w:rsid w:val="0061015D"/>
    <w:rsid w:val="00616B72"/>
    <w:rsid w:val="00620B26"/>
    <w:rsid w:val="006210FC"/>
    <w:rsid w:val="00625CD8"/>
    <w:rsid w:val="00631623"/>
    <w:rsid w:val="00633210"/>
    <w:rsid w:val="006343DC"/>
    <w:rsid w:val="006356CB"/>
    <w:rsid w:val="00637E0E"/>
    <w:rsid w:val="00642E95"/>
    <w:rsid w:val="006441CD"/>
    <w:rsid w:val="00644EBD"/>
    <w:rsid w:val="00646778"/>
    <w:rsid w:val="0065012F"/>
    <w:rsid w:val="006508EE"/>
    <w:rsid w:val="00651D45"/>
    <w:rsid w:val="00652358"/>
    <w:rsid w:val="0065308E"/>
    <w:rsid w:val="00653F49"/>
    <w:rsid w:val="00655881"/>
    <w:rsid w:val="00660089"/>
    <w:rsid w:val="00660F5B"/>
    <w:rsid w:val="00663304"/>
    <w:rsid w:val="00664968"/>
    <w:rsid w:val="00664BD7"/>
    <w:rsid w:val="0066662D"/>
    <w:rsid w:val="006736A8"/>
    <w:rsid w:val="00685B68"/>
    <w:rsid w:val="0069128A"/>
    <w:rsid w:val="00692470"/>
    <w:rsid w:val="006962CC"/>
    <w:rsid w:val="006977C4"/>
    <w:rsid w:val="00697CA2"/>
    <w:rsid w:val="006A0ECA"/>
    <w:rsid w:val="006A7653"/>
    <w:rsid w:val="006A7676"/>
    <w:rsid w:val="006B06FD"/>
    <w:rsid w:val="006B2508"/>
    <w:rsid w:val="006B337A"/>
    <w:rsid w:val="006D0300"/>
    <w:rsid w:val="006D591D"/>
    <w:rsid w:val="006E3EEA"/>
    <w:rsid w:val="006F14C2"/>
    <w:rsid w:val="006F4684"/>
    <w:rsid w:val="006F64C4"/>
    <w:rsid w:val="00713E3D"/>
    <w:rsid w:val="007159F2"/>
    <w:rsid w:val="00720724"/>
    <w:rsid w:val="00721CC2"/>
    <w:rsid w:val="00721E89"/>
    <w:rsid w:val="00724630"/>
    <w:rsid w:val="00724DBB"/>
    <w:rsid w:val="00727B44"/>
    <w:rsid w:val="007368A9"/>
    <w:rsid w:val="00744D7C"/>
    <w:rsid w:val="007460AC"/>
    <w:rsid w:val="00747362"/>
    <w:rsid w:val="00747932"/>
    <w:rsid w:val="00751305"/>
    <w:rsid w:val="00751F4F"/>
    <w:rsid w:val="00752D42"/>
    <w:rsid w:val="0075452C"/>
    <w:rsid w:val="00757659"/>
    <w:rsid w:val="007611AA"/>
    <w:rsid w:val="00764962"/>
    <w:rsid w:val="00766555"/>
    <w:rsid w:val="00770DDA"/>
    <w:rsid w:val="00771896"/>
    <w:rsid w:val="00771F16"/>
    <w:rsid w:val="0077208C"/>
    <w:rsid w:val="0077364F"/>
    <w:rsid w:val="007764CD"/>
    <w:rsid w:val="00776F20"/>
    <w:rsid w:val="00784442"/>
    <w:rsid w:val="0078561F"/>
    <w:rsid w:val="00786601"/>
    <w:rsid w:val="00787724"/>
    <w:rsid w:val="00791A9B"/>
    <w:rsid w:val="00791B59"/>
    <w:rsid w:val="007923E2"/>
    <w:rsid w:val="00793364"/>
    <w:rsid w:val="0079678B"/>
    <w:rsid w:val="00796E32"/>
    <w:rsid w:val="007A2A6A"/>
    <w:rsid w:val="007A4B6E"/>
    <w:rsid w:val="007A53D6"/>
    <w:rsid w:val="007B5370"/>
    <w:rsid w:val="007B5D7D"/>
    <w:rsid w:val="007C3B4E"/>
    <w:rsid w:val="007C3D27"/>
    <w:rsid w:val="007C40E6"/>
    <w:rsid w:val="007C4EE2"/>
    <w:rsid w:val="007C500D"/>
    <w:rsid w:val="007C5956"/>
    <w:rsid w:val="007C6794"/>
    <w:rsid w:val="007D07C3"/>
    <w:rsid w:val="007D0BA0"/>
    <w:rsid w:val="007D45BE"/>
    <w:rsid w:val="007D7741"/>
    <w:rsid w:val="007D7825"/>
    <w:rsid w:val="007E0C7A"/>
    <w:rsid w:val="007E2397"/>
    <w:rsid w:val="007E4115"/>
    <w:rsid w:val="007F4F55"/>
    <w:rsid w:val="007F575B"/>
    <w:rsid w:val="007F7EA9"/>
    <w:rsid w:val="0080545E"/>
    <w:rsid w:val="00810F8A"/>
    <w:rsid w:val="00812AFA"/>
    <w:rsid w:val="008172D3"/>
    <w:rsid w:val="0081750A"/>
    <w:rsid w:val="00817583"/>
    <w:rsid w:val="00821AD0"/>
    <w:rsid w:val="00833972"/>
    <w:rsid w:val="00834C17"/>
    <w:rsid w:val="008355BD"/>
    <w:rsid w:val="00837B67"/>
    <w:rsid w:val="00841A53"/>
    <w:rsid w:val="00846FC7"/>
    <w:rsid w:val="00850632"/>
    <w:rsid w:val="00851BD8"/>
    <w:rsid w:val="00855A54"/>
    <w:rsid w:val="008600E3"/>
    <w:rsid w:val="00863EBD"/>
    <w:rsid w:val="0086427C"/>
    <w:rsid w:val="008707ED"/>
    <w:rsid w:val="00872547"/>
    <w:rsid w:val="00874413"/>
    <w:rsid w:val="00881427"/>
    <w:rsid w:val="00882FB1"/>
    <w:rsid w:val="00883CA8"/>
    <w:rsid w:val="00886F64"/>
    <w:rsid w:val="008925DF"/>
    <w:rsid w:val="008943B9"/>
    <w:rsid w:val="00897F30"/>
    <w:rsid w:val="008A1D0E"/>
    <w:rsid w:val="008A4FEB"/>
    <w:rsid w:val="008A508D"/>
    <w:rsid w:val="008A6EEB"/>
    <w:rsid w:val="008B11D2"/>
    <w:rsid w:val="008B1EEF"/>
    <w:rsid w:val="008B557F"/>
    <w:rsid w:val="008C06C2"/>
    <w:rsid w:val="008C0AC4"/>
    <w:rsid w:val="008C51C6"/>
    <w:rsid w:val="008D1E63"/>
    <w:rsid w:val="008D2FDB"/>
    <w:rsid w:val="008D6199"/>
    <w:rsid w:val="008D685C"/>
    <w:rsid w:val="008E034D"/>
    <w:rsid w:val="008E2690"/>
    <w:rsid w:val="008E2F22"/>
    <w:rsid w:val="008E36D1"/>
    <w:rsid w:val="008E52BC"/>
    <w:rsid w:val="008E555D"/>
    <w:rsid w:val="008E6D12"/>
    <w:rsid w:val="008E72B7"/>
    <w:rsid w:val="008E7EC1"/>
    <w:rsid w:val="008F0182"/>
    <w:rsid w:val="008F0704"/>
    <w:rsid w:val="008F2029"/>
    <w:rsid w:val="008F4571"/>
    <w:rsid w:val="008F55F2"/>
    <w:rsid w:val="008F62A1"/>
    <w:rsid w:val="00900796"/>
    <w:rsid w:val="00901D28"/>
    <w:rsid w:val="009037E5"/>
    <w:rsid w:val="00904551"/>
    <w:rsid w:val="00905A5E"/>
    <w:rsid w:val="00906356"/>
    <w:rsid w:val="00907D8F"/>
    <w:rsid w:val="00911198"/>
    <w:rsid w:val="009117C9"/>
    <w:rsid w:val="009123D3"/>
    <w:rsid w:val="00912CA6"/>
    <w:rsid w:val="00916A7B"/>
    <w:rsid w:val="00924736"/>
    <w:rsid w:val="00925646"/>
    <w:rsid w:val="00925EE7"/>
    <w:rsid w:val="00927995"/>
    <w:rsid w:val="009309D1"/>
    <w:rsid w:val="0093112A"/>
    <w:rsid w:val="00931D09"/>
    <w:rsid w:val="00941551"/>
    <w:rsid w:val="009422FD"/>
    <w:rsid w:val="00945C0D"/>
    <w:rsid w:val="00951E5F"/>
    <w:rsid w:val="00954006"/>
    <w:rsid w:val="00955961"/>
    <w:rsid w:val="009604A3"/>
    <w:rsid w:val="00961F2B"/>
    <w:rsid w:val="009632D6"/>
    <w:rsid w:val="0096455D"/>
    <w:rsid w:val="00965289"/>
    <w:rsid w:val="00965F22"/>
    <w:rsid w:val="00967CB7"/>
    <w:rsid w:val="00971624"/>
    <w:rsid w:val="00972A0D"/>
    <w:rsid w:val="00974351"/>
    <w:rsid w:val="00974B05"/>
    <w:rsid w:val="00975263"/>
    <w:rsid w:val="00975D2D"/>
    <w:rsid w:val="0098072F"/>
    <w:rsid w:val="00982AB4"/>
    <w:rsid w:val="00983888"/>
    <w:rsid w:val="00983982"/>
    <w:rsid w:val="00983DF4"/>
    <w:rsid w:val="00984312"/>
    <w:rsid w:val="009857E5"/>
    <w:rsid w:val="009874CC"/>
    <w:rsid w:val="00991E23"/>
    <w:rsid w:val="00993457"/>
    <w:rsid w:val="009A294D"/>
    <w:rsid w:val="009A6179"/>
    <w:rsid w:val="009A691E"/>
    <w:rsid w:val="009B473F"/>
    <w:rsid w:val="009C3854"/>
    <w:rsid w:val="009C6480"/>
    <w:rsid w:val="009C6A89"/>
    <w:rsid w:val="009C7A5C"/>
    <w:rsid w:val="009D0E39"/>
    <w:rsid w:val="009D563B"/>
    <w:rsid w:val="009D5910"/>
    <w:rsid w:val="009E3736"/>
    <w:rsid w:val="009E3F96"/>
    <w:rsid w:val="009E4E70"/>
    <w:rsid w:val="009E6340"/>
    <w:rsid w:val="009F0798"/>
    <w:rsid w:val="009F1292"/>
    <w:rsid w:val="009F1E19"/>
    <w:rsid w:val="009F27D6"/>
    <w:rsid w:val="009F3C7C"/>
    <w:rsid w:val="009F3F38"/>
    <w:rsid w:val="009F4B2A"/>
    <w:rsid w:val="009F7F32"/>
    <w:rsid w:val="00A0104C"/>
    <w:rsid w:val="00A01FD7"/>
    <w:rsid w:val="00A06316"/>
    <w:rsid w:val="00A0797E"/>
    <w:rsid w:val="00A10185"/>
    <w:rsid w:val="00A11309"/>
    <w:rsid w:val="00A13A6C"/>
    <w:rsid w:val="00A13DBD"/>
    <w:rsid w:val="00A16A6C"/>
    <w:rsid w:val="00A23C4C"/>
    <w:rsid w:val="00A26C0C"/>
    <w:rsid w:val="00A27924"/>
    <w:rsid w:val="00A35DE4"/>
    <w:rsid w:val="00A41EA9"/>
    <w:rsid w:val="00A42B10"/>
    <w:rsid w:val="00A42FA8"/>
    <w:rsid w:val="00A4342D"/>
    <w:rsid w:val="00A470C8"/>
    <w:rsid w:val="00A50398"/>
    <w:rsid w:val="00A50F65"/>
    <w:rsid w:val="00A51671"/>
    <w:rsid w:val="00A51823"/>
    <w:rsid w:val="00A6337C"/>
    <w:rsid w:val="00A646EB"/>
    <w:rsid w:val="00A6670D"/>
    <w:rsid w:val="00A81A6E"/>
    <w:rsid w:val="00A83F74"/>
    <w:rsid w:val="00A86F12"/>
    <w:rsid w:val="00A8764D"/>
    <w:rsid w:val="00A9290E"/>
    <w:rsid w:val="00A929B2"/>
    <w:rsid w:val="00A965F5"/>
    <w:rsid w:val="00A96BBA"/>
    <w:rsid w:val="00A978E1"/>
    <w:rsid w:val="00A97AC9"/>
    <w:rsid w:val="00A97DE5"/>
    <w:rsid w:val="00AA08A8"/>
    <w:rsid w:val="00AA1891"/>
    <w:rsid w:val="00AA2BB0"/>
    <w:rsid w:val="00AA3978"/>
    <w:rsid w:val="00AA7C43"/>
    <w:rsid w:val="00AB576D"/>
    <w:rsid w:val="00AB64AB"/>
    <w:rsid w:val="00AB733E"/>
    <w:rsid w:val="00AC0B08"/>
    <w:rsid w:val="00AC0D14"/>
    <w:rsid w:val="00AC29DF"/>
    <w:rsid w:val="00AC6A89"/>
    <w:rsid w:val="00AD0504"/>
    <w:rsid w:val="00AD18B3"/>
    <w:rsid w:val="00AD3653"/>
    <w:rsid w:val="00AD4785"/>
    <w:rsid w:val="00AD6206"/>
    <w:rsid w:val="00AD69D0"/>
    <w:rsid w:val="00AD76D4"/>
    <w:rsid w:val="00AD7DF9"/>
    <w:rsid w:val="00AE5170"/>
    <w:rsid w:val="00AE7507"/>
    <w:rsid w:val="00AF34FB"/>
    <w:rsid w:val="00AF3FB1"/>
    <w:rsid w:val="00AF5828"/>
    <w:rsid w:val="00AF78B2"/>
    <w:rsid w:val="00B01757"/>
    <w:rsid w:val="00B04B74"/>
    <w:rsid w:val="00B0505B"/>
    <w:rsid w:val="00B058FF"/>
    <w:rsid w:val="00B0771F"/>
    <w:rsid w:val="00B11C28"/>
    <w:rsid w:val="00B14DC5"/>
    <w:rsid w:val="00B15039"/>
    <w:rsid w:val="00B20930"/>
    <w:rsid w:val="00B20E70"/>
    <w:rsid w:val="00B22569"/>
    <w:rsid w:val="00B22ED0"/>
    <w:rsid w:val="00B23F59"/>
    <w:rsid w:val="00B315AF"/>
    <w:rsid w:val="00B333DD"/>
    <w:rsid w:val="00B33683"/>
    <w:rsid w:val="00B342CF"/>
    <w:rsid w:val="00B35594"/>
    <w:rsid w:val="00B35DC1"/>
    <w:rsid w:val="00B36307"/>
    <w:rsid w:val="00B4190B"/>
    <w:rsid w:val="00B437B5"/>
    <w:rsid w:val="00B50248"/>
    <w:rsid w:val="00B503E6"/>
    <w:rsid w:val="00B53303"/>
    <w:rsid w:val="00B549D6"/>
    <w:rsid w:val="00B607CC"/>
    <w:rsid w:val="00B60A9B"/>
    <w:rsid w:val="00B6103B"/>
    <w:rsid w:val="00B637F1"/>
    <w:rsid w:val="00B66530"/>
    <w:rsid w:val="00B7005D"/>
    <w:rsid w:val="00B76587"/>
    <w:rsid w:val="00B84B8E"/>
    <w:rsid w:val="00B84E8E"/>
    <w:rsid w:val="00B855AF"/>
    <w:rsid w:val="00B9188D"/>
    <w:rsid w:val="00B924AF"/>
    <w:rsid w:val="00B96286"/>
    <w:rsid w:val="00BA02BA"/>
    <w:rsid w:val="00BA04A6"/>
    <w:rsid w:val="00BA0905"/>
    <w:rsid w:val="00BA106D"/>
    <w:rsid w:val="00BA2866"/>
    <w:rsid w:val="00BA4E61"/>
    <w:rsid w:val="00BA517C"/>
    <w:rsid w:val="00BB1D8C"/>
    <w:rsid w:val="00BB378A"/>
    <w:rsid w:val="00BB41F5"/>
    <w:rsid w:val="00BC11EF"/>
    <w:rsid w:val="00BC2F2B"/>
    <w:rsid w:val="00BC4ABF"/>
    <w:rsid w:val="00BC4F0B"/>
    <w:rsid w:val="00BC6F7E"/>
    <w:rsid w:val="00BD0A73"/>
    <w:rsid w:val="00BD25FD"/>
    <w:rsid w:val="00BD6C58"/>
    <w:rsid w:val="00BE3917"/>
    <w:rsid w:val="00BE524C"/>
    <w:rsid w:val="00BE6E08"/>
    <w:rsid w:val="00BE7253"/>
    <w:rsid w:val="00BE7665"/>
    <w:rsid w:val="00BF1059"/>
    <w:rsid w:val="00BF2C37"/>
    <w:rsid w:val="00BF5271"/>
    <w:rsid w:val="00C02B51"/>
    <w:rsid w:val="00C06938"/>
    <w:rsid w:val="00C1055C"/>
    <w:rsid w:val="00C12339"/>
    <w:rsid w:val="00C14A57"/>
    <w:rsid w:val="00C14F06"/>
    <w:rsid w:val="00C16E0D"/>
    <w:rsid w:val="00C21934"/>
    <w:rsid w:val="00C21D51"/>
    <w:rsid w:val="00C2209C"/>
    <w:rsid w:val="00C23EB5"/>
    <w:rsid w:val="00C24A3B"/>
    <w:rsid w:val="00C2590A"/>
    <w:rsid w:val="00C332E9"/>
    <w:rsid w:val="00C33396"/>
    <w:rsid w:val="00C3440B"/>
    <w:rsid w:val="00C36D6C"/>
    <w:rsid w:val="00C36E18"/>
    <w:rsid w:val="00C36FB8"/>
    <w:rsid w:val="00C40126"/>
    <w:rsid w:val="00C40A1C"/>
    <w:rsid w:val="00C41C6F"/>
    <w:rsid w:val="00C4351C"/>
    <w:rsid w:val="00C45B28"/>
    <w:rsid w:val="00C45BB3"/>
    <w:rsid w:val="00C45E64"/>
    <w:rsid w:val="00C47BBD"/>
    <w:rsid w:val="00C47EDE"/>
    <w:rsid w:val="00C51ACA"/>
    <w:rsid w:val="00C524AE"/>
    <w:rsid w:val="00C53384"/>
    <w:rsid w:val="00C53414"/>
    <w:rsid w:val="00C534FA"/>
    <w:rsid w:val="00C53760"/>
    <w:rsid w:val="00C56F46"/>
    <w:rsid w:val="00C57523"/>
    <w:rsid w:val="00C62E85"/>
    <w:rsid w:val="00C62F82"/>
    <w:rsid w:val="00C637E6"/>
    <w:rsid w:val="00C63828"/>
    <w:rsid w:val="00C63EE8"/>
    <w:rsid w:val="00C64763"/>
    <w:rsid w:val="00C66E1A"/>
    <w:rsid w:val="00C67D32"/>
    <w:rsid w:val="00C72C90"/>
    <w:rsid w:val="00C72DA2"/>
    <w:rsid w:val="00C7472E"/>
    <w:rsid w:val="00C748FC"/>
    <w:rsid w:val="00C751CF"/>
    <w:rsid w:val="00C77F64"/>
    <w:rsid w:val="00C81209"/>
    <w:rsid w:val="00C8191B"/>
    <w:rsid w:val="00C92A89"/>
    <w:rsid w:val="00C94837"/>
    <w:rsid w:val="00C94A3C"/>
    <w:rsid w:val="00CA021F"/>
    <w:rsid w:val="00CA362B"/>
    <w:rsid w:val="00CA5AF6"/>
    <w:rsid w:val="00CB01D4"/>
    <w:rsid w:val="00CB1841"/>
    <w:rsid w:val="00CB311B"/>
    <w:rsid w:val="00CB47EA"/>
    <w:rsid w:val="00CB79D9"/>
    <w:rsid w:val="00CC020D"/>
    <w:rsid w:val="00CC0425"/>
    <w:rsid w:val="00CC0D0F"/>
    <w:rsid w:val="00CC19E1"/>
    <w:rsid w:val="00CC1BFD"/>
    <w:rsid w:val="00CC2A1C"/>
    <w:rsid w:val="00CC536F"/>
    <w:rsid w:val="00CC5B01"/>
    <w:rsid w:val="00CC68D8"/>
    <w:rsid w:val="00CC6996"/>
    <w:rsid w:val="00CC6D43"/>
    <w:rsid w:val="00CC7123"/>
    <w:rsid w:val="00CD0439"/>
    <w:rsid w:val="00CD2309"/>
    <w:rsid w:val="00CD47CF"/>
    <w:rsid w:val="00CD686D"/>
    <w:rsid w:val="00CE2331"/>
    <w:rsid w:val="00CE2ABD"/>
    <w:rsid w:val="00CE3C66"/>
    <w:rsid w:val="00CE407C"/>
    <w:rsid w:val="00CE58E9"/>
    <w:rsid w:val="00CE71D7"/>
    <w:rsid w:val="00CE7EEF"/>
    <w:rsid w:val="00D0022C"/>
    <w:rsid w:val="00D03D11"/>
    <w:rsid w:val="00D0434C"/>
    <w:rsid w:val="00D07EA5"/>
    <w:rsid w:val="00D10766"/>
    <w:rsid w:val="00D12FDC"/>
    <w:rsid w:val="00D275D2"/>
    <w:rsid w:val="00D3137E"/>
    <w:rsid w:val="00D355D2"/>
    <w:rsid w:val="00D35D4D"/>
    <w:rsid w:val="00D371A5"/>
    <w:rsid w:val="00D37916"/>
    <w:rsid w:val="00D401C6"/>
    <w:rsid w:val="00D40C01"/>
    <w:rsid w:val="00D46061"/>
    <w:rsid w:val="00D46333"/>
    <w:rsid w:val="00D50A84"/>
    <w:rsid w:val="00D50FA8"/>
    <w:rsid w:val="00D51125"/>
    <w:rsid w:val="00D52AEE"/>
    <w:rsid w:val="00D543FF"/>
    <w:rsid w:val="00D54F2C"/>
    <w:rsid w:val="00D5685E"/>
    <w:rsid w:val="00D56921"/>
    <w:rsid w:val="00D62690"/>
    <w:rsid w:val="00D62A87"/>
    <w:rsid w:val="00D72744"/>
    <w:rsid w:val="00D7488E"/>
    <w:rsid w:val="00D74AF5"/>
    <w:rsid w:val="00D7628E"/>
    <w:rsid w:val="00D80742"/>
    <w:rsid w:val="00D868FD"/>
    <w:rsid w:val="00D920EA"/>
    <w:rsid w:val="00D9367A"/>
    <w:rsid w:val="00D9391D"/>
    <w:rsid w:val="00D95AF4"/>
    <w:rsid w:val="00DA02CE"/>
    <w:rsid w:val="00DA107F"/>
    <w:rsid w:val="00DA30A7"/>
    <w:rsid w:val="00DB345E"/>
    <w:rsid w:val="00DB3ADA"/>
    <w:rsid w:val="00DB47FD"/>
    <w:rsid w:val="00DC135E"/>
    <w:rsid w:val="00DC2DF7"/>
    <w:rsid w:val="00DC3341"/>
    <w:rsid w:val="00DD15F6"/>
    <w:rsid w:val="00DD2FF0"/>
    <w:rsid w:val="00DD3DC5"/>
    <w:rsid w:val="00DE0BEA"/>
    <w:rsid w:val="00DE0F89"/>
    <w:rsid w:val="00DE3065"/>
    <w:rsid w:val="00DE4A24"/>
    <w:rsid w:val="00DE5EF8"/>
    <w:rsid w:val="00DE7A29"/>
    <w:rsid w:val="00DE7C56"/>
    <w:rsid w:val="00DF0199"/>
    <w:rsid w:val="00DF3434"/>
    <w:rsid w:val="00DF4DC9"/>
    <w:rsid w:val="00DF5996"/>
    <w:rsid w:val="00DF605F"/>
    <w:rsid w:val="00DF7190"/>
    <w:rsid w:val="00E00E9A"/>
    <w:rsid w:val="00E027CC"/>
    <w:rsid w:val="00E06970"/>
    <w:rsid w:val="00E06E06"/>
    <w:rsid w:val="00E129D1"/>
    <w:rsid w:val="00E14B17"/>
    <w:rsid w:val="00E15767"/>
    <w:rsid w:val="00E158A3"/>
    <w:rsid w:val="00E22C27"/>
    <w:rsid w:val="00E231B1"/>
    <w:rsid w:val="00E24212"/>
    <w:rsid w:val="00E2568E"/>
    <w:rsid w:val="00E25EBA"/>
    <w:rsid w:val="00E311DF"/>
    <w:rsid w:val="00E46ADE"/>
    <w:rsid w:val="00E46B79"/>
    <w:rsid w:val="00E473B4"/>
    <w:rsid w:val="00E500BF"/>
    <w:rsid w:val="00E51F89"/>
    <w:rsid w:val="00E53D5B"/>
    <w:rsid w:val="00E555B0"/>
    <w:rsid w:val="00E60377"/>
    <w:rsid w:val="00E60E00"/>
    <w:rsid w:val="00E63CE9"/>
    <w:rsid w:val="00E64A41"/>
    <w:rsid w:val="00E66512"/>
    <w:rsid w:val="00E66C29"/>
    <w:rsid w:val="00E6728B"/>
    <w:rsid w:val="00E67460"/>
    <w:rsid w:val="00E71225"/>
    <w:rsid w:val="00E712B7"/>
    <w:rsid w:val="00E71E41"/>
    <w:rsid w:val="00E724EE"/>
    <w:rsid w:val="00E73EC7"/>
    <w:rsid w:val="00E740FD"/>
    <w:rsid w:val="00E75F79"/>
    <w:rsid w:val="00E77511"/>
    <w:rsid w:val="00E806C5"/>
    <w:rsid w:val="00E81ABC"/>
    <w:rsid w:val="00E81D31"/>
    <w:rsid w:val="00E83E68"/>
    <w:rsid w:val="00E8664F"/>
    <w:rsid w:val="00E876FD"/>
    <w:rsid w:val="00E91477"/>
    <w:rsid w:val="00E932A1"/>
    <w:rsid w:val="00E966E2"/>
    <w:rsid w:val="00E9681C"/>
    <w:rsid w:val="00EA2ED4"/>
    <w:rsid w:val="00EA53B2"/>
    <w:rsid w:val="00EB5076"/>
    <w:rsid w:val="00EB596E"/>
    <w:rsid w:val="00EB746C"/>
    <w:rsid w:val="00EC1275"/>
    <w:rsid w:val="00EC3109"/>
    <w:rsid w:val="00EC4970"/>
    <w:rsid w:val="00EC5D9F"/>
    <w:rsid w:val="00ED0F04"/>
    <w:rsid w:val="00ED273D"/>
    <w:rsid w:val="00ED49B8"/>
    <w:rsid w:val="00EE0E12"/>
    <w:rsid w:val="00EE1B5A"/>
    <w:rsid w:val="00EE2A96"/>
    <w:rsid w:val="00EE5422"/>
    <w:rsid w:val="00EE6213"/>
    <w:rsid w:val="00EE717F"/>
    <w:rsid w:val="00EE74E2"/>
    <w:rsid w:val="00EF13E8"/>
    <w:rsid w:val="00EF15BE"/>
    <w:rsid w:val="00EF1E7B"/>
    <w:rsid w:val="00EF24C6"/>
    <w:rsid w:val="00EF63E0"/>
    <w:rsid w:val="00EF69E2"/>
    <w:rsid w:val="00F019F1"/>
    <w:rsid w:val="00F01B99"/>
    <w:rsid w:val="00F03A56"/>
    <w:rsid w:val="00F0438A"/>
    <w:rsid w:val="00F04AF8"/>
    <w:rsid w:val="00F05FB3"/>
    <w:rsid w:val="00F06AC0"/>
    <w:rsid w:val="00F17426"/>
    <w:rsid w:val="00F20167"/>
    <w:rsid w:val="00F204DF"/>
    <w:rsid w:val="00F20C91"/>
    <w:rsid w:val="00F217CF"/>
    <w:rsid w:val="00F23B54"/>
    <w:rsid w:val="00F24ED3"/>
    <w:rsid w:val="00F25371"/>
    <w:rsid w:val="00F27275"/>
    <w:rsid w:val="00F32192"/>
    <w:rsid w:val="00F337E5"/>
    <w:rsid w:val="00F363CB"/>
    <w:rsid w:val="00F37213"/>
    <w:rsid w:val="00F37A2E"/>
    <w:rsid w:val="00F37E43"/>
    <w:rsid w:val="00F43C3D"/>
    <w:rsid w:val="00F43DB8"/>
    <w:rsid w:val="00F475B2"/>
    <w:rsid w:val="00F50AB4"/>
    <w:rsid w:val="00F52433"/>
    <w:rsid w:val="00F53E37"/>
    <w:rsid w:val="00F55A82"/>
    <w:rsid w:val="00F566A2"/>
    <w:rsid w:val="00F56B71"/>
    <w:rsid w:val="00F6046D"/>
    <w:rsid w:val="00F6160C"/>
    <w:rsid w:val="00F626BB"/>
    <w:rsid w:val="00F64CE1"/>
    <w:rsid w:val="00F66A20"/>
    <w:rsid w:val="00F712FA"/>
    <w:rsid w:val="00F72383"/>
    <w:rsid w:val="00F72AE1"/>
    <w:rsid w:val="00F72CA8"/>
    <w:rsid w:val="00F77D0F"/>
    <w:rsid w:val="00F80E25"/>
    <w:rsid w:val="00F818A5"/>
    <w:rsid w:val="00F83269"/>
    <w:rsid w:val="00F86F08"/>
    <w:rsid w:val="00F9050F"/>
    <w:rsid w:val="00F922C4"/>
    <w:rsid w:val="00F93124"/>
    <w:rsid w:val="00F95212"/>
    <w:rsid w:val="00F95FFD"/>
    <w:rsid w:val="00FA0407"/>
    <w:rsid w:val="00FA4E90"/>
    <w:rsid w:val="00FA6E19"/>
    <w:rsid w:val="00FB0859"/>
    <w:rsid w:val="00FB3D1A"/>
    <w:rsid w:val="00FB5903"/>
    <w:rsid w:val="00FB70BA"/>
    <w:rsid w:val="00FB7DE7"/>
    <w:rsid w:val="00FC0B8B"/>
    <w:rsid w:val="00FC1623"/>
    <w:rsid w:val="00FC32C3"/>
    <w:rsid w:val="00FC4053"/>
    <w:rsid w:val="00FC6CFE"/>
    <w:rsid w:val="00FD49EE"/>
    <w:rsid w:val="00FD6B21"/>
    <w:rsid w:val="00FE201D"/>
    <w:rsid w:val="00FE3AD1"/>
    <w:rsid w:val="00FE3D89"/>
    <w:rsid w:val="00FE5506"/>
    <w:rsid w:val="00FE5B23"/>
    <w:rsid w:val="00FE6D80"/>
    <w:rsid w:val="00FE750C"/>
    <w:rsid w:val="00FF3022"/>
    <w:rsid w:val="00FF3C0A"/>
    <w:rsid w:val="00FF3E0C"/>
    <w:rsid w:val="00FF40A6"/>
    <w:rsid w:val="00FF4EFA"/>
    <w:rsid w:val="00FF5171"/>
    <w:rsid w:val="00FF77D7"/>
    <w:rsid w:val="00FF7D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238539"/>
  <w15:chartTrackingRefBased/>
  <w15:docId w15:val="{D2D06122-AF60-4C7C-9B45-1F034ED9B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8F202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semiHidden/>
    <w:unhideWhenUsed/>
    <w:qFormat/>
    <w:rsid w:val="0072463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aliases w:val="ASAPHeading 3,h3"/>
    <w:basedOn w:val="Normalny"/>
    <w:next w:val="Normalny"/>
    <w:link w:val="Nagwek3Znak"/>
    <w:uiPriority w:val="99"/>
    <w:qFormat/>
    <w:rsid w:val="00AD6206"/>
    <w:pPr>
      <w:keepNext/>
      <w:numPr>
        <w:ilvl w:val="4"/>
        <w:numId w:val="18"/>
      </w:numPr>
      <w:tabs>
        <w:tab w:val="num" w:pos="709"/>
      </w:tabs>
      <w:spacing w:after="0" w:line="360" w:lineRule="auto"/>
      <w:ind w:left="709"/>
      <w:outlineLvl w:val="2"/>
    </w:pPr>
    <w:rPr>
      <w:rFonts w:ascii="Times New Roman" w:eastAsia="Times New Roman" w:hAnsi="Times New Roman" w:cs="Times New Roman"/>
      <w:b/>
      <w:bCs/>
      <w:sz w:val="24"/>
      <w:szCs w:val="24"/>
      <w:lang w:val="en-US" w:eastAsia="pl-PL"/>
    </w:rPr>
  </w:style>
  <w:style w:type="paragraph" w:styleId="Nagwek4">
    <w:name w:val="heading 4"/>
    <w:basedOn w:val="Normalny"/>
    <w:next w:val="Normalny"/>
    <w:link w:val="Nagwek4Znak"/>
    <w:uiPriority w:val="9"/>
    <w:semiHidden/>
    <w:unhideWhenUsed/>
    <w:qFormat/>
    <w:rsid w:val="0019021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Nagłówek strony1,Nagłówek strony11,Nagłówek strony11 Znak Znak,Nagłówek tabeli"/>
    <w:basedOn w:val="Normalny"/>
    <w:link w:val="NagwekZnak"/>
    <w:unhideWhenUsed/>
    <w:rsid w:val="00AD6206"/>
    <w:pPr>
      <w:tabs>
        <w:tab w:val="center" w:pos="4536"/>
        <w:tab w:val="right" w:pos="9072"/>
      </w:tabs>
      <w:spacing w:after="0" w:line="240" w:lineRule="auto"/>
    </w:pPr>
  </w:style>
  <w:style w:type="character" w:customStyle="1" w:styleId="NagwekZnak">
    <w:name w:val="Nagłówek Znak"/>
    <w:aliases w:val="Nagłówek strony Znak,Nagłówek strony1 Znak,Nagłówek strony11 Znak,Nagłówek strony11 Znak Znak Znak,Nagłówek tabeli Znak"/>
    <w:basedOn w:val="Domylnaczcionkaakapitu"/>
    <w:link w:val="Nagwek"/>
    <w:qFormat/>
    <w:rsid w:val="00AD6206"/>
  </w:style>
  <w:style w:type="paragraph" w:styleId="Stopka">
    <w:name w:val="footer"/>
    <w:basedOn w:val="Normalny"/>
    <w:link w:val="StopkaZnak"/>
    <w:uiPriority w:val="99"/>
    <w:unhideWhenUsed/>
    <w:rsid w:val="00AD620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D6206"/>
  </w:style>
  <w:style w:type="character" w:customStyle="1" w:styleId="Nagwek3Znak">
    <w:name w:val="Nagłówek 3 Znak"/>
    <w:aliases w:val="ASAPHeading 3 Znak,h3 Znak"/>
    <w:basedOn w:val="Domylnaczcionkaakapitu"/>
    <w:link w:val="Nagwek3"/>
    <w:uiPriority w:val="99"/>
    <w:rsid w:val="00AD6206"/>
    <w:rPr>
      <w:rFonts w:ascii="Times New Roman" w:eastAsia="Times New Roman" w:hAnsi="Times New Roman" w:cs="Times New Roman"/>
      <w:b/>
      <w:bCs/>
      <w:sz w:val="24"/>
      <w:szCs w:val="24"/>
      <w:lang w:val="en-US" w:eastAsia="pl-PL"/>
    </w:rPr>
  </w:style>
  <w:style w:type="numbering" w:customStyle="1" w:styleId="Bezlisty1">
    <w:name w:val="Bez listy1"/>
    <w:next w:val="Bezlisty"/>
    <w:uiPriority w:val="99"/>
    <w:semiHidden/>
    <w:unhideWhenUsed/>
    <w:rsid w:val="00AD6206"/>
  </w:style>
  <w:style w:type="character" w:customStyle="1" w:styleId="StopkaZnak1">
    <w:name w:val="Stopka Znak1"/>
    <w:uiPriority w:val="99"/>
    <w:locked/>
    <w:rsid w:val="00AD6206"/>
    <w:rPr>
      <w:rFonts w:ascii="Arial" w:hAnsi="Arial" w:cs="Arial"/>
      <w:sz w:val="24"/>
      <w:szCs w:val="24"/>
      <w:lang w:val="pl-PL" w:eastAsia="pl-PL" w:bidi="ar-SA"/>
    </w:rPr>
  </w:style>
  <w:style w:type="character" w:styleId="Hipercze">
    <w:name w:val="Hyperlink"/>
    <w:rsid w:val="00AD6206"/>
    <w:rPr>
      <w:color w:val="0000FF"/>
      <w:u w:val="single"/>
    </w:rPr>
  </w:style>
  <w:style w:type="character" w:customStyle="1" w:styleId="NagwekZnak1">
    <w:name w:val="Nagłówek Znak1"/>
    <w:rsid w:val="00AD6206"/>
    <w:rPr>
      <w:rFonts w:ascii="Arial" w:hAnsi="Arial" w:cs="Arial"/>
      <w:sz w:val="24"/>
      <w:szCs w:val="24"/>
      <w:lang w:val="pl-PL" w:eastAsia="pl-PL"/>
    </w:rPr>
  </w:style>
  <w:style w:type="paragraph" w:styleId="Akapitzlist">
    <w:name w:val="List Paragraph"/>
    <w:aliases w:val="CW_Lista,Wypunktowanie,L1,Numerowanie,Akapit z listą BS,wypunktowanie,sw tekst,Adresat stanowisko,Akapit z punktorem 1,Podsis rysunku,Akapit z listą numerowaną,lp1,Bullet List,FooterText,numbered,Paragraphe de liste1"/>
    <w:basedOn w:val="Normalny"/>
    <w:link w:val="AkapitzlistZnak"/>
    <w:uiPriority w:val="34"/>
    <w:qFormat/>
    <w:rsid w:val="00AD6206"/>
    <w:pPr>
      <w:widowControl w:val="0"/>
      <w:suppressAutoHyphens/>
      <w:spacing w:after="0" w:line="240" w:lineRule="auto"/>
      <w:ind w:left="720"/>
      <w:contextualSpacing/>
      <w:jc w:val="center"/>
    </w:pPr>
    <w:rPr>
      <w:rFonts w:ascii="Times New Roman" w:eastAsia="Times New Roman" w:hAnsi="Times New Roman" w:cs="Times New Roman"/>
      <w:sz w:val="24"/>
      <w:szCs w:val="24"/>
      <w:lang w:eastAsia="pl-PL"/>
    </w:rPr>
  </w:style>
  <w:style w:type="character" w:customStyle="1" w:styleId="AkapitzlistZnak">
    <w:name w:val="Akapit z listą Znak"/>
    <w:aliases w:val="CW_Lista Znak,Wypunktowanie Znak,L1 Znak,Numerowanie Znak,Akapit z listą BS Znak,wypunktowanie Znak,sw tekst Znak,Adresat stanowisko Znak,Akapit z punktorem 1 Znak,Podsis rysunku Znak1,Akapit z listą numerowaną Znak1,lp1 Znak1"/>
    <w:link w:val="Akapitzlist"/>
    <w:uiPriority w:val="34"/>
    <w:qFormat/>
    <w:locked/>
    <w:rsid w:val="00AD6206"/>
    <w:rPr>
      <w:rFonts w:ascii="Times New Roman" w:eastAsia="Times New Roman" w:hAnsi="Times New Roman" w:cs="Times New Roman"/>
      <w:sz w:val="24"/>
      <w:szCs w:val="24"/>
      <w:lang w:eastAsia="pl-PL"/>
    </w:rPr>
  </w:style>
  <w:style w:type="numbering" w:customStyle="1" w:styleId="1111111">
    <w:name w:val="1 / 1.1 / 1.1.11"/>
    <w:basedOn w:val="Bezlisty"/>
    <w:next w:val="111111"/>
    <w:rsid w:val="00AD6206"/>
  </w:style>
  <w:style w:type="numbering" w:styleId="111111">
    <w:name w:val="Outline List 2"/>
    <w:basedOn w:val="Bezlisty"/>
    <w:unhideWhenUsed/>
    <w:rsid w:val="00AD6206"/>
    <w:pPr>
      <w:numPr>
        <w:numId w:val="33"/>
      </w:numPr>
    </w:pPr>
  </w:style>
  <w:style w:type="paragraph" w:styleId="Tekstpodstawowy">
    <w:name w:val="Body Text"/>
    <w:basedOn w:val="Normalny"/>
    <w:link w:val="TekstpodstawowyZnak1"/>
    <w:qFormat/>
    <w:rsid w:val="00AD6206"/>
    <w:pPr>
      <w:spacing w:after="0" w:line="360" w:lineRule="auto"/>
      <w:jc w:val="both"/>
    </w:pPr>
    <w:rPr>
      <w:rFonts w:ascii="Arial" w:eastAsia="Times New Roman" w:hAnsi="Arial" w:cs="Arial"/>
      <w:sz w:val="24"/>
      <w:szCs w:val="24"/>
      <w:lang w:eastAsia="pl-PL"/>
    </w:rPr>
  </w:style>
  <w:style w:type="character" w:customStyle="1" w:styleId="TekstpodstawowyZnak">
    <w:name w:val="Tekst podstawowy Znak"/>
    <w:basedOn w:val="Domylnaczcionkaakapitu"/>
    <w:uiPriority w:val="99"/>
    <w:semiHidden/>
    <w:rsid w:val="00AD6206"/>
  </w:style>
  <w:style w:type="character" w:customStyle="1" w:styleId="TekstpodstawowyZnak1">
    <w:name w:val="Tekst podstawowy Znak1"/>
    <w:link w:val="Tekstpodstawowy"/>
    <w:uiPriority w:val="99"/>
    <w:locked/>
    <w:rsid w:val="00AD6206"/>
    <w:rPr>
      <w:rFonts w:ascii="Arial" w:eastAsia="Times New Roman" w:hAnsi="Arial" w:cs="Arial"/>
      <w:sz w:val="24"/>
      <w:szCs w:val="24"/>
      <w:lang w:eastAsia="pl-PL"/>
    </w:rPr>
  </w:style>
  <w:style w:type="paragraph" w:styleId="Tekstpodstawowywcity3">
    <w:name w:val="Body Text Indent 3"/>
    <w:basedOn w:val="Normalny"/>
    <w:link w:val="Tekstpodstawowywcity3Znak"/>
    <w:uiPriority w:val="99"/>
    <w:semiHidden/>
    <w:unhideWhenUsed/>
    <w:rsid w:val="00AD6206"/>
    <w:pPr>
      <w:spacing w:after="120" w:line="276"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uiPriority w:val="99"/>
    <w:semiHidden/>
    <w:rsid w:val="00AD6206"/>
    <w:rPr>
      <w:rFonts w:ascii="Times New Roman" w:eastAsia="Times New Roman" w:hAnsi="Times New Roman" w:cs="Times New Roman"/>
      <w:sz w:val="16"/>
      <w:szCs w:val="16"/>
      <w:lang w:eastAsia="pl-PL"/>
    </w:rPr>
  </w:style>
  <w:style w:type="character" w:customStyle="1" w:styleId="grame">
    <w:name w:val="grame"/>
    <w:basedOn w:val="Domylnaczcionkaakapitu"/>
    <w:uiPriority w:val="99"/>
    <w:rsid w:val="00AD6206"/>
  </w:style>
  <w:style w:type="paragraph" w:styleId="Tekstprzypisudolnego">
    <w:name w:val="footnote text"/>
    <w:basedOn w:val="Normalny"/>
    <w:link w:val="TekstprzypisudolnegoZnak"/>
    <w:uiPriority w:val="99"/>
    <w:unhideWhenUsed/>
    <w:rsid w:val="00AD6206"/>
    <w:pPr>
      <w:widowControl w:val="0"/>
      <w:suppressAutoHyphens/>
      <w:spacing w:after="0" w:line="240" w:lineRule="auto"/>
      <w:jc w:val="center"/>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qFormat/>
    <w:rsid w:val="00AD6206"/>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unhideWhenUsed/>
    <w:rsid w:val="00AD6206"/>
    <w:rPr>
      <w:vertAlign w:val="superscript"/>
    </w:rPr>
  </w:style>
  <w:style w:type="paragraph" w:customStyle="1" w:styleId="ZnakZnak9ZnakZnakZnakZnakZnakZnak1">
    <w:name w:val="Znak Znak9 Znak Znak Znak Znak Znak Znak1"/>
    <w:basedOn w:val="Normalny"/>
    <w:rsid w:val="00AD6206"/>
    <w:pPr>
      <w:spacing w:after="0"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AD6206"/>
    <w:pPr>
      <w:widowControl w:val="0"/>
      <w:suppressAutoHyphens/>
      <w:spacing w:after="0" w:line="240" w:lineRule="auto"/>
      <w:jc w:val="center"/>
    </w:pPr>
    <w:rPr>
      <w:rFonts w:ascii="Segoe UI" w:eastAsia="Times New Roman" w:hAnsi="Segoe UI" w:cs="Segoe UI"/>
      <w:sz w:val="18"/>
      <w:szCs w:val="18"/>
      <w:lang w:eastAsia="pl-PL"/>
    </w:rPr>
  </w:style>
  <w:style w:type="character" w:customStyle="1" w:styleId="TekstdymkaZnak">
    <w:name w:val="Tekst dymka Znak"/>
    <w:basedOn w:val="Domylnaczcionkaakapitu"/>
    <w:link w:val="Tekstdymka"/>
    <w:uiPriority w:val="99"/>
    <w:semiHidden/>
    <w:rsid w:val="00AD6206"/>
    <w:rPr>
      <w:rFonts w:ascii="Segoe UI" w:eastAsia="Times New Roman" w:hAnsi="Segoe UI" w:cs="Segoe UI"/>
      <w:sz w:val="18"/>
      <w:szCs w:val="18"/>
      <w:lang w:eastAsia="pl-PL"/>
    </w:rPr>
  </w:style>
  <w:style w:type="paragraph" w:styleId="Bezodstpw">
    <w:name w:val="No Spacing"/>
    <w:uiPriority w:val="1"/>
    <w:qFormat/>
    <w:rsid w:val="00AD6206"/>
    <w:pPr>
      <w:spacing w:after="0" w:line="240" w:lineRule="auto"/>
    </w:pPr>
    <w:rPr>
      <w:rFonts w:ascii="Calibri" w:eastAsia="Calibri" w:hAnsi="Calibri" w:cs="Times New Roman"/>
    </w:rPr>
  </w:style>
  <w:style w:type="paragraph" w:customStyle="1" w:styleId="Akapitzlist1">
    <w:name w:val="Akapit z listą1"/>
    <w:basedOn w:val="Normalny"/>
    <w:qFormat/>
    <w:rsid w:val="00AD6206"/>
    <w:pPr>
      <w:numPr>
        <w:numId w:val="30"/>
      </w:numPr>
      <w:spacing w:after="0" w:line="240" w:lineRule="auto"/>
      <w:contextualSpacing/>
      <w:jc w:val="both"/>
    </w:pPr>
    <w:rPr>
      <w:rFonts w:ascii="Times New Roman" w:eastAsia="Times New Roman" w:hAnsi="Times New Roman" w:cs="Calibri"/>
      <w:sz w:val="24"/>
      <w:szCs w:val="24"/>
    </w:rPr>
  </w:style>
  <w:style w:type="table" w:styleId="Tabela-Siatka">
    <w:name w:val="Table Grid"/>
    <w:basedOn w:val="Standardowy"/>
    <w:uiPriority w:val="39"/>
    <w:rsid w:val="00AD62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AD6206"/>
    <w:pPr>
      <w:widowControl w:val="0"/>
      <w:suppressAutoHyphens/>
      <w:spacing w:after="0" w:line="240" w:lineRule="auto"/>
      <w:jc w:val="center"/>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AD6206"/>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AD6206"/>
    <w:rPr>
      <w:vertAlign w:val="superscript"/>
    </w:rPr>
  </w:style>
  <w:style w:type="character" w:styleId="Odwoaniedokomentarza">
    <w:name w:val="annotation reference"/>
    <w:uiPriority w:val="99"/>
    <w:rsid w:val="00AD6206"/>
    <w:rPr>
      <w:sz w:val="16"/>
      <w:szCs w:val="16"/>
    </w:rPr>
  </w:style>
  <w:style w:type="paragraph" w:styleId="Tekstkomentarza">
    <w:name w:val="annotation text"/>
    <w:basedOn w:val="Normalny"/>
    <w:link w:val="TekstkomentarzaZnak"/>
    <w:uiPriority w:val="99"/>
    <w:rsid w:val="00AD6206"/>
    <w:pPr>
      <w:widowControl w:val="0"/>
      <w:suppressAutoHyphens/>
      <w:spacing w:after="0" w:line="240" w:lineRule="auto"/>
      <w:jc w:val="center"/>
    </w:pPr>
    <w:rPr>
      <w:rFonts w:ascii="Times New Roman" w:eastAsia="Times New Roman" w:hAnsi="Times New Roman" w:cs="Times New Roman"/>
      <w:sz w:val="20"/>
      <w:szCs w:val="20"/>
      <w:lang w:val="x-none" w:eastAsia="ar-SA"/>
    </w:rPr>
  </w:style>
  <w:style w:type="character" w:customStyle="1" w:styleId="TekstkomentarzaZnak">
    <w:name w:val="Tekst komentarza Znak"/>
    <w:basedOn w:val="Domylnaczcionkaakapitu"/>
    <w:link w:val="Tekstkomentarza"/>
    <w:uiPriority w:val="99"/>
    <w:rsid w:val="00AD6206"/>
    <w:rPr>
      <w:rFonts w:ascii="Times New Roman" w:eastAsia="Times New Roman" w:hAnsi="Times New Roman" w:cs="Times New Roman"/>
      <w:sz w:val="20"/>
      <w:szCs w:val="20"/>
      <w:lang w:val="x-none" w:eastAsia="ar-SA"/>
    </w:rPr>
  </w:style>
  <w:style w:type="paragraph" w:styleId="NormalnyWeb">
    <w:name w:val="Normal (Web)"/>
    <w:basedOn w:val="Normalny"/>
    <w:uiPriority w:val="99"/>
    <w:rsid w:val="00AD620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kapitzlistZnak1">
    <w:name w:val="Akapit z listą Znak1"/>
    <w:aliases w:val="CW_Lista Znak1,Wypunktowanie Znak1,L1 Znak1,Numerowanie Znak1,Akapit z listą BS Znak1,wypunktowanie Znak1,Podsis rysunku Znak,Akapit z listą numerowaną Znak,lp1 Znak,Bullet List Znak,FooterText Znak,numbered Znak,列出段落 Znak"/>
    <w:uiPriority w:val="34"/>
    <w:locked/>
    <w:rsid w:val="00EE5422"/>
    <w:rPr>
      <w:sz w:val="24"/>
      <w:szCs w:val="22"/>
      <w:lang w:eastAsia="en-US"/>
    </w:rPr>
  </w:style>
  <w:style w:type="paragraph" w:styleId="Tematkomentarza">
    <w:name w:val="annotation subject"/>
    <w:basedOn w:val="Tekstkomentarza"/>
    <w:next w:val="Tekstkomentarza"/>
    <w:link w:val="TematkomentarzaZnak"/>
    <w:uiPriority w:val="99"/>
    <w:semiHidden/>
    <w:unhideWhenUsed/>
    <w:rsid w:val="00660F5B"/>
    <w:pPr>
      <w:widowControl/>
      <w:suppressAutoHyphens w:val="0"/>
      <w:spacing w:after="160"/>
      <w:jc w:val="left"/>
    </w:pPr>
    <w:rPr>
      <w:rFonts w:asciiTheme="minorHAnsi" w:eastAsiaTheme="minorHAnsi" w:hAnsiTheme="minorHAnsi" w:cstheme="minorBidi"/>
      <w:b/>
      <w:bCs/>
      <w:lang w:val="pl-PL" w:eastAsia="en-US"/>
    </w:rPr>
  </w:style>
  <w:style w:type="character" w:customStyle="1" w:styleId="TematkomentarzaZnak">
    <w:name w:val="Temat komentarza Znak"/>
    <w:basedOn w:val="TekstkomentarzaZnak"/>
    <w:link w:val="Tematkomentarza"/>
    <w:uiPriority w:val="99"/>
    <w:semiHidden/>
    <w:rsid w:val="00660F5B"/>
    <w:rPr>
      <w:rFonts w:ascii="Times New Roman" w:eastAsia="Times New Roman" w:hAnsi="Times New Roman" w:cs="Times New Roman"/>
      <w:b/>
      <w:bCs/>
      <w:sz w:val="20"/>
      <w:szCs w:val="20"/>
      <w:lang w:val="x-none" w:eastAsia="ar-SA"/>
    </w:rPr>
  </w:style>
  <w:style w:type="character" w:styleId="Pogrubienie">
    <w:name w:val="Strong"/>
    <w:basedOn w:val="Domylnaczcionkaakapitu"/>
    <w:uiPriority w:val="22"/>
    <w:qFormat/>
    <w:rsid w:val="005C3F20"/>
    <w:rPr>
      <w:b/>
      <w:bCs/>
    </w:rPr>
  </w:style>
  <w:style w:type="table" w:customStyle="1" w:styleId="Zwykatabela11">
    <w:name w:val="Zwykła tabela 11"/>
    <w:basedOn w:val="Standardowy"/>
    <w:uiPriority w:val="41"/>
    <w:rsid w:val="005C3F2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Nierozpoznanawzmianka1">
    <w:name w:val="Nierozpoznana wzmianka1"/>
    <w:basedOn w:val="Domylnaczcionkaakapitu"/>
    <w:uiPriority w:val="99"/>
    <w:semiHidden/>
    <w:unhideWhenUsed/>
    <w:rsid w:val="00652358"/>
    <w:rPr>
      <w:color w:val="605E5C"/>
      <w:shd w:val="clear" w:color="auto" w:fill="E1DFDD"/>
    </w:rPr>
  </w:style>
  <w:style w:type="paragraph" w:customStyle="1" w:styleId="paragraph">
    <w:name w:val="paragraph"/>
    <w:basedOn w:val="Normalny"/>
    <w:rsid w:val="001C04A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rmaltextrun">
    <w:name w:val="normaltextrun"/>
    <w:basedOn w:val="Domylnaczcionkaakapitu"/>
    <w:rsid w:val="001C04AD"/>
  </w:style>
  <w:style w:type="character" w:customStyle="1" w:styleId="spellingerror">
    <w:name w:val="spellingerror"/>
    <w:basedOn w:val="Domylnaczcionkaakapitu"/>
    <w:rsid w:val="001C04AD"/>
  </w:style>
  <w:style w:type="character" w:customStyle="1" w:styleId="eop">
    <w:name w:val="eop"/>
    <w:basedOn w:val="Domylnaczcionkaakapitu"/>
    <w:rsid w:val="001C04AD"/>
  </w:style>
  <w:style w:type="character" w:customStyle="1" w:styleId="tabchar">
    <w:name w:val="tabchar"/>
    <w:basedOn w:val="Domylnaczcionkaakapitu"/>
    <w:rsid w:val="001C04AD"/>
  </w:style>
  <w:style w:type="paragraph" w:customStyle="1" w:styleId="LXpunktator">
    <w:name w:val="LX punktator"/>
    <w:basedOn w:val="Normalny"/>
    <w:link w:val="LXpunktatorZnak"/>
    <w:qFormat/>
    <w:rsid w:val="00BA0905"/>
    <w:pPr>
      <w:tabs>
        <w:tab w:val="right" w:pos="142"/>
      </w:tabs>
      <w:suppressAutoHyphens/>
      <w:spacing w:after="0" w:line="276" w:lineRule="auto"/>
    </w:pPr>
    <w:rPr>
      <w:rFonts w:ascii="Arial" w:eastAsia="SimSun" w:hAnsi="Arial" w:cs="Times New Roman"/>
      <w:bCs/>
      <w:sz w:val="16"/>
      <w:szCs w:val="16"/>
      <w:lang w:val="x-none" w:eastAsia="ar-SA"/>
    </w:rPr>
  </w:style>
  <w:style w:type="character" w:customStyle="1" w:styleId="LXpunktatorZnak">
    <w:name w:val="LX punktator Znak"/>
    <w:link w:val="LXpunktator"/>
    <w:rsid w:val="00BA0905"/>
    <w:rPr>
      <w:rFonts w:ascii="Arial" w:eastAsia="SimSun" w:hAnsi="Arial" w:cs="Times New Roman"/>
      <w:bCs/>
      <w:sz w:val="16"/>
      <w:szCs w:val="16"/>
      <w:lang w:val="x-none" w:eastAsia="ar-SA"/>
    </w:rPr>
  </w:style>
  <w:style w:type="character" w:customStyle="1" w:styleId="punktorZnak">
    <w:name w:val="! punktor Znak"/>
    <w:basedOn w:val="Domylnaczcionkaakapitu"/>
    <w:link w:val="punktor"/>
    <w:locked/>
    <w:rsid w:val="00BA0905"/>
    <w:rPr>
      <w:rFonts w:ascii="Arial" w:eastAsia="Times New Roman" w:hAnsi="Arial" w:cs="Arial"/>
      <w:color w:val="58595B"/>
      <w:sz w:val="16"/>
      <w:szCs w:val="16"/>
    </w:rPr>
  </w:style>
  <w:style w:type="paragraph" w:customStyle="1" w:styleId="punktor">
    <w:name w:val="! punktor"/>
    <w:basedOn w:val="Normalny"/>
    <w:link w:val="punktorZnak"/>
    <w:qFormat/>
    <w:rsid w:val="00BA0905"/>
    <w:pPr>
      <w:numPr>
        <w:numId w:val="37"/>
      </w:numPr>
      <w:spacing w:after="0" w:line="276" w:lineRule="auto"/>
    </w:pPr>
    <w:rPr>
      <w:rFonts w:ascii="Arial" w:eastAsia="Times New Roman" w:hAnsi="Arial" w:cs="Arial"/>
      <w:color w:val="58595B"/>
      <w:sz w:val="16"/>
      <w:szCs w:val="16"/>
    </w:rPr>
  </w:style>
  <w:style w:type="paragraph" w:customStyle="1" w:styleId="LXtre">
    <w:name w:val="LX treść"/>
    <w:basedOn w:val="Normalny"/>
    <w:link w:val="LXtreZnak"/>
    <w:qFormat/>
    <w:rsid w:val="00BA0905"/>
    <w:pPr>
      <w:spacing w:after="0" w:line="276" w:lineRule="auto"/>
      <w:jc w:val="both"/>
    </w:pPr>
    <w:rPr>
      <w:rFonts w:ascii="Arial" w:eastAsia="SimSun" w:hAnsi="Arial" w:cs="Times New Roman"/>
      <w:bCs/>
      <w:sz w:val="16"/>
      <w:szCs w:val="16"/>
      <w:lang w:val="x-none" w:eastAsia="ar-SA"/>
    </w:rPr>
  </w:style>
  <w:style w:type="character" w:customStyle="1" w:styleId="LXtreZnak">
    <w:name w:val="LX treść Znak"/>
    <w:link w:val="LXtre"/>
    <w:rsid w:val="00BA0905"/>
    <w:rPr>
      <w:rFonts w:ascii="Arial" w:eastAsia="SimSun" w:hAnsi="Arial" w:cs="Times New Roman"/>
      <w:bCs/>
      <w:sz w:val="16"/>
      <w:szCs w:val="16"/>
      <w:lang w:val="x-none" w:eastAsia="ar-SA"/>
    </w:rPr>
  </w:style>
  <w:style w:type="paragraph" w:customStyle="1" w:styleId="LXbold">
    <w:name w:val="LX bold"/>
    <w:basedOn w:val="LXtre"/>
    <w:link w:val="LXboldZnak"/>
    <w:qFormat/>
    <w:rsid w:val="00BA0905"/>
    <w:pPr>
      <w:tabs>
        <w:tab w:val="right" w:pos="142"/>
      </w:tabs>
      <w:suppressAutoHyphens/>
      <w:spacing w:before="40"/>
    </w:pPr>
    <w:rPr>
      <w:b/>
    </w:rPr>
  </w:style>
  <w:style w:type="character" w:customStyle="1" w:styleId="LXboldZnak">
    <w:name w:val="LX bold Znak"/>
    <w:link w:val="LXbold"/>
    <w:rsid w:val="00BA0905"/>
    <w:rPr>
      <w:rFonts w:ascii="Arial" w:eastAsia="SimSun" w:hAnsi="Arial" w:cs="Times New Roman"/>
      <w:b/>
      <w:bCs/>
      <w:sz w:val="16"/>
      <w:szCs w:val="16"/>
      <w:lang w:val="x-none" w:eastAsia="ar-SA"/>
    </w:rPr>
  </w:style>
  <w:style w:type="character" w:customStyle="1" w:styleId="Nagwek4Znak">
    <w:name w:val="Nagłówek 4 Znak"/>
    <w:basedOn w:val="Domylnaczcionkaakapitu"/>
    <w:link w:val="Nagwek4"/>
    <w:uiPriority w:val="9"/>
    <w:semiHidden/>
    <w:rsid w:val="00190214"/>
    <w:rPr>
      <w:rFonts w:asciiTheme="majorHAnsi" w:eastAsiaTheme="majorEastAsia" w:hAnsiTheme="majorHAnsi" w:cstheme="majorBidi"/>
      <w:i/>
      <w:iCs/>
      <w:color w:val="2E74B5" w:themeColor="accent1" w:themeShade="BF"/>
    </w:rPr>
  </w:style>
  <w:style w:type="paragraph" w:customStyle="1" w:styleId="Default">
    <w:name w:val="Default"/>
    <w:rsid w:val="00576AF7"/>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Poprawka">
    <w:name w:val="Revision"/>
    <w:hidden/>
    <w:uiPriority w:val="99"/>
    <w:semiHidden/>
    <w:rsid w:val="002A48B9"/>
    <w:pPr>
      <w:spacing w:after="0" w:line="240" w:lineRule="auto"/>
    </w:pPr>
  </w:style>
  <w:style w:type="character" w:customStyle="1" w:styleId="Nagwek1Znak">
    <w:name w:val="Nagłówek 1 Znak"/>
    <w:basedOn w:val="Domylnaczcionkaakapitu"/>
    <w:link w:val="Nagwek1"/>
    <w:uiPriority w:val="9"/>
    <w:rsid w:val="008F2029"/>
    <w:rPr>
      <w:rFonts w:asciiTheme="majorHAnsi" w:eastAsiaTheme="majorEastAsia" w:hAnsiTheme="majorHAnsi" w:cstheme="majorBidi"/>
      <w:color w:val="2E74B5" w:themeColor="accent1" w:themeShade="BF"/>
      <w:sz w:val="32"/>
      <w:szCs w:val="32"/>
    </w:rPr>
  </w:style>
  <w:style w:type="character" w:styleId="Nierozpoznanawzmianka">
    <w:name w:val="Unresolved Mention"/>
    <w:basedOn w:val="Domylnaczcionkaakapitu"/>
    <w:uiPriority w:val="99"/>
    <w:semiHidden/>
    <w:unhideWhenUsed/>
    <w:rsid w:val="00C36D6C"/>
    <w:rPr>
      <w:color w:val="605E5C"/>
      <w:shd w:val="clear" w:color="auto" w:fill="E1DFDD"/>
    </w:rPr>
  </w:style>
  <w:style w:type="numbering" w:customStyle="1" w:styleId="Zaimportowanystyl51">
    <w:name w:val="Zaimportowany styl 51"/>
    <w:rsid w:val="00DE0BEA"/>
  </w:style>
  <w:style w:type="numbering" w:customStyle="1" w:styleId="Zaimportowanystyl81">
    <w:name w:val="Zaimportowany styl 81"/>
    <w:rsid w:val="00DE0BEA"/>
  </w:style>
  <w:style w:type="character" w:customStyle="1" w:styleId="Nagwek2Znak">
    <w:name w:val="Nagłówek 2 Znak"/>
    <w:basedOn w:val="Domylnaczcionkaakapitu"/>
    <w:link w:val="Nagwek2"/>
    <w:uiPriority w:val="9"/>
    <w:semiHidden/>
    <w:rsid w:val="0072463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958719">
      <w:bodyDiv w:val="1"/>
      <w:marLeft w:val="0"/>
      <w:marRight w:val="0"/>
      <w:marTop w:val="0"/>
      <w:marBottom w:val="0"/>
      <w:divBdr>
        <w:top w:val="none" w:sz="0" w:space="0" w:color="auto"/>
        <w:left w:val="none" w:sz="0" w:space="0" w:color="auto"/>
        <w:bottom w:val="none" w:sz="0" w:space="0" w:color="auto"/>
        <w:right w:val="none" w:sz="0" w:space="0" w:color="auto"/>
      </w:divBdr>
    </w:div>
    <w:div w:id="308369544">
      <w:bodyDiv w:val="1"/>
      <w:marLeft w:val="0"/>
      <w:marRight w:val="0"/>
      <w:marTop w:val="0"/>
      <w:marBottom w:val="0"/>
      <w:divBdr>
        <w:top w:val="none" w:sz="0" w:space="0" w:color="auto"/>
        <w:left w:val="none" w:sz="0" w:space="0" w:color="auto"/>
        <w:bottom w:val="none" w:sz="0" w:space="0" w:color="auto"/>
        <w:right w:val="none" w:sz="0" w:space="0" w:color="auto"/>
      </w:divBdr>
    </w:div>
    <w:div w:id="700546515">
      <w:bodyDiv w:val="1"/>
      <w:marLeft w:val="0"/>
      <w:marRight w:val="0"/>
      <w:marTop w:val="0"/>
      <w:marBottom w:val="0"/>
      <w:divBdr>
        <w:top w:val="none" w:sz="0" w:space="0" w:color="auto"/>
        <w:left w:val="none" w:sz="0" w:space="0" w:color="auto"/>
        <w:bottom w:val="none" w:sz="0" w:space="0" w:color="auto"/>
        <w:right w:val="none" w:sz="0" w:space="0" w:color="auto"/>
      </w:divBdr>
    </w:div>
    <w:div w:id="1021468588">
      <w:bodyDiv w:val="1"/>
      <w:marLeft w:val="0"/>
      <w:marRight w:val="0"/>
      <w:marTop w:val="0"/>
      <w:marBottom w:val="0"/>
      <w:divBdr>
        <w:top w:val="none" w:sz="0" w:space="0" w:color="auto"/>
        <w:left w:val="none" w:sz="0" w:space="0" w:color="auto"/>
        <w:bottom w:val="none" w:sz="0" w:space="0" w:color="auto"/>
        <w:right w:val="none" w:sz="0" w:space="0" w:color="auto"/>
      </w:divBdr>
    </w:div>
    <w:div w:id="1434521133">
      <w:bodyDiv w:val="1"/>
      <w:marLeft w:val="0"/>
      <w:marRight w:val="0"/>
      <w:marTop w:val="0"/>
      <w:marBottom w:val="0"/>
      <w:divBdr>
        <w:top w:val="none" w:sz="0" w:space="0" w:color="auto"/>
        <w:left w:val="none" w:sz="0" w:space="0" w:color="auto"/>
        <w:bottom w:val="none" w:sz="0" w:space="0" w:color="auto"/>
        <w:right w:val="none" w:sz="0" w:space="0" w:color="auto"/>
      </w:divBdr>
    </w:div>
    <w:div w:id="1457064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gov.pl/web/uzp/jednolity-europejski-dokument-zamowienia" TargetMode="External"/><Relationship Id="rId26" Type="http://schemas.openxmlformats.org/officeDocument/2006/relationships/hyperlink" Target="https://platformazakupowa.pl/strona/45-instrukcje" TargetMode="External"/><Relationship Id="rId39" Type="http://schemas.openxmlformats.org/officeDocument/2006/relationships/hyperlink" Target="https://platformazakupowa.pl" TargetMode="External"/><Relationship Id="rId21" Type="http://schemas.openxmlformats.org/officeDocument/2006/relationships/hyperlink" Target="https://platformazakupowa.pl"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 TargetMode="External"/><Relationship Id="rId47" Type="http://schemas.openxmlformats.org/officeDocument/2006/relationships/hyperlink" Target="mailto:iod@uj.edu.pl" TargetMode="Externa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platformazakupowa.pl/transakcja/974879" TargetMode="External"/><Relationship Id="rId29" Type="http://schemas.openxmlformats.org/officeDocument/2006/relationships/hyperlink" Target="https://platformazakupowa.pl/pn/uj_edu" TargetMode="External"/><Relationship Id="rId11" Type="http://schemas.openxmlformats.org/officeDocument/2006/relationships/hyperlink" Target="https://www.uj.edu.pl"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 TargetMode="External"/><Relationship Id="rId40" Type="http://schemas.openxmlformats.org/officeDocument/2006/relationships/hyperlink" Target="https://platformazakupowa.pl" TargetMode="External"/><Relationship Id="rId45" Type="http://schemas.openxmlformats.org/officeDocument/2006/relationships/hyperlink" Target="https://platformazakupowa.pl" TargetMode="External"/><Relationship Id="rId5" Type="http://schemas.openxmlformats.org/officeDocument/2006/relationships/numbering" Target="numbering.xml"/><Relationship Id="rId15" Type="http://schemas.openxmlformats.org/officeDocument/2006/relationships/hyperlink" Target="https://przetargi.uj.edu.pl/"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 TargetMode="External"/><Relationship Id="rId49"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4" Type="http://schemas.openxmlformats.org/officeDocument/2006/relationships/hyperlink" Target="https://platformazakupowa.pl/pn/uj_ed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j.edu.pl/" TargetMode="External"/><Relationship Id="rId22" Type="http://schemas.openxmlformats.org/officeDocument/2006/relationships/hyperlink" Target="https://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 TargetMode="External"/><Relationship Id="rId43" Type="http://schemas.openxmlformats.org/officeDocument/2006/relationships/hyperlink" Target="https://platformazakupowa.pl" TargetMode="External"/><Relationship Id="rId48"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przetargi.uj.edu.pl" TargetMode="External"/><Relationship Id="rId17" Type="http://schemas.openxmlformats.org/officeDocument/2006/relationships/hyperlink" Target="https://platformazakupowa.pl/pn/uj_edu" TargetMode="External"/><Relationship Id="rId25" Type="http://schemas.openxmlformats.org/officeDocument/2006/relationships/hyperlink" Target="https://drive.google.com/file/d/1Kd1DttbBeiNWt4q4slS4t76lZVKPbkyD/view"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pn/uj_edu" TargetMode="External"/><Relationship Id="rId46" Type="http://schemas.openxmlformats.org/officeDocument/2006/relationships/hyperlink" Target="https://platformazakupowa.pl/pn/uj_edu" TargetMode="External"/><Relationship Id="rId20" Type="http://schemas.openxmlformats.org/officeDocument/2006/relationships/hyperlink" Target="https://platformazakupowa.pl/pn/uj_edu" TargetMode="External"/><Relationship Id="rId41"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486CE81136586448310F89D88940CC7" ma:contentTypeVersion="13" ma:contentTypeDescription="Utwórz nowy dokument." ma:contentTypeScope="" ma:versionID="d66c7c97b7750ce34e820319b57e885d">
  <xsd:schema xmlns:xsd="http://www.w3.org/2001/XMLSchema" xmlns:xs="http://www.w3.org/2001/XMLSchema" xmlns:p="http://schemas.microsoft.com/office/2006/metadata/properties" xmlns:ns3="95c11436-ef4f-4342-b9f9-c380be8210bd" xmlns:ns4="97b50c88-09bf-46d9-adf4-f120b5267a35" targetNamespace="http://schemas.microsoft.com/office/2006/metadata/properties" ma:root="true" ma:fieldsID="2593b8a1f0f7a7ddf78683bb9eb26ec5" ns3:_="" ns4:_="">
    <xsd:import namespace="95c11436-ef4f-4342-b9f9-c380be8210bd"/>
    <xsd:import namespace="97b50c88-09bf-46d9-adf4-f120b5267a3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c11436-ef4f-4342-b9f9-c380be8210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b50c88-09bf-46d9-adf4-f120b5267a35" elementFormDefault="qualified">
    <xsd:import namespace="http://schemas.microsoft.com/office/2006/documentManagement/types"/>
    <xsd:import namespace="http://schemas.microsoft.com/office/infopath/2007/PartnerControls"/>
    <xsd:element name="SharedWithUsers" ma:index="16"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Udostępnione dla — szczegóły" ma:internalName="SharedWithDetails" ma:readOnly="true">
      <xsd:simpleType>
        <xsd:restriction base="dms:Note">
          <xsd:maxLength value="255"/>
        </xsd:restriction>
      </xsd:simpleType>
    </xsd:element>
    <xsd:element name="SharingHintHash" ma:index="18"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2AF69-9E88-4B62-902A-23B5E36D03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c11436-ef4f-4342-b9f9-c380be8210bd"/>
    <ds:schemaRef ds:uri="97b50c88-09bf-46d9-adf4-f120b5267a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7FFFB9-ACB0-497C-A5F7-0746B3B11FA0}">
  <ds:schemaRefs>
    <ds:schemaRef ds:uri="http://schemas.microsoft.com/sharepoint/v3/contenttype/forms"/>
  </ds:schemaRefs>
</ds:datastoreItem>
</file>

<file path=customXml/itemProps3.xml><?xml version="1.0" encoding="utf-8"?>
<ds:datastoreItem xmlns:ds="http://schemas.openxmlformats.org/officeDocument/2006/customXml" ds:itemID="{4900B901-E7E3-4847-B20A-04567A6EF42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E9C3E6D-9C3F-4FEE-B752-B26C3F5AD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30</Pages>
  <Words>12833</Words>
  <Characters>77001</Characters>
  <Application>Microsoft Office Word</Application>
  <DocSecurity>0</DocSecurity>
  <Lines>641</Lines>
  <Paragraphs>179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dc:creator>
  <cp:keywords/>
  <dc:description/>
  <cp:lastModifiedBy>Biuro Zamówień Publicznych</cp:lastModifiedBy>
  <cp:revision>58</cp:revision>
  <dcterms:created xsi:type="dcterms:W3CDTF">2024-09-04T09:22:00Z</dcterms:created>
  <dcterms:modified xsi:type="dcterms:W3CDTF">2024-09-06T12:10:00Z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0x0101005486CE81136586448310F89D88940CC7</vt:lpwstr>
  </property>
</Properties>
</file>