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06F69" w14:textId="77777777" w:rsidR="00937063" w:rsidRDefault="00937063" w:rsidP="00937063">
      <w:pPr>
        <w:ind w:left="6372" w:firstLine="708"/>
        <w:rPr>
          <w:i/>
          <w:iCs/>
        </w:rPr>
      </w:pPr>
      <w:r>
        <w:rPr>
          <w:i/>
          <w:iCs/>
        </w:rPr>
        <w:t>Załącznik nr 8 do SWZ</w:t>
      </w:r>
    </w:p>
    <w:p w14:paraId="475EC1B9" w14:textId="77777777" w:rsidR="00937063" w:rsidRDefault="00937063" w:rsidP="0093706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3AA0FD" w14:textId="77777777" w:rsidR="00937063" w:rsidRDefault="00937063" w:rsidP="00937063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eastAsia="pl-PL"/>
        </w:rPr>
      </w:pPr>
      <w:r>
        <w:rPr>
          <w:rFonts w:eastAsia="Times New Roman" w:cstheme="minorHAnsi"/>
          <w:b/>
          <w:sz w:val="28"/>
          <w:szCs w:val="28"/>
          <w:lang w:eastAsia="pl-PL"/>
        </w:rPr>
        <w:t>Szczegółowy opis  przedmiotu  zamówienia</w:t>
      </w:r>
    </w:p>
    <w:p w14:paraId="793EC806" w14:textId="77777777" w:rsidR="00937063" w:rsidRDefault="00937063" w:rsidP="0093706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88C7E45" w14:textId="77777777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Na usługi sprzętowe i transportowe przy zimowym utrzymaniu dróg miejskich i powiatowych</w:t>
      </w:r>
    </w:p>
    <w:p w14:paraId="40D51314" w14:textId="5D731A13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na terenie miasta Słupcy w okresie od  podpisania umowy  do 30 kwietnia 202</w:t>
      </w:r>
      <w:r w:rsidR="000B3E7B">
        <w:rPr>
          <w:rFonts w:eastAsia="Times New Roman" w:cstheme="minorHAnsi"/>
          <w:sz w:val="24"/>
          <w:szCs w:val="24"/>
          <w:lang w:eastAsia="pl-PL"/>
        </w:rPr>
        <w:t>4</w:t>
      </w:r>
      <w:r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4949C367" w14:textId="77777777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DDA17CB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Zakres robót w zależności od specyfiki sprzętu obejmuje usuwanie śliskości zimowej i odśnieżania dróg, chodników i ścieżek rowerowych. Materiały do zwalczania śliskości zimowej zabezpiecza Wykonawca.</w:t>
      </w:r>
    </w:p>
    <w:p w14:paraId="22CF8444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Przedmiotem zamówienia jest  zapotrzebowanie na sprzęt oraz wykonanie usługi polegającej na odśnieżaniu i likwidacji śliskości na drogach, chodnikach dla pieszych oraz ścieżkach rowerowych.  Przedmiot zamówienia został podzielony na 4 rejony:</w:t>
      </w:r>
    </w:p>
    <w:p w14:paraId="0E11DD0D" w14:textId="77777777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ind w:left="72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5A05FA" w14:textId="77777777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0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ab/>
        <w:t>REJON  1</w:t>
      </w:r>
    </w:p>
    <w:p w14:paraId="3EA421E2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26346226"/>
      <w:r>
        <w:rPr>
          <w:rFonts w:eastAsia="Times New Roman" w:cstheme="minorHAnsi"/>
          <w:b/>
          <w:sz w:val="24"/>
          <w:szCs w:val="24"/>
          <w:lang w:eastAsia="pl-PL"/>
        </w:rPr>
        <w:t xml:space="preserve">Odśnieżanie 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jezdni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przy pomocy pługa wraz z piaskarką następujących ulic:</w:t>
      </w:r>
    </w:p>
    <w:bookmarkEnd w:id="0"/>
    <w:p w14:paraId="39B4C1AE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Elektrowniana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, Kościelna, Kościuszki, Krótka, Łężec, Matejki, Mickiewicza,  Ogrodowa, Okopowa (wraz z rondem od strony Okopowej, Warszawskiej i Kościuszki), Plac Parysa, Plac Szkolny, Plac Wolności, Polna, Poprzeczna, Poznańska, Pułaskiego, Spokojna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>
        <w:rPr>
          <w:rFonts w:eastAsia="Times New Roman" w:cstheme="minorHAnsi"/>
          <w:bCs/>
          <w:sz w:val="24"/>
          <w:szCs w:val="24"/>
          <w:lang w:eastAsia="pl-PL"/>
        </w:rPr>
        <w:t>Słoneczna, Szeluty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,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Sukiennicza, Tylna, Warszawska, Wąska, Wspólna, Cicha, Cmentarna, Firmowa, Plac Bohaterów Warszawy.</w:t>
      </w:r>
    </w:p>
    <w:p w14:paraId="6676FD3C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Usuwanie śliskości i odśnieżanie na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chodnikach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następujących ulic:</w:t>
      </w:r>
    </w:p>
    <w:p w14:paraId="7DDDDC81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Wspólna, Kleczewska, Warszawska, Plac Parysa, Okopowa, Plac Wolności, Poznańska (do stacji paliw WATIS wraz ze ścieżką rowerową).</w:t>
      </w:r>
    </w:p>
    <w:p w14:paraId="43614EC7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7180356" w14:textId="77777777" w:rsidR="00937063" w:rsidRDefault="00937063" w:rsidP="00937063">
      <w:pPr>
        <w:spacing w:after="0" w:line="240" w:lineRule="auto"/>
        <w:ind w:left="720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REJON 2</w:t>
      </w:r>
    </w:p>
    <w:p w14:paraId="3F44A1F4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Odśnieżanie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jezdni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przy pomocy pługa wraz z piaskarką następujących ulic:</w:t>
      </w:r>
    </w:p>
    <w:p w14:paraId="4705F1D2" w14:textId="77777777" w:rsidR="00937063" w:rsidRDefault="00937063" w:rsidP="00937063">
      <w:pPr>
        <w:spacing w:after="0" w:line="240" w:lineRule="auto"/>
        <w:ind w:left="708" w:firstLine="12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11 Listopada, 21 Stycznia, Bóżnicza, Browarna, Droga Kornacka, 3 Maja, Ceglana, Dworcowa, Kolejowa, Łąkowa, Przemysłowa,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Pyzderska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, Sienkiewicza, Słowackiego, Stodolna, Torowa, Wygonowa, Zagórowska, Źródlana, Bielawska, Fabryczna, Piastów.</w:t>
      </w:r>
    </w:p>
    <w:p w14:paraId="4A1AD982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Usuwanie śliskości i odśnieżanie na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chodnikach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następujących ulic:</w:t>
      </w:r>
    </w:p>
    <w:p w14:paraId="0317305D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11 Listopada, Cmentarna, Słowackiego,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Pyzderska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, Sienkiewicza, Plac Bohaterów Warszawy + skwer.</w:t>
      </w:r>
    </w:p>
    <w:p w14:paraId="2BA714FC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3DCE00A" w14:textId="77777777" w:rsidR="00937063" w:rsidRDefault="00937063" w:rsidP="00937063">
      <w:pPr>
        <w:spacing w:after="0" w:line="240" w:lineRule="auto"/>
        <w:ind w:left="720"/>
        <w:contextualSpacing/>
        <w:jc w:val="both"/>
        <w:rPr>
          <w:rFonts w:eastAsia="Times New Roman" w:cstheme="minorHAnsi"/>
          <w:sz w:val="24"/>
          <w:szCs w:val="20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REJON 3</w:t>
      </w:r>
    </w:p>
    <w:p w14:paraId="0B8BBDF9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Odśnieżanie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jezdni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przy pomocy pługa wraz z piaskarką  następujących ulic:</w:t>
      </w:r>
    </w:p>
    <w:p w14:paraId="0B03A0DF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Chopina, Czarnieckiego, Pileckiego, Jana III Sobieskiego, Jana Kazimierza,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Ketlinga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 xml:space="preserve">, Kilińskiego, Kmicica, Kopernika (wraz z rondem od strony Poznańskiej i Kopernika; rondem od strony Kilińskiego i Kopernika; rondem od strony Sikorskiego i Kopernika; rondem od strony Kopernika i Traugutta), Nowowiejskiego, 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Podbipięty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 xml:space="preserve">, Przemysła II, Skrzetuskiego, Smugowa,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Słomczycka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 xml:space="preserve">, Traugutta, Władysława Łokietka, Wołodyjowskiego, Zagłoby, Zamojskiego, Stefana Batorego, </w:t>
      </w:r>
      <w:proofErr w:type="spellStart"/>
      <w:r>
        <w:rPr>
          <w:rFonts w:eastAsia="Times New Roman" w:cstheme="minorHAnsi"/>
          <w:bCs/>
          <w:sz w:val="24"/>
          <w:szCs w:val="24"/>
          <w:lang w:eastAsia="pl-PL"/>
        </w:rPr>
        <w:t>Bohuna</w:t>
      </w:r>
      <w:proofErr w:type="spellEnd"/>
      <w:r>
        <w:rPr>
          <w:rFonts w:eastAsia="Times New Roman" w:cstheme="minorHAnsi"/>
          <w:bCs/>
          <w:sz w:val="24"/>
          <w:szCs w:val="24"/>
          <w:lang w:eastAsia="pl-PL"/>
        </w:rPr>
        <w:t>, Sikorskiego, Kukurydziana.</w:t>
      </w:r>
    </w:p>
    <w:p w14:paraId="253F5352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bookmarkStart w:id="1" w:name="_Hlk26347217"/>
      <w:r>
        <w:rPr>
          <w:rFonts w:eastAsia="Times New Roman" w:cstheme="minorHAnsi"/>
          <w:b/>
          <w:sz w:val="24"/>
          <w:szCs w:val="24"/>
          <w:lang w:eastAsia="pl-PL"/>
        </w:rPr>
        <w:t xml:space="preserve">Usuwanie śliskości i odśnieżanie na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chodnikach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następujących ulic:</w:t>
      </w:r>
    </w:p>
    <w:bookmarkEnd w:id="1"/>
    <w:p w14:paraId="096C2F22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Traugutta, Pileckiego, Kopernika (strona SP nr 3 od małego ronda do Pileckiego), Kopernika (od Lidla do ronda „Jana Pawła II” wraz z chodnikiem i ścieżką rowerową).</w:t>
      </w:r>
    </w:p>
    <w:p w14:paraId="1658E3A0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B213469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73E47E54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1FCF42CC" w14:textId="77777777" w:rsidR="00937063" w:rsidRDefault="00937063" w:rsidP="00937063">
      <w:pPr>
        <w:spacing w:after="0" w:line="240" w:lineRule="auto"/>
        <w:ind w:left="720"/>
        <w:contextualSpacing/>
        <w:jc w:val="both"/>
        <w:rPr>
          <w:rFonts w:eastAsia="Times New Roman" w:cstheme="minorHAnsi"/>
          <w:sz w:val="24"/>
          <w:szCs w:val="20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REJON 4</w:t>
      </w:r>
    </w:p>
    <w:p w14:paraId="6D423D56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Odśnieżanie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jezdni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przy pomocy pługa wraz z piaskarką następujących ulic:</w:t>
      </w:r>
    </w:p>
    <w:p w14:paraId="2137F30C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Krzywa, Al. Tysiąclecia (wraz z rondem od strony Al. Tysiąclecia, Róży i Powstańców Wielkopolskich), Armii Krajowej, Gajowa, Jeziorna, Koszucka, Leśna, Mariana Jareckiego, Parkowa, Pogodna, Powstańców Wlkp., Ratajczaka, Róża, Skłodowskiej,  Wodna, Wojska Polskiego, Zielona, </w:t>
      </w:r>
      <w:r>
        <w:rPr>
          <w:rFonts w:eastAsia="Times New Roman" w:cstheme="minorHAnsi"/>
          <w:bCs/>
          <w:sz w:val="24"/>
          <w:szCs w:val="20"/>
          <w:lang w:eastAsia="pl-PL"/>
        </w:rPr>
        <w:t>A</w:t>
      </w:r>
      <w:r>
        <w:rPr>
          <w:rFonts w:eastAsia="Times New Roman" w:cstheme="minorHAnsi"/>
          <w:bCs/>
          <w:sz w:val="24"/>
          <w:szCs w:val="24"/>
          <w:lang w:eastAsia="pl-PL"/>
        </w:rPr>
        <w:t>snyka, Broniewskiego, Dąbrowskiej, Kochanowskiego, Konopnickiej, Kraszewskiego, Brunona Schulza, Makuszyńskiego, Nałkowskiej, Norwida, Orzeszkowej, Prusa, Reja, Reymonta, Tuwima, Żeromskiego, Marcina ze Słupcy.</w:t>
      </w:r>
    </w:p>
    <w:p w14:paraId="7A73CEED" w14:textId="77777777" w:rsidR="00937063" w:rsidRDefault="00937063" w:rsidP="00937063">
      <w:pPr>
        <w:spacing w:after="0" w:line="240" w:lineRule="auto"/>
        <w:ind w:firstLine="708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Usuwanie śliskości i odśnieżanie na </w:t>
      </w: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chodnikach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następujących ulic:</w:t>
      </w:r>
    </w:p>
    <w:p w14:paraId="47D64372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Mariana Jareckiego, Armii Krajowej, Aleja Tysiąclecia, Powstańców Wielkopolskich, Ratajczaka, Wojska Polskiego, Konopnickiej.</w:t>
      </w:r>
    </w:p>
    <w:p w14:paraId="01E6553E" w14:textId="77777777" w:rsidR="00937063" w:rsidRDefault="00937063" w:rsidP="00937063">
      <w:pPr>
        <w:spacing w:after="0" w:line="240" w:lineRule="auto"/>
        <w:ind w:left="708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7C60E36B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Sprzęt będzie wykorzystywany do zimowego utrzymania dróg na terenie miasta Słupcy.</w:t>
      </w:r>
    </w:p>
    <w:p w14:paraId="2C016D0C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Kierowca pracujący na sprzęcie musi być zaopatrzony w telefon komórkowy.</w:t>
      </w:r>
    </w:p>
    <w:p w14:paraId="4DC1226D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Wykonawca zapewnia sprawny sprzęt wyposażony w lampy błyskowe. </w:t>
      </w:r>
    </w:p>
    <w:p w14:paraId="05528ADD" w14:textId="77777777" w:rsidR="00937063" w:rsidRDefault="00937063" w:rsidP="00937063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Stawka za 1 km pracy powinna zawierać także koszty:</w:t>
      </w:r>
    </w:p>
    <w:p w14:paraId="4AA5FCE7" w14:textId="77777777" w:rsidR="00937063" w:rsidRDefault="00937063" w:rsidP="00937063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paliw, smarów, oleju, pasków klinowych, przewodów hydraulicznych, żarówek  do piaskarek i pługów,</w:t>
      </w:r>
    </w:p>
    <w:p w14:paraId="5CE401BC" w14:textId="77777777" w:rsidR="00937063" w:rsidRDefault="00937063" w:rsidP="00937063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dojazdu z miejsca garażowania na teren miasta Słupcy.</w:t>
      </w:r>
    </w:p>
    <w:p w14:paraId="32235EA4" w14:textId="77777777" w:rsidR="00937063" w:rsidRDefault="00937063" w:rsidP="00937063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Wezwany sprzęt będzie rozliczany wg rzeczywistego 1 km</w:t>
      </w:r>
      <w:r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wykonanej pracy na chodnikach, ścieżkach rowerowych i jezdniach. </w:t>
      </w:r>
    </w:p>
    <w:p w14:paraId="11F28F26" w14:textId="77777777" w:rsidR="00937063" w:rsidRDefault="00937063" w:rsidP="00937063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Wykonawca zobowiązany jest do czytelnego prowadzenia dokumentów potwierdzających wykonanie usług, które będą podstawą wystawienia miesięcznych faktur. Dokumenty te muszą być zatwierdzone przez upoważnionego pracownika Urzędu Miasta w Słupcy.</w:t>
      </w:r>
    </w:p>
    <w:p w14:paraId="216A68EB" w14:textId="77777777" w:rsidR="00937063" w:rsidRPr="003A3B07" w:rsidRDefault="00937063" w:rsidP="00937063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Przewiduje się, że zakres zamówienia nie przekroczy </w:t>
      </w:r>
      <w:r w:rsidRPr="003A3B07">
        <w:rPr>
          <w:rFonts w:eastAsia="Times New Roman" w:cstheme="minorHAnsi"/>
          <w:sz w:val="24"/>
          <w:szCs w:val="24"/>
          <w:lang w:eastAsia="pl-PL"/>
        </w:rPr>
        <w:t>200 km dla poszczególnych usług, tj. odśnieżania jezdni, odśnieżania chodników, usuwania śliskości na jezdni, usuwania śliskości na chodnikach.  Powyższy zakres ma zastosowanie oddzielnie dla każdego z 4 rejonów.</w:t>
      </w:r>
    </w:p>
    <w:p w14:paraId="0A47B71F" w14:textId="77777777" w:rsidR="00937063" w:rsidRPr="003A3B07" w:rsidRDefault="00937063" w:rsidP="00937063">
      <w:pPr>
        <w:numPr>
          <w:ilvl w:val="0"/>
          <w:numId w:val="1"/>
        </w:numPr>
        <w:spacing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3A3B07">
        <w:rPr>
          <w:rFonts w:eastAsia="Times New Roman" w:cstheme="minorHAnsi"/>
          <w:sz w:val="24"/>
          <w:szCs w:val="24"/>
          <w:lang w:eastAsia="pl-PL"/>
        </w:rPr>
        <w:t>Zwalczanie skutków gołoledzi na drogach, chodnikach dla pieszych i ścieżkach rowerowych powinno odbywać się przy użyciu chlorku sodu (lub chlorku magnezu, chlorku wapnia) 25 gram/m</w:t>
      </w:r>
      <w:r w:rsidRPr="003A3B07">
        <w:rPr>
          <w:rFonts w:eastAsia="Times New Roman" w:cstheme="minorHAnsi"/>
          <w:sz w:val="24"/>
          <w:szCs w:val="24"/>
          <w:vertAlign w:val="superscript"/>
          <w:lang w:eastAsia="pl-PL"/>
        </w:rPr>
        <w:t>2</w:t>
      </w:r>
      <w:r w:rsidRPr="003A3B07">
        <w:rPr>
          <w:rFonts w:eastAsia="Times New Roman" w:cstheme="minorHAnsi"/>
          <w:sz w:val="24"/>
          <w:szCs w:val="24"/>
          <w:lang w:eastAsia="pl-PL"/>
        </w:rPr>
        <w:t xml:space="preserve"> lub mieszaniny 10% chlorku sodu i osianego piasku na szerokość posypania około 5m i grubości 300 gram na 1m</w:t>
      </w:r>
      <w:r w:rsidRPr="003A3B07">
        <w:rPr>
          <w:rFonts w:eastAsia="Times New Roman" w:cstheme="minorHAnsi"/>
          <w:sz w:val="24"/>
          <w:szCs w:val="24"/>
          <w:vertAlign w:val="superscript"/>
          <w:lang w:eastAsia="pl-PL"/>
        </w:rPr>
        <w:t>2</w:t>
      </w:r>
      <w:r w:rsidRPr="003A3B07">
        <w:rPr>
          <w:rFonts w:eastAsia="Times New Roman" w:cstheme="minorHAnsi"/>
          <w:sz w:val="24"/>
          <w:szCs w:val="24"/>
          <w:lang w:eastAsia="pl-PL"/>
        </w:rPr>
        <w:t>.</w:t>
      </w:r>
    </w:p>
    <w:p w14:paraId="7C48D921" w14:textId="77777777" w:rsidR="00937063" w:rsidRPr="003A3B07" w:rsidRDefault="00937063" w:rsidP="0093706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1BEC206" w14:textId="77777777" w:rsidR="00937063" w:rsidRPr="003A3B07" w:rsidRDefault="00937063" w:rsidP="0093706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261D8B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74854A1" w14:textId="77777777" w:rsidR="00937063" w:rsidRDefault="00937063" w:rsidP="0093706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E39D59" w14:textId="77777777" w:rsidR="00937063" w:rsidRDefault="00937063" w:rsidP="0093706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31838B9" w14:textId="77777777" w:rsidR="00937063" w:rsidRDefault="00937063" w:rsidP="00937063">
      <w:pPr>
        <w:spacing w:after="0" w:line="240" w:lineRule="auto"/>
        <w:rPr>
          <w:rFonts w:ascii="Vogue" w:eastAsia="Times New Roman" w:hAnsi="Vogue" w:cs="Times New Roman"/>
          <w:sz w:val="24"/>
          <w:szCs w:val="20"/>
          <w:lang w:eastAsia="pl-PL"/>
        </w:rPr>
      </w:pPr>
    </w:p>
    <w:p w14:paraId="4344DF6F" w14:textId="77777777" w:rsidR="00937063" w:rsidRDefault="00937063" w:rsidP="00937063"/>
    <w:p w14:paraId="443C7114" w14:textId="77777777" w:rsidR="00937063" w:rsidRDefault="00937063" w:rsidP="00937063">
      <w:pPr>
        <w:rPr>
          <w:b/>
          <w:bCs/>
        </w:rPr>
      </w:pPr>
    </w:p>
    <w:p w14:paraId="5DCAD83E" w14:textId="77777777" w:rsidR="00937063" w:rsidRDefault="00937063" w:rsidP="00937063"/>
    <w:p w14:paraId="16A52BCC" w14:textId="77777777" w:rsidR="00F85A48" w:rsidRDefault="00F85A48"/>
    <w:sectPr w:rsidR="00F85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C6E0E"/>
    <w:multiLevelType w:val="hybridMultilevel"/>
    <w:tmpl w:val="407C67BA"/>
    <w:lvl w:ilvl="0" w:tplc="D53299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219E1"/>
    <w:multiLevelType w:val="hybridMultilevel"/>
    <w:tmpl w:val="BCB2A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4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6301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63"/>
    <w:rsid w:val="000B3E7B"/>
    <w:rsid w:val="003A3B07"/>
    <w:rsid w:val="00937063"/>
    <w:rsid w:val="00EA5AAB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BCAC"/>
  <w15:chartTrackingRefBased/>
  <w15:docId w15:val="{15A5BD5C-C95B-468F-9FFC-27351333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063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678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3</cp:revision>
  <cp:lastPrinted>2024-10-28T10:53:00Z</cp:lastPrinted>
  <dcterms:created xsi:type="dcterms:W3CDTF">2023-11-17T11:49:00Z</dcterms:created>
  <dcterms:modified xsi:type="dcterms:W3CDTF">2024-10-28T10:53:00Z</dcterms:modified>
</cp:coreProperties>
</file>