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tbl>
      <w:tblPr>
        <w:tblW w:w="92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9"/>
        <w:gridCol w:w="1361"/>
        <w:gridCol w:w="1080"/>
        <w:gridCol w:w="1004"/>
        <w:gridCol w:w="67"/>
        <w:gridCol w:w="1581"/>
        <w:gridCol w:w="436"/>
        <w:gridCol w:w="436"/>
        <w:gridCol w:w="1745"/>
      </w:tblGrid>
      <w:tr w:rsidR="00392325" w:rsidRPr="00C36990" w:rsidTr="003166B5">
        <w:trPr>
          <w:cantSplit/>
          <w:trHeight w:val="894"/>
          <w:jc w:val="center"/>
        </w:trPr>
        <w:tc>
          <w:tcPr>
            <w:tcW w:w="1519" w:type="dxa"/>
          </w:tcPr>
          <w:p w:rsidR="00392325" w:rsidRPr="00417235" w:rsidRDefault="00426862" w:rsidP="003166B5">
            <w:pPr>
              <w:spacing w:after="0" w:line="240" w:lineRule="auto"/>
              <w:ind w:right="6709"/>
              <w:rPr>
                <w:rFonts w:eastAsia="Times New Roman"/>
                <w:sz w:val="12"/>
                <w:szCs w:val="12"/>
                <w:lang w:eastAsia="pl-PL"/>
              </w:rPr>
            </w:pPr>
            <w:r>
              <w:rPr>
                <w:rFonts w:eastAsia="Times New Roman"/>
                <w:noProof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7.15pt;margin-top:-20.6pt;width:57pt;height:47.65pt;z-index:251659264">
                  <v:imagedata r:id="rId9" o:title="" blacklevel="5898f"/>
                </v:shape>
                <o:OLEObject Type="Embed" ProgID="Msxml2.SAXXMLReader.5.0" ShapeID="_x0000_s1027" DrawAspect="Content" ObjectID="_1706520845" r:id="rId10"/>
              </w:object>
            </w:r>
            <w:r w:rsidR="00392325">
              <w:rPr>
                <w:rFonts w:eastAsia="Times New Roman"/>
                <w:lang w:eastAsia="pl-PL"/>
              </w:rPr>
              <w:t xml:space="preserve">  </w:t>
            </w:r>
          </w:p>
        </w:tc>
        <w:tc>
          <w:tcPr>
            <w:tcW w:w="1361" w:type="dxa"/>
            <w:vAlign w:val="center"/>
          </w:tcPr>
          <w:p w:rsidR="00392325" w:rsidRPr="00C36990" w:rsidRDefault="00392325" w:rsidP="00D454CB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92325" w:rsidRPr="00C36990" w:rsidRDefault="00392325" w:rsidP="003166B5">
            <w:pPr>
              <w:spacing w:after="0" w:line="240" w:lineRule="auto"/>
              <w:ind w:right="6709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04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92325" w:rsidRPr="00135E39" w:rsidRDefault="00392325" w:rsidP="00636C08">
            <w:pPr>
              <w:tabs>
                <w:tab w:val="left" w:leader="dot" w:pos="3170"/>
              </w:tabs>
              <w:spacing w:after="0" w:line="240" w:lineRule="auto"/>
              <w:ind w:right="49"/>
              <w:jc w:val="right"/>
              <w:rPr>
                <w:rFonts w:eastAsia="Times New Roman"/>
                <w:lang w:eastAsia="pl-PL"/>
              </w:rPr>
            </w:pPr>
            <w:r w:rsidRPr="002D1C9D">
              <w:rPr>
                <w:rFonts w:eastAsia="Times New Roman"/>
                <w:lang w:eastAsia="pl-PL"/>
              </w:rPr>
              <w:t xml:space="preserve">Białystok, dnia </w:t>
            </w:r>
            <w:r w:rsidR="00605395" w:rsidRPr="002D1C9D">
              <w:rPr>
                <w:rFonts w:eastAsia="Times New Roman"/>
                <w:lang w:eastAsia="pl-PL"/>
              </w:rPr>
              <w:t>16</w:t>
            </w:r>
            <w:r w:rsidRPr="002D1C9D">
              <w:rPr>
                <w:rFonts w:eastAsia="Times New Roman"/>
                <w:lang w:eastAsia="pl-PL"/>
              </w:rPr>
              <w:t xml:space="preserve"> </w:t>
            </w:r>
            <w:r w:rsidR="00605395" w:rsidRPr="002D1C9D">
              <w:rPr>
                <w:rFonts w:eastAsia="Times New Roman"/>
                <w:lang w:eastAsia="pl-PL"/>
              </w:rPr>
              <w:t>lutego</w:t>
            </w:r>
            <w:r w:rsidRPr="002D1C9D">
              <w:rPr>
                <w:rFonts w:eastAsia="Times New Roman"/>
                <w:lang w:eastAsia="pl-PL"/>
              </w:rPr>
              <w:t xml:space="preserve"> 2021 r.</w:t>
            </w:r>
          </w:p>
        </w:tc>
      </w:tr>
      <w:tr w:rsidR="00392325" w:rsidRPr="00C36990" w:rsidTr="003166B5">
        <w:trPr>
          <w:cantSplit/>
          <w:trHeight w:val="719"/>
          <w:jc w:val="center"/>
        </w:trPr>
        <w:tc>
          <w:tcPr>
            <w:tcW w:w="3960" w:type="dxa"/>
            <w:gridSpan w:val="3"/>
          </w:tcPr>
          <w:p w:rsidR="00392325" w:rsidRPr="00C36990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36990">
              <w:rPr>
                <w:rFonts w:eastAsia="Times New Roman"/>
                <w:b/>
                <w:bCs/>
                <w:lang w:eastAsia="pl-PL"/>
              </w:rPr>
              <w:t xml:space="preserve"> Zastępca</w:t>
            </w:r>
          </w:p>
          <w:p w:rsidR="00392325" w:rsidRPr="00C36990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36990">
              <w:rPr>
                <w:rFonts w:eastAsia="Times New Roman"/>
                <w:b/>
                <w:bCs/>
                <w:lang w:eastAsia="pl-PL"/>
              </w:rPr>
              <w:t xml:space="preserve">Komendanta Wojewódzkiego Policji </w:t>
            </w:r>
          </w:p>
          <w:p w:rsidR="00392325" w:rsidRPr="00C36990" w:rsidRDefault="00392325" w:rsidP="003166B5">
            <w:pPr>
              <w:spacing w:after="0" w:line="240" w:lineRule="auto"/>
              <w:ind w:right="49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C36990">
              <w:rPr>
                <w:rFonts w:eastAsia="Times New Roman"/>
                <w:b/>
                <w:bCs/>
                <w:lang w:eastAsia="pl-PL"/>
              </w:rPr>
              <w:t>w Białymstoku</w:t>
            </w:r>
          </w:p>
          <w:p w:rsidR="00392325" w:rsidRPr="00135E39" w:rsidRDefault="00392325" w:rsidP="00392325">
            <w:pPr>
              <w:spacing w:after="0" w:line="240" w:lineRule="auto"/>
              <w:ind w:right="49"/>
              <w:jc w:val="center"/>
              <w:rPr>
                <w:rFonts w:eastAsia="Times New Roman"/>
                <w:lang w:eastAsia="pl-PL"/>
              </w:rPr>
            </w:pPr>
            <w:r w:rsidRPr="00135E39">
              <w:rPr>
                <w:rFonts w:eastAsia="Times New Roman"/>
                <w:lang w:eastAsia="pl-PL"/>
              </w:rPr>
              <w:t>F</w:t>
            </w:r>
            <w:r>
              <w:rPr>
                <w:rFonts w:eastAsia="Times New Roman"/>
                <w:lang w:eastAsia="pl-PL"/>
              </w:rPr>
              <w:t>Z</w:t>
            </w:r>
            <w:r w:rsidRPr="00135E39">
              <w:rPr>
                <w:rFonts w:eastAsia="Times New Roman"/>
                <w:lang w:eastAsia="pl-PL"/>
              </w:rPr>
              <w:t>.2380.</w:t>
            </w:r>
            <w:r w:rsidR="005259BC">
              <w:rPr>
                <w:rFonts w:eastAsia="Times New Roman"/>
                <w:lang w:eastAsia="pl-PL"/>
              </w:rPr>
              <w:t>52</w:t>
            </w:r>
            <w:r w:rsidR="00636C08">
              <w:rPr>
                <w:rFonts w:eastAsia="Times New Roman"/>
                <w:lang w:eastAsia="pl-PL"/>
              </w:rPr>
              <w:t>.S</w:t>
            </w:r>
            <w:r>
              <w:rPr>
                <w:rFonts w:eastAsia="Times New Roman"/>
                <w:lang w:eastAsia="pl-PL"/>
              </w:rPr>
              <w:t>.21.2021</w:t>
            </w:r>
          </w:p>
        </w:tc>
        <w:tc>
          <w:tcPr>
            <w:tcW w:w="1071" w:type="dxa"/>
            <w:gridSpan w:val="2"/>
          </w:tcPr>
          <w:p w:rsidR="00392325" w:rsidRPr="00C36990" w:rsidRDefault="00392325" w:rsidP="003166B5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1581" w:type="dxa"/>
          </w:tcPr>
          <w:p w:rsidR="00392325" w:rsidRPr="00C36990" w:rsidRDefault="00392325" w:rsidP="003166B5">
            <w:pPr>
              <w:spacing w:after="0" w:line="240" w:lineRule="auto"/>
              <w:ind w:right="49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436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745" w:type="dxa"/>
          </w:tcPr>
          <w:p w:rsidR="00392325" w:rsidRPr="00C36990" w:rsidRDefault="00392325" w:rsidP="003166B5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:rsidR="00392325" w:rsidRPr="00C36990" w:rsidRDefault="00392325" w:rsidP="00392325">
      <w:pPr>
        <w:spacing w:after="0" w:line="240" w:lineRule="auto"/>
        <w:rPr>
          <w:rFonts w:eastAsia="Times New Roman"/>
          <w:lang w:eastAsia="pl-PL"/>
        </w:rPr>
      </w:pPr>
    </w:p>
    <w:p w:rsidR="005259BC" w:rsidRPr="005259BC" w:rsidRDefault="00392325" w:rsidP="005259BC">
      <w:pPr>
        <w:spacing w:after="0" w:line="240" w:lineRule="auto"/>
        <w:jc w:val="center"/>
        <w:rPr>
          <w:rFonts w:eastAsiaTheme="minorHAnsi"/>
          <w:b/>
          <w:sz w:val="22"/>
          <w:szCs w:val="22"/>
        </w:rPr>
      </w:pPr>
      <w:r w:rsidRPr="00392325">
        <w:rPr>
          <w:rFonts w:eastAsia="Times New Roman"/>
          <w:sz w:val="22"/>
          <w:szCs w:val="22"/>
          <w:lang w:eastAsia="pl-PL"/>
        </w:rPr>
        <w:t>dotyczy postępowania na</w:t>
      </w:r>
      <w:r w:rsidRPr="00392325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5259BC" w:rsidRPr="005259BC">
        <w:rPr>
          <w:rFonts w:eastAsiaTheme="minorHAnsi"/>
        </w:rPr>
        <w:t xml:space="preserve"> </w:t>
      </w:r>
      <w:r w:rsidR="005259BC" w:rsidRPr="005259BC">
        <w:rPr>
          <w:rFonts w:eastAsiaTheme="minorHAnsi"/>
          <w:b/>
          <w:sz w:val="22"/>
          <w:szCs w:val="22"/>
        </w:rPr>
        <w:t>„</w:t>
      </w:r>
      <w:r w:rsidR="005259BC" w:rsidRPr="005259BC">
        <w:rPr>
          <w:rFonts w:eastAsiaTheme="minorHAnsi"/>
          <w:b/>
          <w:i/>
          <w:iCs/>
          <w:sz w:val="22"/>
          <w:szCs w:val="22"/>
        </w:rPr>
        <w:t>Dostawę samochodu osobowego typu furgon wraz z zabudową biurową oraz wyposażeniem</w:t>
      </w:r>
      <w:r w:rsidR="005259BC" w:rsidRPr="005259BC">
        <w:rPr>
          <w:rFonts w:eastAsiaTheme="minorHAnsi"/>
          <w:b/>
          <w:sz w:val="22"/>
          <w:szCs w:val="22"/>
        </w:rPr>
        <w:t xml:space="preserve">” </w:t>
      </w:r>
      <w:r w:rsidR="005259BC" w:rsidRPr="005259BC">
        <w:rPr>
          <w:rFonts w:eastAsiaTheme="minorHAnsi"/>
          <w:sz w:val="22"/>
          <w:szCs w:val="22"/>
        </w:rPr>
        <w:t xml:space="preserve">w ramach realizacji Projektu pn. </w:t>
      </w:r>
      <w:r w:rsidR="005259BC" w:rsidRPr="005259BC">
        <w:rPr>
          <w:rFonts w:eastAsiaTheme="minorHAnsi"/>
          <w:sz w:val="22"/>
          <w:szCs w:val="22"/>
          <w:lang w:val="en-GB"/>
        </w:rPr>
        <w:t>„</w:t>
      </w:r>
      <w:r w:rsidR="005259BC" w:rsidRPr="005259BC">
        <w:rPr>
          <w:rFonts w:eastAsiaTheme="minorHAnsi"/>
          <w:i/>
          <w:iCs/>
          <w:sz w:val="22"/>
          <w:szCs w:val="22"/>
          <w:lang w:val="en-GB"/>
        </w:rPr>
        <w:t xml:space="preserve">Strenghtening the detection methods, leading to effective eradication of cross-border crime, targeted in financial loss of the European Union </w:t>
      </w:r>
      <w:r w:rsidR="005259BC" w:rsidRPr="005259BC">
        <w:rPr>
          <w:rFonts w:eastAsiaTheme="minorHAnsi"/>
          <w:sz w:val="22"/>
          <w:szCs w:val="22"/>
          <w:lang w:val="en-GB"/>
        </w:rPr>
        <w:t>” („</w:t>
      </w:r>
      <w:r w:rsidR="005259BC" w:rsidRPr="005259BC">
        <w:rPr>
          <w:rFonts w:eastAsiaTheme="minorHAnsi"/>
          <w:i/>
          <w:iCs/>
          <w:sz w:val="22"/>
          <w:szCs w:val="22"/>
          <w:lang w:val="en-GB"/>
        </w:rPr>
        <w:t>Wzmocnienie metod wykrywczych, prowadzących do skutecznego zwalczania przestępczości transgranicznej, wymierzonej w finanse Unii Europejskiej</w:t>
      </w:r>
      <w:r w:rsidR="005259BC" w:rsidRPr="005259BC">
        <w:rPr>
          <w:rFonts w:eastAsiaTheme="minorHAnsi"/>
          <w:sz w:val="22"/>
          <w:szCs w:val="22"/>
          <w:lang w:val="en-GB"/>
        </w:rPr>
        <w:t>”)</w:t>
      </w:r>
      <w:bookmarkStart w:id="0" w:name="_Hlk75594067"/>
      <w:r w:rsidR="005259BC">
        <w:rPr>
          <w:rFonts w:eastAsiaTheme="minorHAnsi"/>
          <w:b/>
          <w:sz w:val="22"/>
          <w:szCs w:val="22"/>
        </w:rPr>
        <w:t xml:space="preserve"> </w:t>
      </w:r>
      <w:r w:rsidR="005259BC" w:rsidRPr="005259BC">
        <w:rPr>
          <w:rFonts w:eastAsiaTheme="minorHAnsi"/>
          <w:sz w:val="22"/>
          <w:szCs w:val="22"/>
        </w:rPr>
        <w:t xml:space="preserve">finansowanego z Programu </w:t>
      </w:r>
      <w:r w:rsidR="005259BC" w:rsidRPr="005259BC">
        <w:rPr>
          <w:rFonts w:eastAsiaTheme="minorHAnsi"/>
          <w:sz w:val="22"/>
          <w:szCs w:val="22"/>
          <w:lang w:val="en-GB"/>
        </w:rPr>
        <w:t xml:space="preserve">Unii Europejskiej </w:t>
      </w:r>
      <w:r w:rsidR="005259BC" w:rsidRPr="005259BC">
        <w:rPr>
          <w:rFonts w:eastAsiaTheme="minorHAnsi"/>
          <w:sz w:val="22"/>
          <w:szCs w:val="22"/>
        </w:rPr>
        <w:t xml:space="preserve">Hercule III </w:t>
      </w:r>
    </w:p>
    <w:bookmarkEnd w:id="0"/>
    <w:p w:rsidR="005259BC" w:rsidRPr="005259BC" w:rsidRDefault="005259BC" w:rsidP="005259BC">
      <w:pPr>
        <w:spacing w:after="0" w:line="240" w:lineRule="auto"/>
        <w:ind w:left="993" w:hanging="993"/>
        <w:jc w:val="center"/>
        <w:rPr>
          <w:rFonts w:eastAsiaTheme="minorHAnsi"/>
          <w:sz w:val="22"/>
          <w:szCs w:val="22"/>
          <w:highlight w:val="yellow"/>
        </w:rPr>
      </w:pPr>
      <w:r>
        <w:rPr>
          <w:rFonts w:eastAsiaTheme="minorHAnsi"/>
          <w:i/>
          <w:iCs/>
          <w:sz w:val="22"/>
          <w:szCs w:val="22"/>
        </w:rPr>
        <w:t>n</w:t>
      </w:r>
      <w:r w:rsidRPr="005259BC">
        <w:rPr>
          <w:rFonts w:eastAsiaTheme="minorHAnsi"/>
          <w:i/>
          <w:iCs/>
          <w:sz w:val="22"/>
          <w:szCs w:val="22"/>
        </w:rPr>
        <w:t>r postępowania</w:t>
      </w:r>
      <w:r w:rsidRPr="005259BC">
        <w:rPr>
          <w:rFonts w:eastAsiaTheme="minorHAnsi"/>
          <w:sz w:val="22"/>
          <w:szCs w:val="22"/>
        </w:rPr>
        <w:t>: 52/S/21</w:t>
      </w:r>
    </w:p>
    <w:p w:rsidR="00AB398E" w:rsidRPr="00AB398E" w:rsidRDefault="00AB398E" w:rsidP="00AB398E">
      <w:pPr>
        <w:tabs>
          <w:tab w:val="left" w:pos="567"/>
        </w:tabs>
        <w:spacing w:after="0" w:line="240" w:lineRule="auto"/>
        <w:jc w:val="center"/>
        <w:rPr>
          <w:sz w:val="22"/>
          <w:szCs w:val="22"/>
        </w:rPr>
      </w:pPr>
    </w:p>
    <w:p w:rsidR="00392325" w:rsidRDefault="00392325" w:rsidP="00392325">
      <w:pPr>
        <w:spacing w:before="100" w:beforeAutospacing="1" w:after="100" w:afterAutospacing="1" w:line="240" w:lineRule="auto"/>
        <w:jc w:val="center"/>
        <w:rPr>
          <w:b/>
          <w:bCs/>
        </w:rPr>
      </w:pPr>
      <w:r w:rsidRPr="00CB4261">
        <w:rPr>
          <w:b/>
          <w:bCs/>
        </w:rPr>
        <w:t>Wyjaśnienia</w:t>
      </w:r>
      <w:r>
        <w:rPr>
          <w:b/>
          <w:bCs/>
        </w:rPr>
        <w:t xml:space="preserve"> i zmiana treści S</w:t>
      </w:r>
      <w:r w:rsidRPr="00CB4261">
        <w:rPr>
          <w:b/>
          <w:bCs/>
        </w:rPr>
        <w:t>WZ:</w:t>
      </w:r>
    </w:p>
    <w:p w:rsidR="00392325" w:rsidRPr="008C7931" w:rsidRDefault="00392325" w:rsidP="00392325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 związku z pytaniami, które wpłynęły </w:t>
      </w:r>
      <w:r w:rsidR="0015561F">
        <w:rPr>
          <w:rFonts w:eastAsia="Times New Roman"/>
          <w:lang w:eastAsia="pl-PL"/>
        </w:rPr>
        <w:t>w w/w postępowaniu</w:t>
      </w:r>
      <w:r>
        <w:rPr>
          <w:rFonts w:eastAsia="Times New Roman"/>
          <w:lang w:eastAsia="pl-PL"/>
        </w:rPr>
        <w:t xml:space="preserve"> </w:t>
      </w:r>
      <w:r w:rsidR="0015561F">
        <w:rPr>
          <w:rFonts w:eastAsia="Times New Roman"/>
          <w:lang w:eastAsia="pl-PL"/>
        </w:rPr>
        <w:t xml:space="preserve">Zamawiający </w:t>
      </w:r>
      <w:r>
        <w:rPr>
          <w:rFonts w:eastAsia="Times New Roman"/>
          <w:lang w:eastAsia="pl-PL"/>
        </w:rPr>
        <w:t>n</w:t>
      </w:r>
      <w:r w:rsidRPr="008C7931">
        <w:rPr>
          <w:rFonts w:eastAsia="Times New Roman"/>
          <w:lang w:eastAsia="pl-PL"/>
        </w:rPr>
        <w:t xml:space="preserve">a podstawie art. </w:t>
      </w:r>
      <w:r>
        <w:rPr>
          <w:rFonts w:eastAsia="Times New Roman"/>
          <w:lang w:eastAsia="pl-PL"/>
        </w:rPr>
        <w:t xml:space="preserve">135 ust. 2 </w:t>
      </w:r>
      <w:r w:rsidRPr="008C7931">
        <w:rPr>
          <w:rFonts w:eastAsia="Times New Roman"/>
          <w:lang w:eastAsia="pl-PL"/>
        </w:rPr>
        <w:t>ustawy Prawo zamówień publicznych (</w:t>
      </w:r>
      <w:r w:rsidRPr="004B1E7B">
        <w:rPr>
          <w:i/>
        </w:rPr>
        <w:t>Dz. U. z 20</w:t>
      </w:r>
      <w:r>
        <w:rPr>
          <w:i/>
        </w:rPr>
        <w:t>21</w:t>
      </w:r>
      <w:r w:rsidRPr="004B1E7B">
        <w:rPr>
          <w:i/>
        </w:rPr>
        <w:t xml:space="preserve">, poz. </w:t>
      </w:r>
      <w:r>
        <w:rPr>
          <w:i/>
        </w:rPr>
        <w:t>1129</w:t>
      </w:r>
      <w:r w:rsidR="00EE3C1C">
        <w:rPr>
          <w:i/>
        </w:rPr>
        <w:t xml:space="preserve"> ze zm</w:t>
      </w:r>
      <w:r>
        <w:rPr>
          <w:i/>
          <w:iCs/>
        </w:rPr>
        <w:t>.</w:t>
      </w:r>
      <w:r w:rsidRPr="008C7931">
        <w:rPr>
          <w:rFonts w:eastAsia="Times New Roman"/>
          <w:lang w:eastAsia="pl-PL"/>
        </w:rPr>
        <w:t xml:space="preserve">) udziela następujących wyjaśnień oraz na podstawie art. </w:t>
      </w:r>
      <w:r>
        <w:rPr>
          <w:rFonts w:eastAsia="Times New Roman"/>
          <w:lang w:eastAsia="pl-PL"/>
        </w:rPr>
        <w:t>137 ust. 1</w:t>
      </w:r>
      <w:r w:rsidRPr="008C7931">
        <w:rPr>
          <w:rFonts w:eastAsia="Times New Roman"/>
          <w:lang w:eastAsia="pl-PL"/>
        </w:rPr>
        <w:t xml:space="preserve"> w/w ustaw</w:t>
      </w:r>
      <w:r>
        <w:rPr>
          <w:rFonts w:eastAsia="Times New Roman"/>
          <w:lang w:eastAsia="pl-PL"/>
        </w:rPr>
        <w:t>y dokonuje zmiany treści S</w:t>
      </w:r>
      <w:r w:rsidRPr="008C7931">
        <w:rPr>
          <w:rFonts w:eastAsia="Times New Roman"/>
          <w:lang w:eastAsia="pl-PL"/>
        </w:rPr>
        <w:t>WZ</w:t>
      </w:r>
      <w:r>
        <w:rPr>
          <w:rFonts w:eastAsia="Times New Roman"/>
          <w:lang w:eastAsia="pl-PL"/>
        </w:rPr>
        <w:t>.</w:t>
      </w:r>
    </w:p>
    <w:p w:rsidR="003959F5" w:rsidRDefault="003959F5">
      <w:pPr>
        <w:spacing w:after="0" w:line="312" w:lineRule="auto"/>
        <w:jc w:val="both"/>
        <w:rPr>
          <w:b/>
          <w:bCs/>
          <w:sz w:val="20"/>
          <w:szCs w:val="20"/>
        </w:rPr>
      </w:pPr>
    </w:p>
    <w:p w:rsidR="00C85FB7" w:rsidRDefault="00FF210A" w:rsidP="00D644D4">
      <w:pPr>
        <w:spacing w:after="0" w:line="240" w:lineRule="auto"/>
        <w:jc w:val="both"/>
      </w:pPr>
      <w:r w:rsidRPr="00FF210A">
        <w:rPr>
          <w:b/>
        </w:rPr>
        <w:t>Pytanie 1.</w:t>
      </w:r>
      <w:r>
        <w:t xml:space="preserve"> </w:t>
      </w:r>
      <w:r w:rsidR="004A3765" w:rsidRPr="004A3765">
        <w:t>Czy Zamawiający dopuści pojazd z napędem na tylną oś?</w:t>
      </w:r>
    </w:p>
    <w:p w:rsidR="00C85FB7" w:rsidRDefault="00D644D4" w:rsidP="00F7166C">
      <w:pPr>
        <w:spacing w:after="0" w:line="240" w:lineRule="auto"/>
        <w:jc w:val="both"/>
        <w:rPr>
          <w:color w:val="FF0000"/>
        </w:rPr>
      </w:pPr>
      <w:r>
        <w:rPr>
          <w:b/>
        </w:rPr>
        <w:t>Odpowiedź 1:</w:t>
      </w:r>
      <w:r w:rsidR="00C85FB7">
        <w:t xml:space="preserve"> </w:t>
      </w:r>
      <w:r w:rsidR="00605395">
        <w:t>Zamawiający nie dopuszcza pojazdu z napędem na tylną oś.</w:t>
      </w:r>
    </w:p>
    <w:p w:rsidR="00F7166C" w:rsidRDefault="00F7166C" w:rsidP="00F7166C">
      <w:pPr>
        <w:spacing w:after="0" w:line="240" w:lineRule="auto"/>
        <w:jc w:val="both"/>
      </w:pPr>
    </w:p>
    <w:p w:rsidR="004A3765" w:rsidRPr="004A3765" w:rsidRDefault="001D72C7" w:rsidP="004A3765">
      <w:pPr>
        <w:spacing w:after="0" w:line="240" w:lineRule="auto"/>
        <w:jc w:val="both"/>
      </w:pPr>
      <w:r>
        <w:rPr>
          <w:b/>
        </w:rPr>
        <w:t>Pytanie 2</w:t>
      </w:r>
      <w:r w:rsidRPr="00FF210A">
        <w:rPr>
          <w:b/>
        </w:rPr>
        <w:t>.</w:t>
      </w:r>
      <w:r>
        <w:rPr>
          <w:b/>
        </w:rPr>
        <w:t xml:space="preserve"> </w:t>
      </w:r>
      <w:r w:rsidR="004A3765" w:rsidRPr="004A3765">
        <w:t xml:space="preserve">Czy Zamawiający wyrazi zgodę na termin realizacji umowy na dzień 30.11.2022? </w:t>
      </w:r>
    </w:p>
    <w:p w:rsidR="004A3765" w:rsidRDefault="00D644D4" w:rsidP="00323F35">
      <w:pPr>
        <w:spacing w:after="0" w:line="240" w:lineRule="auto"/>
        <w:jc w:val="both"/>
        <w:rPr>
          <w:b/>
        </w:rPr>
      </w:pPr>
      <w:r>
        <w:rPr>
          <w:b/>
        </w:rPr>
        <w:t>Odpowiedź 2:</w:t>
      </w:r>
      <w:r w:rsidR="00605395" w:rsidRPr="00605395">
        <w:rPr>
          <w:b/>
        </w:rPr>
        <w:t xml:space="preserve"> Zamawiający zmienia termin realizacji zamówienia do: 30.11.2022roku, co jest jednoznaczne ze zmianą zapisów </w:t>
      </w:r>
      <w:r w:rsidR="00EA1EAA">
        <w:rPr>
          <w:b/>
        </w:rPr>
        <w:t xml:space="preserve">rozdz. VI </w:t>
      </w:r>
      <w:r w:rsidR="00605395" w:rsidRPr="00605395">
        <w:rPr>
          <w:b/>
        </w:rPr>
        <w:t xml:space="preserve">SWZ </w:t>
      </w:r>
      <w:r w:rsidR="00EA1EAA">
        <w:rPr>
          <w:b/>
        </w:rPr>
        <w:t xml:space="preserve">oraz § 4 ust. 1 projektu umowy </w:t>
      </w:r>
      <w:r w:rsidR="00605395" w:rsidRPr="00605395">
        <w:rPr>
          <w:b/>
        </w:rPr>
        <w:t>w niniejszym zakresie.</w:t>
      </w:r>
    </w:p>
    <w:p w:rsidR="00323F35" w:rsidRPr="00323F35" w:rsidRDefault="00323F35" w:rsidP="00323F35">
      <w:pPr>
        <w:spacing w:after="0" w:line="240" w:lineRule="auto"/>
        <w:jc w:val="both"/>
        <w:rPr>
          <w:b/>
        </w:rPr>
      </w:pPr>
    </w:p>
    <w:p w:rsidR="001D72C7" w:rsidRDefault="004A3765" w:rsidP="00605395">
      <w:pPr>
        <w:spacing w:after="0" w:line="240" w:lineRule="auto"/>
        <w:jc w:val="both"/>
        <w:rPr>
          <w:b/>
        </w:rPr>
      </w:pPr>
      <w:r>
        <w:rPr>
          <w:b/>
        </w:rPr>
        <w:t>Pytanie 3</w:t>
      </w:r>
      <w:r w:rsidRPr="004A3765">
        <w:rPr>
          <w:b/>
        </w:rPr>
        <w:t>.</w:t>
      </w:r>
      <w:r>
        <w:rPr>
          <w:b/>
        </w:rPr>
        <w:t xml:space="preserve"> </w:t>
      </w:r>
      <w:r w:rsidRPr="004A3765">
        <w:t>Zwracam się z prośbą o modyfikacje zapisów SWZ w zakresie terminu dostawy do 52 tygodni od daty podpisania umowy. Mając na uwadze skutki związane z oddziaływaniem pandemii COVID-19, oddziaływania siły wyższej na międzynarodowe łańcuchy dostaw oraz duże ograniczenia w zakresie pozyskania komponentów do produkcji realizacja przedmiotu zamówienia w obecnie wymaganym terminie jest nie do osiągnięcia. Oddziaływanie siły wyższej jakim jest pandemia COVID-19 odbija się na całym rynku motoryzacyjnym.</w:t>
      </w:r>
    </w:p>
    <w:p w:rsidR="004A3765" w:rsidRDefault="004A3765" w:rsidP="00605395">
      <w:pPr>
        <w:spacing w:after="0" w:line="240" w:lineRule="auto"/>
        <w:jc w:val="both"/>
        <w:rPr>
          <w:b/>
        </w:rPr>
      </w:pPr>
      <w:r>
        <w:rPr>
          <w:b/>
        </w:rPr>
        <w:t>Odpowiedź 3:</w:t>
      </w:r>
      <w:r w:rsidR="00605395" w:rsidRPr="00605395">
        <w:t xml:space="preserve"> Zamawiający nie wyraża zgodny na wydłużenie terminu realizacji zamówienia do 52 tygodni i podtrzymuje zapisy jak w odpowiedzi nr 2.</w:t>
      </w:r>
    </w:p>
    <w:p w:rsidR="004A3765" w:rsidRDefault="004A3765" w:rsidP="004A3765">
      <w:pPr>
        <w:spacing w:after="0" w:line="312" w:lineRule="auto"/>
        <w:jc w:val="both"/>
        <w:rPr>
          <w:b/>
        </w:rPr>
      </w:pPr>
    </w:p>
    <w:p w:rsidR="00323F35" w:rsidRDefault="00323F35" w:rsidP="00323F35">
      <w:pPr>
        <w:spacing w:after="0" w:line="240" w:lineRule="auto"/>
        <w:jc w:val="both"/>
      </w:pPr>
      <w:r w:rsidRPr="00323F35">
        <w:t xml:space="preserve">W związku ze zmianami wprowadzonymi w SWZ oraz w załącznikach do SWZ w zakresie jak wyżej, Zamawiający na podstawie art. </w:t>
      </w:r>
      <w:r w:rsidR="00AF5962">
        <w:t>137 ust. 6</w:t>
      </w:r>
      <w:r w:rsidRPr="00323F35">
        <w:t xml:space="preserve"> dokonał zmiany terminu składania ofert, co jest równocześnie zmianą SWZ w rozdz. XII oraz XIV.</w:t>
      </w:r>
      <w:bookmarkStart w:id="1" w:name="_GoBack"/>
      <w:bookmarkEnd w:id="1"/>
    </w:p>
    <w:p w:rsidR="00323F35" w:rsidRPr="00323F35" w:rsidRDefault="00323F35" w:rsidP="00323F35">
      <w:pPr>
        <w:spacing w:after="0" w:line="240" w:lineRule="auto"/>
        <w:jc w:val="both"/>
      </w:pPr>
    </w:p>
    <w:p w:rsidR="00605395" w:rsidRPr="00605395" w:rsidRDefault="00605395" w:rsidP="00605395">
      <w:pPr>
        <w:spacing w:after="0" w:line="240" w:lineRule="auto"/>
        <w:jc w:val="both"/>
        <w:rPr>
          <w:b/>
        </w:rPr>
      </w:pPr>
      <w:r w:rsidRPr="00605395">
        <w:t xml:space="preserve">Ofertę należy złożyć za pośrednictwem strony: https://platformazakupowa.pl/pn/kwp_bialystok </w:t>
      </w:r>
      <w:r w:rsidRPr="00605395">
        <w:rPr>
          <w:b/>
        </w:rPr>
        <w:t xml:space="preserve">do dnia </w:t>
      </w:r>
      <w:r>
        <w:rPr>
          <w:b/>
        </w:rPr>
        <w:t>09</w:t>
      </w:r>
      <w:r w:rsidRPr="00605395">
        <w:rPr>
          <w:b/>
        </w:rPr>
        <w:t xml:space="preserve">.03.2022 r. do godziny 09:30. </w:t>
      </w:r>
      <w:r w:rsidRPr="00605395">
        <w:t xml:space="preserve">Otwarcie ofert nastąpi w dniu </w:t>
      </w:r>
      <w:r>
        <w:rPr>
          <w:b/>
        </w:rPr>
        <w:t>09</w:t>
      </w:r>
      <w:r w:rsidRPr="00605395">
        <w:rPr>
          <w:b/>
        </w:rPr>
        <w:t xml:space="preserve">.03.2022 r. o godzinie 10:00. </w:t>
      </w:r>
    </w:p>
    <w:p w:rsidR="00605395" w:rsidRPr="00605395" w:rsidRDefault="00605395" w:rsidP="00605395">
      <w:pPr>
        <w:spacing w:after="0" w:line="240" w:lineRule="auto"/>
        <w:jc w:val="both"/>
      </w:pPr>
    </w:p>
    <w:p w:rsidR="00687E0A" w:rsidRDefault="00687E0A" w:rsidP="00605395">
      <w:pPr>
        <w:spacing w:after="0" w:line="240" w:lineRule="auto"/>
        <w:jc w:val="both"/>
      </w:pPr>
    </w:p>
    <w:p w:rsidR="00687E0A" w:rsidRDefault="00687E0A" w:rsidP="00605395">
      <w:pPr>
        <w:spacing w:after="0" w:line="240" w:lineRule="auto"/>
        <w:jc w:val="both"/>
      </w:pPr>
    </w:p>
    <w:p w:rsidR="00687E0A" w:rsidRDefault="00687E0A" w:rsidP="00605395">
      <w:pPr>
        <w:spacing w:after="0" w:line="240" w:lineRule="auto"/>
        <w:jc w:val="both"/>
      </w:pPr>
    </w:p>
    <w:p w:rsidR="00605395" w:rsidRDefault="00605395" w:rsidP="00605395">
      <w:pPr>
        <w:spacing w:after="0" w:line="240" w:lineRule="auto"/>
        <w:jc w:val="both"/>
      </w:pPr>
      <w:r w:rsidRPr="00605395">
        <w:t xml:space="preserve">Wykonawca będzie związany ofertą przez okres 90 dni, tj. do dnia </w:t>
      </w:r>
      <w:r w:rsidR="006E6F65">
        <w:rPr>
          <w:b/>
          <w:bCs/>
        </w:rPr>
        <w:t>06</w:t>
      </w:r>
      <w:r w:rsidRPr="00605395">
        <w:rPr>
          <w:b/>
          <w:bCs/>
        </w:rPr>
        <w:t xml:space="preserve"> </w:t>
      </w:r>
      <w:r w:rsidR="006E6F65">
        <w:rPr>
          <w:b/>
          <w:bCs/>
        </w:rPr>
        <w:t>czerwca</w:t>
      </w:r>
      <w:r w:rsidRPr="00605395">
        <w:rPr>
          <w:b/>
          <w:bCs/>
        </w:rPr>
        <w:t xml:space="preserve"> 2022 r.</w:t>
      </w:r>
      <w:r w:rsidRPr="00605395">
        <w:t xml:space="preserve"> Bieg terminu związania ofertą rozpoczyna się wraz z upływem terminu składania ofert. Przy czym pierwszym dniem terminu związania oferta jest dzień, w którym upływa termin składania ofert. </w:t>
      </w:r>
    </w:p>
    <w:p w:rsidR="00323F35" w:rsidRPr="00323F35" w:rsidRDefault="00323F35" w:rsidP="00323F35">
      <w:pPr>
        <w:spacing w:after="0" w:line="240" w:lineRule="auto"/>
        <w:jc w:val="both"/>
      </w:pPr>
      <w:r w:rsidRPr="00323F35">
        <w:rPr>
          <w:b/>
        </w:rPr>
        <w:t xml:space="preserve">UWAGA!!! </w:t>
      </w:r>
      <w:r w:rsidRPr="00323F35">
        <w:t xml:space="preserve">W związku ze zmianą terminu związania ofertą, formularz ofertowy w pkt. 9 należy złożyć z datą </w:t>
      </w:r>
      <w:r>
        <w:rPr>
          <w:b/>
        </w:rPr>
        <w:t>06 czerwca</w:t>
      </w:r>
      <w:r w:rsidRPr="00323F35">
        <w:rPr>
          <w:b/>
        </w:rPr>
        <w:t xml:space="preserve"> 2022r.</w:t>
      </w:r>
      <w:r w:rsidRPr="00323F35">
        <w:t xml:space="preserve"> W przypadku braku dokonania takiej zmiany przez Wykonawcę, Zamawiający za wiążący uzna termin związania ofertą </w:t>
      </w:r>
      <w:r>
        <w:t>06 czerwca</w:t>
      </w:r>
      <w:r w:rsidRPr="00323F35">
        <w:t xml:space="preserve"> 2022r.</w:t>
      </w:r>
    </w:p>
    <w:p w:rsidR="001D72C7" w:rsidRDefault="001D72C7" w:rsidP="00FF210A">
      <w:pPr>
        <w:spacing w:after="0" w:line="312" w:lineRule="auto"/>
        <w:jc w:val="both"/>
      </w:pPr>
    </w:p>
    <w:p w:rsidR="00010584" w:rsidRDefault="00010584" w:rsidP="00A17A8B">
      <w:pPr>
        <w:spacing w:after="0" w:line="240" w:lineRule="auto"/>
        <w:jc w:val="both"/>
      </w:pPr>
      <w:r w:rsidRPr="00010584">
        <w:t>Niniejsze pismo jest wiążące dla wszystkich Wykonawców.</w:t>
      </w:r>
      <w:r>
        <w:t xml:space="preserve"> Treść zmian należy uwzględnić w składanej ofercie.</w:t>
      </w:r>
    </w:p>
    <w:p w:rsidR="003103CC" w:rsidRDefault="003103CC" w:rsidP="00FF210A">
      <w:pPr>
        <w:spacing w:after="0" w:line="312" w:lineRule="auto"/>
        <w:jc w:val="both"/>
      </w:pPr>
    </w:p>
    <w:p w:rsidR="003103CC" w:rsidRDefault="003103CC" w:rsidP="00FF210A">
      <w:pPr>
        <w:spacing w:after="0" w:line="312" w:lineRule="auto"/>
        <w:jc w:val="both"/>
      </w:pPr>
    </w:p>
    <w:p w:rsidR="003103CC" w:rsidRDefault="003103CC" w:rsidP="00FF210A">
      <w:pPr>
        <w:spacing w:after="0" w:line="312" w:lineRule="auto"/>
        <w:jc w:val="both"/>
      </w:pPr>
    </w:p>
    <w:p w:rsidR="003103CC" w:rsidRDefault="003103CC" w:rsidP="003103CC">
      <w:pPr>
        <w:spacing w:after="0" w:line="312" w:lineRule="auto"/>
        <w:jc w:val="center"/>
      </w:pPr>
      <w:r>
        <w:t xml:space="preserve">                                                                                                       </w:t>
      </w:r>
    </w:p>
    <w:p w:rsidR="003103CC" w:rsidRDefault="003103CC" w:rsidP="003103CC">
      <w:pPr>
        <w:spacing w:after="0" w:line="312" w:lineRule="auto"/>
        <w:jc w:val="center"/>
      </w:pPr>
      <w:r>
        <w:t xml:space="preserve">                                                                                                            Sławomir Wilczewski</w:t>
      </w:r>
    </w:p>
    <w:sectPr w:rsidR="003103C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134" w:bottom="709" w:left="1134" w:header="567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62" w:rsidRDefault="00426862">
      <w:pPr>
        <w:spacing w:line="240" w:lineRule="auto"/>
      </w:pPr>
      <w:r>
        <w:separator/>
      </w:r>
    </w:p>
  </w:endnote>
  <w:endnote w:type="continuationSeparator" w:id="0">
    <w:p w:rsidR="00426862" w:rsidRDefault="00426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096458"/>
      <w:docPartObj>
        <w:docPartGallery w:val="AutoText"/>
      </w:docPartObj>
    </w:sdtPr>
    <w:sdtEndPr/>
    <w:sdtContent>
      <w:sdt>
        <w:sdtPr>
          <w:id w:val="-1769616900"/>
          <w:docPartObj>
            <w:docPartGallery w:val="AutoText"/>
          </w:docPartObj>
        </w:sdtPr>
        <w:sdtEndPr/>
        <w:sdtContent>
          <w:p w:rsidR="00215E91" w:rsidRDefault="00D85F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F596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F596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15E91" w:rsidRDefault="00215E91">
    <w:pPr>
      <w:pStyle w:val="Stopka"/>
      <w:tabs>
        <w:tab w:val="clear" w:pos="9072"/>
        <w:tab w:val="right" w:pos="9923"/>
      </w:tabs>
      <w:jc w:val="right"/>
      <w:rPr>
        <w:rFonts w:ascii="Arial" w:hAnsi="Arial" w:cs="Arial"/>
        <w:b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7" name="Obraz 2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Obraz 2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8" name="Obraz 2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az 2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79" name="Obraz 2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Obraz 2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0" name="Obraz 1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Obraz 1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1" name="Obraz 1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Obraz 1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2" name="Obraz 1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Obraz 1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3" name="Obraz 1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Obraz 1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4" name="Obraz 1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Obraz 1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349885</wp:posOffset>
          </wp:positionH>
          <wp:positionV relativeFrom="paragraph">
            <wp:posOffset>9767570</wp:posOffset>
          </wp:positionV>
          <wp:extent cx="1188085" cy="815340"/>
          <wp:effectExtent l="0" t="0" r="0" b="0"/>
          <wp:wrapNone/>
          <wp:docPr id="85" name="Obraz 1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Obraz 1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748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6" name="Obraz 1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Obraz 1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851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7" name="Obraz 1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Obraz 1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8" name="Obraz 11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Obraz 11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89" name="Obraz 1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Obraz 1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0" name="Obraz 9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Obraz 9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1" name="Obraz 8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Obraz 8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2" name="Obraz 7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Obraz 7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3" name="Obraz 6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Obraz 6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4" name="Obraz 5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Obraz 5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5" name="Obraz 4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Obraz 4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6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Obraz 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249555</wp:posOffset>
          </wp:positionH>
          <wp:positionV relativeFrom="paragraph">
            <wp:posOffset>9667875</wp:posOffset>
          </wp:positionV>
          <wp:extent cx="1188085" cy="815340"/>
          <wp:effectExtent l="0" t="0" r="0" b="0"/>
          <wp:wrapNone/>
          <wp:docPr id="97" name="Obraz 2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Obraz 2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08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735965" cy="510540"/>
          <wp:effectExtent l="0" t="0" r="0" b="0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Obraz 9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9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Projekt pn. „Extension of mobile Police teams to fight and prevent tobacco crime” </w:t>
    </w:r>
    <w:r>
      <w:rPr>
        <w:rFonts w:ascii="Arial" w:hAnsi="Arial" w:cs="Arial"/>
        <w:sz w:val="18"/>
        <w:szCs w:val="18"/>
      </w:rPr>
      <w:br/>
      <w:t xml:space="preserve">(„Rozbudowa mobilnych zespołów policyjnych w celu zwalczania i zapobiegania przestępstwom tytoniowym”)  </w:t>
    </w:r>
  </w:p>
  <w:p w:rsidR="00215E91" w:rsidRDefault="00D85FE5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jest finansowany w ramach Programu Hercule III 2014-2020 Technical Assistance  (Numer umowy 101015025-MPT)</w:t>
    </w:r>
  </w:p>
  <w:p w:rsidR="00215E91" w:rsidRDefault="00215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62" w:rsidRDefault="00426862">
      <w:pPr>
        <w:spacing w:after="0"/>
      </w:pPr>
      <w:r>
        <w:separator/>
      </w:r>
    </w:p>
  </w:footnote>
  <w:footnote w:type="continuationSeparator" w:id="0">
    <w:p w:rsidR="00426862" w:rsidRDefault="004268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40" w:rsidRPr="00001F40" w:rsidRDefault="00D85FE5" w:rsidP="00001F40">
    <w:pPr>
      <w:pStyle w:val="Nagwek"/>
      <w:ind w:leftChars="1000" w:left="2400"/>
      <w:jc w:val="both"/>
      <w:rPr>
        <w:i/>
        <w:iCs/>
        <w:sz w:val="20"/>
        <w:szCs w:val="20"/>
      </w:rPr>
    </w:pPr>
    <w:bookmarkStart w:id="2" w:name="_Hlk57709238"/>
    <w:bookmarkEnd w:id="2"/>
    <w:r>
      <w:rPr>
        <w:noProof/>
      </w:rPr>
      <w:drawing>
        <wp:anchor distT="0" distB="0" distL="114935" distR="114935" simplePos="0" relativeHeight="251646464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50" name="Obraz 50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Obraz 50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</w:t>
    </w:r>
    <w:r w:rsidR="00001F40" w:rsidRPr="00001F40">
      <w:rPr>
        <w:i/>
        <w:iCs/>
        <w:sz w:val="20"/>
        <w:szCs w:val="20"/>
      </w:rPr>
      <w:t xml:space="preserve">rojekt pn. „Wzmocnienie metod wykrywczych, prowadzących do skutecznego zwalczania przedsiębiorczości transgranicznej, wymierzonej w finanse Unii Europejskiej” finansowany z Programu </w:t>
    </w:r>
    <w:r w:rsidR="00001F40" w:rsidRPr="00001F40">
      <w:rPr>
        <w:i/>
        <w:iCs/>
        <w:sz w:val="20"/>
        <w:szCs w:val="20"/>
        <w:lang w:val="en-GB"/>
      </w:rPr>
      <w:t xml:space="preserve">Unii Europejskiej </w:t>
    </w:r>
    <w:r w:rsidR="00001F40" w:rsidRPr="00001F40">
      <w:rPr>
        <w:i/>
        <w:iCs/>
        <w:sz w:val="20"/>
        <w:szCs w:val="20"/>
      </w:rPr>
      <w:t xml:space="preserve">Hercule III </w:t>
    </w:r>
  </w:p>
  <w:p w:rsidR="00001F40" w:rsidRPr="00001F40" w:rsidRDefault="00001F40" w:rsidP="00001F40">
    <w:pPr>
      <w:pStyle w:val="Nagwek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                               </w:t>
    </w:r>
    <w:r w:rsidRPr="00001F40">
      <w:rPr>
        <w:i/>
        <w:iCs/>
        <w:sz w:val="20"/>
        <w:szCs w:val="20"/>
      </w:rPr>
      <w:t>Nr identyfikacyjny projektu: 101012349</w:t>
    </w:r>
  </w:p>
  <w:p w:rsidR="00215E91" w:rsidRDefault="00215E91" w:rsidP="00001F40">
    <w:pPr>
      <w:pStyle w:val="Nagwek"/>
      <w:ind w:leftChars="1000" w:left="2400"/>
      <w:jc w:val="both"/>
      <w:rPr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91" w:rsidRDefault="00D85FE5">
    <w:pPr>
      <w:pStyle w:val="Nagwek"/>
      <w:ind w:leftChars="1000" w:left="2400"/>
      <w:jc w:val="both"/>
      <w:rPr>
        <w:i/>
        <w:iCs/>
        <w:sz w:val="20"/>
        <w:szCs w:val="20"/>
      </w:rPr>
    </w:pPr>
    <w:r>
      <w:rPr>
        <w:noProof/>
      </w:rPr>
      <w:drawing>
        <wp:anchor distT="0" distB="0" distL="114935" distR="114935" simplePos="0" relativeHeight="251668992" behindDoc="1" locked="0" layoutInCell="1" allowOverlap="1">
          <wp:simplePos x="0" y="0"/>
          <wp:positionH relativeFrom="margin">
            <wp:posOffset>-9525</wp:posOffset>
          </wp:positionH>
          <wp:positionV relativeFrom="paragraph">
            <wp:posOffset>-263525</wp:posOffset>
          </wp:positionV>
          <wp:extent cx="1429385" cy="982980"/>
          <wp:effectExtent l="0" t="0" r="0" b="0"/>
          <wp:wrapTight wrapText="bothSides">
            <wp:wrapPolygon edited="0">
              <wp:start x="0" y="0"/>
              <wp:lineTo x="0" y="21349"/>
              <wp:lineTo x="21303" y="21349"/>
              <wp:lineTo x="21303" y="0"/>
              <wp:lineTo x="0" y="0"/>
            </wp:wrapPolygon>
          </wp:wrapTight>
          <wp:docPr id="76" name="Obraz 2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Obraz 23" descr="http://ec.europa.eu/dgs/communication/services/visual_identity/img/ec-logo-st-rvb-web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  <w:sz w:val="20"/>
        <w:szCs w:val="20"/>
      </w:rPr>
      <w:t>Projekt pn. „Wsparcie techniczne i operacyjne organów ścigania w zwalczaniu przestępczości transgranicznej naruszającej interesy finansowe Unii Europejskiej” został sfinansowany w ramach Programu Hercule III.</w:t>
    </w:r>
  </w:p>
  <w:p w:rsidR="00215E91" w:rsidRDefault="00D85FE5">
    <w:pPr>
      <w:pStyle w:val="Nagwek"/>
      <w:ind w:left="2410"/>
    </w:pPr>
    <w:r>
      <w:rPr>
        <w:i/>
        <w:iCs/>
        <w:sz w:val="20"/>
        <w:szCs w:val="20"/>
      </w:rPr>
      <w:t>Nr identyfikacyjny projektu: 101013510</w:t>
    </w:r>
  </w:p>
  <w:p w:rsidR="00215E91" w:rsidRDefault="0021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5E1D"/>
    <w:multiLevelType w:val="multilevel"/>
    <w:tmpl w:val="26885E1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16180"/>
    <w:multiLevelType w:val="multilevel"/>
    <w:tmpl w:val="2F1161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76B0"/>
    <w:multiLevelType w:val="hybridMultilevel"/>
    <w:tmpl w:val="5BE0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8E4F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84A4F"/>
    <w:multiLevelType w:val="multilevel"/>
    <w:tmpl w:val="4E584A4F"/>
    <w:lvl w:ilvl="0">
      <w:start w:val="2"/>
      <w:numFmt w:val="decimal"/>
      <w:lvlText w:val="%1."/>
      <w:lvlJc w:val="left"/>
      <w:pPr>
        <w:ind w:left="764" w:hanging="360"/>
      </w:pPr>
      <w:rPr>
        <w:rFonts w:hint="default"/>
        <w:b/>
        <w:bCs/>
        <w:i w:val="0"/>
        <w:iCs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525D"/>
    <w:multiLevelType w:val="multilevel"/>
    <w:tmpl w:val="5847525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B"/>
    <w:rsid w:val="00001F40"/>
    <w:rsid w:val="00010584"/>
    <w:rsid w:val="0001250D"/>
    <w:rsid w:val="0001431C"/>
    <w:rsid w:val="00022F0E"/>
    <w:rsid w:val="00026101"/>
    <w:rsid w:val="0003083E"/>
    <w:rsid w:val="000347F7"/>
    <w:rsid w:val="00040C9A"/>
    <w:rsid w:val="000420DE"/>
    <w:rsid w:val="000540EE"/>
    <w:rsid w:val="00054164"/>
    <w:rsid w:val="0005594B"/>
    <w:rsid w:val="00056046"/>
    <w:rsid w:val="00056377"/>
    <w:rsid w:val="00056E58"/>
    <w:rsid w:val="0006415F"/>
    <w:rsid w:val="00064F6D"/>
    <w:rsid w:val="000664F7"/>
    <w:rsid w:val="00070841"/>
    <w:rsid w:val="0007356F"/>
    <w:rsid w:val="00076317"/>
    <w:rsid w:val="0008011E"/>
    <w:rsid w:val="000808DC"/>
    <w:rsid w:val="000818D2"/>
    <w:rsid w:val="00095D6E"/>
    <w:rsid w:val="000A1A56"/>
    <w:rsid w:val="000A2C5A"/>
    <w:rsid w:val="000A7EF9"/>
    <w:rsid w:val="000B2E22"/>
    <w:rsid w:val="000B5B00"/>
    <w:rsid w:val="000C3323"/>
    <w:rsid w:val="000C5926"/>
    <w:rsid w:val="000D197B"/>
    <w:rsid w:val="000D3C8C"/>
    <w:rsid w:val="000E109A"/>
    <w:rsid w:val="000E1432"/>
    <w:rsid w:val="000E7E48"/>
    <w:rsid w:val="000F169A"/>
    <w:rsid w:val="0010548C"/>
    <w:rsid w:val="00105AF5"/>
    <w:rsid w:val="00106862"/>
    <w:rsid w:val="00106E13"/>
    <w:rsid w:val="001070B5"/>
    <w:rsid w:val="0010716D"/>
    <w:rsid w:val="0010739B"/>
    <w:rsid w:val="0011762C"/>
    <w:rsid w:val="00117A42"/>
    <w:rsid w:val="001215A9"/>
    <w:rsid w:val="001279EB"/>
    <w:rsid w:val="00130B68"/>
    <w:rsid w:val="001341B2"/>
    <w:rsid w:val="00136478"/>
    <w:rsid w:val="00142110"/>
    <w:rsid w:val="00142268"/>
    <w:rsid w:val="00151745"/>
    <w:rsid w:val="00151DF6"/>
    <w:rsid w:val="001544A2"/>
    <w:rsid w:val="0015561F"/>
    <w:rsid w:val="001574FA"/>
    <w:rsid w:val="00170C41"/>
    <w:rsid w:val="00174673"/>
    <w:rsid w:val="001778DF"/>
    <w:rsid w:val="00177A84"/>
    <w:rsid w:val="00180313"/>
    <w:rsid w:val="00181C7D"/>
    <w:rsid w:val="00183FF1"/>
    <w:rsid w:val="0019255C"/>
    <w:rsid w:val="00192DEF"/>
    <w:rsid w:val="00195FBA"/>
    <w:rsid w:val="00197308"/>
    <w:rsid w:val="001979D3"/>
    <w:rsid w:val="001A3E68"/>
    <w:rsid w:val="001A61FF"/>
    <w:rsid w:val="001A6754"/>
    <w:rsid w:val="001B2641"/>
    <w:rsid w:val="001B74B7"/>
    <w:rsid w:val="001C2811"/>
    <w:rsid w:val="001C3ED4"/>
    <w:rsid w:val="001D03C0"/>
    <w:rsid w:val="001D48E5"/>
    <w:rsid w:val="001D69DA"/>
    <w:rsid w:val="001D72C7"/>
    <w:rsid w:val="001D7B11"/>
    <w:rsid w:val="001D7BDD"/>
    <w:rsid w:val="001E27CF"/>
    <w:rsid w:val="001E35E0"/>
    <w:rsid w:val="001E43F7"/>
    <w:rsid w:val="001F1208"/>
    <w:rsid w:val="001F3387"/>
    <w:rsid w:val="00200193"/>
    <w:rsid w:val="002071A7"/>
    <w:rsid w:val="0021100E"/>
    <w:rsid w:val="00211A8D"/>
    <w:rsid w:val="00215E91"/>
    <w:rsid w:val="0021654D"/>
    <w:rsid w:val="00217374"/>
    <w:rsid w:val="0021798C"/>
    <w:rsid w:val="00223BBB"/>
    <w:rsid w:val="00226B57"/>
    <w:rsid w:val="002373C3"/>
    <w:rsid w:val="00245E5C"/>
    <w:rsid w:val="00250A93"/>
    <w:rsid w:val="00250E10"/>
    <w:rsid w:val="00251513"/>
    <w:rsid w:val="002526C4"/>
    <w:rsid w:val="00253FAC"/>
    <w:rsid w:val="00254954"/>
    <w:rsid w:val="0025545B"/>
    <w:rsid w:val="00255E0F"/>
    <w:rsid w:val="0025704C"/>
    <w:rsid w:val="00271E21"/>
    <w:rsid w:val="002750B4"/>
    <w:rsid w:val="00281258"/>
    <w:rsid w:val="00284723"/>
    <w:rsid w:val="00287AA6"/>
    <w:rsid w:val="0029599D"/>
    <w:rsid w:val="00295D41"/>
    <w:rsid w:val="0029787B"/>
    <w:rsid w:val="002A1570"/>
    <w:rsid w:val="002A299C"/>
    <w:rsid w:val="002A375C"/>
    <w:rsid w:val="002A64E5"/>
    <w:rsid w:val="002A72AC"/>
    <w:rsid w:val="002A7741"/>
    <w:rsid w:val="002A7D8D"/>
    <w:rsid w:val="002B0805"/>
    <w:rsid w:val="002B1351"/>
    <w:rsid w:val="002B14A1"/>
    <w:rsid w:val="002B1A6C"/>
    <w:rsid w:val="002C3DEE"/>
    <w:rsid w:val="002C42B6"/>
    <w:rsid w:val="002C6301"/>
    <w:rsid w:val="002D17CB"/>
    <w:rsid w:val="002D1C9D"/>
    <w:rsid w:val="002D607F"/>
    <w:rsid w:val="002F04AE"/>
    <w:rsid w:val="002F0E1D"/>
    <w:rsid w:val="002F34A4"/>
    <w:rsid w:val="002F69DF"/>
    <w:rsid w:val="00304651"/>
    <w:rsid w:val="0030496E"/>
    <w:rsid w:val="003103CC"/>
    <w:rsid w:val="00310C21"/>
    <w:rsid w:val="00313D00"/>
    <w:rsid w:val="00315488"/>
    <w:rsid w:val="00323F35"/>
    <w:rsid w:val="003321E0"/>
    <w:rsid w:val="00342893"/>
    <w:rsid w:val="003429F8"/>
    <w:rsid w:val="00343F16"/>
    <w:rsid w:val="00350B33"/>
    <w:rsid w:val="00353B7D"/>
    <w:rsid w:val="0036122E"/>
    <w:rsid w:val="003633DA"/>
    <w:rsid w:val="0036393E"/>
    <w:rsid w:val="00366F0F"/>
    <w:rsid w:val="0037159E"/>
    <w:rsid w:val="0037457B"/>
    <w:rsid w:val="00382B12"/>
    <w:rsid w:val="00382D2F"/>
    <w:rsid w:val="00386C38"/>
    <w:rsid w:val="003876C3"/>
    <w:rsid w:val="00392325"/>
    <w:rsid w:val="003959F5"/>
    <w:rsid w:val="003A3C83"/>
    <w:rsid w:val="003A4BAE"/>
    <w:rsid w:val="003A7D80"/>
    <w:rsid w:val="003B5EC0"/>
    <w:rsid w:val="003C14DB"/>
    <w:rsid w:val="003C21CE"/>
    <w:rsid w:val="003C3992"/>
    <w:rsid w:val="003D4C9D"/>
    <w:rsid w:val="003D688D"/>
    <w:rsid w:val="003D7A26"/>
    <w:rsid w:val="003E0E0F"/>
    <w:rsid w:val="003F2F21"/>
    <w:rsid w:val="003F4838"/>
    <w:rsid w:val="003F5567"/>
    <w:rsid w:val="003F6760"/>
    <w:rsid w:val="00401564"/>
    <w:rsid w:val="004017C6"/>
    <w:rsid w:val="00402040"/>
    <w:rsid w:val="004064B6"/>
    <w:rsid w:val="0040792A"/>
    <w:rsid w:val="00410F8A"/>
    <w:rsid w:val="00426862"/>
    <w:rsid w:val="00431E85"/>
    <w:rsid w:val="004341EC"/>
    <w:rsid w:val="00443A03"/>
    <w:rsid w:val="00443FE6"/>
    <w:rsid w:val="00445CC9"/>
    <w:rsid w:val="00450FCA"/>
    <w:rsid w:val="004540B1"/>
    <w:rsid w:val="0045476B"/>
    <w:rsid w:val="0045551C"/>
    <w:rsid w:val="0046120D"/>
    <w:rsid w:val="0046157F"/>
    <w:rsid w:val="00464F85"/>
    <w:rsid w:val="0047231C"/>
    <w:rsid w:val="00472D98"/>
    <w:rsid w:val="00474412"/>
    <w:rsid w:val="00486A49"/>
    <w:rsid w:val="00493D42"/>
    <w:rsid w:val="004944BF"/>
    <w:rsid w:val="00496645"/>
    <w:rsid w:val="00497E7D"/>
    <w:rsid w:val="004A3765"/>
    <w:rsid w:val="004A7F53"/>
    <w:rsid w:val="004B291E"/>
    <w:rsid w:val="004B54BF"/>
    <w:rsid w:val="004B660B"/>
    <w:rsid w:val="004C074C"/>
    <w:rsid w:val="004C0C39"/>
    <w:rsid w:val="004C17C4"/>
    <w:rsid w:val="004C2CCC"/>
    <w:rsid w:val="004C5BEF"/>
    <w:rsid w:val="004C74EF"/>
    <w:rsid w:val="004D2A27"/>
    <w:rsid w:val="004D5FC0"/>
    <w:rsid w:val="004E1457"/>
    <w:rsid w:val="004E5F11"/>
    <w:rsid w:val="004E6ACC"/>
    <w:rsid w:val="004F59D5"/>
    <w:rsid w:val="00500506"/>
    <w:rsid w:val="0050327C"/>
    <w:rsid w:val="00503B6B"/>
    <w:rsid w:val="005207F6"/>
    <w:rsid w:val="0052110A"/>
    <w:rsid w:val="00521517"/>
    <w:rsid w:val="00524B28"/>
    <w:rsid w:val="005259BC"/>
    <w:rsid w:val="00527710"/>
    <w:rsid w:val="005326B4"/>
    <w:rsid w:val="005337D7"/>
    <w:rsid w:val="005340A6"/>
    <w:rsid w:val="0053490F"/>
    <w:rsid w:val="00546B22"/>
    <w:rsid w:val="00547D8E"/>
    <w:rsid w:val="0055693F"/>
    <w:rsid w:val="00562BE0"/>
    <w:rsid w:val="00563CEE"/>
    <w:rsid w:val="0056525F"/>
    <w:rsid w:val="005706BB"/>
    <w:rsid w:val="00576AF4"/>
    <w:rsid w:val="00576B82"/>
    <w:rsid w:val="0058069B"/>
    <w:rsid w:val="00583F7D"/>
    <w:rsid w:val="005962EA"/>
    <w:rsid w:val="005B2520"/>
    <w:rsid w:val="005B3C61"/>
    <w:rsid w:val="005B3FED"/>
    <w:rsid w:val="005B4A06"/>
    <w:rsid w:val="005B5CAB"/>
    <w:rsid w:val="005C556F"/>
    <w:rsid w:val="005D0330"/>
    <w:rsid w:val="005D2D96"/>
    <w:rsid w:val="005D67D1"/>
    <w:rsid w:val="005E6E84"/>
    <w:rsid w:val="005E7E35"/>
    <w:rsid w:val="005F52A9"/>
    <w:rsid w:val="005F56A2"/>
    <w:rsid w:val="006034FF"/>
    <w:rsid w:val="00605395"/>
    <w:rsid w:val="006070D0"/>
    <w:rsid w:val="00607406"/>
    <w:rsid w:val="0061125B"/>
    <w:rsid w:val="00612595"/>
    <w:rsid w:val="00612AEF"/>
    <w:rsid w:val="00616D7C"/>
    <w:rsid w:val="00620294"/>
    <w:rsid w:val="0062186F"/>
    <w:rsid w:val="00621BEE"/>
    <w:rsid w:val="00622C22"/>
    <w:rsid w:val="00626920"/>
    <w:rsid w:val="00627DE6"/>
    <w:rsid w:val="0063202D"/>
    <w:rsid w:val="006320B7"/>
    <w:rsid w:val="00632E19"/>
    <w:rsid w:val="006365FD"/>
    <w:rsid w:val="00636C08"/>
    <w:rsid w:val="00641452"/>
    <w:rsid w:val="00646F2D"/>
    <w:rsid w:val="00651F11"/>
    <w:rsid w:val="00655490"/>
    <w:rsid w:val="00657F04"/>
    <w:rsid w:val="00662A4F"/>
    <w:rsid w:val="00663B65"/>
    <w:rsid w:val="0066429E"/>
    <w:rsid w:val="0066703F"/>
    <w:rsid w:val="006709CF"/>
    <w:rsid w:val="00670FEB"/>
    <w:rsid w:val="0067142D"/>
    <w:rsid w:val="006747D7"/>
    <w:rsid w:val="00676693"/>
    <w:rsid w:val="00680A96"/>
    <w:rsid w:val="00687E0A"/>
    <w:rsid w:val="0069031E"/>
    <w:rsid w:val="00691042"/>
    <w:rsid w:val="0069257C"/>
    <w:rsid w:val="0069408C"/>
    <w:rsid w:val="006A0AD6"/>
    <w:rsid w:val="006A2A9B"/>
    <w:rsid w:val="006A32C3"/>
    <w:rsid w:val="006A7C7E"/>
    <w:rsid w:val="006A7DDF"/>
    <w:rsid w:val="006B3AB1"/>
    <w:rsid w:val="006C0EBE"/>
    <w:rsid w:val="006C32A4"/>
    <w:rsid w:val="006C4E45"/>
    <w:rsid w:val="006C7053"/>
    <w:rsid w:val="006D5D1E"/>
    <w:rsid w:val="006D690C"/>
    <w:rsid w:val="006E027A"/>
    <w:rsid w:val="006E30AA"/>
    <w:rsid w:val="006E6F65"/>
    <w:rsid w:val="00701AE9"/>
    <w:rsid w:val="00701DEA"/>
    <w:rsid w:val="0070748D"/>
    <w:rsid w:val="00707AE7"/>
    <w:rsid w:val="00714DAF"/>
    <w:rsid w:val="007212E5"/>
    <w:rsid w:val="007226FF"/>
    <w:rsid w:val="00722F1A"/>
    <w:rsid w:val="00723EFC"/>
    <w:rsid w:val="007313B2"/>
    <w:rsid w:val="007314C4"/>
    <w:rsid w:val="00731960"/>
    <w:rsid w:val="0073273D"/>
    <w:rsid w:val="00733001"/>
    <w:rsid w:val="007336D4"/>
    <w:rsid w:val="00736843"/>
    <w:rsid w:val="00742848"/>
    <w:rsid w:val="00752ADB"/>
    <w:rsid w:val="00755400"/>
    <w:rsid w:val="00756534"/>
    <w:rsid w:val="0075781A"/>
    <w:rsid w:val="00760CDE"/>
    <w:rsid w:val="00762394"/>
    <w:rsid w:val="00763CBE"/>
    <w:rsid w:val="00764966"/>
    <w:rsid w:val="00766897"/>
    <w:rsid w:val="00770066"/>
    <w:rsid w:val="007748BF"/>
    <w:rsid w:val="00775551"/>
    <w:rsid w:val="00775A06"/>
    <w:rsid w:val="00776EAC"/>
    <w:rsid w:val="007848F9"/>
    <w:rsid w:val="00787399"/>
    <w:rsid w:val="00791060"/>
    <w:rsid w:val="00791A8D"/>
    <w:rsid w:val="00794801"/>
    <w:rsid w:val="007A0850"/>
    <w:rsid w:val="007A4144"/>
    <w:rsid w:val="007A60A8"/>
    <w:rsid w:val="007A7517"/>
    <w:rsid w:val="007B021B"/>
    <w:rsid w:val="007B26BA"/>
    <w:rsid w:val="007B273F"/>
    <w:rsid w:val="007B2E44"/>
    <w:rsid w:val="007B2F15"/>
    <w:rsid w:val="007C12B0"/>
    <w:rsid w:val="007C4C3B"/>
    <w:rsid w:val="007D1F5C"/>
    <w:rsid w:val="007D268A"/>
    <w:rsid w:val="007D309F"/>
    <w:rsid w:val="007E686E"/>
    <w:rsid w:val="007F1106"/>
    <w:rsid w:val="00800524"/>
    <w:rsid w:val="008051BC"/>
    <w:rsid w:val="00811FC9"/>
    <w:rsid w:val="008207B1"/>
    <w:rsid w:val="00840115"/>
    <w:rsid w:val="00843E61"/>
    <w:rsid w:val="008459ED"/>
    <w:rsid w:val="008524E5"/>
    <w:rsid w:val="0086003C"/>
    <w:rsid w:val="00863FDB"/>
    <w:rsid w:val="00866EE8"/>
    <w:rsid w:val="00867E46"/>
    <w:rsid w:val="00873D92"/>
    <w:rsid w:val="00874FC2"/>
    <w:rsid w:val="008756C3"/>
    <w:rsid w:val="00884665"/>
    <w:rsid w:val="00884712"/>
    <w:rsid w:val="00885E4F"/>
    <w:rsid w:val="00886DEB"/>
    <w:rsid w:val="0089023E"/>
    <w:rsid w:val="00891C00"/>
    <w:rsid w:val="008A2095"/>
    <w:rsid w:val="008A30F4"/>
    <w:rsid w:val="008A3434"/>
    <w:rsid w:val="008A445F"/>
    <w:rsid w:val="008A45D3"/>
    <w:rsid w:val="008A5D1D"/>
    <w:rsid w:val="008B1288"/>
    <w:rsid w:val="008B17B0"/>
    <w:rsid w:val="008B5D43"/>
    <w:rsid w:val="008C1AED"/>
    <w:rsid w:val="008C4123"/>
    <w:rsid w:val="008D1094"/>
    <w:rsid w:val="008D2838"/>
    <w:rsid w:val="008D3E75"/>
    <w:rsid w:val="008E0B56"/>
    <w:rsid w:val="008E1BEF"/>
    <w:rsid w:val="008E5210"/>
    <w:rsid w:val="008E64FA"/>
    <w:rsid w:val="008F2183"/>
    <w:rsid w:val="008F40C7"/>
    <w:rsid w:val="008F6221"/>
    <w:rsid w:val="008F77F2"/>
    <w:rsid w:val="008F7836"/>
    <w:rsid w:val="008F78E6"/>
    <w:rsid w:val="009001ED"/>
    <w:rsid w:val="00903828"/>
    <w:rsid w:val="00904AAD"/>
    <w:rsid w:val="00910AE6"/>
    <w:rsid w:val="0091346F"/>
    <w:rsid w:val="00913969"/>
    <w:rsid w:val="00914829"/>
    <w:rsid w:val="00915277"/>
    <w:rsid w:val="0092049D"/>
    <w:rsid w:val="0092479B"/>
    <w:rsid w:val="00947C53"/>
    <w:rsid w:val="00952125"/>
    <w:rsid w:val="009560A7"/>
    <w:rsid w:val="009628EE"/>
    <w:rsid w:val="009646AA"/>
    <w:rsid w:val="009666CB"/>
    <w:rsid w:val="009736C0"/>
    <w:rsid w:val="00975E48"/>
    <w:rsid w:val="009815B9"/>
    <w:rsid w:val="00981AC0"/>
    <w:rsid w:val="00982208"/>
    <w:rsid w:val="00982987"/>
    <w:rsid w:val="009844FF"/>
    <w:rsid w:val="0098528C"/>
    <w:rsid w:val="00987134"/>
    <w:rsid w:val="009871E7"/>
    <w:rsid w:val="00990FD6"/>
    <w:rsid w:val="00993126"/>
    <w:rsid w:val="00996E02"/>
    <w:rsid w:val="009A0488"/>
    <w:rsid w:val="009A74EA"/>
    <w:rsid w:val="009B0A4D"/>
    <w:rsid w:val="009B1394"/>
    <w:rsid w:val="009B14B5"/>
    <w:rsid w:val="009B1D0A"/>
    <w:rsid w:val="009B42E0"/>
    <w:rsid w:val="009B6B67"/>
    <w:rsid w:val="009C1CDF"/>
    <w:rsid w:val="009C22A8"/>
    <w:rsid w:val="009C29F7"/>
    <w:rsid w:val="009C52CD"/>
    <w:rsid w:val="009D4FA4"/>
    <w:rsid w:val="009D59A9"/>
    <w:rsid w:val="009E402D"/>
    <w:rsid w:val="009E5D32"/>
    <w:rsid w:val="00A0012E"/>
    <w:rsid w:val="00A0040E"/>
    <w:rsid w:val="00A02601"/>
    <w:rsid w:val="00A02DDF"/>
    <w:rsid w:val="00A064CD"/>
    <w:rsid w:val="00A13AEA"/>
    <w:rsid w:val="00A17A8B"/>
    <w:rsid w:val="00A17BBB"/>
    <w:rsid w:val="00A22753"/>
    <w:rsid w:val="00A31301"/>
    <w:rsid w:val="00A334D0"/>
    <w:rsid w:val="00A36939"/>
    <w:rsid w:val="00A43CDF"/>
    <w:rsid w:val="00A43D70"/>
    <w:rsid w:val="00A51D6F"/>
    <w:rsid w:val="00A6209B"/>
    <w:rsid w:val="00A63373"/>
    <w:rsid w:val="00A73A96"/>
    <w:rsid w:val="00A803C8"/>
    <w:rsid w:val="00A86266"/>
    <w:rsid w:val="00A92A71"/>
    <w:rsid w:val="00AA1295"/>
    <w:rsid w:val="00AA28D6"/>
    <w:rsid w:val="00AA2DC3"/>
    <w:rsid w:val="00AB057B"/>
    <w:rsid w:val="00AB0EBA"/>
    <w:rsid w:val="00AB1135"/>
    <w:rsid w:val="00AB398E"/>
    <w:rsid w:val="00AC07CB"/>
    <w:rsid w:val="00AC1B12"/>
    <w:rsid w:val="00AC43C1"/>
    <w:rsid w:val="00AC6EA9"/>
    <w:rsid w:val="00AD0191"/>
    <w:rsid w:val="00AD54C8"/>
    <w:rsid w:val="00AE1091"/>
    <w:rsid w:val="00AE19B3"/>
    <w:rsid w:val="00AE62CD"/>
    <w:rsid w:val="00AF2A94"/>
    <w:rsid w:val="00AF3F7F"/>
    <w:rsid w:val="00AF5962"/>
    <w:rsid w:val="00B01069"/>
    <w:rsid w:val="00B01243"/>
    <w:rsid w:val="00B07FB8"/>
    <w:rsid w:val="00B30D9A"/>
    <w:rsid w:val="00B33748"/>
    <w:rsid w:val="00B3782A"/>
    <w:rsid w:val="00B46CF4"/>
    <w:rsid w:val="00B71733"/>
    <w:rsid w:val="00B74BAC"/>
    <w:rsid w:val="00B7731F"/>
    <w:rsid w:val="00B81FCE"/>
    <w:rsid w:val="00B824AA"/>
    <w:rsid w:val="00B87F4F"/>
    <w:rsid w:val="00B9702B"/>
    <w:rsid w:val="00BA37D8"/>
    <w:rsid w:val="00BA3CFC"/>
    <w:rsid w:val="00BA4DF5"/>
    <w:rsid w:val="00BA5868"/>
    <w:rsid w:val="00BB576C"/>
    <w:rsid w:val="00BB6EC8"/>
    <w:rsid w:val="00BB6F93"/>
    <w:rsid w:val="00BC301D"/>
    <w:rsid w:val="00BC353D"/>
    <w:rsid w:val="00BD3FF1"/>
    <w:rsid w:val="00BD4D40"/>
    <w:rsid w:val="00BE7BFE"/>
    <w:rsid w:val="00BF0B3A"/>
    <w:rsid w:val="00BF0DD6"/>
    <w:rsid w:val="00BF1105"/>
    <w:rsid w:val="00C044D9"/>
    <w:rsid w:val="00C0736F"/>
    <w:rsid w:val="00C13536"/>
    <w:rsid w:val="00C1659C"/>
    <w:rsid w:val="00C16A8A"/>
    <w:rsid w:val="00C215A8"/>
    <w:rsid w:val="00C22000"/>
    <w:rsid w:val="00C24B1B"/>
    <w:rsid w:val="00C33748"/>
    <w:rsid w:val="00C347BB"/>
    <w:rsid w:val="00C355F9"/>
    <w:rsid w:val="00C37B41"/>
    <w:rsid w:val="00C4050B"/>
    <w:rsid w:val="00C45F98"/>
    <w:rsid w:val="00C47C36"/>
    <w:rsid w:val="00C50118"/>
    <w:rsid w:val="00C5020B"/>
    <w:rsid w:val="00C54EAC"/>
    <w:rsid w:val="00C5711C"/>
    <w:rsid w:val="00C61CB9"/>
    <w:rsid w:val="00C66880"/>
    <w:rsid w:val="00C67FE6"/>
    <w:rsid w:val="00C7572E"/>
    <w:rsid w:val="00C76581"/>
    <w:rsid w:val="00C771AB"/>
    <w:rsid w:val="00C77FD2"/>
    <w:rsid w:val="00C815DB"/>
    <w:rsid w:val="00C8505D"/>
    <w:rsid w:val="00C85FB7"/>
    <w:rsid w:val="00C87097"/>
    <w:rsid w:val="00C92785"/>
    <w:rsid w:val="00C976E4"/>
    <w:rsid w:val="00C97A11"/>
    <w:rsid w:val="00CA4EBF"/>
    <w:rsid w:val="00CB199E"/>
    <w:rsid w:val="00CB268F"/>
    <w:rsid w:val="00CB441A"/>
    <w:rsid w:val="00CB6549"/>
    <w:rsid w:val="00CB6878"/>
    <w:rsid w:val="00CC2671"/>
    <w:rsid w:val="00CC291F"/>
    <w:rsid w:val="00CC43AD"/>
    <w:rsid w:val="00CC5FF2"/>
    <w:rsid w:val="00CD5A4F"/>
    <w:rsid w:val="00CE0EC0"/>
    <w:rsid w:val="00CE3591"/>
    <w:rsid w:val="00CE6BF6"/>
    <w:rsid w:val="00CF04F1"/>
    <w:rsid w:val="00CF3A74"/>
    <w:rsid w:val="00CF3E1E"/>
    <w:rsid w:val="00CF5E3A"/>
    <w:rsid w:val="00D001FF"/>
    <w:rsid w:val="00D006DB"/>
    <w:rsid w:val="00D05917"/>
    <w:rsid w:val="00D075F3"/>
    <w:rsid w:val="00D07F90"/>
    <w:rsid w:val="00D109E7"/>
    <w:rsid w:val="00D125AE"/>
    <w:rsid w:val="00D155D1"/>
    <w:rsid w:val="00D16706"/>
    <w:rsid w:val="00D174DE"/>
    <w:rsid w:val="00D20401"/>
    <w:rsid w:val="00D22218"/>
    <w:rsid w:val="00D25013"/>
    <w:rsid w:val="00D305F5"/>
    <w:rsid w:val="00D36094"/>
    <w:rsid w:val="00D3624D"/>
    <w:rsid w:val="00D40BD1"/>
    <w:rsid w:val="00D40FE4"/>
    <w:rsid w:val="00D42EB5"/>
    <w:rsid w:val="00D42F73"/>
    <w:rsid w:val="00D454CB"/>
    <w:rsid w:val="00D56D33"/>
    <w:rsid w:val="00D6383B"/>
    <w:rsid w:val="00D644D4"/>
    <w:rsid w:val="00D7008A"/>
    <w:rsid w:val="00D72ACF"/>
    <w:rsid w:val="00D72C46"/>
    <w:rsid w:val="00D7585F"/>
    <w:rsid w:val="00D7640C"/>
    <w:rsid w:val="00D8191E"/>
    <w:rsid w:val="00D855AB"/>
    <w:rsid w:val="00D85FE5"/>
    <w:rsid w:val="00D86FAF"/>
    <w:rsid w:val="00D9380A"/>
    <w:rsid w:val="00D96F3A"/>
    <w:rsid w:val="00D97549"/>
    <w:rsid w:val="00D97BB0"/>
    <w:rsid w:val="00DA617F"/>
    <w:rsid w:val="00DA6191"/>
    <w:rsid w:val="00DA68A4"/>
    <w:rsid w:val="00DA6F04"/>
    <w:rsid w:val="00DB15F5"/>
    <w:rsid w:val="00DB2CF7"/>
    <w:rsid w:val="00DB30DD"/>
    <w:rsid w:val="00DB3C48"/>
    <w:rsid w:val="00DB42F6"/>
    <w:rsid w:val="00DB446E"/>
    <w:rsid w:val="00DB604A"/>
    <w:rsid w:val="00DB73FA"/>
    <w:rsid w:val="00DD55F4"/>
    <w:rsid w:val="00DD6506"/>
    <w:rsid w:val="00DE1E3E"/>
    <w:rsid w:val="00DE35DA"/>
    <w:rsid w:val="00DE50DB"/>
    <w:rsid w:val="00DE5189"/>
    <w:rsid w:val="00DE606F"/>
    <w:rsid w:val="00DE6F61"/>
    <w:rsid w:val="00DF022B"/>
    <w:rsid w:val="00DF0BD3"/>
    <w:rsid w:val="00E0752D"/>
    <w:rsid w:val="00E0756A"/>
    <w:rsid w:val="00E077A8"/>
    <w:rsid w:val="00E10F19"/>
    <w:rsid w:val="00E1637E"/>
    <w:rsid w:val="00E17D0E"/>
    <w:rsid w:val="00E25CAE"/>
    <w:rsid w:val="00E260B0"/>
    <w:rsid w:val="00E31DAE"/>
    <w:rsid w:val="00E31EE0"/>
    <w:rsid w:val="00E32F04"/>
    <w:rsid w:val="00E40206"/>
    <w:rsid w:val="00E46F39"/>
    <w:rsid w:val="00E50554"/>
    <w:rsid w:val="00E50AD7"/>
    <w:rsid w:val="00E512F7"/>
    <w:rsid w:val="00E53747"/>
    <w:rsid w:val="00E55D70"/>
    <w:rsid w:val="00E56A85"/>
    <w:rsid w:val="00E578B8"/>
    <w:rsid w:val="00E6156E"/>
    <w:rsid w:val="00E64224"/>
    <w:rsid w:val="00E6622D"/>
    <w:rsid w:val="00E67B7E"/>
    <w:rsid w:val="00E7107E"/>
    <w:rsid w:val="00E733A2"/>
    <w:rsid w:val="00E75FF6"/>
    <w:rsid w:val="00E80787"/>
    <w:rsid w:val="00E8153B"/>
    <w:rsid w:val="00E8202F"/>
    <w:rsid w:val="00E8567B"/>
    <w:rsid w:val="00E95ADD"/>
    <w:rsid w:val="00EA0D73"/>
    <w:rsid w:val="00EA0E80"/>
    <w:rsid w:val="00EA1EAA"/>
    <w:rsid w:val="00EA7DF4"/>
    <w:rsid w:val="00EB0FEF"/>
    <w:rsid w:val="00EB3114"/>
    <w:rsid w:val="00EB32E1"/>
    <w:rsid w:val="00EB779C"/>
    <w:rsid w:val="00ED5550"/>
    <w:rsid w:val="00EE25A1"/>
    <w:rsid w:val="00EE3990"/>
    <w:rsid w:val="00EE3A17"/>
    <w:rsid w:val="00EE3C1C"/>
    <w:rsid w:val="00EF13ED"/>
    <w:rsid w:val="00EF2FC3"/>
    <w:rsid w:val="00EF328A"/>
    <w:rsid w:val="00F02AB1"/>
    <w:rsid w:val="00F04BEE"/>
    <w:rsid w:val="00F075DF"/>
    <w:rsid w:val="00F10E6A"/>
    <w:rsid w:val="00F17A8B"/>
    <w:rsid w:val="00F23C0F"/>
    <w:rsid w:val="00F315A3"/>
    <w:rsid w:val="00F32516"/>
    <w:rsid w:val="00F34AFE"/>
    <w:rsid w:val="00F36A5F"/>
    <w:rsid w:val="00F41A4C"/>
    <w:rsid w:val="00F42E37"/>
    <w:rsid w:val="00F42FE5"/>
    <w:rsid w:val="00F43369"/>
    <w:rsid w:val="00F51CD6"/>
    <w:rsid w:val="00F55D74"/>
    <w:rsid w:val="00F56F3B"/>
    <w:rsid w:val="00F7166C"/>
    <w:rsid w:val="00F82CDA"/>
    <w:rsid w:val="00F84D12"/>
    <w:rsid w:val="00F920E9"/>
    <w:rsid w:val="00F923AD"/>
    <w:rsid w:val="00FA160F"/>
    <w:rsid w:val="00FA1747"/>
    <w:rsid w:val="00FA240E"/>
    <w:rsid w:val="00FA554D"/>
    <w:rsid w:val="00FA564E"/>
    <w:rsid w:val="00FB38BB"/>
    <w:rsid w:val="00FC1476"/>
    <w:rsid w:val="00FC52CF"/>
    <w:rsid w:val="00FC5926"/>
    <w:rsid w:val="00FC7CCD"/>
    <w:rsid w:val="00FD0C5E"/>
    <w:rsid w:val="00FD0E54"/>
    <w:rsid w:val="00FD49B5"/>
    <w:rsid w:val="00FD5A76"/>
    <w:rsid w:val="00FD6E7C"/>
    <w:rsid w:val="00FD7662"/>
    <w:rsid w:val="00FE04A4"/>
    <w:rsid w:val="00FE7CCB"/>
    <w:rsid w:val="00FF210A"/>
    <w:rsid w:val="00FF47E9"/>
    <w:rsid w:val="0A000D77"/>
    <w:rsid w:val="24297E89"/>
    <w:rsid w:val="53A2713D"/>
    <w:rsid w:val="634247BB"/>
    <w:rsid w:val="66904455"/>
    <w:rsid w:val="7EE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6031F5"/>
  <w15:docId w15:val="{FA8B1317-F406-4695-A48B-49F22D46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1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qFormat/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qFormat/>
    <w:rPr>
      <w:rFonts w:eastAsia="Times New Roman"/>
      <w:lang w:eastAsia="pl-PL"/>
    </w:rPr>
  </w:style>
  <w:style w:type="paragraph" w:customStyle="1" w:styleId="ust">
    <w:name w:val="ust"/>
    <w:qFormat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paragraph" w:customStyle="1" w:styleId="pkt">
    <w:name w:val="pkt"/>
    <w:basedOn w:val="Normalny"/>
    <w:link w:val="pktZnak"/>
    <w:rsid w:val="001D72C7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1D72C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298CF8-708E-4840-AE5C-7FC927DC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AnnaGołko</cp:lastModifiedBy>
  <cp:revision>33</cp:revision>
  <cp:lastPrinted>2021-08-18T08:33:00Z</cp:lastPrinted>
  <dcterms:created xsi:type="dcterms:W3CDTF">2021-08-17T08:45:00Z</dcterms:created>
  <dcterms:modified xsi:type="dcterms:W3CDTF">2022-02-16T11:48:00Z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474574B8390E46F4AD57F5C69E7379E1</vt:lpwstr>
  </property>
</Properties>
</file>