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5040" w14:textId="4F95064E" w:rsidR="0018476B" w:rsidRDefault="000E4975">
      <w:pPr>
        <w:rPr>
          <w:rStyle w:val="fontstyle21"/>
        </w:rPr>
      </w:pPr>
      <w:r>
        <w:rPr>
          <w:rStyle w:val="fontstyle01"/>
        </w:rPr>
        <w:t>Wykonanie boiska zewnętrznego wielofunkcyjnego</w:t>
      </w:r>
      <w:r>
        <w:rPr>
          <w:rFonts w:ascii="Arial-BoldMT" w:hAnsi="Arial-BoldMT"/>
          <w:b/>
          <w:bCs/>
          <w:color w:val="000000"/>
          <w:sz w:val="20"/>
          <w:szCs w:val="20"/>
        </w:rPr>
        <w:br/>
      </w:r>
      <w:r>
        <w:rPr>
          <w:rStyle w:val="fontstyle21"/>
        </w:rPr>
        <w:t>Nawierzchnia boiska i konstrukcja podbudowy: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nawierzchnia poliuretanowa warstwa SBR gr min 11mm+warstwa EPDM natryskowa gr 2-3mm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podbudowa z asfaltobetonu gr. 5cm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kruszywo łamane 0,05-5mm, gr 5cm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kruszywo łamane (kruszone) 4-30mm, gr 15cm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piasek zagęszczony Is=1 gr. 15cm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</w:rPr>
        <w:t>Boisko o wymiarach 19,0mx38,0m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</w:rPr>
        <w:t>Kolorystyka nawierzchni i linii zgodnie z rys. 8/Z, 7/Z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</w:rPr>
        <w:t>Wokół boiska opaska o szer 1 0m o nawierzchni z kostki betonowej ograniczona obrzeżem</w:t>
      </w:r>
      <w:r w:rsidR="00251CFF">
        <w:rPr>
          <w:rFonts w:ascii="ArialMT" w:hAnsi="ArialMT"/>
          <w:color w:val="000000"/>
          <w:sz w:val="20"/>
          <w:szCs w:val="20"/>
        </w:rPr>
        <w:t xml:space="preserve"> </w:t>
      </w:r>
      <w:r>
        <w:rPr>
          <w:rStyle w:val="fontstyle21"/>
        </w:rPr>
        <w:t>betonowym (dwustronnie).- opracowanie w części drogowej P T-W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kostka betonowa gr 6cm – rodzaj kostki jak pozostałe nawierzchnie utwardzone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podbudowa jak pozostałe nawierzchnie utwardzone (patrz PW branży drogowej)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</w:rPr>
        <w:t>Odwodnienie boiska – projektuje się drenaż -opracowanie w części instalacji sanitarnej PW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</w:rPr>
        <w:t>Ogrodzenie boiska: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</w:rPr>
        <w:t>Słup stalowy ocynkowany ogniowo, malowany proszkowo (profil 80 x 80 x 3 mm)</w:t>
      </w:r>
      <w:r w:rsidR="00251CFF">
        <w:rPr>
          <w:rFonts w:ascii="ArialMT" w:hAnsi="ArialMT"/>
          <w:color w:val="000000"/>
          <w:sz w:val="20"/>
          <w:szCs w:val="20"/>
        </w:rPr>
        <w:t xml:space="preserve"> </w:t>
      </w:r>
      <w:r>
        <w:rPr>
          <w:rStyle w:val="fontstyle21"/>
        </w:rPr>
        <w:t>do mocowania siatek ochronnych na boiska zewnętrzne o oraz niezbędnymi zastrzałami) o</w:t>
      </w:r>
      <w:r w:rsidR="00251CFF">
        <w:rPr>
          <w:rFonts w:ascii="ArialMT" w:hAnsi="ArialMT"/>
          <w:color w:val="000000"/>
          <w:sz w:val="20"/>
          <w:szCs w:val="20"/>
        </w:rPr>
        <w:t xml:space="preserve"> </w:t>
      </w:r>
      <w:r>
        <w:rPr>
          <w:rStyle w:val="fontstyle21"/>
        </w:rPr>
        <w:t>wysokości 4 m (łącznie z tuleją nasadową i olinowaniem) RAL 6005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</w:rPr>
        <w:t>Siatka ochronna polietylenowa twarda oczka 50 x 50 mm,</w:t>
      </w:r>
      <w:r w:rsidR="00251CFF">
        <w:rPr>
          <w:rFonts w:ascii="ArialMT" w:hAnsi="ArialMT"/>
          <w:color w:val="000000"/>
          <w:sz w:val="20"/>
          <w:szCs w:val="20"/>
        </w:rPr>
        <w:t xml:space="preserve"> </w:t>
      </w:r>
      <w:r>
        <w:rPr>
          <w:rStyle w:val="fontstyle21"/>
        </w:rPr>
        <w:t>gr. splotu 5 mm, kolor zielony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</w:rPr>
        <w:t>Wyposażenie ogrodzenia: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</w:rPr>
        <w:t>Furtka stalowa do piłkochwytów na boiska zewnętrzne, wymiar 1 x 2 m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</w:rPr>
        <w:t>Rama furtki 40x40x2mm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</w:rPr>
        <w:t>Wypełnienie: Siatka ochronna polipropylenowa (PP), oczka 80 x 80 mm,</w:t>
      </w:r>
      <w:r w:rsidR="00251CFF">
        <w:rPr>
          <w:rFonts w:ascii="ArialMT" w:hAnsi="ArialMT"/>
          <w:color w:val="000000"/>
          <w:sz w:val="20"/>
          <w:szCs w:val="20"/>
        </w:rPr>
        <w:t xml:space="preserve"> </w:t>
      </w:r>
      <w:r>
        <w:rPr>
          <w:rStyle w:val="fontstyle21"/>
        </w:rPr>
        <w:t>gr. splotu 5 mm, kolor zielony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</w:rPr>
        <w:t>zawias regulowany, zamek klamkowy z wkładką patentową oraz blachą przylgniową</w:t>
      </w:r>
      <w:r w:rsidR="00251CFF">
        <w:rPr>
          <w:rFonts w:ascii="ArialMT" w:hAnsi="ArialMT"/>
          <w:color w:val="000000"/>
          <w:sz w:val="20"/>
          <w:szCs w:val="20"/>
        </w:rPr>
        <w:t xml:space="preserve"> </w:t>
      </w:r>
      <w:r>
        <w:rPr>
          <w:rStyle w:val="fontstyle21"/>
        </w:rPr>
        <w:t>kolor zielony RAL 6005 – 1szt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</w:rPr>
        <w:t>Brama stalowa dwuskrzydłowa do piłkochwytów na boiska zewnętrzne,</w:t>
      </w:r>
      <w:r w:rsidR="00251CFF">
        <w:rPr>
          <w:rFonts w:ascii="ArialMT" w:hAnsi="ArialMT"/>
          <w:color w:val="000000"/>
          <w:sz w:val="20"/>
          <w:szCs w:val="20"/>
        </w:rPr>
        <w:t xml:space="preserve"> </w:t>
      </w:r>
      <w:r>
        <w:rPr>
          <w:rStyle w:val="fontstyle21"/>
        </w:rPr>
        <w:t>wymiar 3 x 2,5 m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</w:rPr>
        <w:t>Rama: 40x40x2mm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</w:rPr>
        <w:t>Wypełnienie: Siatka ochronna polipropylenowa (PP), oczka 80 x 80 mm,</w:t>
      </w:r>
      <w:r w:rsidR="00251CFF">
        <w:rPr>
          <w:rFonts w:ascii="ArialMT" w:hAnsi="ArialMT"/>
          <w:color w:val="000000"/>
          <w:sz w:val="20"/>
          <w:szCs w:val="20"/>
        </w:rPr>
        <w:t xml:space="preserve"> </w:t>
      </w:r>
      <w:r>
        <w:rPr>
          <w:rStyle w:val="fontstyle21"/>
        </w:rPr>
        <w:t>gr. splotu 5 mm, kolor zielony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</w:rPr>
        <w:t>zawias regulowany, zamek klamkowy z wkładką patentową oraz blachą przylgniową</w:t>
      </w:r>
      <w:r w:rsidR="00251CFF">
        <w:rPr>
          <w:rFonts w:ascii="ArialMT" w:hAnsi="ArialMT"/>
          <w:color w:val="000000"/>
          <w:sz w:val="20"/>
          <w:szCs w:val="20"/>
        </w:rPr>
        <w:t xml:space="preserve"> </w:t>
      </w:r>
      <w:r>
        <w:rPr>
          <w:rStyle w:val="fontstyle21"/>
        </w:rPr>
        <w:t>kolor zielony RAL 6005 – 1 szt.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21"/>
        </w:rPr>
        <w:t>Posadowienie jak na rysunku nr 7/Z oraz zgodnie z zaleceniami producenta.</w:t>
      </w:r>
    </w:p>
    <w:p w14:paraId="6F64F06D" w14:textId="7A246DD7" w:rsidR="000E4975" w:rsidRDefault="000E4975">
      <w:r w:rsidRPr="000E4975">
        <w:rPr>
          <w:rFonts w:ascii="ArialMT" w:hAnsi="ArialMT"/>
          <w:color w:val="000000"/>
          <w:sz w:val="20"/>
          <w:szCs w:val="20"/>
        </w:rPr>
        <w:t>Zestawienie wyposażenia boiska:</w:t>
      </w:r>
      <w:r w:rsidRPr="000E4975">
        <w:rPr>
          <w:rFonts w:ascii="ArialMT" w:hAnsi="ArialMT"/>
          <w:color w:val="000000"/>
          <w:sz w:val="20"/>
          <w:szCs w:val="20"/>
        </w:rPr>
        <w:br/>
      </w:r>
      <w:r w:rsidRPr="000E4975">
        <w:rPr>
          <w:rFonts w:ascii="SymbolMT" w:hAnsi="SymbolMT"/>
          <w:color w:val="000000"/>
          <w:sz w:val="20"/>
          <w:szCs w:val="20"/>
        </w:rPr>
        <w:t xml:space="preserve">• </w:t>
      </w:r>
      <w:r w:rsidRPr="000E4975">
        <w:rPr>
          <w:rFonts w:ascii="ArialMT" w:hAnsi="ArialMT"/>
          <w:color w:val="000000"/>
          <w:sz w:val="20"/>
          <w:szCs w:val="20"/>
        </w:rPr>
        <w:t>Konstrukcja do koszykówki jednosłupowa demontowalna, profil 100x100x4</w:t>
      </w:r>
      <w:r w:rsidR="00251CFF">
        <w:rPr>
          <w:rFonts w:ascii="ArialMT" w:hAnsi="ArialMT"/>
          <w:color w:val="000000"/>
          <w:sz w:val="20"/>
          <w:szCs w:val="20"/>
        </w:rPr>
        <w:t xml:space="preserve"> </w:t>
      </w:r>
      <w:r w:rsidRPr="000E4975">
        <w:rPr>
          <w:rFonts w:ascii="ArialMT" w:hAnsi="ArialMT"/>
          <w:color w:val="000000"/>
          <w:sz w:val="20"/>
          <w:szCs w:val="20"/>
        </w:rPr>
        <w:t>mm, wysięg 1,2 m, do tablicy 90x120 cm gr 18mm, cynkowana ogniowo, mocowana w tulei, tuleja</w:t>
      </w:r>
      <w:r w:rsidRPr="000E4975">
        <w:rPr>
          <w:rFonts w:ascii="ArialMT" w:hAnsi="ArialMT"/>
          <w:color w:val="000000"/>
          <w:sz w:val="20"/>
          <w:szCs w:val="20"/>
        </w:rPr>
        <w:br/>
        <w:t>Mechanizm regulacji wysokości tablicy 90 x 120 cm w zakresie 305-260 cm, cynkowany ogniowo z</w:t>
      </w:r>
      <w:r w:rsidR="00251CFF">
        <w:rPr>
          <w:rFonts w:ascii="ArialMT" w:hAnsi="ArialMT"/>
          <w:color w:val="000000"/>
          <w:sz w:val="20"/>
          <w:szCs w:val="20"/>
        </w:rPr>
        <w:t xml:space="preserve"> </w:t>
      </w:r>
      <w:r w:rsidRPr="000E4975">
        <w:rPr>
          <w:rFonts w:ascii="ArialMT" w:hAnsi="ArialMT"/>
          <w:color w:val="000000"/>
          <w:sz w:val="20"/>
          <w:szCs w:val="20"/>
        </w:rPr>
        <w:t>ramą adaptacyjną do konstrukcji jednosłupowej</w:t>
      </w:r>
      <w:r w:rsidRPr="000E4975">
        <w:rPr>
          <w:rFonts w:ascii="ArialMT" w:hAnsi="ArialMT"/>
          <w:color w:val="000000"/>
          <w:sz w:val="20"/>
          <w:szCs w:val="20"/>
        </w:rPr>
        <w:br/>
        <w:t>Obręcz do koszykówki cynkowana ogniowo uchylna sprężynowa, 12 uchwytów mocujących siatkę</w:t>
      </w:r>
      <w:r w:rsidRPr="000E4975">
        <w:rPr>
          <w:rFonts w:ascii="ArialMT" w:hAnsi="ArialMT"/>
          <w:color w:val="000000"/>
          <w:sz w:val="20"/>
          <w:szCs w:val="20"/>
        </w:rPr>
        <w:br/>
        <w:t>Siatka łańcuchowa do obręczy, 12 punktów mocowania, cynkowana</w:t>
      </w:r>
      <w:r w:rsidRPr="000E4975">
        <w:rPr>
          <w:rFonts w:ascii="ArialMT" w:hAnsi="ArialMT"/>
          <w:color w:val="000000"/>
          <w:sz w:val="20"/>
          <w:szCs w:val="20"/>
        </w:rPr>
        <w:br/>
        <w:t>Rama PU z deklem maskującym tuleję w nawierzchni wylewanej (poliuretan)</w:t>
      </w:r>
      <w:r w:rsidRPr="000E4975">
        <w:rPr>
          <w:rFonts w:ascii="ArialMT" w:hAnsi="ArialMT"/>
          <w:color w:val="000000"/>
          <w:sz w:val="20"/>
          <w:szCs w:val="20"/>
        </w:rPr>
        <w:br/>
        <w:t>Tablica do koszykówki treningowa, epoksydowa o wymiarach 90 x 120 cm, na ramie metalowej</w:t>
      </w:r>
      <w:r w:rsidR="00251CFF">
        <w:rPr>
          <w:rFonts w:ascii="ArialMT" w:hAnsi="ArialMT"/>
          <w:color w:val="000000"/>
          <w:sz w:val="20"/>
          <w:szCs w:val="20"/>
        </w:rPr>
        <w:t xml:space="preserve"> </w:t>
      </w:r>
      <w:r w:rsidRPr="000E4975">
        <w:rPr>
          <w:rFonts w:ascii="ArialMT" w:hAnsi="ArialMT"/>
          <w:color w:val="000000"/>
          <w:sz w:val="20"/>
          <w:szCs w:val="20"/>
        </w:rPr>
        <w:t>cynkowanej – 2 komplety</w:t>
      </w:r>
      <w:r w:rsidRPr="000E4975">
        <w:rPr>
          <w:rFonts w:ascii="ArialMT" w:hAnsi="ArialMT"/>
          <w:color w:val="000000"/>
          <w:sz w:val="20"/>
          <w:szCs w:val="20"/>
        </w:rPr>
        <w:br/>
      </w:r>
      <w:r w:rsidRPr="000E4975">
        <w:rPr>
          <w:rFonts w:ascii="SymbolMT" w:hAnsi="SymbolMT"/>
          <w:color w:val="000000"/>
          <w:sz w:val="20"/>
          <w:szCs w:val="20"/>
        </w:rPr>
        <w:t xml:space="preserve">• </w:t>
      </w:r>
      <w:r w:rsidRPr="000E4975">
        <w:rPr>
          <w:rFonts w:ascii="ArialMT" w:hAnsi="ArialMT"/>
          <w:color w:val="000000"/>
          <w:sz w:val="20"/>
          <w:szCs w:val="20"/>
        </w:rPr>
        <w:t>Słupki do siatkówki aluminiowe profesjonalne demontowalne uniwersalne(siatkówka, tenis,</w:t>
      </w:r>
      <w:r w:rsidR="00251CFF">
        <w:rPr>
          <w:rFonts w:ascii="ArialMT" w:hAnsi="ArialMT"/>
          <w:color w:val="000000"/>
          <w:sz w:val="20"/>
          <w:szCs w:val="20"/>
        </w:rPr>
        <w:t xml:space="preserve"> </w:t>
      </w:r>
      <w:r w:rsidRPr="000E4975">
        <w:rPr>
          <w:rFonts w:ascii="ArialMT" w:hAnsi="ArialMT"/>
          <w:color w:val="000000"/>
          <w:sz w:val="20"/>
          <w:szCs w:val="20"/>
        </w:rPr>
        <w:t>badminton) z naciągiem wewnętrznym blokowanym mimośrodowo, płynna regulacja</w:t>
      </w:r>
      <w:r w:rsidR="00251CFF">
        <w:rPr>
          <w:rFonts w:ascii="ArialMT" w:hAnsi="ArialMT"/>
          <w:color w:val="000000"/>
          <w:sz w:val="20"/>
          <w:szCs w:val="20"/>
        </w:rPr>
        <w:t xml:space="preserve"> </w:t>
      </w:r>
      <w:r w:rsidRPr="000E4975">
        <w:rPr>
          <w:rFonts w:ascii="ArialMT" w:hAnsi="ArialMT"/>
          <w:color w:val="000000"/>
          <w:sz w:val="20"/>
          <w:szCs w:val="20"/>
        </w:rPr>
        <w:t>wysokości siatki, profil aluminiowy 70 x 120 mm, korbka składana, chowana w słupku</w:t>
      </w:r>
      <w:r w:rsidRPr="000E4975">
        <w:rPr>
          <w:rFonts w:ascii="ArialMT" w:hAnsi="ArialMT"/>
          <w:color w:val="000000"/>
          <w:sz w:val="20"/>
          <w:szCs w:val="20"/>
        </w:rPr>
        <w:br/>
        <w:t>Tuleja montażowa słupka aluminiowego profesjonalnego 70x 120 mm, z wewnętrznym naciągiem</w:t>
      </w:r>
      <w:r w:rsidRPr="000E4975">
        <w:rPr>
          <w:rFonts w:ascii="ArialMT" w:hAnsi="ArialMT"/>
          <w:color w:val="000000"/>
          <w:sz w:val="20"/>
          <w:szCs w:val="20"/>
        </w:rPr>
        <w:br/>
        <w:t>Rama PU z deklem maskującym tuleję w nawierzchni wylewanej (poliuretan).</w:t>
      </w:r>
      <w:r w:rsidRPr="000E4975">
        <w:rPr>
          <w:rFonts w:ascii="ArialMT" w:hAnsi="ArialMT"/>
          <w:color w:val="000000"/>
          <w:sz w:val="20"/>
          <w:szCs w:val="20"/>
        </w:rPr>
        <w:br/>
        <w:t>Siatka do siatkówki turniejowa czarna z antenkami, gr. s.4mm PP, obszyta z czterech stron taśmą,</w:t>
      </w:r>
      <w:r w:rsidR="00251CFF">
        <w:rPr>
          <w:rFonts w:ascii="ArialMT" w:hAnsi="ArialMT"/>
          <w:color w:val="000000"/>
          <w:sz w:val="20"/>
          <w:szCs w:val="20"/>
        </w:rPr>
        <w:t xml:space="preserve"> </w:t>
      </w:r>
      <w:r w:rsidRPr="000E4975">
        <w:rPr>
          <w:rFonts w:ascii="ArialMT" w:hAnsi="ArialMT"/>
          <w:color w:val="000000"/>
          <w:sz w:val="20"/>
          <w:szCs w:val="20"/>
        </w:rPr>
        <w:t>boki usztywnione</w:t>
      </w:r>
      <w:r w:rsidRPr="000E4975">
        <w:rPr>
          <w:rFonts w:ascii="ArialMT" w:hAnsi="ArialMT"/>
          <w:color w:val="000000"/>
          <w:sz w:val="20"/>
          <w:szCs w:val="20"/>
        </w:rPr>
        <w:br/>
        <w:t>Wieszak na siatkę - 3 komplety</w:t>
      </w:r>
      <w:r w:rsidRPr="000E4975">
        <w:rPr>
          <w:rFonts w:ascii="ArialMT" w:hAnsi="ArialMT"/>
          <w:color w:val="000000"/>
          <w:sz w:val="20"/>
          <w:szCs w:val="20"/>
        </w:rPr>
        <w:br/>
      </w:r>
      <w:r w:rsidRPr="000E4975">
        <w:rPr>
          <w:rFonts w:ascii="SymbolMT" w:hAnsi="SymbolMT"/>
          <w:color w:val="000000"/>
          <w:sz w:val="20"/>
          <w:szCs w:val="20"/>
        </w:rPr>
        <w:t xml:space="preserve">• </w:t>
      </w:r>
      <w:r w:rsidRPr="000E4975">
        <w:rPr>
          <w:rFonts w:ascii="ArialMT" w:hAnsi="ArialMT"/>
          <w:color w:val="000000"/>
          <w:sz w:val="20"/>
          <w:szCs w:val="20"/>
        </w:rPr>
        <w:t>Bramki do piłki ręcznej profesjonalne aluminiowe wzmocnione (3 x 2 m), profil 80 x 80 mm</w:t>
      </w:r>
      <w:r w:rsidR="00251CFF">
        <w:rPr>
          <w:rFonts w:ascii="ArialMT" w:hAnsi="ArialMT"/>
          <w:color w:val="000000"/>
          <w:sz w:val="20"/>
          <w:szCs w:val="20"/>
        </w:rPr>
        <w:t xml:space="preserve"> </w:t>
      </w:r>
      <w:r w:rsidRPr="000E4975">
        <w:rPr>
          <w:rFonts w:ascii="ArialMT" w:hAnsi="ArialMT"/>
          <w:color w:val="000000"/>
          <w:sz w:val="20"/>
          <w:szCs w:val="20"/>
        </w:rPr>
        <w:t>żebrowany, z</w:t>
      </w:r>
      <w:r w:rsidR="00251CFF">
        <w:rPr>
          <w:rFonts w:ascii="ArialMT" w:hAnsi="ArialMT"/>
          <w:color w:val="000000"/>
          <w:sz w:val="20"/>
          <w:szCs w:val="20"/>
        </w:rPr>
        <w:t xml:space="preserve"> </w:t>
      </w:r>
      <w:r w:rsidRPr="000E4975">
        <w:rPr>
          <w:rFonts w:ascii="ArialMT" w:hAnsi="ArialMT"/>
          <w:color w:val="000000"/>
          <w:sz w:val="20"/>
          <w:szCs w:val="20"/>
        </w:rPr>
        <w:t>łukami stałymi, tulejowane - przedłużone. Wszystkie stalowe elementy ocynkowane.</w:t>
      </w:r>
      <w:r w:rsidRPr="000E4975">
        <w:rPr>
          <w:rFonts w:ascii="ArialMT" w:hAnsi="ArialMT"/>
          <w:color w:val="000000"/>
          <w:sz w:val="20"/>
          <w:szCs w:val="20"/>
        </w:rPr>
        <w:br/>
        <w:t>Rama główna bramki łączona w narożach za pomocą specjalnego elementu stalowego z</w:t>
      </w:r>
      <w:r w:rsidR="00251CFF">
        <w:rPr>
          <w:rFonts w:ascii="ArialMT" w:hAnsi="ArialMT"/>
          <w:color w:val="000000"/>
          <w:sz w:val="20"/>
          <w:szCs w:val="20"/>
        </w:rPr>
        <w:t xml:space="preserve"> </w:t>
      </w:r>
      <w:r w:rsidRPr="000E4975">
        <w:rPr>
          <w:rFonts w:ascii="ArialMT" w:hAnsi="ArialMT"/>
          <w:color w:val="000000"/>
          <w:sz w:val="20"/>
          <w:szCs w:val="20"/>
        </w:rPr>
        <w:t>możliwością demontażu.</w:t>
      </w:r>
      <w:r w:rsidRPr="000E4975">
        <w:rPr>
          <w:rFonts w:ascii="ArialMT" w:hAnsi="ArialMT"/>
          <w:color w:val="000000"/>
          <w:sz w:val="20"/>
          <w:szCs w:val="20"/>
        </w:rPr>
        <w:br/>
        <w:t>Tuleja montażowa słupka 80 x 80 mm, stalowa cynkowana ogniowo</w:t>
      </w:r>
      <w:r w:rsidRPr="000E4975">
        <w:rPr>
          <w:rFonts w:ascii="ArialMT" w:hAnsi="ArialMT"/>
          <w:color w:val="000000"/>
          <w:sz w:val="20"/>
          <w:szCs w:val="20"/>
        </w:rPr>
        <w:br/>
        <w:t>Siatki do piłki ręcznej turniejowe bez piłkochwytu, gr. splotu 4 mm PP lub PE- 1 komplet</w:t>
      </w:r>
      <w:r w:rsidRPr="000E4975">
        <w:rPr>
          <w:rFonts w:ascii="ArialMT" w:hAnsi="ArialMT"/>
          <w:color w:val="000000"/>
          <w:sz w:val="20"/>
          <w:szCs w:val="20"/>
        </w:rPr>
        <w:br/>
      </w:r>
      <w:r w:rsidRPr="000E4975">
        <w:rPr>
          <w:rFonts w:ascii="ArialMT" w:hAnsi="ArialMT"/>
          <w:color w:val="000000"/>
          <w:sz w:val="20"/>
          <w:szCs w:val="20"/>
        </w:rPr>
        <w:lastRenderedPageBreak/>
        <w:t>UWAGI KOŃCOWE</w:t>
      </w:r>
      <w:r w:rsidRPr="000E4975">
        <w:rPr>
          <w:rFonts w:ascii="ArialMT" w:hAnsi="ArialMT"/>
          <w:color w:val="000000"/>
          <w:sz w:val="20"/>
          <w:szCs w:val="20"/>
        </w:rPr>
        <w:br/>
        <w:t>Materiały budowlane oraz elementy prefabrykowane powinny odpowiadać atestom</w:t>
      </w:r>
      <w:r w:rsidR="00251CFF">
        <w:rPr>
          <w:rFonts w:ascii="ArialMT" w:hAnsi="ArialMT"/>
          <w:color w:val="000000"/>
          <w:sz w:val="20"/>
          <w:szCs w:val="20"/>
        </w:rPr>
        <w:t xml:space="preserve"> </w:t>
      </w:r>
      <w:r w:rsidRPr="000E4975">
        <w:rPr>
          <w:rFonts w:ascii="ArialMT" w:hAnsi="ArialMT"/>
          <w:color w:val="000000"/>
          <w:sz w:val="20"/>
          <w:szCs w:val="20"/>
        </w:rPr>
        <w:t>technicznym aprobatom oraz ustaleniom odnośnych norm.</w:t>
      </w:r>
      <w:r w:rsidRPr="000E4975">
        <w:rPr>
          <w:rFonts w:ascii="ArialMT" w:hAnsi="ArialMT"/>
          <w:color w:val="000000"/>
          <w:sz w:val="20"/>
          <w:szCs w:val="20"/>
        </w:rPr>
        <w:br/>
        <w:t>Elementy wyposażenia sportowego wymagają dopuszczenie do stosowania na</w:t>
      </w:r>
      <w:r w:rsidR="00251CFF">
        <w:rPr>
          <w:rFonts w:ascii="ArialMT" w:hAnsi="ArialMT"/>
          <w:color w:val="000000"/>
          <w:sz w:val="20"/>
          <w:szCs w:val="20"/>
        </w:rPr>
        <w:t xml:space="preserve"> </w:t>
      </w:r>
      <w:r w:rsidRPr="000E4975">
        <w:rPr>
          <w:rFonts w:ascii="ArialMT" w:hAnsi="ArialMT"/>
          <w:color w:val="000000"/>
          <w:sz w:val="20"/>
          <w:szCs w:val="20"/>
        </w:rPr>
        <w:t>zewnątrz.</w:t>
      </w:r>
      <w:r w:rsidRPr="000E4975">
        <w:rPr>
          <w:rFonts w:ascii="ArialMT" w:hAnsi="ArialMT"/>
          <w:color w:val="000000"/>
          <w:sz w:val="20"/>
          <w:szCs w:val="20"/>
        </w:rPr>
        <w:br/>
        <w:t>Przed przystąpieniem do robót wykonawca jest zobowiązany do ▪zapoznania się z pełną</w:t>
      </w:r>
      <w:r w:rsidR="00251CFF">
        <w:rPr>
          <w:rFonts w:ascii="ArialMT" w:hAnsi="ArialMT"/>
          <w:color w:val="000000"/>
          <w:sz w:val="20"/>
          <w:szCs w:val="20"/>
        </w:rPr>
        <w:t xml:space="preserve"> </w:t>
      </w:r>
      <w:r w:rsidRPr="000E4975">
        <w:rPr>
          <w:rFonts w:ascii="ArialMT" w:hAnsi="ArialMT"/>
          <w:color w:val="000000"/>
          <w:sz w:val="20"/>
          <w:szCs w:val="20"/>
        </w:rPr>
        <w:t>dokumentacją budowlaną.</w:t>
      </w:r>
      <w:r w:rsidRPr="000E4975">
        <w:rPr>
          <w:rFonts w:ascii="ArialMT" w:hAnsi="ArialMT"/>
          <w:color w:val="000000"/>
          <w:sz w:val="20"/>
          <w:szCs w:val="20"/>
        </w:rPr>
        <w:br/>
        <w:t>W sprawach nie określonych dokumentacją obowiązują:</w:t>
      </w:r>
      <w:r w:rsidRPr="000E4975">
        <w:rPr>
          <w:rFonts w:ascii="ArialMT" w:hAnsi="ArialMT"/>
          <w:color w:val="000000"/>
          <w:sz w:val="20"/>
          <w:szCs w:val="20"/>
        </w:rPr>
        <w:br/>
        <w:t>▪ Warunki techniczne wykonywania i odbioru robót budowlanych</w:t>
      </w:r>
      <w:r w:rsidRPr="000E4975">
        <w:rPr>
          <w:rFonts w:ascii="ArialMT" w:hAnsi="ArialMT"/>
          <w:color w:val="000000"/>
          <w:sz w:val="20"/>
          <w:szCs w:val="20"/>
        </w:rPr>
        <w:br/>
        <w:t>▪ Normy Polskiego Komitetu Normalizacyjnego</w:t>
      </w:r>
      <w:r w:rsidRPr="000E4975">
        <w:rPr>
          <w:rFonts w:ascii="ArialMT" w:hAnsi="ArialMT"/>
          <w:color w:val="000000"/>
          <w:sz w:val="20"/>
          <w:szCs w:val="20"/>
        </w:rPr>
        <w:br/>
        <w:t>▪ Instrukcje, wytyczne i warunki techniczne producentów i</w:t>
      </w:r>
      <w:r w:rsidR="00251CFF">
        <w:rPr>
          <w:rFonts w:ascii="ArialMT" w:hAnsi="ArialMT"/>
          <w:color w:val="000000"/>
          <w:sz w:val="20"/>
          <w:szCs w:val="20"/>
        </w:rPr>
        <w:t xml:space="preserve"> </w:t>
      </w:r>
      <w:r w:rsidRPr="000E4975">
        <w:rPr>
          <w:rFonts w:ascii="ArialMT" w:hAnsi="ArialMT"/>
          <w:color w:val="000000"/>
          <w:sz w:val="20"/>
          <w:szCs w:val="20"/>
        </w:rPr>
        <w:t>dostawców materiałów.</w:t>
      </w:r>
      <w:r w:rsidRPr="000E4975">
        <w:rPr>
          <w:rFonts w:ascii="ArialMT" w:hAnsi="ArialMT"/>
          <w:color w:val="000000"/>
          <w:sz w:val="20"/>
          <w:szCs w:val="20"/>
        </w:rPr>
        <w:br/>
        <w:t>W czasie realizacji projektu Wykonawca ma prawo przyjąć materiał, urządzenie lub</w:t>
      </w:r>
      <w:r w:rsidR="00251CFF">
        <w:rPr>
          <w:rFonts w:ascii="ArialMT" w:hAnsi="ArialMT"/>
          <w:color w:val="000000"/>
          <w:sz w:val="20"/>
          <w:szCs w:val="20"/>
        </w:rPr>
        <w:t xml:space="preserve"> </w:t>
      </w:r>
      <w:r w:rsidRPr="000E4975">
        <w:rPr>
          <w:rFonts w:ascii="ArialMT" w:hAnsi="ArialMT"/>
          <w:color w:val="000000"/>
          <w:sz w:val="20"/>
          <w:szCs w:val="20"/>
        </w:rPr>
        <w:t>technologię inne od proponowanych w projekcie pod warunkiem, że będą posiadały one</w:t>
      </w:r>
      <w:r w:rsidR="00251CFF">
        <w:rPr>
          <w:rFonts w:ascii="ArialMT" w:hAnsi="ArialMT"/>
          <w:color w:val="000000"/>
          <w:sz w:val="20"/>
          <w:szCs w:val="20"/>
        </w:rPr>
        <w:t xml:space="preserve"> </w:t>
      </w:r>
      <w:r w:rsidRPr="000E4975">
        <w:rPr>
          <w:rFonts w:ascii="ArialMT" w:hAnsi="ArialMT"/>
          <w:color w:val="000000"/>
          <w:sz w:val="20"/>
          <w:szCs w:val="20"/>
        </w:rPr>
        <w:t>równą wartość techniczną, użytkową, estetyczną</w:t>
      </w:r>
      <w:r w:rsidRPr="000E4975">
        <w:rPr>
          <w:rFonts w:ascii="ArialMT" w:hAnsi="ArialMT"/>
          <w:color w:val="000000"/>
          <w:sz w:val="20"/>
          <w:szCs w:val="20"/>
        </w:rPr>
        <w:br/>
        <w:t>Roboty budowlane powinny być wykonane zgodnie z zasadami techniki</w:t>
      </w:r>
      <w:r w:rsidR="00251CFF">
        <w:rPr>
          <w:rFonts w:ascii="ArialMT" w:hAnsi="ArialMT"/>
          <w:color w:val="000000"/>
          <w:sz w:val="20"/>
          <w:szCs w:val="20"/>
        </w:rPr>
        <w:t xml:space="preserve"> </w:t>
      </w:r>
      <w:r w:rsidRPr="000E4975">
        <w:rPr>
          <w:rFonts w:ascii="ArialMT" w:hAnsi="ArialMT"/>
          <w:color w:val="000000"/>
          <w:sz w:val="20"/>
          <w:szCs w:val="20"/>
        </w:rPr>
        <w:t>budowlanej oraz obowiązującymi przepisami i normami.</w:t>
      </w:r>
      <w:r w:rsidRPr="000E4975">
        <w:rPr>
          <w:rFonts w:ascii="ArialMT" w:hAnsi="ArialMT"/>
          <w:color w:val="000000"/>
          <w:sz w:val="20"/>
          <w:szCs w:val="20"/>
        </w:rPr>
        <w:br/>
        <w:t>Posadowienie, montaż i usytuowanie jak na rysunku nr 7/Z oraz zgodnie z zaleceniami producenta.</w:t>
      </w:r>
    </w:p>
    <w:sectPr w:rsidR="000E4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64"/>
    <w:rsid w:val="000E4975"/>
    <w:rsid w:val="0018476B"/>
    <w:rsid w:val="00251CFF"/>
    <w:rsid w:val="007D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3F37"/>
  <w15:chartTrackingRefBased/>
  <w15:docId w15:val="{B9C2FCF6-D072-4879-8A26-3024FA02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0E497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0E497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0E4975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644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Sbcomplex</dc:creator>
  <cp:keywords/>
  <dc:description/>
  <cp:lastModifiedBy>Biuro Sbcomplex</cp:lastModifiedBy>
  <cp:revision>3</cp:revision>
  <dcterms:created xsi:type="dcterms:W3CDTF">2022-09-27T11:39:00Z</dcterms:created>
  <dcterms:modified xsi:type="dcterms:W3CDTF">2022-09-27T12:48:00Z</dcterms:modified>
</cp:coreProperties>
</file>