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20" w:rsidRPr="00BF3F3D" w:rsidRDefault="002E4720" w:rsidP="002E4720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  <w:t>Załącznik do zaproszenia nr 12</w:t>
      </w:r>
      <w:r w:rsidRPr="00BF3F3D">
        <w:rPr>
          <w:rFonts w:ascii="Sylfaen" w:hAnsi="Sylfaen" w:cs="Sylfaen"/>
          <w:sz w:val="18"/>
          <w:szCs w:val="18"/>
        </w:rPr>
        <w:t>/2021/GMT</w:t>
      </w:r>
    </w:p>
    <w:p w:rsidR="002E4720" w:rsidRPr="00BF3F3D" w:rsidRDefault="002E4720" w:rsidP="002E4720">
      <w:pPr>
        <w:spacing w:line="360" w:lineRule="auto"/>
        <w:ind w:left="142" w:right="565"/>
        <w:jc w:val="center"/>
        <w:rPr>
          <w:rFonts w:ascii="Sylfaen" w:hAnsi="Sylfaen" w:cs="Sylfaen"/>
          <w:b/>
          <w:sz w:val="18"/>
          <w:szCs w:val="18"/>
        </w:rPr>
      </w:pPr>
      <w:r w:rsidRPr="00BF3F3D">
        <w:rPr>
          <w:rFonts w:ascii="Sylfaen" w:hAnsi="Sylfaen" w:cs="Sylfaen"/>
          <w:b/>
          <w:sz w:val="18"/>
          <w:szCs w:val="18"/>
        </w:rPr>
        <w:t>FORMULARZ OFERTOWO-CENOWY</w:t>
      </w:r>
    </w:p>
    <w:p w:rsidR="002E4720" w:rsidRPr="00BF3F3D" w:rsidRDefault="002E4720" w:rsidP="002E4720">
      <w:pPr>
        <w:spacing w:line="360" w:lineRule="auto"/>
        <w:ind w:left="142" w:right="565"/>
        <w:jc w:val="both"/>
        <w:rPr>
          <w:rFonts w:ascii="Sylfaen" w:hAnsi="Sylfaen" w:cs="Sylfaen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2155"/>
        <w:tblW w:w="14349" w:type="dxa"/>
        <w:jc w:val="center"/>
        <w:tblCellMar>
          <w:left w:w="65" w:type="dxa"/>
          <w:right w:w="70" w:type="dxa"/>
        </w:tblCellMar>
        <w:tblLook w:val="0000"/>
      </w:tblPr>
      <w:tblGrid>
        <w:gridCol w:w="632"/>
        <w:gridCol w:w="5954"/>
        <w:gridCol w:w="5244"/>
        <w:gridCol w:w="1134"/>
        <w:gridCol w:w="1385"/>
      </w:tblGrid>
      <w:tr w:rsidR="002E4720" w:rsidRPr="00BF3F3D" w:rsidTr="002A1330">
        <w:trPr>
          <w:cantSplit/>
          <w:trHeight w:val="843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pStyle w:val="Nagwek21"/>
              <w:numPr>
                <w:ilvl w:val="1"/>
                <w:numId w:val="1"/>
              </w:num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pStyle w:val="Bezodstpw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 xml:space="preserve">Parametry techniczne sprzętu oferowanego przez Wykonawcę </w:t>
            </w:r>
            <w:r w:rsidRPr="00BF3F3D">
              <w:rPr>
                <w:rFonts w:ascii="Sylfaen" w:hAnsi="Sylfaen"/>
                <w:b/>
                <w:bCs/>
                <w:sz w:val="16"/>
                <w:szCs w:val="16"/>
              </w:rPr>
              <w:t xml:space="preserve"> lub potwierdzenie Wykonawcy,  że oferowany sprzęt spełnia / nie spełnia  wymagania postawione przez Zamawiającego</w:t>
            </w:r>
            <w:r w:rsidRPr="00BF3F3D">
              <w:rPr>
                <w:rFonts w:ascii="Sylfaen" w:hAnsi="Sylfaen" w:cs="Sylfaen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pStyle w:val="Bezodstpw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Ilość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pStyle w:val="Bezodstpw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Proponowana cena jednostkowa brutto**</w:t>
            </w:r>
          </w:p>
        </w:tc>
      </w:tr>
      <w:tr w:rsidR="002E4720" w:rsidRPr="00BF3F3D" w:rsidTr="002A1330">
        <w:trPr>
          <w:cantSplit/>
          <w:trHeight w:val="25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</w:tr>
      <w:tr w:rsidR="002E4720" w:rsidRPr="00BF3F3D" w:rsidTr="002A1330">
        <w:trPr>
          <w:cantSplit/>
          <w:trHeight w:val="268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/>
                <w:sz w:val="20"/>
                <w:szCs w:val="20"/>
              </w:rPr>
              <w:t>Zestaw elektro – flara (dyski sygnalizacyjne - 6 szt.)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napToGrid w:val="0"/>
              <w:spacing w:after="0" w:line="240" w:lineRule="auto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b/>
                <w:sz w:val="12"/>
                <w:szCs w:val="12"/>
              </w:rPr>
              <w:t>wpisać nazwę producenta, model, typ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ED239A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28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E4720" w:rsidRPr="00BF3F3D" w:rsidTr="002A1330">
        <w:trPr>
          <w:cantSplit/>
          <w:trHeight w:val="43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Ź</w:t>
            </w:r>
            <w:r w:rsidRPr="00BF3F3D">
              <w:rPr>
                <w:rFonts w:ascii="Sylfaen" w:hAnsi="Sylfaen"/>
                <w:sz w:val="20"/>
                <w:szCs w:val="20"/>
              </w:rPr>
              <w:t>ródło światła – 16 x LED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43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/>
                <w:sz w:val="20"/>
                <w:szCs w:val="20"/>
              </w:rPr>
              <w:t>Dyski muszą posiadać co najmniej 9 trybów świecenia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43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/>
                <w:sz w:val="20"/>
                <w:szCs w:val="20"/>
              </w:rPr>
              <w:t>Możliwość mocowania dysków za pośrednictwem magnesu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27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/>
                <w:sz w:val="20"/>
                <w:szCs w:val="20"/>
              </w:rPr>
              <w:t>Zestaw musi składać się z co najmniej sześciu dysków emitujących światło niebieskie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50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 w:cs="Arial"/>
                <w:color w:val="000000"/>
                <w:sz w:val="20"/>
                <w:szCs w:val="20"/>
              </w:rPr>
              <w:t>Dyski sygnalizacyjne muszą emitować światło  w promieniu 360 stopni – światło musi być emitowane w sposób pulsacyjny.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13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 w:cs="Arial"/>
                <w:color w:val="000000"/>
                <w:sz w:val="20"/>
                <w:szCs w:val="20"/>
              </w:rPr>
              <w:t>Dyski muszą być spakowane w skrzynkę (walizkę transportową), która jednocześnie jest ładowarką.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728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 w:cs="Arial"/>
                <w:color w:val="000000"/>
                <w:sz w:val="20"/>
                <w:szCs w:val="20"/>
              </w:rPr>
              <w:t>Elektro flary muszą być ładowane napięciem 230 i 12 V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bCs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513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 w:cs="Arial"/>
                <w:color w:val="000000"/>
                <w:sz w:val="20"/>
                <w:szCs w:val="20"/>
              </w:rPr>
              <w:t>Zestaw musi zawierać komplet przewodów i wtyczek, które umożliwią podłączenie do źródła prądu o napięciu 230 V oraz 12 V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</w:t>
            </w:r>
            <w:r w:rsidRPr="00BF3F3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 zapalniczka samochodowa)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71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 w:cs="Arial"/>
                <w:color w:val="231F20"/>
                <w:sz w:val="20"/>
                <w:szCs w:val="20"/>
              </w:rPr>
              <w:t>Dyski po pełnym naładowaniu muszą świecić min. 12 godzin w trybie SOS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/>
                <w:sz w:val="20"/>
                <w:szCs w:val="20"/>
              </w:rPr>
              <w:t>Stopień ochrony IP – min. IP67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/>
                <w:sz w:val="20"/>
                <w:szCs w:val="20"/>
              </w:rPr>
              <w:t>Temperatura pracy musi mieści się w zakresie co najmniej od -36</w:t>
            </w:r>
            <w:r w:rsidRPr="00BF3F3D"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 w:rsidRPr="00BF3F3D">
              <w:rPr>
                <w:rFonts w:ascii="Sylfaen" w:hAnsi="Sylfaen"/>
                <w:sz w:val="20"/>
                <w:szCs w:val="20"/>
              </w:rPr>
              <w:t>C do +40</w:t>
            </w:r>
            <w:r w:rsidRPr="00BF3F3D"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 w:rsidRPr="00BF3F3D">
              <w:rPr>
                <w:rFonts w:ascii="Sylfaen" w:hAnsi="Sylfaen"/>
                <w:sz w:val="20"/>
                <w:szCs w:val="20"/>
              </w:rPr>
              <w:t>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napToGrid w:val="0"/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ind w:left="113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/>
                <w:sz w:val="20"/>
                <w:szCs w:val="20"/>
              </w:rPr>
              <w:t xml:space="preserve">Wymiar pojedynczego dysku co najmniej </w:t>
            </w:r>
            <w:r>
              <w:rPr>
                <w:rFonts w:ascii="Sylfaen" w:hAnsi="Sylfaen"/>
                <w:sz w:val="20"/>
                <w:szCs w:val="20"/>
              </w:rPr>
              <w:t>110 mm  x 34 mm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 xml:space="preserve">spełnia / nie spełnia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2E4720" w:rsidRPr="00BF3F3D" w:rsidTr="002A1330">
        <w:trPr>
          <w:cantSplit/>
          <w:trHeight w:val="306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snapToGrid w:val="0"/>
              <w:ind w:left="113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F3F3D">
              <w:rPr>
                <w:rFonts w:ascii="Sylfaen" w:hAnsi="Sylfaen" w:cs="Sylfaen"/>
                <w:sz w:val="16"/>
                <w:szCs w:val="16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720" w:rsidRPr="00BF3F3D" w:rsidRDefault="002E4720" w:rsidP="002A1330">
            <w:pPr>
              <w:pStyle w:val="NormalnyWeb"/>
              <w:spacing w:after="0"/>
              <w:rPr>
                <w:rFonts w:ascii="Sylfaen" w:hAnsi="Sylfaen"/>
                <w:sz w:val="20"/>
                <w:szCs w:val="20"/>
              </w:rPr>
            </w:pPr>
            <w:r w:rsidRPr="00BF3F3D">
              <w:rPr>
                <w:rFonts w:ascii="Sylfaen" w:hAnsi="Sylfaen"/>
                <w:sz w:val="20"/>
                <w:szCs w:val="20"/>
              </w:rPr>
              <w:t xml:space="preserve">Każdy z dysków musi emitować światło o sile co najmniej 65 </w:t>
            </w:r>
            <w:proofErr w:type="spellStart"/>
            <w:r w:rsidRPr="00BF3F3D">
              <w:rPr>
                <w:rFonts w:ascii="Sylfaen" w:hAnsi="Sylfaen"/>
                <w:sz w:val="20"/>
                <w:szCs w:val="20"/>
              </w:rPr>
              <w:t>Lm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</w:rPr>
            </w:pPr>
            <w:r w:rsidRPr="00BF3F3D"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2E4720" w:rsidRPr="00BF3F3D" w:rsidRDefault="002E4720" w:rsidP="002A1330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BF3F3D"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720" w:rsidRPr="00BF3F3D" w:rsidRDefault="002E4720" w:rsidP="002A1330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</w:tbl>
    <w:p w:rsidR="002E4720" w:rsidRPr="00BF3F3D" w:rsidRDefault="002E4720" w:rsidP="002E4720">
      <w:pPr>
        <w:tabs>
          <w:tab w:val="left" w:pos="1418"/>
        </w:tabs>
        <w:rPr>
          <w:rFonts w:ascii="Sylfaen" w:hAnsi="Sylfaen" w:cs="Sylfaen"/>
        </w:rPr>
      </w:pPr>
    </w:p>
    <w:p w:rsidR="002E4720" w:rsidRPr="00BF3F3D" w:rsidRDefault="002E4720" w:rsidP="002E4720">
      <w:pPr>
        <w:tabs>
          <w:tab w:val="left" w:pos="1418"/>
        </w:tabs>
        <w:rPr>
          <w:rFonts w:ascii="Sylfaen" w:hAnsi="Sylfaen" w:cs="Sylfaen"/>
        </w:rPr>
      </w:pPr>
    </w:p>
    <w:p w:rsidR="002E4720" w:rsidRPr="00BF3F3D" w:rsidRDefault="002E4720" w:rsidP="002E4720">
      <w:pPr>
        <w:tabs>
          <w:tab w:val="left" w:pos="1418"/>
        </w:tabs>
        <w:rPr>
          <w:rFonts w:ascii="Sylfaen" w:hAnsi="Sylfaen" w:cs="Sylfaen"/>
        </w:rPr>
      </w:pPr>
    </w:p>
    <w:p w:rsidR="002E4720" w:rsidRPr="00BF3F3D" w:rsidRDefault="002E4720" w:rsidP="002E4720">
      <w:pPr>
        <w:tabs>
          <w:tab w:val="left" w:pos="1418"/>
        </w:tabs>
        <w:rPr>
          <w:rFonts w:ascii="Sylfaen" w:hAnsi="Sylfaen" w:cs="Sylfaen"/>
        </w:rPr>
      </w:pPr>
    </w:p>
    <w:p w:rsidR="002E4720" w:rsidRPr="00BF3F3D" w:rsidRDefault="002E4720" w:rsidP="002E4720">
      <w:pPr>
        <w:tabs>
          <w:tab w:val="left" w:pos="1418"/>
        </w:tabs>
        <w:rPr>
          <w:rFonts w:ascii="Sylfaen" w:hAnsi="Sylfaen" w:cs="Sylfaen"/>
        </w:rPr>
      </w:pPr>
    </w:p>
    <w:p w:rsidR="002E4720" w:rsidRPr="00BF3F3D" w:rsidRDefault="002E4720" w:rsidP="002E4720">
      <w:pPr>
        <w:tabs>
          <w:tab w:val="left" w:pos="1418"/>
        </w:tabs>
        <w:rPr>
          <w:rFonts w:ascii="Sylfaen" w:hAnsi="Sylfaen" w:cs="Sylfaen"/>
        </w:rPr>
      </w:pPr>
    </w:p>
    <w:p w:rsidR="002E4720" w:rsidRPr="00BF3F3D" w:rsidRDefault="002E4720" w:rsidP="002E4720">
      <w:pPr>
        <w:tabs>
          <w:tab w:val="left" w:pos="1418"/>
        </w:tabs>
        <w:rPr>
          <w:rFonts w:ascii="Sylfaen" w:hAnsi="Sylfaen" w:cs="Sylfaen"/>
        </w:rPr>
      </w:pPr>
    </w:p>
    <w:p w:rsidR="002E4720" w:rsidRPr="00BF3F3D" w:rsidRDefault="002E4720" w:rsidP="002E4720">
      <w:pPr>
        <w:tabs>
          <w:tab w:val="left" w:pos="1418"/>
        </w:tabs>
        <w:rPr>
          <w:rFonts w:ascii="Sylfaen" w:hAnsi="Sylfaen" w:cs="Sylfaen"/>
          <w:sz w:val="20"/>
          <w:szCs w:val="20"/>
        </w:rPr>
      </w:pPr>
    </w:p>
    <w:p w:rsidR="002E4720" w:rsidRDefault="002E4720" w:rsidP="002E4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945"/>
        <w:jc w:val="both"/>
        <w:rPr>
          <w:rFonts w:ascii="Sylfaen" w:hAnsi="Sylfaen"/>
          <w:bCs/>
          <w:sz w:val="20"/>
          <w:szCs w:val="20"/>
        </w:rPr>
      </w:pPr>
      <w:r w:rsidRPr="00BF3F3D">
        <w:rPr>
          <w:rFonts w:ascii="Sylfaen" w:hAnsi="Sylfaen" w:cs="Helvetica-Bold;Times New Roman"/>
          <w:sz w:val="20"/>
          <w:szCs w:val="20"/>
          <w:vertAlign w:val="superscript"/>
        </w:rPr>
        <w:tab/>
        <w:t>*</w:t>
      </w:r>
      <w:r>
        <w:rPr>
          <w:rFonts w:ascii="Sylfaen" w:hAnsi="Sylfaen" w:cs="Helvetica-Bold;Times New Roman"/>
          <w:sz w:val="20"/>
          <w:szCs w:val="20"/>
          <w:vertAlign w:val="superscript"/>
        </w:rPr>
        <w:t xml:space="preserve"> </w:t>
      </w:r>
      <w:r w:rsidRPr="00BF3F3D">
        <w:rPr>
          <w:rFonts w:ascii="Sylfaen" w:hAnsi="Sylfaen" w:cs="Helvetica-Bold;Times New Roman"/>
          <w:sz w:val="20"/>
          <w:szCs w:val="20"/>
        </w:rPr>
        <w:t xml:space="preserve">Należy wpisać we wszystkich wierszach kolumny nr 3 jakie są parametry techniczne sprzętu oferowanego przez Wykonawcę </w:t>
      </w:r>
      <w:r w:rsidRPr="00BF3F3D">
        <w:rPr>
          <w:rFonts w:ascii="Sylfaen" w:hAnsi="Sylfaen"/>
          <w:bCs/>
          <w:sz w:val="20"/>
          <w:szCs w:val="20"/>
        </w:rPr>
        <w:t>lub potwierdzenie Wykonawcy</w:t>
      </w:r>
      <w:r>
        <w:rPr>
          <w:rFonts w:ascii="Sylfaen" w:hAnsi="Sylfaen"/>
          <w:bCs/>
          <w:sz w:val="20"/>
          <w:szCs w:val="20"/>
        </w:rPr>
        <w:t xml:space="preserve">, że oferowany </w:t>
      </w:r>
      <w:r>
        <w:rPr>
          <w:rFonts w:ascii="Sylfaen" w:hAnsi="Sylfaen"/>
          <w:bCs/>
          <w:sz w:val="20"/>
          <w:szCs w:val="20"/>
        </w:rPr>
        <w:tab/>
        <w:t>sprzęt spełnia/ nie spełnia wymagania postawione przez Zamawiającego.</w:t>
      </w:r>
    </w:p>
    <w:p w:rsidR="002E4720" w:rsidRPr="00BF3F3D" w:rsidRDefault="002E4720" w:rsidP="002E4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945"/>
        <w:jc w:val="both"/>
        <w:rPr>
          <w:rFonts w:ascii="Sylfaen" w:hAnsi="Sylfaen"/>
          <w:bCs/>
          <w:sz w:val="20"/>
          <w:szCs w:val="20"/>
        </w:rPr>
      </w:pPr>
      <w:r w:rsidRPr="00BF3F3D">
        <w:rPr>
          <w:rFonts w:ascii="Sylfaen" w:hAnsi="Sylfaen" w:cs="Sylfaen"/>
          <w:bCs/>
          <w:sz w:val="20"/>
          <w:szCs w:val="20"/>
        </w:rPr>
        <w:br/>
      </w:r>
      <w:r w:rsidRPr="00BF3F3D">
        <w:rPr>
          <w:rFonts w:ascii="Sylfaen" w:hAnsi="Sylfaen" w:cs="Sylfaen"/>
          <w:bCs/>
          <w:sz w:val="20"/>
          <w:szCs w:val="20"/>
        </w:rPr>
        <w:tab/>
      </w:r>
      <w:r w:rsidRPr="00BF3F3D">
        <w:rPr>
          <w:rFonts w:ascii="Sylfaen" w:hAnsi="Sylfaen" w:cs="Sylfaen"/>
          <w:b/>
          <w:bCs/>
          <w:sz w:val="20"/>
          <w:szCs w:val="20"/>
          <w:vertAlign w:val="superscript"/>
        </w:rPr>
        <w:t xml:space="preserve">** </w:t>
      </w:r>
      <w:r w:rsidRPr="00BF3F3D">
        <w:rPr>
          <w:rFonts w:ascii="Sylfaen" w:hAnsi="Sylfaen" w:cs="Sylfaen"/>
          <w:bCs/>
          <w:sz w:val="20"/>
          <w:szCs w:val="20"/>
        </w:rPr>
        <w:t>Należy wpisać w kolumnie nr 5 proponowaną cenę jednostkową brutto.</w:t>
      </w:r>
    </w:p>
    <w:p w:rsidR="002E4720" w:rsidRPr="00BF3F3D" w:rsidRDefault="002E4720" w:rsidP="002E4720">
      <w:pPr>
        <w:spacing w:after="0"/>
        <w:jc w:val="both"/>
        <w:rPr>
          <w:rFonts w:ascii="Sylfaen" w:hAnsi="Sylfaen" w:cs="Sylfaen"/>
          <w:bCs/>
          <w:sz w:val="20"/>
          <w:szCs w:val="20"/>
        </w:rPr>
      </w:pPr>
      <w:r w:rsidRPr="00BF3F3D">
        <w:rPr>
          <w:rFonts w:ascii="Sylfaen" w:hAnsi="Sylfaen" w:cs="Sylfaen"/>
          <w:bCs/>
          <w:sz w:val="20"/>
          <w:szCs w:val="20"/>
        </w:rPr>
        <w:tab/>
        <w:t>*** Należy wpisać okres udzielanej gwarancji: ……………………</w:t>
      </w:r>
    </w:p>
    <w:p w:rsidR="002E4720" w:rsidRPr="00BF3F3D" w:rsidRDefault="002E4720" w:rsidP="002E4720">
      <w:pPr>
        <w:spacing w:after="0"/>
        <w:jc w:val="both"/>
        <w:rPr>
          <w:rFonts w:ascii="Sylfaen" w:hAnsi="Sylfaen"/>
          <w:sz w:val="20"/>
          <w:szCs w:val="20"/>
        </w:rPr>
      </w:pPr>
      <w:r w:rsidRPr="00BF3F3D">
        <w:rPr>
          <w:rFonts w:ascii="Sylfaen" w:hAnsi="Sylfaen" w:cs="Sylfaen"/>
          <w:bCs/>
          <w:sz w:val="20"/>
          <w:szCs w:val="20"/>
        </w:rPr>
        <w:tab/>
      </w:r>
    </w:p>
    <w:p w:rsidR="002E4720" w:rsidRPr="00BF3F3D" w:rsidRDefault="002E4720" w:rsidP="002E4720">
      <w:pPr>
        <w:ind w:right="945"/>
        <w:jc w:val="both"/>
        <w:rPr>
          <w:rFonts w:ascii="Sylfaen" w:hAnsi="Sylfaen" w:cs="Helvetica-Bold;Times New Roman"/>
          <w:sz w:val="20"/>
          <w:szCs w:val="20"/>
        </w:rPr>
      </w:pPr>
      <w:r w:rsidRPr="00BF3F3D">
        <w:rPr>
          <w:rFonts w:ascii="Sylfaen" w:hAnsi="Sylfaen" w:cs="Sylfaen"/>
          <w:bCs/>
          <w:sz w:val="20"/>
          <w:szCs w:val="20"/>
        </w:rPr>
        <w:tab/>
      </w:r>
      <w:r w:rsidRPr="00BF3F3D">
        <w:rPr>
          <w:rFonts w:ascii="Sylfaen" w:hAnsi="Sylfaen" w:cs="Helvetica-Bold;Times New Roman"/>
          <w:b/>
          <w:sz w:val="20"/>
          <w:szCs w:val="20"/>
        </w:rPr>
        <w:t>UWAGA:</w:t>
      </w:r>
      <w:r w:rsidRPr="00BF3F3D">
        <w:rPr>
          <w:rFonts w:ascii="Sylfaen" w:hAnsi="Sylfaen" w:cs="Helvetica-Bold;Times New Roman"/>
          <w:sz w:val="20"/>
          <w:szCs w:val="20"/>
        </w:rPr>
        <w:t xml:space="preserve"> W przypadku złożenia oferty, gdzie przynajmniej jedna pozycja z powyższej tabeli, nie będzie charakteryzować się parametrami co najmniej takimi jak </w:t>
      </w:r>
      <w:r w:rsidRPr="00BF3F3D">
        <w:rPr>
          <w:rFonts w:ascii="Sylfaen" w:hAnsi="Sylfaen" w:cs="Helvetica-Bold;Times New Roman"/>
          <w:sz w:val="20"/>
          <w:szCs w:val="20"/>
        </w:rPr>
        <w:tab/>
        <w:t>wskazane powyżej, Zamawiający zastrzega sobie prawo odrzucenia oferty.</w:t>
      </w:r>
    </w:p>
    <w:p w:rsidR="002E4720" w:rsidRPr="00BF3F3D" w:rsidRDefault="002E4720" w:rsidP="002E4720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  <w:r w:rsidRPr="00BF3F3D">
        <w:rPr>
          <w:rFonts w:ascii="Sylfaen" w:hAnsi="Sylfaen" w:cs="Helvetica-Bold;Times New Roman"/>
          <w:sz w:val="20"/>
          <w:szCs w:val="20"/>
        </w:rPr>
        <w:tab/>
        <w:t xml:space="preserve">Parametry sprzętu zaproponowanego przez Wykonawcę nie mogą być gorsze niż wskazane w </w:t>
      </w:r>
      <w:proofErr w:type="spellStart"/>
      <w:r w:rsidRPr="00BF3F3D">
        <w:rPr>
          <w:rFonts w:ascii="Sylfaen" w:hAnsi="Sylfaen" w:cs="Helvetica-Bold;Times New Roman"/>
          <w:sz w:val="20"/>
          <w:szCs w:val="20"/>
        </w:rPr>
        <w:t>powyżsszej</w:t>
      </w:r>
      <w:proofErr w:type="spellEnd"/>
      <w:r w:rsidRPr="00BF3F3D">
        <w:rPr>
          <w:rFonts w:ascii="Sylfaen" w:hAnsi="Sylfaen" w:cs="Helvetica-Bold;Times New Roman"/>
          <w:sz w:val="20"/>
          <w:szCs w:val="20"/>
        </w:rPr>
        <w:t xml:space="preserve"> tabeli.</w:t>
      </w:r>
    </w:p>
    <w:p w:rsidR="002E4720" w:rsidRPr="00BF3F3D" w:rsidRDefault="002E4720" w:rsidP="002E4720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</w:p>
    <w:p w:rsidR="002E4720" w:rsidRPr="00BF3F3D" w:rsidRDefault="002E4720" w:rsidP="002E4720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</w:p>
    <w:p w:rsidR="002E4720" w:rsidRPr="00BF3F3D" w:rsidRDefault="002E4720" w:rsidP="002E4720">
      <w:pPr>
        <w:spacing w:after="0"/>
        <w:rPr>
          <w:rFonts w:ascii="Sylfaen" w:hAnsi="Sylfaen"/>
        </w:rPr>
      </w:pP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</w:r>
      <w:r w:rsidRPr="00BF3F3D">
        <w:rPr>
          <w:rFonts w:ascii="Sylfaen" w:hAnsi="Sylfaen" w:cs="Sylfaen"/>
          <w:sz w:val="20"/>
          <w:szCs w:val="20"/>
        </w:rPr>
        <w:tab/>
        <w:t>...................................................................................</w:t>
      </w:r>
    </w:p>
    <w:p w:rsidR="002E4720" w:rsidRDefault="002E4720" w:rsidP="002E4720">
      <w:pPr>
        <w:pStyle w:val="Tekstpodstawowy"/>
        <w:ind w:right="3638"/>
        <w:rPr>
          <w:rFonts w:ascii="Sylfaen" w:hAnsi="Sylfaen" w:cs="Sylfaen"/>
          <w:sz w:val="18"/>
          <w:szCs w:val="18"/>
        </w:rPr>
        <w:sectPr w:rsidR="002E4720">
          <w:pgSz w:w="16838" w:h="11906" w:orient="landscape"/>
          <w:pgMar w:top="284" w:right="295" w:bottom="142" w:left="289" w:header="0" w:footer="0" w:gutter="0"/>
          <w:cols w:space="708"/>
          <w:formProt w:val="0"/>
          <w:docGrid w:linePitch="360" w:charSpace="8192"/>
        </w:sectPr>
      </w:pP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 w:rsidRPr="00BF3F3D"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18"/>
          <w:szCs w:val="18"/>
        </w:rPr>
        <w:t>(pieczątka i podpis Dostawcy</w:t>
      </w:r>
    </w:p>
    <w:p w:rsidR="00D63BC4" w:rsidRDefault="00D63BC4"/>
    <w:sectPr w:rsidR="00D63BC4" w:rsidSect="002E472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-Bold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4309B"/>
    <w:multiLevelType w:val="multilevel"/>
    <w:tmpl w:val="AEEAE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2E4720"/>
    <w:rsid w:val="002E4720"/>
    <w:rsid w:val="002F0844"/>
    <w:rsid w:val="00D63BC4"/>
    <w:rsid w:val="00ED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2E4720"/>
    <w:rPr>
      <w:rFonts w:ascii="Arial" w:eastAsia="Times New Roman" w:hAnsi="Arial" w:cs="Arial"/>
      <w:szCs w:val="20"/>
      <w:lang w:eastAsia="zh-CN" w:bidi="hi-IN"/>
    </w:rPr>
  </w:style>
  <w:style w:type="paragraph" w:styleId="Tekstpodstawowy">
    <w:name w:val="Body Text"/>
    <w:basedOn w:val="Normalny"/>
    <w:link w:val="TekstpodstawowyZnak1"/>
    <w:rsid w:val="002E4720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4720"/>
  </w:style>
  <w:style w:type="paragraph" w:customStyle="1" w:styleId="Nagwek21">
    <w:name w:val="Nagłówek 21"/>
    <w:basedOn w:val="Normalny"/>
    <w:next w:val="Normalny"/>
    <w:qFormat/>
    <w:rsid w:val="002E4720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 w:bidi="hi-IN"/>
    </w:rPr>
  </w:style>
  <w:style w:type="paragraph" w:styleId="Bezodstpw">
    <w:name w:val="No Spacing"/>
    <w:qFormat/>
    <w:rsid w:val="002E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qFormat/>
    <w:rsid w:val="002E472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846397</cp:lastModifiedBy>
  <cp:revision>3</cp:revision>
  <dcterms:created xsi:type="dcterms:W3CDTF">2021-03-05T11:25:00Z</dcterms:created>
  <dcterms:modified xsi:type="dcterms:W3CDTF">2021-03-05T11:31:00Z</dcterms:modified>
</cp:coreProperties>
</file>