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A" w:rsidRDefault="00411BCA" w:rsidP="00313546">
      <w:pPr>
        <w:pStyle w:val="Nagwek1"/>
        <w:numPr>
          <w:ilvl w:val="0"/>
          <w:numId w:val="0"/>
        </w:numPr>
        <w:ind w:left="1418" w:hanging="1418"/>
      </w:pPr>
      <w:r>
        <w:t>Przedmiot zamówienia</w:t>
      </w:r>
    </w:p>
    <w:p w:rsidR="00411BCA" w:rsidRDefault="00411BCA" w:rsidP="00411BCA">
      <w:pPr>
        <w:tabs>
          <w:tab w:val="left" w:pos="2380"/>
          <w:tab w:val="left" w:pos="270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Kod CPV:  </w:t>
      </w:r>
      <w:r>
        <w:rPr>
          <w:rFonts w:ascii="Calibri" w:hAnsi="Calibri" w:cs="Calibri"/>
          <w:iCs/>
          <w:sz w:val="20"/>
          <w:szCs w:val="20"/>
        </w:rPr>
        <w:t>45.23.32.21-4 Malowanie nawierzchni</w:t>
      </w:r>
    </w:p>
    <w:p w:rsidR="00411BCA" w:rsidRDefault="00411BCA" w:rsidP="00411BCA">
      <w:pPr>
        <w:jc w:val="both"/>
        <w:rPr>
          <w:rFonts w:asciiTheme="minorHAnsi" w:hAnsiTheme="minorHAnsi" w:cs="Calibri"/>
          <w:sz w:val="20"/>
          <w:szCs w:val="20"/>
        </w:rPr>
      </w:pPr>
    </w:p>
    <w:p w:rsidR="00411BCA" w:rsidRDefault="00411BCA" w:rsidP="00411BC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jest wykonanie robót budowlanych w rozumieniu ustawy z dnia 7 lipca 1994r. – Prawo budowlane, polegających na </w:t>
      </w:r>
      <w:r>
        <w:rPr>
          <w:rFonts w:asciiTheme="minorHAnsi" w:hAnsiTheme="minorHAnsi" w:cstheme="minorHAnsi"/>
          <w:b/>
          <w:sz w:val="20"/>
          <w:szCs w:val="20"/>
        </w:rPr>
        <w:t>„Odnowienie oznakowania poziomego dróg na terenie powiatu lwóweckiego”: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droga wojewódzka nr 297 Lwówek Śląski – Pasiecznik w km 90+300 – 111+534,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droga wojewódzka nr 364 Gryfów Śląski – Lwówek Śląski – Bielanka w km 0+000 – 27+236 (z wyłączeniem odcinka </w:t>
      </w:r>
      <w:r>
        <w:rPr>
          <w:rFonts w:asciiTheme="minorHAnsi" w:hAnsiTheme="minorHAnsi" w:cstheme="minorHAnsi"/>
          <w:b/>
          <w:bCs/>
          <w:sz w:val="20"/>
          <w:szCs w:val="20"/>
        </w:rPr>
        <w:t>w km 81+467 – 90+300 relacji Włodzice Wielkie - Lwówek Śląski)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Wstępny zakres robót wynosi do 19.679 m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411BCA" w:rsidRDefault="00411BCA" w:rsidP="00411BCA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411BCA" w:rsidRDefault="00411BCA" w:rsidP="00411BCA">
      <w:pPr>
        <w:tabs>
          <w:tab w:val="left" w:pos="1418"/>
        </w:tabs>
        <w:suppressAutoHyphens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Zakres zobowiązań Wykonawcy obejmuje:</w:t>
      </w:r>
    </w:p>
    <w:p w:rsidR="00411BCA" w:rsidRDefault="00411BCA" w:rsidP="00411BCA">
      <w:pPr>
        <w:pStyle w:val="Akapitzlist"/>
        <w:numPr>
          <w:ilvl w:val="0"/>
          <w:numId w:val="3"/>
        </w:numPr>
        <w:autoSpaceDE w:val="0"/>
        <w:adjustRightInd w:val="0"/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sporządzenie i uzgodnienie projektu organizacji ruchu zastępczego na czas wykonania robót w Wydziale Inżynierii Ruchu Drogowego </w:t>
      </w:r>
      <w:proofErr w:type="spellStart"/>
      <w:r>
        <w:rPr>
          <w:sz w:val="20"/>
          <w:szCs w:val="20"/>
          <w:lang w:val="pl-PL"/>
        </w:rPr>
        <w:t>DSDiK</w:t>
      </w:r>
      <w:proofErr w:type="spellEnd"/>
      <w:r>
        <w:rPr>
          <w:sz w:val="20"/>
          <w:szCs w:val="20"/>
          <w:lang w:val="pl-PL"/>
        </w:rPr>
        <w:t xml:space="preserve"> we Wrocławiu oraz uzyskania zatwierdzenia Marszałka Województwa Dolnośląskiego,</w:t>
      </w:r>
    </w:p>
    <w:p w:rsidR="00411BCA" w:rsidRDefault="00411BCA" w:rsidP="00411BCA">
      <w:pPr>
        <w:pStyle w:val="Akapitzlist"/>
        <w:numPr>
          <w:ilvl w:val="0"/>
          <w:numId w:val="3"/>
        </w:numPr>
        <w:autoSpaceDE w:val="0"/>
        <w:adjustRightInd w:val="0"/>
        <w:spacing w:line="276" w:lineRule="auto"/>
        <w:jc w:val="both"/>
        <w:rPr>
          <w:sz w:val="20"/>
          <w:szCs w:val="20"/>
          <w:lang w:val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wykonanie oznakowania poziomego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zgodnie z projektem stałej (docelowej) organizacji ruchu w zakresie oznakowania poziomego, które zostaną przekazane wykonawcy w dniu podpisania umowy,                                     w asortymencie i ilości zgodnie z wykazem robót stanowiącym załącznik do niniejszego opisu przedmiotu zamówienia.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="006411F2">
        <w:rPr>
          <w:rFonts w:asciiTheme="minorHAnsi" w:hAnsiTheme="minorHAnsi" w:cstheme="minorHAnsi"/>
          <w:sz w:val="20"/>
          <w:szCs w:val="20"/>
        </w:rPr>
        <w:t xml:space="preserve"> w zakresie odnowienia oznakowania poziomego  dróg wojewódzkich </w:t>
      </w:r>
      <w:r>
        <w:rPr>
          <w:rFonts w:asciiTheme="minorHAnsi" w:hAnsiTheme="minorHAnsi" w:cstheme="minorHAnsi"/>
          <w:sz w:val="20"/>
          <w:szCs w:val="20"/>
        </w:rPr>
        <w:t xml:space="preserve"> realizowane jest w oparciu </w:t>
      </w:r>
      <w:r w:rsidR="006411F2">
        <w:rPr>
          <w:rFonts w:ascii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20"/>
        </w:rPr>
        <w:t xml:space="preserve">o porozumienie nr </w:t>
      </w:r>
      <w:proofErr w:type="spellStart"/>
      <w:r>
        <w:rPr>
          <w:rFonts w:asciiTheme="minorHAnsi" w:hAnsiTheme="minorHAnsi" w:cstheme="minorHAnsi"/>
          <w:sz w:val="20"/>
          <w:szCs w:val="20"/>
        </w:rPr>
        <w:t>DSDiK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/18/2020 z dnia 12.05.2020r. zawarte pomiędzy Powiatem Lwóweckim, </w:t>
      </w:r>
      <w:r w:rsidR="006411F2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>a Województwem Dolnośląskim w sprawie powierzenia zadań w zakresie utrzymania dróg wojewódzkich</w:t>
      </w:r>
    </w:p>
    <w:p w:rsidR="00411BCA" w:rsidRDefault="00411BCA" w:rsidP="00411BCA">
      <w:pPr>
        <w:adjustRightInd w:val="0"/>
        <w:spacing w:line="276" w:lineRule="auto"/>
        <w:ind w:left="714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Ogólna charakterystyka robót: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Wykonanie cienkowarstwowego oznakowania poziomego dróg farbą akrylową białą z zastosowaniem kulek szklanych, tj. mechaniczne wykonanie linii segregacyjnych i krawędziowych ciągłych i przerywanych, znaków poprzecznych, linii uzupełniających oraz ręczne odnowienie strzałek i innych symboli.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Grubość nałożonej warstwy od 0,4 mm do 0,8 mm.  Powierzchnia przeznaczona do znakowania i malowania musi być sucha, czysta, wolna od kurzu, piasku, żwiru, oleju   i innych zanieczyszczeń. Minimalna temperatura powietrza powinna wynosić +5°C, a wilgotność nie wyższa niż 85%. 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 przypadku gdy stare oznakowanie jest niewidoczne należy wykonać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przedznakowanie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>. W razie potrzeby stare oznakowanie należy usunąć.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Piktogramy znaku „A-17” należy wykonać farbą koloru białego</w:t>
      </w:r>
      <w:r>
        <w:rPr>
          <w:rFonts w:ascii="Calibri" w:hAnsi="Calibri" w:cs="Calibri"/>
          <w:sz w:val="22"/>
          <w:szCs w:val="22"/>
        </w:rPr>
        <w:t>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Zastosowane materiały muszą posiadać odpowiednie atesty, certyfikaty oraz aprobatę Instytutu Badawczego Dróg   i Mostów.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niniejszego przedmiotu zamówienia stosuje się Szczegółowe Specyfikacje Techniczne Wykonania i Odbioru Robót.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obowiązany będzie również do zapewnienia i utrzymania przez okres prowadzonych robót oznakowania tymczasowego oraz zabezpieczenia robót. </w:t>
      </w:r>
      <w:r>
        <w:rPr>
          <w:rFonts w:ascii="Calibri" w:hAnsi="Calibri" w:cs="Calibri"/>
          <w:bCs/>
          <w:color w:val="000000"/>
          <w:sz w:val="20"/>
          <w:szCs w:val="20"/>
        </w:rPr>
        <w:t>Wszystkie prace należy wykonywać przy zachowaniu ciągłości ruchu pieszo-kołowego.</w:t>
      </w:r>
    </w:p>
    <w:p w:rsidR="00411BCA" w:rsidRDefault="00411BCA" w:rsidP="00411BCA">
      <w:pPr>
        <w:adjustRightInd w:val="0"/>
        <w:spacing w:line="276" w:lineRule="auto"/>
        <w:ind w:left="71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Okres gwarancji wynosi: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- 6 miesięcy dla oznakowania wykonanego w strefie skrzyżowań i dojazdów (na długości ok. 50 m) i przejść dla pieszych,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- 12 miesięcy – dla pozostałego oznakowania,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liczony od daty odbioru końcowego robót.</w:t>
      </w:r>
    </w:p>
    <w:p w:rsidR="00411BCA" w:rsidRDefault="00411BCA" w:rsidP="00411BCA">
      <w:pPr>
        <w:pStyle w:val="Akapitzlist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411BCA" w:rsidRDefault="00411BCA" w:rsidP="00411BCA">
      <w:pPr>
        <w:pStyle w:val="Nagwek3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Zamawiający nie wymaga zatrudnienia na podstawie umowy o pracę przez Wykonawcę lub podwykonawcę osób wykonujących czynności związane z realizacją zamówienia.</w:t>
      </w:r>
    </w:p>
    <w:p w:rsidR="00411BCA" w:rsidRDefault="00411BCA" w:rsidP="00411BCA">
      <w:pPr>
        <w:jc w:val="both"/>
        <w:rPr>
          <w:rFonts w:asciiTheme="minorHAnsi" w:hAnsiTheme="minorHAnsi"/>
          <w:sz w:val="20"/>
          <w:szCs w:val="20"/>
        </w:rPr>
      </w:pPr>
    </w:p>
    <w:p w:rsidR="00411BCA" w:rsidRDefault="00411BCA" w:rsidP="00411BCA">
      <w:pPr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Załączniki do opisu przedmiotu zamówienia: 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Mapka lokalizacyjna – droga wojewódzka nr 297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Mapka lokalizacyjna – droga wojewódzka nr 364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bCs/>
          <w:sz w:val="20"/>
          <w:szCs w:val="20"/>
          <w:lang w:val="pl-PL"/>
        </w:rPr>
        <w:t>Wykaz robót w asortymencie poziomego oznakowania cienkowarstwowego.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Szczegółowe Specyfikacje Techniczne Wykonania i Odbioru Robót.</w:t>
      </w:r>
    </w:p>
    <w:p w:rsidR="00411BCA" w:rsidRDefault="00411BCA" w:rsidP="00411BCA">
      <w:pPr>
        <w:rPr>
          <w:rFonts w:asciiTheme="minorHAnsi" w:hAnsiTheme="minorHAnsi" w:cstheme="minorHAnsi"/>
        </w:rPr>
      </w:pPr>
    </w:p>
    <w:p w:rsidR="00411BCA" w:rsidRDefault="00411BCA" w:rsidP="00411BCA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411BCA" w:rsidRDefault="00411BCA" w:rsidP="00411BCA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411BCA" w:rsidRDefault="00411BCA" w:rsidP="00411BCA">
      <w:pPr>
        <w:suppressAutoHyphens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kern w:val="0"/>
          <w:sz w:val="32"/>
          <w:szCs w:val="32"/>
        </w:rPr>
        <w:br w:type="page"/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536"/>
    <w:multiLevelType w:val="multilevel"/>
    <w:tmpl w:val="34422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aps w:val="0"/>
        <w:sz w:val="20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7ED70F2"/>
    <w:multiLevelType w:val="multilevel"/>
    <w:tmpl w:val="1A1E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5D2E7754"/>
    <w:multiLevelType w:val="hybridMultilevel"/>
    <w:tmpl w:val="EFCC2EA6"/>
    <w:lvl w:ilvl="0" w:tplc="9746ED70">
      <w:start w:val="3"/>
      <w:numFmt w:val="upperRoman"/>
      <w:lvlText w:val="%1."/>
      <w:lvlJc w:val="left"/>
      <w:pPr>
        <w:ind w:left="1080" w:hanging="720"/>
      </w:pPr>
      <w:rPr>
        <w:sz w:val="28"/>
      </w:rPr>
    </w:lvl>
    <w:lvl w:ilvl="1" w:tplc="8A7C3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81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05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2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0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2D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E4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AD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BCA"/>
    <w:rsid w:val="000A5FEE"/>
    <w:rsid w:val="00313546"/>
    <w:rsid w:val="00411BCA"/>
    <w:rsid w:val="004A0285"/>
    <w:rsid w:val="00543828"/>
    <w:rsid w:val="005B356D"/>
    <w:rsid w:val="006411F2"/>
    <w:rsid w:val="007C64BF"/>
    <w:rsid w:val="00922A7F"/>
    <w:rsid w:val="00AE0FF6"/>
    <w:rsid w:val="00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11BCA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1BCA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BCA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1BCA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1BCA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1BCA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11BCA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BCA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11BCA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1BCA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11BCA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11BCA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11BCA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11BCA"/>
    <w:rPr>
      <w:rFonts w:ascii="Arial" w:eastAsia="Times New Roman" w:hAnsi="Arial" w:cs="Arial"/>
      <w:b/>
      <w:kern w:val="3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11BCA"/>
    <w:pPr>
      <w:widowControl/>
      <w:autoSpaceDE/>
      <w:ind w:left="720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numbering" w:customStyle="1" w:styleId="WWOutlineListStyle7">
    <w:name w:val="WW_OutlineListStyle_7"/>
    <w:rsid w:val="00411BC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8</cp:revision>
  <dcterms:created xsi:type="dcterms:W3CDTF">2021-04-14T11:20:00Z</dcterms:created>
  <dcterms:modified xsi:type="dcterms:W3CDTF">2022-06-23T20:03:00Z</dcterms:modified>
</cp:coreProperties>
</file>