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A61FB0" w:rsidRDefault="00A61FB0" w:rsidP="00A61FB0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>Roboty remontowe budynku nr 3 przy ul. Kościuszki 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344/2024</w:t>
      </w:r>
    </w:p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bookmarkStart w:id="2" w:name="_GoBack"/>
      <w:bookmarkEnd w:id="2"/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>specjalności konstrukcyjno – bud</w:t>
      </w:r>
      <w:r w:rsidR="00447EC5">
        <w:rPr>
          <w:sz w:val="16"/>
          <w:szCs w:val="16"/>
        </w:rPr>
        <w:t>owlanej</w:t>
      </w:r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A8" w:rsidRDefault="003771A8" w:rsidP="00551B6D">
      <w:pPr>
        <w:spacing w:after="0" w:line="240" w:lineRule="auto"/>
      </w:pPr>
      <w:r>
        <w:separator/>
      </w:r>
    </w:p>
  </w:endnote>
  <w:endnote w:type="continuationSeparator" w:id="0">
    <w:p w:rsidR="003771A8" w:rsidRDefault="003771A8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A8" w:rsidRDefault="003771A8" w:rsidP="00551B6D">
      <w:pPr>
        <w:spacing w:after="0" w:line="240" w:lineRule="auto"/>
      </w:pPr>
      <w:r>
        <w:separator/>
      </w:r>
    </w:p>
  </w:footnote>
  <w:footnote w:type="continuationSeparator" w:id="0">
    <w:p w:rsidR="003771A8" w:rsidRDefault="003771A8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300F6"/>
    <w:rsid w:val="00261936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14</cp:revision>
  <cp:lastPrinted>2022-06-07T06:27:00Z</cp:lastPrinted>
  <dcterms:created xsi:type="dcterms:W3CDTF">2023-03-30T13:06:00Z</dcterms:created>
  <dcterms:modified xsi:type="dcterms:W3CDTF">2024-08-28T06:11:00Z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