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31C7A9" w14:textId="71FBA1D7" w:rsidR="008B5862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5D7C984F" w14:textId="57138E38" w:rsidR="008B5862" w:rsidRPr="00A73D9D" w:rsidRDefault="008B5862" w:rsidP="008B586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443DB14" wp14:editId="5A3854D9">
            <wp:extent cx="5760720" cy="6510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086D2C77" w:rsidR="00CB152B" w:rsidRPr="00F66458" w:rsidRDefault="003D5FFF" w:rsidP="006F2F9F">
      <w:pPr>
        <w:ind w:left="284"/>
        <w:rPr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F66458" w:rsidRPr="00F66458">
        <w:rPr>
          <w:rFonts w:ascii="Arial" w:hAnsi="Arial" w:cs="Arial"/>
          <w:b/>
          <w:sz w:val="22"/>
          <w:szCs w:val="22"/>
        </w:rPr>
        <w:t>Mobilne USG – głowica z możliwością działania na tablecie</w:t>
      </w:r>
      <w:r w:rsidR="00F66458">
        <w:rPr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</w:t>
      </w:r>
      <w:r w:rsidR="00A741C4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5F2E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48AFB73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Głowica współpracująca z urządzeniami mobilnymi typu smartfon, tablet.</w:t>
            </w:r>
          </w:p>
          <w:p w14:paraId="2DE20737" w14:textId="0D4D0B3C" w:rsidR="009027E6" w:rsidRPr="002B2374" w:rsidRDefault="009027E6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3F8A1C47" w:rsidR="00596BFD" w:rsidRPr="002B2374" w:rsidRDefault="00B9194C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 xml:space="preserve">Jedna głowica emulująca obrazowanie liniowe, 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Phased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Array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0114FE9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Odporność na upadki z co najmniej 1,2 m.</w:t>
            </w:r>
          </w:p>
          <w:p w14:paraId="714AC998" w14:textId="17033AFE" w:rsidR="000827EA" w:rsidRPr="002B2374" w:rsidRDefault="000827EA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D896701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Odporność na kurz i wodę zgodna z normą IP67</w:t>
            </w:r>
          </w:p>
          <w:p w14:paraId="2C2051DC" w14:textId="510F30F1" w:rsidR="005A0977" w:rsidRPr="002B2374" w:rsidRDefault="005A0977" w:rsidP="002B23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E39FA45" w14:textId="4360235A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Wymiary max</w:t>
            </w:r>
            <w:r w:rsidR="00895E95">
              <w:rPr>
                <w:rFonts w:ascii="Arial" w:hAnsi="Arial" w:cs="Arial"/>
                <w:sz w:val="22"/>
                <w:szCs w:val="22"/>
              </w:rPr>
              <w:t>.</w:t>
            </w:r>
            <w:r w:rsidRPr="002B2374">
              <w:rPr>
                <w:rFonts w:ascii="Arial" w:hAnsi="Arial" w:cs="Arial"/>
                <w:sz w:val="22"/>
                <w:szCs w:val="22"/>
              </w:rPr>
              <w:t xml:space="preserve"> 163 x 56 x 35 mm</w:t>
            </w:r>
          </w:p>
          <w:p w14:paraId="065D81D2" w14:textId="708B2EA9" w:rsidR="005A0977" w:rsidRPr="002B2374" w:rsidRDefault="005A0977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4C633C9" w14:textId="3EC9160F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Waga max</w:t>
            </w:r>
            <w:r w:rsidR="00895E95">
              <w:rPr>
                <w:rFonts w:ascii="Arial" w:hAnsi="Arial" w:cs="Arial"/>
                <w:sz w:val="22"/>
                <w:szCs w:val="22"/>
              </w:rPr>
              <w:t>.</w:t>
            </w:r>
            <w:r w:rsidRPr="002B2374">
              <w:rPr>
                <w:rFonts w:ascii="Arial" w:hAnsi="Arial" w:cs="Arial"/>
                <w:sz w:val="22"/>
                <w:szCs w:val="22"/>
              </w:rPr>
              <w:t xml:space="preserve"> 310 gram</w:t>
            </w:r>
          </w:p>
          <w:p w14:paraId="3A4F1C40" w14:textId="2689ECFA" w:rsidR="005A0977" w:rsidRPr="002B2374" w:rsidRDefault="005A0977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8F81DD1" w14:textId="40444C1A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 xml:space="preserve">Złącze 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Lightning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lub złącze USB-C pozwalające na pracę z systemem iOS lub Android</w:t>
            </w:r>
            <w:r w:rsidR="00524104">
              <w:rPr>
                <w:rFonts w:ascii="Arial" w:hAnsi="Arial" w:cs="Arial"/>
                <w:sz w:val="22"/>
                <w:szCs w:val="22"/>
              </w:rPr>
              <w:t xml:space="preserve"> posiadanymi przez Zamawiającego</w:t>
            </w:r>
          </w:p>
          <w:p w14:paraId="5AEB5BC5" w14:textId="1454F5BC" w:rsidR="005A0977" w:rsidRPr="002B2374" w:rsidRDefault="005A0977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E9FB16D" w14:textId="5F4EBD2E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A07D90" w14:textId="59F7105F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Długość kabla min. 1</w:t>
            </w:r>
            <w:r w:rsidR="00895E95">
              <w:rPr>
                <w:rFonts w:ascii="Arial" w:hAnsi="Arial" w:cs="Arial"/>
                <w:sz w:val="22"/>
                <w:szCs w:val="22"/>
              </w:rPr>
              <w:t>,</w:t>
            </w:r>
            <w:r w:rsidRPr="002B2374">
              <w:rPr>
                <w:rFonts w:ascii="Arial" w:hAnsi="Arial" w:cs="Arial"/>
                <w:sz w:val="22"/>
                <w:szCs w:val="22"/>
              </w:rPr>
              <w:t>5 metra</w:t>
            </w:r>
          </w:p>
          <w:p w14:paraId="2AF231E5" w14:textId="70D01767" w:rsidR="005A0977" w:rsidRPr="002B2374" w:rsidRDefault="005A0977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870D6C4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AF8F172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 xml:space="preserve">Akumulator o pojemności min. 2600 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, pozwalający na min. 2 godziny ciągłego skanowania, max. 5 godzin (do pełnego </w:t>
            </w:r>
            <w:bookmarkStart w:id="0" w:name="_GoBack"/>
            <w:bookmarkEnd w:id="0"/>
            <w:r w:rsidRPr="002B2374">
              <w:rPr>
                <w:rFonts w:ascii="Arial" w:hAnsi="Arial" w:cs="Arial"/>
                <w:sz w:val="22"/>
                <w:szCs w:val="22"/>
              </w:rPr>
              <w:t>naładowania) z ładowaniem bezprzewodowym</w:t>
            </w:r>
          </w:p>
          <w:p w14:paraId="7C7831F6" w14:textId="36A3B596" w:rsidR="005A0977" w:rsidRPr="002B2374" w:rsidRDefault="005A0977" w:rsidP="002B2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9A45CB5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Głowica pozwalająca na cztery tryby obrazowania min.:</w:t>
            </w:r>
          </w:p>
          <w:p w14:paraId="71855B40" w14:textId="77777777" w:rsidR="00B9194C" w:rsidRPr="002B2374" w:rsidRDefault="00B9194C" w:rsidP="002B2374">
            <w:pPr>
              <w:pStyle w:val="Akapitzlist"/>
              <w:numPr>
                <w:ilvl w:val="1"/>
                <w:numId w:val="19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M-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40A9BBD" w14:textId="77777777" w:rsidR="00B9194C" w:rsidRPr="002B2374" w:rsidRDefault="00B9194C" w:rsidP="002B2374">
            <w:pPr>
              <w:pStyle w:val="Akapitzlist"/>
              <w:numPr>
                <w:ilvl w:val="1"/>
                <w:numId w:val="19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B-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05744E" w14:textId="77777777" w:rsidR="00B9194C" w:rsidRPr="002B2374" w:rsidRDefault="00B9194C" w:rsidP="002B2374">
            <w:pPr>
              <w:pStyle w:val="Akapitzlist"/>
              <w:numPr>
                <w:ilvl w:val="1"/>
                <w:numId w:val="19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kolorowy Doppler,</w:t>
            </w:r>
          </w:p>
          <w:p w14:paraId="18A2904F" w14:textId="042C780F" w:rsidR="005A0977" w:rsidRPr="002B2374" w:rsidRDefault="00B9194C" w:rsidP="002B2374">
            <w:pPr>
              <w:pStyle w:val="Akapitzlist"/>
              <w:numPr>
                <w:ilvl w:val="1"/>
                <w:numId w:val="19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Doppler mocy</w:t>
            </w:r>
          </w:p>
        </w:tc>
        <w:tc>
          <w:tcPr>
            <w:tcW w:w="2075" w:type="pct"/>
            <w:vAlign w:val="center"/>
          </w:tcPr>
          <w:p w14:paraId="2F86E3D8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A610705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Głębokość skanowania min. 1-30 cm.</w:t>
            </w:r>
          </w:p>
          <w:p w14:paraId="2F22A598" w14:textId="701187C9" w:rsidR="005A0977" w:rsidRPr="002B2374" w:rsidRDefault="005A0977" w:rsidP="002B23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0B9ED68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Zakres częstotliwości min. 1-10 MHz.</w:t>
            </w:r>
          </w:p>
          <w:p w14:paraId="15129A8F" w14:textId="6B930CEC" w:rsidR="009F6726" w:rsidRPr="002B2374" w:rsidRDefault="009F6726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F323514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CFE7DB7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E8B1A5D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Pomiary i adnotacje:</w:t>
            </w:r>
          </w:p>
          <w:p w14:paraId="197F412C" w14:textId="77777777" w:rsidR="00B9194C" w:rsidRPr="002B2374" w:rsidRDefault="00B9194C" w:rsidP="002B2374">
            <w:pPr>
              <w:pStyle w:val="Akapitzlist"/>
              <w:numPr>
                <w:ilvl w:val="1"/>
                <w:numId w:val="20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Pomiary liniowe</w:t>
            </w:r>
          </w:p>
          <w:p w14:paraId="41F3F13A" w14:textId="77777777" w:rsidR="00B9194C" w:rsidRPr="002B2374" w:rsidRDefault="00B9194C" w:rsidP="002B2374">
            <w:pPr>
              <w:pStyle w:val="Akapitzlist"/>
              <w:numPr>
                <w:ilvl w:val="1"/>
                <w:numId w:val="20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Pomiar elipsy</w:t>
            </w:r>
          </w:p>
          <w:p w14:paraId="467A1968" w14:textId="77777777" w:rsidR="00B9194C" w:rsidRPr="002B2374" w:rsidRDefault="00B9194C" w:rsidP="002B2374">
            <w:pPr>
              <w:pStyle w:val="Akapitzlist"/>
              <w:numPr>
                <w:ilvl w:val="1"/>
                <w:numId w:val="20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Etykiety tekstowe (możliwość tworzenia własnych lub wyboru spośród gotowych etykiet)</w:t>
            </w:r>
          </w:p>
          <w:p w14:paraId="1A298703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62D340A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C55F42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42B2B1D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F02285E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Widok edukacyjny pozwalający na prezentowanie w czasie rzeczywistym informacji zwrotnej na temat jakości obrazu oraz samouczków wideo.</w:t>
            </w:r>
          </w:p>
          <w:p w14:paraId="1721D220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86E04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7DEDFC2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8847480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EC2529A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Oprogramowanie umożliwiające wzmocnienie igły biopsyjnej.</w:t>
            </w:r>
          </w:p>
          <w:p w14:paraId="3C7647C3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0ABE7F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8CE990E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DEFBB83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EAE2DCD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Możliwość jednoczesnego obrazowania naczyń w trybie in-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plane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oraz out-of-</w:t>
            </w: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plane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dla wybranych procedur (np. dostęp do żyły centralnej/obwodowej, dostęp tętniczy, blokady nerwów, zastrzyki do układu mięśniowo-szkieletowego)</w:t>
            </w:r>
          </w:p>
          <w:p w14:paraId="60F96BED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BAE4D0B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617366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B6CD03A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780A294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Minimalne aplikacje:</w:t>
            </w:r>
          </w:p>
          <w:p w14:paraId="7CE9DE28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Brzuch</w:t>
            </w:r>
          </w:p>
          <w:p w14:paraId="32FC8EEE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Aorta i woreczek żółciowy</w:t>
            </w:r>
          </w:p>
          <w:p w14:paraId="1E04179B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Pęcherz</w:t>
            </w:r>
          </w:p>
          <w:p w14:paraId="1E0A524D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Kardiologia</w:t>
            </w:r>
          </w:p>
          <w:p w14:paraId="0D042845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FAST</w:t>
            </w:r>
          </w:p>
          <w:p w14:paraId="73899FCD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Płuca</w:t>
            </w:r>
          </w:p>
          <w:p w14:paraId="01C47948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MSK</w:t>
            </w:r>
          </w:p>
          <w:p w14:paraId="696D71BB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Nerwy</w:t>
            </w:r>
          </w:p>
          <w:p w14:paraId="26B10414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OB/GYN</w:t>
            </w:r>
          </w:p>
          <w:p w14:paraId="6FF64862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Okulistyczne</w:t>
            </w:r>
          </w:p>
          <w:p w14:paraId="5643BEA0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Pediatric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Brzuch</w:t>
            </w:r>
          </w:p>
          <w:p w14:paraId="7FF4F708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Pediatric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Kardiologia</w:t>
            </w:r>
          </w:p>
          <w:p w14:paraId="73B5F839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374">
              <w:rPr>
                <w:rFonts w:ascii="Arial" w:hAnsi="Arial" w:cs="Arial"/>
                <w:sz w:val="22"/>
                <w:szCs w:val="22"/>
              </w:rPr>
              <w:t>Pediatric</w:t>
            </w:r>
            <w:proofErr w:type="spellEnd"/>
            <w:r w:rsidRPr="002B2374">
              <w:rPr>
                <w:rFonts w:ascii="Arial" w:hAnsi="Arial" w:cs="Arial"/>
                <w:sz w:val="22"/>
                <w:szCs w:val="22"/>
              </w:rPr>
              <w:t xml:space="preserve"> Płuca</w:t>
            </w:r>
          </w:p>
          <w:p w14:paraId="27008889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Małe części</w:t>
            </w:r>
          </w:p>
          <w:p w14:paraId="5A82C3EA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MSK-tkanki miękkie</w:t>
            </w:r>
          </w:p>
          <w:p w14:paraId="65A2C12C" w14:textId="77777777" w:rsidR="00B9194C" w:rsidRPr="002B2374" w:rsidRDefault="00B9194C" w:rsidP="002B2374">
            <w:pPr>
              <w:pStyle w:val="Akapitzlist"/>
              <w:numPr>
                <w:ilvl w:val="1"/>
                <w:numId w:val="21"/>
              </w:numPr>
              <w:spacing w:after="160" w:line="256" w:lineRule="auto"/>
              <w:ind w:left="741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Naczynia</w:t>
            </w:r>
          </w:p>
          <w:p w14:paraId="787D1CA1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72C04B57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5BF641F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38DDEC2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B28A156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 xml:space="preserve">Przetwarzanie i przechowywanie danych w chmurze z możliwością dodawania komentarzy w czasie rzeczywistym. </w:t>
            </w:r>
          </w:p>
          <w:p w14:paraId="04A7A92C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F11B7A8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7AE0114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70ED07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B7BC250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Możliwość prowadzenia zdalnej transmisji badania połączonej z przekazywaniem wskazówek w czasie rzeczywistym za pomocą dedykowanej aplikacji.</w:t>
            </w:r>
          </w:p>
          <w:p w14:paraId="4941F15F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1D59C76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0EF743E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103329A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569C807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Wbudowany skaner pęcherza pozwalający określić automatycznie objętość w czasie krótszym niż 6 sekund i obrazujący pęcherz w 3D</w:t>
            </w:r>
          </w:p>
          <w:p w14:paraId="72B900B4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E5CF386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38FD4D8D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2710A21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7C08553" w14:textId="77777777" w:rsidR="007B5D07" w:rsidRDefault="007B5D07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A40CA5" w14:textId="1A465891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Bezpieczeństwo:</w:t>
            </w:r>
          </w:p>
          <w:p w14:paraId="5D85DB19" w14:textId="77777777" w:rsidR="00B9194C" w:rsidRPr="002B2374" w:rsidRDefault="00B9194C" w:rsidP="002B2374">
            <w:pPr>
              <w:pStyle w:val="Akapitzlist"/>
              <w:numPr>
                <w:ilvl w:val="1"/>
                <w:numId w:val="22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Ochrona przesyłanych danych w sieci min. protokołem HTTPS, TLS 1.2</w:t>
            </w:r>
          </w:p>
          <w:p w14:paraId="73334105" w14:textId="77777777" w:rsidR="00B9194C" w:rsidRPr="002B2374" w:rsidRDefault="00B9194C" w:rsidP="002B2374">
            <w:pPr>
              <w:pStyle w:val="Akapitzlist"/>
              <w:numPr>
                <w:ilvl w:val="1"/>
                <w:numId w:val="22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Dane szyfrowane min. 256-bitowym algorytmem AES</w:t>
            </w:r>
          </w:p>
          <w:p w14:paraId="10524F16" w14:textId="77777777" w:rsidR="00B9194C" w:rsidRPr="002B2374" w:rsidRDefault="00B9194C" w:rsidP="002B2374">
            <w:pPr>
              <w:pStyle w:val="Akapitzlist"/>
              <w:numPr>
                <w:ilvl w:val="1"/>
                <w:numId w:val="22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Bezpieczne uwierzytelnianie użytkowników, hasła zgodne ze standardami NIST</w:t>
            </w:r>
          </w:p>
          <w:p w14:paraId="359E5B2C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171C6FE4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697D1B7D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894FE40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027E7A0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Dodatkowe akcesoria:</w:t>
            </w:r>
          </w:p>
          <w:p w14:paraId="35EDAF61" w14:textId="77777777" w:rsidR="00B9194C" w:rsidRPr="002B2374" w:rsidRDefault="00B9194C" w:rsidP="002B2374">
            <w:pPr>
              <w:pStyle w:val="Akapitzlist"/>
              <w:numPr>
                <w:ilvl w:val="1"/>
                <w:numId w:val="23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Dedykowana torba</w:t>
            </w:r>
          </w:p>
          <w:p w14:paraId="7A6DF64D" w14:textId="77777777" w:rsidR="00B9194C" w:rsidRPr="002B2374" w:rsidRDefault="00B9194C" w:rsidP="002B2374">
            <w:pPr>
              <w:pStyle w:val="Akapitzlist"/>
              <w:numPr>
                <w:ilvl w:val="1"/>
                <w:numId w:val="23"/>
              </w:numPr>
              <w:spacing w:after="160" w:line="25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Bezprzewodowa ładowarka</w:t>
            </w:r>
          </w:p>
          <w:p w14:paraId="36EAC9E6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8503E90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DD2C01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F9469F1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BB13317" w14:textId="5469B734" w:rsidR="00B9194C" w:rsidRPr="002B2374" w:rsidRDefault="00B9194C" w:rsidP="00BE283A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Urządzenie sterujące w formie dedykowanego tabletu z ochronnym etui o przekątnej min. 8 cali.</w:t>
            </w:r>
            <w:r w:rsidR="00BE17C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075" w:type="pct"/>
            <w:vAlign w:val="center"/>
          </w:tcPr>
          <w:p w14:paraId="5801F2F7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C23B9DD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91F8AA4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B51C4A2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Autoryzacja dotycząca serwisu i dystrybucji na terenie Polski</w:t>
            </w:r>
          </w:p>
          <w:p w14:paraId="4A16AB71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2BBDD40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89C838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BDBF65F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3E039B2" w14:textId="77777777" w:rsidR="00B9194C" w:rsidRPr="002B2374" w:rsidRDefault="00B9194C" w:rsidP="002B237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2B2374">
              <w:rPr>
                <w:rFonts w:ascii="Arial" w:hAnsi="Arial" w:cs="Arial"/>
                <w:sz w:val="22"/>
                <w:szCs w:val="22"/>
              </w:rPr>
              <w:t>Licencja – dożywotnia.</w:t>
            </w:r>
          </w:p>
          <w:p w14:paraId="60875794" w14:textId="77777777" w:rsidR="00B9194C" w:rsidRPr="002B2374" w:rsidRDefault="00B9194C" w:rsidP="002B237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337A407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6F2E92D" w14:textId="77777777" w:rsidR="00EA550E" w:rsidRPr="00734F5E" w:rsidRDefault="00EA550E" w:rsidP="00E4333E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0AA6"/>
    <w:multiLevelType w:val="hybridMultilevel"/>
    <w:tmpl w:val="665A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928"/>
    <w:multiLevelType w:val="hybridMultilevel"/>
    <w:tmpl w:val="9BF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5C0"/>
    <w:multiLevelType w:val="hybridMultilevel"/>
    <w:tmpl w:val="E0CE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C50AE"/>
    <w:multiLevelType w:val="hybridMultilevel"/>
    <w:tmpl w:val="F87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998"/>
    <w:multiLevelType w:val="hybridMultilevel"/>
    <w:tmpl w:val="2A9A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014D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01660"/>
    <w:multiLevelType w:val="hybridMultilevel"/>
    <w:tmpl w:val="332E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8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21"/>
  </w:num>
  <w:num w:numId="10">
    <w:abstractNumId w:val="4"/>
  </w:num>
  <w:num w:numId="11">
    <w:abstractNumId w:val="20"/>
  </w:num>
  <w:num w:numId="12">
    <w:abstractNumId w:val="11"/>
  </w:num>
  <w:num w:numId="13">
    <w:abstractNumId w:val="17"/>
  </w:num>
  <w:num w:numId="14">
    <w:abstractNumId w:val="12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9"/>
  </w:num>
  <w:num w:numId="22">
    <w:abstractNumId w:val="10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3959"/>
    <w:rsid w:val="00046954"/>
    <w:rsid w:val="00055C6A"/>
    <w:rsid w:val="00065C3D"/>
    <w:rsid w:val="00066ADA"/>
    <w:rsid w:val="000709E4"/>
    <w:rsid w:val="0007368A"/>
    <w:rsid w:val="000827EA"/>
    <w:rsid w:val="00092120"/>
    <w:rsid w:val="000B5168"/>
    <w:rsid w:val="000C0C51"/>
    <w:rsid w:val="000D05C2"/>
    <w:rsid w:val="000D49FE"/>
    <w:rsid w:val="0010474A"/>
    <w:rsid w:val="00150F17"/>
    <w:rsid w:val="00154807"/>
    <w:rsid w:val="00163B84"/>
    <w:rsid w:val="00173511"/>
    <w:rsid w:val="00197ADD"/>
    <w:rsid w:val="0020591F"/>
    <w:rsid w:val="00211651"/>
    <w:rsid w:val="0022367C"/>
    <w:rsid w:val="00227D92"/>
    <w:rsid w:val="0023047D"/>
    <w:rsid w:val="0024320A"/>
    <w:rsid w:val="00251037"/>
    <w:rsid w:val="00251050"/>
    <w:rsid w:val="0025289E"/>
    <w:rsid w:val="00252D0A"/>
    <w:rsid w:val="0028306A"/>
    <w:rsid w:val="00284A38"/>
    <w:rsid w:val="00286BB9"/>
    <w:rsid w:val="00292FF0"/>
    <w:rsid w:val="002B2374"/>
    <w:rsid w:val="002B2A36"/>
    <w:rsid w:val="002D3FA1"/>
    <w:rsid w:val="002E04F7"/>
    <w:rsid w:val="002E0AB8"/>
    <w:rsid w:val="00304EE6"/>
    <w:rsid w:val="003106FC"/>
    <w:rsid w:val="00312739"/>
    <w:rsid w:val="00312C76"/>
    <w:rsid w:val="00313603"/>
    <w:rsid w:val="003271E5"/>
    <w:rsid w:val="00342C85"/>
    <w:rsid w:val="0035615F"/>
    <w:rsid w:val="00360AA9"/>
    <w:rsid w:val="00364BA0"/>
    <w:rsid w:val="0036597A"/>
    <w:rsid w:val="0037323D"/>
    <w:rsid w:val="00392838"/>
    <w:rsid w:val="003A088E"/>
    <w:rsid w:val="003B45D4"/>
    <w:rsid w:val="003D5FFF"/>
    <w:rsid w:val="003E207F"/>
    <w:rsid w:val="003F24ED"/>
    <w:rsid w:val="003F622F"/>
    <w:rsid w:val="00411B6C"/>
    <w:rsid w:val="004217A1"/>
    <w:rsid w:val="00431989"/>
    <w:rsid w:val="00432A19"/>
    <w:rsid w:val="00433103"/>
    <w:rsid w:val="00450F5E"/>
    <w:rsid w:val="00464FC4"/>
    <w:rsid w:val="004858FA"/>
    <w:rsid w:val="004923A3"/>
    <w:rsid w:val="004A0BB1"/>
    <w:rsid w:val="004A73D6"/>
    <w:rsid w:val="00513E6A"/>
    <w:rsid w:val="005153B4"/>
    <w:rsid w:val="0052285D"/>
    <w:rsid w:val="00524104"/>
    <w:rsid w:val="00545473"/>
    <w:rsid w:val="0054787F"/>
    <w:rsid w:val="005571E4"/>
    <w:rsid w:val="005769A6"/>
    <w:rsid w:val="0058442C"/>
    <w:rsid w:val="00590E00"/>
    <w:rsid w:val="0059676E"/>
    <w:rsid w:val="00596BFD"/>
    <w:rsid w:val="005A0977"/>
    <w:rsid w:val="005A70DA"/>
    <w:rsid w:val="005C578A"/>
    <w:rsid w:val="005C5EB5"/>
    <w:rsid w:val="005C64DC"/>
    <w:rsid w:val="005D2EF6"/>
    <w:rsid w:val="00607312"/>
    <w:rsid w:val="00637885"/>
    <w:rsid w:val="00644284"/>
    <w:rsid w:val="006503A1"/>
    <w:rsid w:val="006511AD"/>
    <w:rsid w:val="00660753"/>
    <w:rsid w:val="00665B87"/>
    <w:rsid w:val="00687BC3"/>
    <w:rsid w:val="00691D27"/>
    <w:rsid w:val="006D65DD"/>
    <w:rsid w:val="006E65DC"/>
    <w:rsid w:val="006E69D0"/>
    <w:rsid w:val="006E74F6"/>
    <w:rsid w:val="006F2F9F"/>
    <w:rsid w:val="006F6DAE"/>
    <w:rsid w:val="00701802"/>
    <w:rsid w:val="00703E25"/>
    <w:rsid w:val="00713AD4"/>
    <w:rsid w:val="00732DC9"/>
    <w:rsid w:val="00734F5E"/>
    <w:rsid w:val="0076146E"/>
    <w:rsid w:val="007631AA"/>
    <w:rsid w:val="007716E2"/>
    <w:rsid w:val="00774577"/>
    <w:rsid w:val="007819FF"/>
    <w:rsid w:val="00787B4C"/>
    <w:rsid w:val="007A26BC"/>
    <w:rsid w:val="007A659B"/>
    <w:rsid w:val="007B1D45"/>
    <w:rsid w:val="007B2308"/>
    <w:rsid w:val="007B5D07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806170"/>
    <w:rsid w:val="00841430"/>
    <w:rsid w:val="00850C75"/>
    <w:rsid w:val="00895E95"/>
    <w:rsid w:val="008B5862"/>
    <w:rsid w:val="008F7993"/>
    <w:rsid w:val="008F7D1B"/>
    <w:rsid w:val="009027E6"/>
    <w:rsid w:val="009133F8"/>
    <w:rsid w:val="00916978"/>
    <w:rsid w:val="00924186"/>
    <w:rsid w:val="00931B63"/>
    <w:rsid w:val="00954AC8"/>
    <w:rsid w:val="00957DCA"/>
    <w:rsid w:val="00966016"/>
    <w:rsid w:val="00966DB8"/>
    <w:rsid w:val="00993928"/>
    <w:rsid w:val="00994DA1"/>
    <w:rsid w:val="009B6FFC"/>
    <w:rsid w:val="009D0118"/>
    <w:rsid w:val="009F6726"/>
    <w:rsid w:val="00A02565"/>
    <w:rsid w:val="00A030B1"/>
    <w:rsid w:val="00A45A6D"/>
    <w:rsid w:val="00A530BD"/>
    <w:rsid w:val="00A53F85"/>
    <w:rsid w:val="00A60965"/>
    <w:rsid w:val="00A73D9D"/>
    <w:rsid w:val="00A741C4"/>
    <w:rsid w:val="00A97D6E"/>
    <w:rsid w:val="00AA357A"/>
    <w:rsid w:val="00AB2A0C"/>
    <w:rsid w:val="00AB5025"/>
    <w:rsid w:val="00AC31B1"/>
    <w:rsid w:val="00B14745"/>
    <w:rsid w:val="00B14880"/>
    <w:rsid w:val="00B2136E"/>
    <w:rsid w:val="00B329EB"/>
    <w:rsid w:val="00B34162"/>
    <w:rsid w:val="00B54C73"/>
    <w:rsid w:val="00B54F87"/>
    <w:rsid w:val="00B80668"/>
    <w:rsid w:val="00B81252"/>
    <w:rsid w:val="00B81368"/>
    <w:rsid w:val="00B85A22"/>
    <w:rsid w:val="00B91808"/>
    <w:rsid w:val="00B9194C"/>
    <w:rsid w:val="00BB0763"/>
    <w:rsid w:val="00BE17CF"/>
    <w:rsid w:val="00BE283A"/>
    <w:rsid w:val="00BF7C7D"/>
    <w:rsid w:val="00C16565"/>
    <w:rsid w:val="00C61C27"/>
    <w:rsid w:val="00C67C95"/>
    <w:rsid w:val="00C72AF1"/>
    <w:rsid w:val="00C74500"/>
    <w:rsid w:val="00CA4D6B"/>
    <w:rsid w:val="00CA5727"/>
    <w:rsid w:val="00CB152B"/>
    <w:rsid w:val="00CB1C87"/>
    <w:rsid w:val="00CC07C0"/>
    <w:rsid w:val="00CC2945"/>
    <w:rsid w:val="00CD100D"/>
    <w:rsid w:val="00CD2D18"/>
    <w:rsid w:val="00CF0D34"/>
    <w:rsid w:val="00CF448A"/>
    <w:rsid w:val="00CF6456"/>
    <w:rsid w:val="00D07B99"/>
    <w:rsid w:val="00D12549"/>
    <w:rsid w:val="00D14C18"/>
    <w:rsid w:val="00D25389"/>
    <w:rsid w:val="00D5198C"/>
    <w:rsid w:val="00D52D1C"/>
    <w:rsid w:val="00D540C8"/>
    <w:rsid w:val="00D76E62"/>
    <w:rsid w:val="00D9590F"/>
    <w:rsid w:val="00D979D8"/>
    <w:rsid w:val="00DA2B52"/>
    <w:rsid w:val="00DA4F81"/>
    <w:rsid w:val="00DB586C"/>
    <w:rsid w:val="00DB69FB"/>
    <w:rsid w:val="00DC345E"/>
    <w:rsid w:val="00DC4B7D"/>
    <w:rsid w:val="00DC7D2A"/>
    <w:rsid w:val="00DE54C3"/>
    <w:rsid w:val="00DF1622"/>
    <w:rsid w:val="00DF279F"/>
    <w:rsid w:val="00E0308F"/>
    <w:rsid w:val="00E05801"/>
    <w:rsid w:val="00E33FE0"/>
    <w:rsid w:val="00E4333E"/>
    <w:rsid w:val="00E6568C"/>
    <w:rsid w:val="00E660E5"/>
    <w:rsid w:val="00E74373"/>
    <w:rsid w:val="00EA2CB6"/>
    <w:rsid w:val="00EA550E"/>
    <w:rsid w:val="00EB4831"/>
    <w:rsid w:val="00EC55FF"/>
    <w:rsid w:val="00EE0F67"/>
    <w:rsid w:val="00F004AE"/>
    <w:rsid w:val="00F042F5"/>
    <w:rsid w:val="00F05FC8"/>
    <w:rsid w:val="00F17659"/>
    <w:rsid w:val="00F232F0"/>
    <w:rsid w:val="00F40C8D"/>
    <w:rsid w:val="00F42E99"/>
    <w:rsid w:val="00F472C4"/>
    <w:rsid w:val="00F5198F"/>
    <w:rsid w:val="00F52704"/>
    <w:rsid w:val="00F63577"/>
    <w:rsid w:val="00F66458"/>
    <w:rsid w:val="00F71F16"/>
    <w:rsid w:val="00F804F0"/>
    <w:rsid w:val="00F96B7B"/>
    <w:rsid w:val="00FA0CCC"/>
    <w:rsid w:val="00FB31DF"/>
    <w:rsid w:val="00FC4425"/>
    <w:rsid w:val="00FE51BA"/>
    <w:rsid w:val="00FE5A7A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Łukasz Pieczyński</cp:lastModifiedBy>
  <cp:revision>137</cp:revision>
  <cp:lastPrinted>2021-05-14T06:24:00Z</cp:lastPrinted>
  <dcterms:created xsi:type="dcterms:W3CDTF">2022-04-26T07:38:00Z</dcterms:created>
  <dcterms:modified xsi:type="dcterms:W3CDTF">2022-07-12T07:54:00Z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