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2E22E" w14:textId="77777777" w:rsidR="008C58E6" w:rsidRPr="006E172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6E172B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7BCBD2DA" w14:textId="77777777" w:rsidR="00757484" w:rsidRPr="006E172B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5564F4B9" w14:textId="32D9770F" w:rsidR="007D2118" w:rsidRPr="006E172B" w:rsidRDefault="002057D4" w:rsidP="007D2118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>ltrasonograf wraz z certyfikowanym oprogramowaniem umożliwiającym przestrzenne obrazowanie 3D oraz 4D wraz z głowicami spełniającym warunki wykonywania USG eksperckiego w przypadku endometriozy, patologii płodu oraz chorób onkologicznych</w:t>
            </w:r>
            <w:r w:rsidR="009F28CC" w:rsidRPr="006E172B">
              <w:rPr>
                <w:rFonts w:ascii="Century Gothic" w:hAnsi="Century Gothic" w:cstheme="minorHAnsi"/>
                <w:sz w:val="20"/>
                <w:szCs w:val="20"/>
              </w:rPr>
              <w:t xml:space="preserve">, wyposażony w </w:t>
            </w:r>
            <w:r w:rsidR="00187765" w:rsidRPr="00187765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prowadnicę do wykonywania biopsji celowanych pod kontrolą USG oraz</w:t>
            </w:r>
            <w:r w:rsidR="0018776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F28CC" w:rsidRPr="006E172B">
              <w:rPr>
                <w:rFonts w:ascii="Century Gothic" w:hAnsi="Century Gothic" w:cstheme="minorHAnsi"/>
                <w:sz w:val="20"/>
                <w:szCs w:val="20"/>
              </w:rPr>
              <w:t>system przeznaczony do archiwizacji obrazów ultrasonograficznych</w:t>
            </w:r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2057D4">
              <w:rPr>
                <w:rFonts w:ascii="Century Gothic" w:hAnsi="Century Gothic" w:cstheme="minorHAnsi"/>
                <w:sz w:val="20"/>
                <w:szCs w:val="20"/>
              </w:rPr>
              <w:t>dostawa, z instalacją, uruchomieniem i szkoleniem personelu.</w:t>
            </w:r>
          </w:p>
          <w:p w14:paraId="1D0D3D0B" w14:textId="77777777" w:rsidR="008C58E6" w:rsidRPr="006E172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D9E5577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C7FCA00" w14:textId="3E4CD413" w:rsidR="002057D4" w:rsidRDefault="002057D4" w:rsidP="002057D4">
      <w:p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470ADE7" w14:textId="411D1564" w:rsidR="002057D4" w:rsidRPr="002057D4" w:rsidRDefault="002057D4" w:rsidP="002057D4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 w:rsidRPr="002057D4">
        <w:rPr>
          <w:rFonts w:ascii="Century Gothic" w:hAnsi="Century Gothic"/>
          <w:b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078"/>
        <w:gridCol w:w="1559"/>
        <w:gridCol w:w="4709"/>
      </w:tblGrid>
      <w:tr w:rsidR="008C58E6" w:rsidRPr="008F0EE7" w14:paraId="7B7EF642" w14:textId="77777777" w:rsidTr="002057D4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37D5" w14:textId="77777777" w:rsidR="008C58E6" w:rsidRPr="008F0EE7" w:rsidRDefault="008C58E6" w:rsidP="00DB22C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FD4E5" w14:textId="77777777" w:rsidR="008C58E6" w:rsidRPr="008F0EE7" w:rsidRDefault="008C58E6" w:rsidP="00DB22C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75253" w14:textId="35243158" w:rsidR="008C58E6" w:rsidRPr="008F0EE7" w:rsidRDefault="008C58E6" w:rsidP="00D40B05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FA402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szt.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E634A8" w14:textId="6FD54A63" w:rsidR="008C58E6" w:rsidRPr="002057D4" w:rsidRDefault="008C58E6" w:rsidP="002057D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 w:rsidRPr="002057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57D4" w:rsidRPr="002057D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15518D" w:rsidRPr="008F0EE7" w14:paraId="2C3983A4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BA2B06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1787F" w14:textId="42460881" w:rsidR="0015518D" w:rsidRPr="008F0EE7" w:rsidRDefault="0010187B" w:rsidP="0015518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Cena brutto* za u</w:t>
            </w:r>
            <w:r w:rsidR="0015518D">
              <w:rPr>
                <w:rFonts w:ascii="Century Gothic" w:hAnsi="Century Gothic" w:cstheme="minorHAnsi"/>
                <w:sz w:val="20"/>
                <w:szCs w:val="20"/>
              </w:rPr>
              <w:t xml:space="preserve">ltrasonograf wraz z certyfikowanym oprogramowaniem umożliwiającym przestrzenne obrazowanie 3D oraz 4D wraz z głowicami spełniającym warunki wykonywania USG eksperckiego w przypadku endometriozy, patologii płodu oraz chorób onkologicznych </w:t>
            </w:r>
            <w:r w:rsidR="00187765" w:rsidRPr="00187765">
              <w:rPr>
                <w:rFonts w:ascii="Century Gothic" w:hAnsi="Century Gothic" w:cstheme="minorHAnsi"/>
                <w:i/>
                <w:sz w:val="20"/>
                <w:szCs w:val="20"/>
                <w:highlight w:val="yellow"/>
                <w:u w:val="single"/>
              </w:rPr>
              <w:t>(z wyłączeniem prowadnicy z pozycji nr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86884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BA1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765" w:rsidRPr="008F0EE7" w14:paraId="024C6F55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50242" w14:textId="4A7B22AA" w:rsidR="00187765" w:rsidRPr="00187765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49D0D" w14:textId="1A850DB2" w:rsidR="00187765" w:rsidRPr="00187765" w:rsidRDefault="00187765" w:rsidP="0015518D">
            <w:pPr>
              <w:spacing w:line="288" w:lineRule="auto"/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187765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 xml:space="preserve">Cena brutto* za </w:t>
            </w:r>
            <w:r w:rsidRPr="00187765">
              <w:rPr>
                <w:rFonts w:ascii="Century Gothic" w:hAnsi="Century Gothic" w:cstheme="minorHAnsi"/>
                <w:bCs/>
                <w:sz w:val="20"/>
                <w:szCs w:val="20"/>
                <w:highlight w:val="yellow"/>
              </w:rPr>
              <w:t>prowadnicę do wykonywania biopsji celowanych pod kontrolą USG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9FE53" w14:textId="3C3EF15A" w:rsidR="00187765" w:rsidRPr="00187765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0B5" w14:textId="77777777" w:rsidR="00187765" w:rsidRPr="008F0EE7" w:rsidRDefault="00187765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A65BE4" w:rsidRPr="008F0EE7" w14:paraId="45C62014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BEE3E" w14:textId="54FA7348" w:rsidR="00A65BE4" w:rsidRPr="008F0EE7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F8BD3" w14:textId="488811E4" w:rsidR="00A65BE4" w:rsidRPr="008F0EE7" w:rsidRDefault="0010187B" w:rsidP="0015518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Cena brutto* za s</w:t>
            </w:r>
            <w:r w:rsidR="0015518D">
              <w:rPr>
                <w:rFonts w:ascii="Century Gothic" w:hAnsi="Century Gothic" w:cstheme="minorHAnsi"/>
                <w:sz w:val="20"/>
                <w:szCs w:val="20"/>
              </w:rPr>
              <w:t>ystem przeznaczony do archiwizacji obrazów ultrasonograficznych</w:t>
            </w:r>
            <w:r w:rsidR="00A65BE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40C8C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A1A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6E172B" w:rsidRPr="006E172B" w14:paraId="0B597EF5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98A09" w14:textId="2082F728" w:rsidR="00A65BE4" w:rsidRPr="006E172B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  <w:t>4</w:t>
            </w:r>
            <w:r w:rsidR="00A65BE4" w:rsidRPr="00187765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  <w:t>.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17541" w14:textId="2FE8A469" w:rsidR="00A65BE4" w:rsidRPr="006E172B" w:rsidRDefault="0010187B" w:rsidP="0015518D">
            <w:pPr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Cena brutto* za dostawę, instalację i uruchomienie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całego 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sprzętu wraz ze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wszystkimi szkoleniami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personelu </w:t>
            </w:r>
            <w:r w:rsidR="009F28CC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(dotyczy całości, tj. ultrasonog</w:t>
            </w:r>
            <w:r w:rsidR="0018776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raf wraz z w/w oprogramowaniem</w:t>
            </w:r>
            <w:r w:rsidR="00187765" w:rsidRPr="00187765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  <w:t>, prowadnicą</w:t>
            </w:r>
            <w:r w:rsidR="0018776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i</w:t>
            </w:r>
            <w:r w:rsidR="009F28CC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systemem)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D5D" w14:textId="77777777" w:rsidR="00A65BE4" w:rsidRPr="006E172B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A65BE4" w:rsidRPr="008F0EE7" w14:paraId="472D1A3E" w14:textId="77777777" w:rsidTr="002057D4">
        <w:trPr>
          <w:trHeight w:val="6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07DB" w14:textId="182198E2" w:rsidR="002057D4" w:rsidRDefault="00A65BE4" w:rsidP="002057D4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187765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– suma poz. 1-</w:t>
            </w:r>
            <w:r w:rsidR="00187765" w:rsidRPr="00187765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highlight w:val="yellow"/>
                <w:lang w:eastAsia="pl-PL"/>
              </w:rPr>
              <w:t>4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4E71F7DB" w14:textId="1524BD34" w:rsidR="00A65BE4" w:rsidRPr="002057D4" w:rsidRDefault="002057D4" w:rsidP="00B94212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(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suma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en za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cały sprzęt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i cen za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dostawę,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instalację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uruchomieniem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całego sprzętu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wszystkich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szko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leń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personelu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ECB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85494B7" w14:textId="77777777" w:rsidR="00A65BE4" w:rsidRPr="008F0EE7" w:rsidRDefault="00A65BE4" w:rsidP="00A65BE4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4FDA024D" w14:textId="77777777" w:rsidR="00A65BE4" w:rsidRPr="002057D4" w:rsidRDefault="00A65BE4" w:rsidP="00A65BE4">
      <w:pPr>
        <w:rPr>
          <w:rFonts w:ascii="Century Gothic" w:hAnsi="Century Gothic" w:cs="Calibri Light"/>
          <w:i/>
          <w:sz w:val="20"/>
          <w:szCs w:val="20"/>
        </w:rPr>
      </w:pPr>
      <w:r w:rsidRPr="002057D4">
        <w:rPr>
          <w:rFonts w:ascii="Century Gothic" w:hAnsi="Century Gothic" w:cs="Calibri Light"/>
          <w:i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595697B6" w14:textId="5C83FFD0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6F67673D" w14:textId="6B01406E" w:rsidR="005A2EA1" w:rsidRDefault="008C58E6" w:rsidP="00187765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073682AA" w14:textId="132AE387" w:rsidR="002057D4" w:rsidRDefault="002057D4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310442C3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06"/>
      </w:tblGrid>
      <w:tr w:rsidR="008C58E6" w:rsidRPr="008F0EE7" w14:paraId="05CD587A" w14:textId="77777777" w:rsidTr="005A2EA1">
        <w:tc>
          <w:tcPr>
            <w:tcW w:w="1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5D9" w14:textId="77777777" w:rsidR="008C58E6" w:rsidRPr="008F0EE7" w:rsidRDefault="008C58E6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31C7F05A" w14:textId="77777777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134"/>
        <w:gridCol w:w="3685"/>
        <w:gridCol w:w="2127"/>
        <w:gridCol w:w="2409"/>
      </w:tblGrid>
      <w:tr w:rsidR="008C58E6" w:rsidRPr="005A2EA1" w14:paraId="27087892" w14:textId="77777777" w:rsidTr="00965E08">
        <w:tc>
          <w:tcPr>
            <w:tcW w:w="709" w:type="dxa"/>
            <w:vAlign w:val="center"/>
            <w:hideMark/>
          </w:tcPr>
          <w:bookmarkEnd w:id="0"/>
          <w:p w14:paraId="5E5C70BB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671" w:type="dxa"/>
            <w:vAlign w:val="center"/>
            <w:hideMark/>
          </w:tcPr>
          <w:p w14:paraId="1B5D8D14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1134" w:type="dxa"/>
            <w:vAlign w:val="center"/>
            <w:hideMark/>
          </w:tcPr>
          <w:p w14:paraId="6EF9F541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 / wartość</w:t>
            </w:r>
          </w:p>
        </w:tc>
        <w:tc>
          <w:tcPr>
            <w:tcW w:w="3685" w:type="dxa"/>
            <w:vAlign w:val="center"/>
            <w:hideMark/>
          </w:tcPr>
          <w:p w14:paraId="0642B946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7" w:type="dxa"/>
            <w:vAlign w:val="center"/>
          </w:tcPr>
          <w:p w14:paraId="48CA733E" w14:textId="3317D263" w:rsidR="008C58E6" w:rsidRPr="005A2EA1" w:rsidRDefault="005A2EA1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materiałach</w:t>
            </w:r>
            <w:r w:rsidR="008C58E6" w:rsidRPr="005A2EA1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 xml:space="preserve"> firmowych potwierdzenia parametru [str. w ofercie, plik]</w:t>
            </w:r>
          </w:p>
        </w:tc>
        <w:tc>
          <w:tcPr>
            <w:tcW w:w="2409" w:type="dxa"/>
            <w:vAlign w:val="center"/>
            <w:hideMark/>
          </w:tcPr>
          <w:p w14:paraId="19B3EFF0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965E08" w:rsidRPr="005A2EA1" w14:paraId="4B400394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63D3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14:paraId="096798CA" w14:textId="77777777" w:rsidR="0015518D" w:rsidRPr="005A2EA1" w:rsidRDefault="0015518D" w:rsidP="00965E08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JEDNOSTKA GŁOWNA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5D3221" w14:textId="7982D546" w:rsidR="0015518D" w:rsidRPr="003B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917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4E35DC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1906357" w14:textId="72B71052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3B75CC4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321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14C505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Aparat ze zintegrowaną stacją roboczą, systemem archiwizacji oraz videoprinterem B&amp;W sterowanymi z panelu operatora</w:t>
            </w:r>
          </w:p>
        </w:tc>
        <w:tc>
          <w:tcPr>
            <w:tcW w:w="1134" w:type="dxa"/>
          </w:tcPr>
          <w:p w14:paraId="27B38F4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D2117" w14:textId="6FE226D1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3B37F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DEB29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EB30CC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AAAF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CECAFA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Aparat fabrycznie nowy, rok produkcji min. 2023 </w:t>
            </w:r>
          </w:p>
        </w:tc>
        <w:tc>
          <w:tcPr>
            <w:tcW w:w="1134" w:type="dxa"/>
          </w:tcPr>
          <w:p w14:paraId="2F1B53D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2A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4E403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0187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B15EDE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CCEF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E9B6E9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Cztery koła skrętne z możliwością blokowania wszystkich kół</w:t>
            </w:r>
          </w:p>
        </w:tc>
        <w:tc>
          <w:tcPr>
            <w:tcW w:w="1134" w:type="dxa"/>
          </w:tcPr>
          <w:p w14:paraId="3BEF0A9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664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5020E0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E1FF8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6B6BC6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5D3B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25233F3" w14:textId="733AF49D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Fabrycznie wbudowany monitor LED, kolorowy, bez przeplotu</w:t>
            </w:r>
          </w:p>
          <w:p w14:paraId="069FE95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Przekątna min. 21 ‘’</w:t>
            </w:r>
          </w:p>
          <w:p w14:paraId="3FC67B7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Rozdzielczość monitora  min. 1920x1080x24 bity</w:t>
            </w:r>
          </w:p>
        </w:tc>
        <w:tc>
          <w:tcPr>
            <w:tcW w:w="1134" w:type="dxa"/>
          </w:tcPr>
          <w:p w14:paraId="3C7ADF5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7E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753D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D45B1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4D2C04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750E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59692D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Aparat wyposażony w panel dotykowy - przekątna</w:t>
            </w:r>
          </w:p>
          <w:p w14:paraId="7C8B35E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Min. 12 ‘’, rozdzielczość min. 1920x1080</w:t>
            </w:r>
          </w:p>
        </w:tc>
        <w:tc>
          <w:tcPr>
            <w:tcW w:w="1134" w:type="dxa"/>
          </w:tcPr>
          <w:p w14:paraId="03A031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C4B8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0B08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BD3145" w14:textId="5368860E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40B05">
              <w:rPr>
                <w:rFonts w:ascii="Century Gothic" w:hAnsi="Century Gothic" w:cstheme="minorHAnsi"/>
                <w:sz w:val="18"/>
                <w:szCs w:val="18"/>
              </w:rPr>
              <w:t xml:space="preserve">z możliwością regulacji kąta pochylenia </w:t>
            </w:r>
            <w:r w:rsidR="003B2EA1" w:rsidRPr="00D40B05">
              <w:rPr>
                <w:rFonts w:ascii="Century Gothic" w:hAnsi="Century Gothic" w:cstheme="minorHAnsi"/>
                <w:sz w:val="18"/>
                <w:szCs w:val="18"/>
              </w:rPr>
              <w:t>panelu</w:t>
            </w:r>
            <w:r w:rsidR="00D40B05" w:rsidRPr="00D40B05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– 2 pkt.</w:t>
            </w:r>
          </w:p>
          <w:p w14:paraId="63126C54" w14:textId="2EEE3AA2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brak w/w f</w:t>
            </w:r>
            <w:r w:rsidR="005A2EA1">
              <w:rPr>
                <w:rFonts w:ascii="Century Gothic" w:hAnsi="Century Gothic" w:cstheme="minorHAnsi"/>
                <w:sz w:val="18"/>
                <w:szCs w:val="18"/>
              </w:rPr>
              <w:t>unkcji – 0 pkt.</w:t>
            </w:r>
          </w:p>
        </w:tc>
      </w:tr>
      <w:tr w:rsidR="00965E08" w:rsidRPr="005A2EA1" w14:paraId="3532591B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78E5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53E0750" w14:textId="33CBB679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przycisków:</w:t>
            </w:r>
          </w:p>
          <w:p w14:paraId="47AB6A4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min. osobno dla trybów: 2D, 2D Freeze, Color, Color Freeze, PD, PD Freeze, PW, PW Freeze</w:t>
            </w:r>
          </w:p>
        </w:tc>
        <w:tc>
          <w:tcPr>
            <w:tcW w:w="1134" w:type="dxa"/>
          </w:tcPr>
          <w:p w14:paraId="16199E1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349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CAB3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61669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71AA81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0FED6E6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125D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664A7E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Wirtualna klawiatura numeryczna dostępna na ekranie dotykowym.</w:t>
            </w:r>
          </w:p>
        </w:tc>
        <w:tc>
          <w:tcPr>
            <w:tcW w:w="1134" w:type="dxa"/>
          </w:tcPr>
          <w:p w14:paraId="1E8B29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7F8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9419A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A880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605DF7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61FE68B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12B0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1CC7B9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Elektryczna regulacja wysokości panelu sterowania.</w:t>
            </w:r>
          </w:p>
          <w:p w14:paraId="1CAD433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Regulacja Góra /dół</w:t>
            </w:r>
          </w:p>
        </w:tc>
        <w:tc>
          <w:tcPr>
            <w:tcW w:w="1134" w:type="dxa"/>
          </w:tcPr>
          <w:p w14:paraId="3DF8712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972F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BE4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60287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F20F7B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38FD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BB20BC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Dedykowany, wbudowany podgrzewacz żelu (montowany z prawej lub lewej strony aparatu) z możliwością regulacji temperatury.</w:t>
            </w:r>
          </w:p>
        </w:tc>
        <w:tc>
          <w:tcPr>
            <w:tcW w:w="1134" w:type="dxa"/>
          </w:tcPr>
          <w:p w14:paraId="387A1D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C7CA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A7BA9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5ACE54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</w:t>
            </w:r>
          </w:p>
          <w:p w14:paraId="74E3B8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49D5A1A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D3BB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278D9C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Cyfrowa regulacja TGC dostępna na panelu dotykowym, z funkcją zapamiętywania kilku preferowanych ustawień</w:t>
            </w:r>
          </w:p>
        </w:tc>
        <w:tc>
          <w:tcPr>
            <w:tcW w:w="1134" w:type="dxa"/>
          </w:tcPr>
          <w:p w14:paraId="2148BD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E51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F648D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354733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D6BF8D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9FB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A49FD7B" w14:textId="69357B78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Cyfrowy układ formowania</w:t>
            </w:r>
            <w:r w:rsidR="00113F69">
              <w:rPr>
                <w:rFonts w:ascii="Century Gothic" w:hAnsi="Century Gothic" w:cstheme="minorHAnsi"/>
                <w:sz w:val="18"/>
                <w:szCs w:val="18"/>
              </w:rPr>
              <w:t xml:space="preserve"> wiązki ultradźwiękowej min. 16 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000 000  kanałów procesowych</w:t>
            </w:r>
          </w:p>
        </w:tc>
        <w:tc>
          <w:tcPr>
            <w:tcW w:w="1134" w:type="dxa"/>
          </w:tcPr>
          <w:p w14:paraId="138E3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0D8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63FA2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80FC5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30 000 mln i więcej – 2 pkt.</w:t>
            </w:r>
          </w:p>
          <w:p w14:paraId="7B5D82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mniejsze wartości – 0 pkt.</w:t>
            </w:r>
          </w:p>
        </w:tc>
      </w:tr>
      <w:tr w:rsidR="00965E08" w:rsidRPr="005A2EA1" w14:paraId="56CF7D7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6855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0A6DCC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pracy dostępnych głowic obrazowych min. 1,2 -18 MHz</w:t>
            </w:r>
          </w:p>
        </w:tc>
        <w:tc>
          <w:tcPr>
            <w:tcW w:w="1134" w:type="dxa"/>
          </w:tcPr>
          <w:p w14:paraId="5C71C87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554B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2F49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C215B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34AC5C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D224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FE82AA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Ilość aktywnych, równoważnych gniazd do podłączenia głowic obrazowych min. 4 aktywne</w:t>
            </w:r>
          </w:p>
        </w:tc>
        <w:tc>
          <w:tcPr>
            <w:tcW w:w="1134" w:type="dxa"/>
          </w:tcPr>
          <w:p w14:paraId="28B7FE4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31F4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F3715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50A1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89684C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1183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75BAC9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134" w:type="dxa"/>
          </w:tcPr>
          <w:p w14:paraId="62F7BFF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C54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398500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43E4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AF9FF8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13AC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FE8FF1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Dysk twardy SSD min. 500 GB lub Dysk SSD (tzw. systemowy) min. 128 GB + dysk HDD (dysk na dane) min. 800 GB</w:t>
            </w:r>
          </w:p>
          <w:p w14:paraId="388F1FE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78E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221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D09B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E58A5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511667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DC86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88DB46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Aktywne gniazdo USB 2.0 do archiwizacji obrazów statycznych oraz ruchomych na przenośnej pamięci USB (Flash, Pendrive).</w:t>
            </w:r>
          </w:p>
        </w:tc>
        <w:tc>
          <w:tcPr>
            <w:tcW w:w="1134" w:type="dxa"/>
          </w:tcPr>
          <w:p w14:paraId="2F4F2BB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DB4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0C872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A9042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F3829B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FD2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364986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zarządzania uprawnieniami  użytkowników min. export obrazów, usuwanie badań </w:t>
            </w:r>
          </w:p>
        </w:tc>
        <w:tc>
          <w:tcPr>
            <w:tcW w:w="1134" w:type="dxa"/>
          </w:tcPr>
          <w:p w14:paraId="2537F80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2A5A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0A60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20E3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pkt.,</w:t>
            </w:r>
          </w:p>
          <w:p w14:paraId="5AC1932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15609EC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5CA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3D4B75" w14:textId="5AAB6573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Funkcja umożliwiająca automatyczne usuwanie badań po </w:t>
            </w:r>
            <w:r w:rsidR="00C46CB4" w:rsidRPr="00D40B05">
              <w:rPr>
                <w:rFonts w:ascii="Century Gothic" w:hAnsi="Century Gothic" w:cstheme="minorHAnsi"/>
                <w:sz w:val="18"/>
                <w:szCs w:val="18"/>
              </w:rPr>
              <w:t>u</w:t>
            </w:r>
            <w:r w:rsidRPr="00D40B05">
              <w:rPr>
                <w:rFonts w:ascii="Century Gothic" w:hAnsi="Century Gothic" w:cstheme="minorHAnsi"/>
                <w:sz w:val="18"/>
                <w:szCs w:val="18"/>
              </w:rPr>
              <w:t>p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ływie 30/60/90/120 dni, konfigurowalna przez użytkownika</w:t>
            </w:r>
          </w:p>
        </w:tc>
        <w:tc>
          <w:tcPr>
            <w:tcW w:w="1134" w:type="dxa"/>
          </w:tcPr>
          <w:p w14:paraId="0784AA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5CE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1EE7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9C4BAA" w14:textId="030E9EC9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pkt.,</w:t>
            </w:r>
          </w:p>
          <w:p w14:paraId="740F98A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3E31846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81D3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045E0E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exportu obrazów i pętli obrazowych na pamięci Pen-Drive w formatach min. BMP, JPG, DICOM, AVI</w:t>
            </w:r>
          </w:p>
        </w:tc>
        <w:tc>
          <w:tcPr>
            <w:tcW w:w="1134" w:type="dxa"/>
          </w:tcPr>
          <w:p w14:paraId="23D11B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4844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234D1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5064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DFF808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220D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8A1CCE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Waga aparatu =&lt; 160 kg</w:t>
            </w:r>
          </w:p>
        </w:tc>
        <w:tc>
          <w:tcPr>
            <w:tcW w:w="1134" w:type="dxa"/>
          </w:tcPr>
          <w:p w14:paraId="623E0DE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972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8C097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542441" w14:textId="369CADF8" w:rsidR="0015518D" w:rsidRPr="005A2EA1" w:rsidRDefault="00113F69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najmniejsza wartość – 1 pkt.,</w:t>
            </w:r>
            <w:r w:rsidR="0015518D"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 większe wartości – 0 pkt.</w:t>
            </w:r>
          </w:p>
        </w:tc>
      </w:tr>
      <w:tr w:rsidR="00965E08" w:rsidRPr="005A2EA1" w14:paraId="32A4A327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23CE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3117E29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TRYBY OBRAZOWANIA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5D28F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9E26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96F4C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DD0143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4BEFD51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3DDE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2235568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45C1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7BA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D25A8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8C3D5D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4E442A8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162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59253A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Głębokość penetracji min. 2-40 cm</w:t>
            </w:r>
          </w:p>
        </w:tc>
        <w:tc>
          <w:tcPr>
            <w:tcW w:w="1134" w:type="dxa"/>
          </w:tcPr>
          <w:p w14:paraId="599FF3F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,podać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E99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39767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832C3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50 cm i więcej – 2 pkt., mniejsze wartości – 1 pkt.</w:t>
            </w:r>
          </w:p>
        </w:tc>
      </w:tr>
      <w:tr w:rsidR="00965E08" w:rsidRPr="005A2EA1" w14:paraId="2D7D978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029C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4EF7BA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Wyświetlany zakres pola obrazowego min. 0-40 cm</w:t>
            </w:r>
          </w:p>
        </w:tc>
        <w:tc>
          <w:tcPr>
            <w:tcW w:w="1134" w:type="dxa"/>
          </w:tcPr>
          <w:p w14:paraId="22669C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0E4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B896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8370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50 cm i więcej – 2 pkt., mniejsze wartości – 1 pkt.</w:t>
            </w:r>
          </w:p>
        </w:tc>
      </w:tr>
      <w:tr w:rsidR="00965E08" w:rsidRPr="005A2EA1" w14:paraId="2F94B9A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B3F9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433F92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trapezowe na głowicach liniowych</w:t>
            </w:r>
          </w:p>
        </w:tc>
        <w:tc>
          <w:tcPr>
            <w:tcW w:w="1134" w:type="dxa"/>
          </w:tcPr>
          <w:p w14:paraId="58EADA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FD2C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A534D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E815A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42C486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34F2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F1F6A7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Zoom dla obrazów „na żywo” i zatrzymanych</w:t>
            </w:r>
          </w:p>
        </w:tc>
        <w:tc>
          <w:tcPr>
            <w:tcW w:w="1134" w:type="dxa"/>
          </w:tcPr>
          <w:p w14:paraId="03437F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002F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CD88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1F9B89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B6D072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1C04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C9A4B1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rotacji obrazu (np. o 360° w skoku co 90° lub 180° lub: obrót góra/dół oraz lewo/prawo)</w:t>
            </w:r>
          </w:p>
        </w:tc>
        <w:tc>
          <w:tcPr>
            <w:tcW w:w="1134" w:type="dxa"/>
          </w:tcPr>
          <w:p w14:paraId="6640AA3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FF6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8564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643C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1C92E0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7C8D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5A1CFD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Zmiana wzmocnienia obrazu zamrożonego </w:t>
            </w:r>
          </w:p>
        </w:tc>
        <w:tc>
          <w:tcPr>
            <w:tcW w:w="1134" w:type="dxa"/>
          </w:tcPr>
          <w:p w14:paraId="3BAFCAE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862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6B1ED6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ECCEE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632197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7CDC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69D783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134" w:type="dxa"/>
          </w:tcPr>
          <w:p w14:paraId="5219058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522E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49714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8B9D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121DDA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8C40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A54FE6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harmoniczne kodowane z odwróconym impulsem</w:t>
            </w:r>
          </w:p>
        </w:tc>
        <w:tc>
          <w:tcPr>
            <w:tcW w:w="1134" w:type="dxa"/>
          </w:tcPr>
          <w:p w14:paraId="09B1C3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654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F0873E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527A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03A992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0423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B38A12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obrazu B przy pomocy jednego przycisku.</w:t>
            </w:r>
          </w:p>
        </w:tc>
        <w:tc>
          <w:tcPr>
            <w:tcW w:w="1134" w:type="dxa"/>
          </w:tcPr>
          <w:p w14:paraId="168A397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B793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F573B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660E2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198C82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17D7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106854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poprawiająca wizualizację igły</w:t>
            </w:r>
          </w:p>
        </w:tc>
        <w:tc>
          <w:tcPr>
            <w:tcW w:w="1134" w:type="dxa"/>
          </w:tcPr>
          <w:p w14:paraId="2234199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56D4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FDE6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28489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pkt., nie – 0 pkt.</w:t>
            </w:r>
          </w:p>
        </w:tc>
      </w:tr>
      <w:tr w:rsidR="00965E08" w:rsidRPr="005A2EA1" w14:paraId="3AFC43C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36AC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E64B36F" w14:textId="30E66781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</w:t>
            </w:r>
            <w:r w:rsidR="00113F69">
              <w:rPr>
                <w:rFonts w:ascii="Century Gothic" w:hAnsi="Century Gothic" w:cstheme="minorHAnsi"/>
                <w:sz w:val="18"/>
                <w:szCs w:val="18"/>
              </w:rPr>
              <w:t xml:space="preserve">owanie wieloczęstotliwościowe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wykorzystujące technologię obrazowania na min. dwóch częstotliwościach fundamentalnych jednocześnie lub: obrazowanie harmoniczne różnicowe wykorzystujące jednocześnie do tworzenia obrazu 3 dodatkowe częstotliwości</w:t>
            </w:r>
          </w:p>
        </w:tc>
        <w:tc>
          <w:tcPr>
            <w:tcW w:w="1134" w:type="dxa"/>
          </w:tcPr>
          <w:p w14:paraId="18445A1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17AC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10DEC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A3EEC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A750BEC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1022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97CA2B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ABC1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DA88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D86058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98FBD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048F1A4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681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41819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M z Dopplerem Kolorowym</w:t>
            </w:r>
          </w:p>
        </w:tc>
        <w:tc>
          <w:tcPr>
            <w:tcW w:w="1134" w:type="dxa"/>
          </w:tcPr>
          <w:p w14:paraId="3F15571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B1A7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F262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B4EA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C94D53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9CE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3637A4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Anatomiczny tryb M</w:t>
            </w:r>
          </w:p>
        </w:tc>
        <w:tc>
          <w:tcPr>
            <w:tcW w:w="1134" w:type="dxa"/>
          </w:tcPr>
          <w:p w14:paraId="1A57A5C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FA56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F966B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E782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DDDAFA1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8DC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39DC03F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Doppler Kolorowy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913F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395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6BCD3F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1BFD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5253F43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7786C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FC3A54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PRF dla Dopplera kolorowego - Min.  0,2 kHz do 18 kHz</w:t>
            </w:r>
          </w:p>
        </w:tc>
        <w:tc>
          <w:tcPr>
            <w:tcW w:w="1134" w:type="dxa"/>
          </w:tcPr>
          <w:p w14:paraId="7FA820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35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30C4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EB70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AC690B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BD5B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BD2A6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134" w:type="dxa"/>
          </w:tcPr>
          <w:p w14:paraId="7B3BC8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BB7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19F6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2580A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 , nie – 0 pkt.</w:t>
            </w:r>
          </w:p>
        </w:tc>
      </w:tr>
      <w:tr w:rsidR="00965E08" w:rsidRPr="005A2EA1" w14:paraId="1CDA18C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A9FE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2C588E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złożeniowe (B+B/CD) w czasie rzeczywistym</w:t>
            </w:r>
          </w:p>
        </w:tc>
        <w:tc>
          <w:tcPr>
            <w:tcW w:w="1134" w:type="dxa"/>
          </w:tcPr>
          <w:p w14:paraId="0F220F6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61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4C88A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236B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2F94D8B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4CC1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4B46E46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Power Doppler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B6017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3F4B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3B02EA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8FAA7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54CB80B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0982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A78DA2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Power Doppler z detekcją kierunku</w:t>
            </w:r>
          </w:p>
        </w:tc>
        <w:tc>
          <w:tcPr>
            <w:tcW w:w="1134" w:type="dxa"/>
          </w:tcPr>
          <w:p w14:paraId="0956759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A17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38B7DB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63CD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4056F1B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00D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26CCDE5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Spektralny Doppler Pulsacyjny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7B75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654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5FC94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EBD98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3F03F39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42ED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D057AE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PRF dla Dopplera pulsacyjnego - Min. od 1KHz do 22 KHz</w:t>
            </w:r>
          </w:p>
        </w:tc>
        <w:tc>
          <w:tcPr>
            <w:tcW w:w="1134" w:type="dxa"/>
          </w:tcPr>
          <w:p w14:paraId="164965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DC2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C98C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2A62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DC7401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4D30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3F9D7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Regulacja wielkości bramki w Dopplerze Pulsacyjnym min.  0,5- 15 mm</w:t>
            </w:r>
          </w:p>
        </w:tc>
        <w:tc>
          <w:tcPr>
            <w:tcW w:w="1134" w:type="dxa"/>
          </w:tcPr>
          <w:p w14:paraId="768898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A72E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27655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2673E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F99F31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1C25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8B9483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Tryb Triplex (B+CD/PD+PWD)</w:t>
            </w:r>
          </w:p>
        </w:tc>
        <w:tc>
          <w:tcPr>
            <w:tcW w:w="1134" w:type="dxa"/>
          </w:tcPr>
          <w:p w14:paraId="771534A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066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6955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FDAB1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0C2792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0845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4B0D6A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134" w:type="dxa"/>
          </w:tcPr>
          <w:p w14:paraId="4F281D4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8581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57D9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50FB3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81A56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F610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62B284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134" w:type="dxa"/>
          </w:tcPr>
          <w:p w14:paraId="40B5360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6D5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ABC86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A7F14D" w14:textId="77777777" w:rsidR="00113F69" w:rsidRDefault="00113F69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15354AC2" w14:textId="7DF6A86A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1552490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351B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A527F2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INNE FUNKCJE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E57C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FE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2FEBF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61F529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050E40E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8BFC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0710EA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pseudo-trójwymiarowej wizualizacji przepływu, która pomaga intuicyjnie zrozumieć strukturę przepływu krwi i małych naczyń krwionośnych w obrazowaniu 2D</w:t>
            </w:r>
          </w:p>
        </w:tc>
        <w:tc>
          <w:tcPr>
            <w:tcW w:w="1134" w:type="dxa"/>
          </w:tcPr>
          <w:p w14:paraId="0C4BF7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A8D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DBBC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E2DB9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05C6B2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C1DE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D7508A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służące  do szczegółowego obrazowania drobnych obiektów (w niewielkim stopniu różniących się echogenicznością od otaczających tkanek), umożliwiające dokładną wizualizację struktur anatomicznych, znacznie poprawiające rozdzielczość uzyskanych obrazów.</w:t>
            </w:r>
          </w:p>
          <w:p w14:paraId="7DD9DCA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Technologia inna niż filtry do redukcji szumów specklowych oraz niewykorzystująca technologii obrazowania składanego: przestrzennego (obrazowanie krzyżowe) i częstotliwościowego lub oprogramowanie umożliwiające optymalizację obrazu w zależności od prędkości rozchodzenia się wiązki ultradźwiękowej – ręczne i automatyczne dostosowanie prędkości rozchodzenia się fali ultradźwiękowej</w:t>
            </w:r>
          </w:p>
        </w:tc>
        <w:tc>
          <w:tcPr>
            <w:tcW w:w="1134" w:type="dxa"/>
          </w:tcPr>
          <w:p w14:paraId="29F3321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39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6CDC8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5607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3E9A6E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6D1A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32555B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krzyżowe na głowicach liniowych i convex - Min. 4 kroki</w:t>
            </w:r>
          </w:p>
        </w:tc>
        <w:tc>
          <w:tcPr>
            <w:tcW w:w="1134" w:type="dxa"/>
          </w:tcPr>
          <w:p w14:paraId="6A5574B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A7AC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F4DAE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27F2CE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5C2307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4CCB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41EC9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powiększenia obrazu diagnostycznego - zoom</w:t>
            </w:r>
          </w:p>
        </w:tc>
        <w:tc>
          <w:tcPr>
            <w:tcW w:w="1134" w:type="dxa"/>
          </w:tcPr>
          <w:p w14:paraId="7C1684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3CB4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6290D7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FF6AF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DBB84A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9667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A6C05D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Zaawansowany filtr do redukcji szumów specklowych polepszający obrazowanie w trybie 2D z jednoczesnym uwydatnieniem granic tkanek o różnej echogeniczności  lub tryb obrazowania z poprawą rozdzielczości kontrastowej - eliminacja szumów i plamek obrazów (speckle reduction), tryb obrazowania „nakładanego” przestrzennego wielokierunkowego działający w trakcie nadawania i odbioru</w:t>
            </w:r>
          </w:p>
        </w:tc>
        <w:tc>
          <w:tcPr>
            <w:tcW w:w="1134" w:type="dxa"/>
          </w:tcPr>
          <w:p w14:paraId="1D2A096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7F36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01DD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8A611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1ECA83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BBCB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1E3F3C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służące do poprawy wizualizacji struktur wewnątrzczaszkowych płodu w 3 trymestrze, likwidujące szumy i cienie akustyczne powstałe na skutek przejścia wiązki ultradźwiękowej przez czaszkę płodu. Oprogramowanie wykorzystujące 2 naprzemiennie nadawane i odbierane częstotliwości z dolnego oraz górnego pasma pracy głowicy lub obrazowanie harmoniczne różnicowe inne niż „Inwersja Pulsu”, wykorzystujące jednocześnie do tworzenia obrazu 3 dodatkowe częstotliwości</w:t>
            </w:r>
          </w:p>
        </w:tc>
        <w:tc>
          <w:tcPr>
            <w:tcW w:w="1134" w:type="dxa"/>
          </w:tcPr>
          <w:p w14:paraId="610CDD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1D0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58BF0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A444B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3F73A0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7B3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D6C491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pomiarowe do badań min:</w:t>
            </w:r>
          </w:p>
          <w:p w14:paraId="7E3CD0F7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brzusznych</w:t>
            </w:r>
          </w:p>
          <w:p w14:paraId="7E299D38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ginekologicznych</w:t>
            </w:r>
          </w:p>
          <w:p w14:paraId="1D817989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położniczych</w:t>
            </w:r>
          </w:p>
          <w:p w14:paraId="0B2050E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echo płodu (w tym Z-score)</w:t>
            </w:r>
          </w:p>
          <w:p w14:paraId="71CCFA2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kardiologicznych</w:t>
            </w:r>
          </w:p>
          <w:p w14:paraId="5FA649A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mięśniowo-szkieletowych</w:t>
            </w:r>
          </w:p>
          <w:p w14:paraId="0964FD51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pediatrycznych</w:t>
            </w:r>
          </w:p>
          <w:p w14:paraId="0256B7E3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małych narządów</w:t>
            </w:r>
          </w:p>
          <w:p w14:paraId="53D9406D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transkranialnych</w:t>
            </w:r>
          </w:p>
          <w:p w14:paraId="508981F2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urologicznych</w:t>
            </w:r>
          </w:p>
          <w:p w14:paraId="464B046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szyjne</w:t>
            </w:r>
          </w:p>
          <w:p w14:paraId="46F55F1A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żyły kończyn górnych</w:t>
            </w:r>
          </w:p>
          <w:p w14:paraId="4E4E474E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kończyn górnych</w:t>
            </w:r>
          </w:p>
          <w:p w14:paraId="2C125387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żyły kończyn dolnych</w:t>
            </w:r>
          </w:p>
          <w:p w14:paraId="561B33DD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kończyn dolnych</w:t>
            </w:r>
          </w:p>
        </w:tc>
        <w:tc>
          <w:tcPr>
            <w:tcW w:w="1134" w:type="dxa"/>
          </w:tcPr>
          <w:p w14:paraId="6CA18C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C29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717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B3DB7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05CCB0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9D13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25B3CE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Pomiary podstawowe na obrazie:</w:t>
            </w:r>
          </w:p>
          <w:p w14:paraId="213C9714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pomiar odległości, </w:t>
            </w:r>
          </w:p>
          <w:p w14:paraId="2C7CAB57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obwodu, </w:t>
            </w:r>
          </w:p>
          <w:p w14:paraId="45C5F09D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pola powierzchni, </w:t>
            </w:r>
          </w:p>
          <w:p w14:paraId="55AC7FDD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objętości</w:t>
            </w:r>
          </w:p>
          <w:p w14:paraId="55B2306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automatycznego rozpoczynania kolejnego pomiaru po wykonaniu uprzedniego</w:t>
            </w:r>
          </w:p>
        </w:tc>
        <w:tc>
          <w:tcPr>
            <w:tcW w:w="1134" w:type="dxa"/>
          </w:tcPr>
          <w:p w14:paraId="2FF7C79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FF1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E1BCD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1540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7349F4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6DA3C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D4F1D3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Automatyczne pomiary biometryczne min. HC, BPD, AC, FL. </w:t>
            </w:r>
          </w:p>
        </w:tc>
        <w:tc>
          <w:tcPr>
            <w:tcW w:w="1134" w:type="dxa"/>
          </w:tcPr>
          <w:p w14:paraId="6F1FC2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76A5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6688D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9D14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A8D15B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EF1E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622407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Pół automatyczny pomiar przezierności fałdu karkowego. Oprogramowanie w sposób automatyczny znajduje granice fałdu we wskazanym przez użytkownika obszarze a następnie wyświetla maksymalną wartość NT.</w:t>
            </w:r>
          </w:p>
        </w:tc>
        <w:tc>
          <w:tcPr>
            <w:tcW w:w="1134" w:type="dxa"/>
          </w:tcPr>
          <w:p w14:paraId="3B0F2A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0C9A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37510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F914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A170FA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78A8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7D9ACC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stworzenia własnych pomiarów i formuł obliczeniowych.</w:t>
            </w:r>
          </w:p>
        </w:tc>
        <w:tc>
          <w:tcPr>
            <w:tcW w:w="1134" w:type="dxa"/>
          </w:tcPr>
          <w:p w14:paraId="34C69C1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29D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3178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D01296" w14:textId="77777777" w:rsidR="00C626F4" w:rsidRDefault="00C626F4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4AE18E25" w14:textId="3BE6441E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78A694C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A7A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6EC82A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134" w:type="dxa"/>
          </w:tcPr>
          <w:p w14:paraId="3A5D9B3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920B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08F71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8B09969" w14:textId="77777777" w:rsidR="00C626F4" w:rsidRDefault="00C626F4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1 pkt.</w:t>
            </w:r>
          </w:p>
          <w:p w14:paraId="49FC8C7E" w14:textId="76EACC68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7790653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5F8A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F3FC84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komunikacji DICOM 3.0</w:t>
            </w:r>
          </w:p>
        </w:tc>
        <w:tc>
          <w:tcPr>
            <w:tcW w:w="1134" w:type="dxa"/>
          </w:tcPr>
          <w:p w14:paraId="2CF3F1F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648D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75AE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C3E0B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9F2533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779D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D5A3A5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komunikacji DICOM Q/R</w:t>
            </w:r>
          </w:p>
        </w:tc>
        <w:tc>
          <w:tcPr>
            <w:tcW w:w="1134" w:type="dxa"/>
          </w:tcPr>
          <w:p w14:paraId="697D2A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4BC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97C3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2CC7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90E3DC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FB0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2FE8B1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134" w:type="dxa"/>
          </w:tcPr>
          <w:p w14:paraId="5A2AF71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68E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A6314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BD23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A3B713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A8E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AB1575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3D/4D na głowicach wolumetrycznych, frame rate min. 42 Hz</w:t>
            </w:r>
          </w:p>
        </w:tc>
        <w:tc>
          <w:tcPr>
            <w:tcW w:w="1134" w:type="dxa"/>
          </w:tcPr>
          <w:p w14:paraId="706FF3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D1D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F6A1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ADCA6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98DE1C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33EF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4390D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Zaawansowany tryb służący do detekcji i obrazowania micronaczyń (średnica &lt; 0,6mm) w położnictwie oraz ginekologii (m.in. tętnice środkowe mózgu, unaczynienie łożyska).  Z możliwością wycięcia tła obrazu tak aby na ekranie w obszarze zainteresowania ROI widoczne były tylko naczynia. Oprogramowanie umożliwiające wyliczenie współczynnika VI (vascular index) z zaznaczonego przez użytkownika obszaru.</w:t>
            </w:r>
          </w:p>
        </w:tc>
        <w:tc>
          <w:tcPr>
            <w:tcW w:w="1134" w:type="dxa"/>
          </w:tcPr>
          <w:p w14:paraId="7817DB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3A5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F1E1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7689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057F15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CB91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F64B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poprawiające jakość uzyskanych obrazów wolumetrycznych działające zarówno w trybie 3D  jak i 4D.</w:t>
            </w:r>
          </w:p>
        </w:tc>
        <w:tc>
          <w:tcPr>
            <w:tcW w:w="1134" w:type="dxa"/>
          </w:tcPr>
          <w:p w14:paraId="56ACF04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BA68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8103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7F93D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A14DD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2FDE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63A2E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zaawansowanego obrazowania 3D/4D umożliwiający wykonanie bardzo realistycznych wizualizacji płodu wyposażony w funkcję wirtualnego źródła światła z możliwością regulacji kąta oświetlenia rekonstruowanej bryły.</w:t>
            </w:r>
          </w:p>
        </w:tc>
        <w:tc>
          <w:tcPr>
            <w:tcW w:w="1134" w:type="dxa"/>
          </w:tcPr>
          <w:p w14:paraId="466E005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FE3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A3BD7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A75C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103F18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4119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B948C1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płodu).</w:t>
            </w:r>
          </w:p>
        </w:tc>
        <w:tc>
          <w:tcPr>
            <w:tcW w:w="1134" w:type="dxa"/>
          </w:tcPr>
          <w:p w14:paraId="7CCE9F2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C646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637C2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69FF19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E84CBC4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52F9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1210920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Głowice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BDB6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E2FC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A7C707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2F43A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2C1987C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A173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7A959F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Głowica endowaginalna wolumetryczna do badań ginekologiczno-położniczych</w:t>
            </w:r>
          </w:p>
          <w:p w14:paraId="56EC5EE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-Zakres częstotliwości pracy min. 3-10 MHz</w:t>
            </w:r>
          </w:p>
          <w:p w14:paraId="45016A0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-Kąt skanowania:  min. 150°</w:t>
            </w:r>
          </w:p>
          <w:p w14:paraId="624E866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-przystawka biopsyjna wielorazowa do głowicy– 2 sztuki</w:t>
            </w:r>
          </w:p>
          <w:p w14:paraId="79863BA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192</w:t>
            </w:r>
          </w:p>
        </w:tc>
        <w:tc>
          <w:tcPr>
            <w:tcW w:w="1134" w:type="dxa"/>
          </w:tcPr>
          <w:p w14:paraId="2DAAB4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AABA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7F6E3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91F96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91A6B3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AF9A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AC8F23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Głowica liniowa wykonana w technologii Single Cristal lub matrycowej do badań mięśniowo-szkieletowych, małych narządów, naczyniowych </w:t>
            </w:r>
          </w:p>
          <w:p w14:paraId="59FFBF7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min. 5-12 MHz</w:t>
            </w:r>
          </w:p>
          <w:p w14:paraId="4361935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250</w:t>
            </w:r>
          </w:p>
          <w:p w14:paraId="115D8F2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-szerokość skanu: min. 50 mm</w:t>
            </w:r>
          </w:p>
          <w:p w14:paraId="4D488C6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733F13B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484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CBBD4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2936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D2414B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0C30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D95A78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Głowica convex wolumetryczna wykonana w technologii pojedynczego kryształu lub matrycowej do badań brzusznych oraz ginekologiczno-położniczych</w:t>
            </w:r>
          </w:p>
          <w:p w14:paraId="614989D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-Zakres częstotliwości pracy min. 2-6 MHz</w:t>
            </w:r>
          </w:p>
          <w:p w14:paraId="5D38D63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-Kąt skanowania:  min. 70°</w:t>
            </w:r>
          </w:p>
          <w:p w14:paraId="687FCEA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0A27DD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27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C5EA1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B2459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1155C7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B4AB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9ADCB42" w14:textId="5FA7DE09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Możliwości rozbudowy aparatu: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5B841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703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96CF9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4AA373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22A25A4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974D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353F84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liniową do badań mięśniowo szkieletowych, małych narządów, naczyniowych</w:t>
            </w:r>
          </w:p>
          <w:p w14:paraId="4768A10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min. 5-15 MHz</w:t>
            </w:r>
          </w:p>
          <w:p w14:paraId="13F625D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288</w:t>
            </w:r>
          </w:p>
          <w:p w14:paraId="6517997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5566CE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B827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695C0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FBA2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C06EBC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701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CCE3C4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convex wykonana w technologii pojedynczego kryształu lub matrycowej do badań brzusznych oraz ginekologiczno-położniczych</w:t>
            </w:r>
          </w:p>
          <w:p w14:paraId="7EEC470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3-10 MHz</w:t>
            </w:r>
          </w:p>
          <w:p w14:paraId="496E282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190</w:t>
            </w:r>
          </w:p>
          <w:p w14:paraId="2206E14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55°</w:t>
            </w:r>
          </w:p>
          <w:p w14:paraId="7CFDC98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możliwość pracy z przystawką biopsyjną</w:t>
            </w:r>
          </w:p>
        </w:tc>
        <w:tc>
          <w:tcPr>
            <w:tcW w:w="1134" w:type="dxa"/>
          </w:tcPr>
          <w:p w14:paraId="2F28D3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5FD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F043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53198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E52849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F9FF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0F961F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głowicę endokawitarna do badań ginekologicznych, położniczych </w:t>
            </w:r>
          </w:p>
          <w:p w14:paraId="2A2FE4E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2-10 MHz</w:t>
            </w:r>
          </w:p>
          <w:p w14:paraId="0A6E016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190</w:t>
            </w:r>
          </w:p>
          <w:p w14:paraId="3937E9A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- Kąt skanowania:  min. 150°</w:t>
            </w:r>
          </w:p>
        </w:tc>
        <w:tc>
          <w:tcPr>
            <w:tcW w:w="1134" w:type="dxa"/>
          </w:tcPr>
          <w:p w14:paraId="310BE92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CB1E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417C8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5314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AACD50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59FE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8C4FF5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convex wykonaną w technologii pojedynczego kryształu lub matrycowej do badań brzusznych oraz ginekologiczno-położniczych</w:t>
            </w:r>
          </w:p>
          <w:p w14:paraId="7885A2C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1-6 MHz</w:t>
            </w:r>
          </w:p>
          <w:p w14:paraId="39C34A4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160</w:t>
            </w:r>
          </w:p>
          <w:p w14:paraId="1406058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70°</w:t>
            </w:r>
          </w:p>
          <w:p w14:paraId="460EBD3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możliwość pracy z przystawką biopsyjną</w:t>
            </w:r>
          </w:p>
        </w:tc>
        <w:tc>
          <w:tcPr>
            <w:tcW w:w="1134" w:type="dxa"/>
          </w:tcPr>
          <w:p w14:paraId="3E7D06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4AB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A782A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1318D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0924A0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5877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ED9FDB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Phased Array do badań kardiologicznych pediatrycznych</w:t>
            </w:r>
          </w:p>
          <w:p w14:paraId="2BE69B5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4-10 MHz</w:t>
            </w:r>
          </w:p>
          <w:p w14:paraId="48E20DE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96</w:t>
            </w:r>
          </w:p>
          <w:p w14:paraId="233B503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90°</w:t>
            </w:r>
          </w:p>
        </w:tc>
        <w:tc>
          <w:tcPr>
            <w:tcW w:w="1134" w:type="dxa"/>
          </w:tcPr>
          <w:p w14:paraId="358077B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64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F0CF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C5CD63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B70230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DF8D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83F69C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elastograficzne dedykowane do badań piersi – obliczanie strain ratio na podstawie wybranego  jednego obszaru zainteresowania (ROI). </w:t>
            </w:r>
          </w:p>
        </w:tc>
        <w:tc>
          <w:tcPr>
            <w:tcW w:w="1134" w:type="dxa"/>
          </w:tcPr>
          <w:p w14:paraId="53C8E6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82C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F09853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4905C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223752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A8B3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0BB02D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moduł elastografii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1134" w:type="dxa"/>
          </w:tcPr>
          <w:p w14:paraId="7168A76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13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027D6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91241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35FD22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0B72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8AF7C0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1134" w:type="dxa"/>
          </w:tcPr>
          <w:p w14:paraId="5F370EF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5C01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E7328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8B69A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76BEC8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DF06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7CC1E7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do badań z ultrasonograficznymi środkami kontrastującymi w trybie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trójwymiarowym do procedury histerosalpingosonografii - HyCoSy</w:t>
            </w:r>
          </w:p>
        </w:tc>
        <w:tc>
          <w:tcPr>
            <w:tcW w:w="1134" w:type="dxa"/>
          </w:tcPr>
          <w:p w14:paraId="4CB8C7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628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801742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D1385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1734C6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A30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B0E6CE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1134" w:type="dxa"/>
          </w:tcPr>
          <w:p w14:paraId="3373E1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DD6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76C5A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89544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E9ACF1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7347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9B43DF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134" w:type="dxa"/>
          </w:tcPr>
          <w:p w14:paraId="12B97E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86C5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D204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FDBF2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3698E3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7D80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BF8998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1134" w:type="dxa"/>
          </w:tcPr>
          <w:p w14:paraId="0B26C75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C1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5258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143C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EA36CE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E97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9E63C0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służące do rekonstruowania uzyskanej bryły wolumetrycznej (3D/4D) umożliwiające wizualizację struktur kostnych oraz narządów wewnętrznych z pominięciem tkanek miękkich wraz z możliwością wybrania stopnia transparentności. </w:t>
            </w:r>
          </w:p>
        </w:tc>
        <w:tc>
          <w:tcPr>
            <w:tcW w:w="1134" w:type="dxa"/>
          </w:tcPr>
          <w:p w14:paraId="109951B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122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833EB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B0A8B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12D3AE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5C3C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02850F7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A2EA1">
              <w:rPr>
                <w:rFonts w:ascii="Century Gothic" w:hAnsi="Century Gothic"/>
                <w:b/>
                <w:sz w:val="18"/>
                <w:szCs w:val="18"/>
              </w:rPr>
              <w:t>ASPEKTY ŚRODOWISKOWE, INNOWACYJNE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AF6EC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A59C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7933E0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6C03DE2" w14:textId="77777777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65E08" w:rsidRPr="005A2EA1" w14:paraId="729070C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F861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6D8E074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niskiego poboru mocy [kW/h]</w:t>
            </w:r>
          </w:p>
        </w:tc>
        <w:tc>
          <w:tcPr>
            <w:tcW w:w="1134" w:type="dxa"/>
          </w:tcPr>
          <w:p w14:paraId="192774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A02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2A20EDA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479ED255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4C4AF471" w14:textId="7B6AB496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4806392B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B1C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207E25C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instrukcja obsługi zawierająca wskazówki zarządzania wydajnością i energooszczędnością urządzenia</w:t>
            </w:r>
          </w:p>
        </w:tc>
        <w:tc>
          <w:tcPr>
            <w:tcW w:w="1134" w:type="dxa"/>
          </w:tcPr>
          <w:p w14:paraId="0383865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583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1F5E82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35A5707B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07C5BD92" w14:textId="45BB1871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1A7A681A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C0A2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BAD4FDA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szkolenia dla personelu medycznego i technicznego również w zakresie efektywności energetycznej urządzenia</w:t>
            </w:r>
          </w:p>
        </w:tc>
        <w:tc>
          <w:tcPr>
            <w:tcW w:w="1134" w:type="dxa"/>
          </w:tcPr>
          <w:p w14:paraId="42DD636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BD83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0CE26F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784C5523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65D794F5" w14:textId="5E297A79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24E4645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872E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A5CF05F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134" w:type="dxa"/>
          </w:tcPr>
          <w:p w14:paraId="4A7E27E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B0D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68644BE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47EE7885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6AC1B908" w14:textId="4EE87C1E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2C03FF7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124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D2A4854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automatycznego przechodzenia urządzenia w tryb czuwania/niskiego poboru mocy</w:t>
            </w:r>
          </w:p>
        </w:tc>
        <w:tc>
          <w:tcPr>
            <w:tcW w:w="1134" w:type="dxa"/>
          </w:tcPr>
          <w:p w14:paraId="7A257A0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6811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7C53D5A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271F266F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37394B21" w14:textId="70B33C59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</w:tbl>
    <w:p w14:paraId="306B4C59" w14:textId="77777777" w:rsidR="00753A19" w:rsidRDefault="00753A19" w:rsidP="008C58E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4FC91B0" w14:textId="6CBA6298" w:rsidR="008C58E6" w:rsidRPr="008F0EE7" w:rsidRDefault="008C58E6" w:rsidP="008C58E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35"/>
      </w:tblGrid>
      <w:tr w:rsidR="008C58E6" w:rsidRPr="008F0EE7" w14:paraId="3CD63F79" w14:textId="77777777" w:rsidTr="00965E08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F17E" w14:textId="77777777" w:rsidR="008C58E6" w:rsidRPr="008F0EE7" w:rsidRDefault="008C58E6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7E44027B" w14:textId="7F7C49EA" w:rsidR="00E6113C" w:rsidRDefault="00E6113C" w:rsidP="00E6113C">
      <w:pPr>
        <w:suppressAutoHyphens/>
        <w:rPr>
          <w:rFonts w:ascii="Garamond" w:eastAsia="Times New Roman" w:hAnsi="Garamond"/>
          <w:b/>
          <w:lang w:eastAsia="ar-SA"/>
        </w:rPr>
      </w:pPr>
    </w:p>
    <w:tbl>
      <w:tblPr>
        <w:tblW w:w="1573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7"/>
        <w:gridCol w:w="1985"/>
        <w:gridCol w:w="2551"/>
        <w:gridCol w:w="2693"/>
      </w:tblGrid>
      <w:tr w:rsidR="00E6113C" w14:paraId="1CE5817B" w14:textId="77777777" w:rsidTr="00B94212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15EF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35EE" w14:textId="77777777" w:rsidR="00E6113C" w:rsidRPr="00965E08" w:rsidRDefault="00E6113C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FEFEF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48310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AB1F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E6113C" w14:paraId="1DCCB1B7" w14:textId="77777777" w:rsidTr="00B94212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BA50E85" w14:textId="2CC91FA8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16" w:hanging="173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2ADF0D" w14:textId="77777777" w:rsidR="00E6113C" w:rsidRPr="00965E08" w:rsidRDefault="00E6113C" w:rsidP="0010187B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5BBF4A6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6A5791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24548E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6113C" w14:paraId="1AA918D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830F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2BE87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Theme="minorHAnsi" w:hAnsi="Century Gothic" w:cstheme="minorBidi"/>
                <w:sz w:val="18"/>
                <w:szCs w:val="18"/>
                <w:lang w:eastAsia="en-US"/>
              </w:rPr>
            </w:pPr>
            <w:r w:rsidRPr="00965E0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iCs/>
                <w:sz w:val="18"/>
                <w:szCs w:val="18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3034" w14:textId="082E5743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≥</w:t>
            </w:r>
            <w:r w:rsidR="00B94212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 </w:t>
            </w: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24</w:t>
            </w:r>
          </w:p>
          <w:p w14:paraId="3BE60392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  <w:p w14:paraId="0223D93A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129B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FCD3" w14:textId="77777777" w:rsidR="00E6113C" w:rsidRPr="00965E08" w:rsidRDefault="00E6113C" w:rsidP="00B9421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  <w:t>Najdłuższy okres – 10 pkt.,</w:t>
            </w:r>
          </w:p>
          <w:p w14:paraId="2881E7DF" w14:textId="77777777" w:rsidR="00E6113C" w:rsidRPr="00965E08" w:rsidRDefault="00E6113C" w:rsidP="00B9421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  <w:t>Inne – proporcjonalnie mniej (względem najdłuższej zaoferowanej gwarancji)</w:t>
            </w:r>
          </w:p>
        </w:tc>
      </w:tr>
      <w:tr w:rsidR="00E6113C" w14:paraId="3799651E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1791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4149A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</w:pPr>
            <w:r w:rsidRPr="00965E0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4C9C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2CF64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1D8C" w14:textId="77777777" w:rsidR="00E6113C" w:rsidRPr="00965E08" w:rsidRDefault="00E6113C" w:rsidP="00B9421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0F3EE0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900E6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43898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kern w:val="2"/>
                <w:sz w:val="18"/>
                <w:szCs w:val="18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BEC2C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1C5E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0776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4535E11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8FEF97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8B597FB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9947024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E9F0DEF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E68981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E6113C" w14:paraId="1486CE64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322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32112A4C" w:rsidR="00E6113C" w:rsidRPr="00965E08" w:rsidRDefault="00E6113C" w:rsidP="00653C9C">
            <w:pPr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producenta).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Obowiązkowy </w:t>
            </w:r>
            <w:r w:rsidR="00653C9C" w:rsidRPr="00653C9C">
              <w:rPr>
                <w:rFonts w:ascii="Century Gothic" w:hAnsi="Century Gothic"/>
                <w:color w:val="000000"/>
                <w:sz w:val="18"/>
                <w:szCs w:val="18"/>
                <w:highlight w:val="cyan"/>
              </w:rPr>
              <w:t>(w cenie oferty)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przegląd z końcem biegu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DEBD4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TAK, podać liczbę przeglądów w okresie gwarancji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D0D25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F1E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6CB0FED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89C2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Wszystkie czynności serwisowe, w tym ponowne podłą</w:t>
            </w:r>
            <w:bookmarkStart w:id="1" w:name="_GoBack"/>
            <w:bookmarkEnd w:id="1"/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czenie i uruchomienie sprzętu w miejscu wskazanym przez Zamawiającego oraz  przeglądy konserwacyjne, w okresie gwarancji - w ramach wynagrodzenia umownego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7F509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250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21D6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5518D" w:rsidRPr="0015518D" w14:paraId="692F9409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2764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965E08">
              <w:rPr>
                <w:rFonts w:ascii="Century Gothic" w:hAnsi="Century Gothic"/>
                <w:sz w:val="18"/>
                <w:szCs w:val="18"/>
              </w:rPr>
              <w:lastRenderedPageBreak/>
              <w:t>2 dni robocze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11A9B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69D2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A25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27AFE2B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1DB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F438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4793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939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47FD34C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7987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Wymiana każdego podzespołu na nowy po trzech nieskutecznych próbach jego napraw gwarancyjnych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216EB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F62F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477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38021510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F13EE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C6740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1B0E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7A85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E6113C" w14:paraId="1E8D0BA7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ECAFF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E7DB7" w14:textId="77777777" w:rsidR="00E6113C" w:rsidRPr="00965E08" w:rsidRDefault="00E6113C" w:rsidP="00B94212">
            <w:pPr>
              <w:widowControl w:val="0"/>
              <w:tabs>
                <w:tab w:val="left" w:pos="0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B098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8C44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C665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5518D" w:rsidRPr="0015518D" w14:paraId="7804B2B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4BBFE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CCD32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F3C5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CA908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50EE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 – 2 pkt</w:t>
            </w:r>
          </w:p>
          <w:p w14:paraId="290676B4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Nie – 0 pkt</w:t>
            </w:r>
          </w:p>
        </w:tc>
      </w:tr>
      <w:tr w:rsidR="0015518D" w:rsidRPr="0015518D" w14:paraId="76D2D8B4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7497384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7E1892A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257CD8C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D756407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8B373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15518D" w:rsidRPr="0015518D" w14:paraId="5FE12657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5E6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2C714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BF115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698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3C89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5D0E6D7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8B7E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368F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9BFA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B444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6481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E6113C" w14:paraId="45142A46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89A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D0125" w14:textId="77777777" w:rsidR="00E6113C" w:rsidRPr="00965E08" w:rsidRDefault="00E6113C" w:rsidP="00B94212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Liczba i okres szkoleń:</w:t>
            </w:r>
          </w:p>
          <w:p w14:paraId="0291BFBD" w14:textId="77777777" w:rsidR="00E6113C" w:rsidRPr="00965E08" w:rsidRDefault="00E6113C" w:rsidP="00B94212">
            <w:pPr>
              <w:tabs>
                <w:tab w:val="num" w:pos="928"/>
              </w:tabs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pierwsze szkolenie - tuż po instalacji systemu, w wymiarze do 2 dni roboczych </w:t>
            </w:r>
          </w:p>
          <w:p w14:paraId="2C755A3A" w14:textId="77777777" w:rsidR="00E6113C" w:rsidRPr="00965E08" w:rsidRDefault="00E6113C" w:rsidP="00B94212">
            <w:pPr>
              <w:tabs>
                <w:tab w:val="num" w:pos="928"/>
              </w:tabs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- dodatkowe, w razie potrzeby, w innym terminie ustalonym z kierownikiem pracowni,</w:t>
            </w:r>
          </w:p>
          <w:p w14:paraId="2D132F20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hAnsi="Century Gothic"/>
                <w:i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3B71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C13B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CB4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95EAE3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1A6A436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0F66ADB" w14:textId="77777777" w:rsidR="00E6113C" w:rsidRPr="00965E08" w:rsidRDefault="00E6113C" w:rsidP="00B94212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b/>
                <w:color w:val="000000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86E3916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790DF8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DD06E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E6113C" w14:paraId="26B1A9A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EA68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77777777" w:rsidR="00E6113C" w:rsidRPr="00965E08" w:rsidRDefault="00E6113C" w:rsidP="00B94212">
            <w:pPr>
              <w:widowControl w:val="0"/>
              <w:suppressAutoHyphens/>
              <w:autoSpaceDE w:val="0"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B6F4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C0C7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6A0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E79A059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F8A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BB621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6B71B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333E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CF30B2" w:rsidRPr="00CF30B2" w14:paraId="4FFDD34D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537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3F3F6" w14:textId="77777777" w:rsidR="00E6113C" w:rsidRPr="00965E08" w:rsidRDefault="00E6113C" w:rsidP="00B94212">
            <w:pPr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1432E9D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FF576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85ABA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7303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 – 1 pkt</w:t>
            </w:r>
          </w:p>
          <w:p w14:paraId="34522FB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Nie – 0 pkt</w:t>
            </w:r>
          </w:p>
        </w:tc>
      </w:tr>
      <w:tr w:rsidR="00E6113C" w14:paraId="4BB35CB6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1DEB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89E42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C144E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3D55F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599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6F109350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7DF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9F7AF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FC979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D2B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914DCD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0664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7777777" w:rsidR="00E6113C" w:rsidRPr="00965E08" w:rsidRDefault="00E6113C" w:rsidP="00B94212">
            <w:pPr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41C8650E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hAnsi="Century Gothic"/>
                <w:i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99A2F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DD96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752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</w:tbl>
    <w:p w14:paraId="0DEAF2D9" w14:textId="03B6EA9B" w:rsidR="000F15DB" w:rsidRDefault="000F15DB"/>
    <w:sectPr w:rsidR="000F15DB" w:rsidSect="002057D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7FF9" w14:textId="77777777" w:rsidR="00367BDD" w:rsidRDefault="00367BDD">
      <w:r>
        <w:separator/>
      </w:r>
    </w:p>
  </w:endnote>
  <w:endnote w:type="continuationSeparator" w:id="0">
    <w:p w14:paraId="6A84144D" w14:textId="77777777" w:rsidR="00367BDD" w:rsidRDefault="0036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6CD1B874" w:rsidR="003B2EA1" w:rsidRDefault="003B2E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53C9C" w:rsidRPr="00653C9C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B2EA1" w:rsidRDefault="003B2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5F9D" w14:textId="77777777" w:rsidR="00367BDD" w:rsidRDefault="00367BDD">
      <w:r>
        <w:separator/>
      </w:r>
    </w:p>
  </w:footnote>
  <w:footnote w:type="continuationSeparator" w:id="0">
    <w:p w14:paraId="66EA239D" w14:textId="77777777" w:rsidR="00367BDD" w:rsidRDefault="0036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733AB9AA" w:rsidR="003B2EA1" w:rsidRPr="001C22EA" w:rsidRDefault="000D2E1B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DFP.271.158</w:t>
    </w:r>
    <w:r w:rsidR="003B2EA1">
      <w:rPr>
        <w:rFonts w:ascii="Century Gothic" w:hAnsi="Century Gothic"/>
        <w:sz w:val="22"/>
        <w:szCs w:val="22"/>
      </w:rPr>
      <w:t>.2023.LS</w:t>
    </w:r>
  </w:p>
  <w:p w14:paraId="44F31291" w14:textId="01FF2622" w:rsidR="003B2EA1" w:rsidRDefault="003B2EA1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  <w:p w14:paraId="49051467" w14:textId="77777777" w:rsidR="003B2EA1" w:rsidRPr="002057D4" w:rsidRDefault="003B2EA1" w:rsidP="002057D4">
    <w:pPr>
      <w:pStyle w:val="Nagwek"/>
      <w:jc w:val="right"/>
      <w:rPr>
        <w:rFonts w:ascii="Century Gothic" w:hAnsi="Century Gothic"/>
        <w:sz w:val="22"/>
        <w:szCs w:val="22"/>
      </w:rPr>
    </w:pPr>
    <w:r w:rsidRPr="002057D4">
      <w:rPr>
        <w:rFonts w:ascii="Century Gothic" w:hAnsi="Century Gothic"/>
        <w:sz w:val="22"/>
        <w:szCs w:val="22"/>
      </w:rPr>
      <w:t>Załącznik nr ……….do umowy</w:t>
    </w:r>
  </w:p>
  <w:p w14:paraId="34669C3A" w14:textId="77777777" w:rsidR="003B2EA1" w:rsidRPr="001C22EA" w:rsidRDefault="003B2EA1" w:rsidP="00DB22C6">
    <w:pPr>
      <w:pStyle w:val="Nagwek"/>
      <w:jc w:val="right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57B6CE8"/>
    <w:multiLevelType w:val="hybridMultilevel"/>
    <w:tmpl w:val="3FCCCC76"/>
    <w:lvl w:ilvl="0" w:tplc="A4A4C6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600DF"/>
    <w:rsid w:val="000D2E1B"/>
    <w:rsid w:val="000F15DB"/>
    <w:rsid w:val="0010187B"/>
    <w:rsid w:val="00113F69"/>
    <w:rsid w:val="0015518D"/>
    <w:rsid w:val="00187765"/>
    <w:rsid w:val="002057D4"/>
    <w:rsid w:val="002F4995"/>
    <w:rsid w:val="00345456"/>
    <w:rsid w:val="00351657"/>
    <w:rsid w:val="00353408"/>
    <w:rsid w:val="00367BDD"/>
    <w:rsid w:val="003B2EA1"/>
    <w:rsid w:val="003F0137"/>
    <w:rsid w:val="00477285"/>
    <w:rsid w:val="0048566D"/>
    <w:rsid w:val="004E17A6"/>
    <w:rsid w:val="005A2EA1"/>
    <w:rsid w:val="00645013"/>
    <w:rsid w:val="00653C9C"/>
    <w:rsid w:val="00685650"/>
    <w:rsid w:val="006A4CAD"/>
    <w:rsid w:val="006D766D"/>
    <w:rsid w:val="006E172B"/>
    <w:rsid w:val="0070037D"/>
    <w:rsid w:val="00722B35"/>
    <w:rsid w:val="00753A19"/>
    <w:rsid w:val="00757484"/>
    <w:rsid w:val="0077429C"/>
    <w:rsid w:val="007D2118"/>
    <w:rsid w:val="007E1E13"/>
    <w:rsid w:val="008207BD"/>
    <w:rsid w:val="00836AA0"/>
    <w:rsid w:val="00861872"/>
    <w:rsid w:val="00892617"/>
    <w:rsid w:val="008C58E6"/>
    <w:rsid w:val="00915F67"/>
    <w:rsid w:val="00965E08"/>
    <w:rsid w:val="009B2212"/>
    <w:rsid w:val="009F28CC"/>
    <w:rsid w:val="00A4321E"/>
    <w:rsid w:val="00A65BE4"/>
    <w:rsid w:val="00AF4A14"/>
    <w:rsid w:val="00B40C73"/>
    <w:rsid w:val="00B45D9F"/>
    <w:rsid w:val="00B94212"/>
    <w:rsid w:val="00C46CB4"/>
    <w:rsid w:val="00C626F4"/>
    <w:rsid w:val="00CF30B2"/>
    <w:rsid w:val="00D40B05"/>
    <w:rsid w:val="00D860B3"/>
    <w:rsid w:val="00DB22C6"/>
    <w:rsid w:val="00DC1F81"/>
    <w:rsid w:val="00DF7D21"/>
    <w:rsid w:val="00E6113C"/>
    <w:rsid w:val="00E7237C"/>
    <w:rsid w:val="00F61747"/>
    <w:rsid w:val="00F7737B"/>
    <w:rsid w:val="00FA29AD"/>
    <w:rsid w:val="00FA4027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3336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Łukasz Sendo</cp:lastModifiedBy>
  <cp:revision>2</cp:revision>
  <cp:lastPrinted>2023-10-06T10:15:00Z</cp:lastPrinted>
  <dcterms:created xsi:type="dcterms:W3CDTF">2023-10-27T08:06:00Z</dcterms:created>
  <dcterms:modified xsi:type="dcterms:W3CDTF">2023-10-27T08:06:00Z</dcterms:modified>
</cp:coreProperties>
</file>