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B2D6F" w14:textId="5441E0F0" w:rsidR="005321FC" w:rsidRPr="003C1787" w:rsidRDefault="005321FC" w:rsidP="001D6CF2">
      <w:pPr>
        <w:spacing w:after="120"/>
        <w:jc w:val="right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  <w:b/>
        </w:rPr>
        <w:t>Załącznik nr 1</w:t>
      </w:r>
      <w:r w:rsidR="00CC0FEE" w:rsidRPr="003C1787">
        <w:rPr>
          <w:rFonts w:asciiTheme="minorHAnsi" w:hAnsiTheme="minorHAnsi" w:cstheme="minorHAnsi"/>
          <w:b/>
        </w:rPr>
        <w:t xml:space="preserve"> do SWZ</w:t>
      </w:r>
    </w:p>
    <w:p w14:paraId="4D1ADE14" w14:textId="77777777" w:rsidR="005321FC" w:rsidRPr="003C1787" w:rsidRDefault="005321FC" w:rsidP="005321FC">
      <w:pPr>
        <w:widowControl w:val="0"/>
        <w:jc w:val="right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3C1787">
        <w:rPr>
          <w:rFonts w:asciiTheme="minorHAnsi" w:eastAsia="Calibri" w:hAnsiTheme="minorHAnsi" w:cstheme="minorHAnsi"/>
          <w:b/>
          <w:u w:val="single"/>
          <w:lang w:eastAsia="en-US"/>
        </w:rPr>
        <w:t>Zamawiający</w:t>
      </w:r>
    </w:p>
    <w:p w14:paraId="1AC68E8B" w14:textId="041031C6" w:rsidR="005321FC" w:rsidRPr="003C1787" w:rsidRDefault="00DF2CC5" w:rsidP="005321FC">
      <w:pPr>
        <w:widowControl w:val="0"/>
        <w:jc w:val="right"/>
        <w:rPr>
          <w:rFonts w:asciiTheme="minorHAnsi" w:eastAsia="Calibri" w:hAnsiTheme="minorHAnsi" w:cstheme="minorHAnsi"/>
          <w:b/>
          <w:lang w:eastAsia="en-US"/>
        </w:rPr>
      </w:pPr>
      <w:r w:rsidRPr="003C1787">
        <w:rPr>
          <w:rFonts w:asciiTheme="minorHAnsi" w:eastAsia="Calibri" w:hAnsiTheme="minorHAnsi" w:cstheme="minorHAnsi"/>
          <w:b/>
          <w:lang w:eastAsia="en-US"/>
        </w:rPr>
        <w:t xml:space="preserve">Akademia </w:t>
      </w:r>
      <w:r w:rsidR="00353D3D" w:rsidRPr="003C1787">
        <w:rPr>
          <w:rFonts w:asciiTheme="minorHAnsi" w:eastAsia="Calibri" w:hAnsiTheme="minorHAnsi" w:cstheme="minorHAnsi"/>
          <w:b/>
          <w:lang w:eastAsia="en-US"/>
        </w:rPr>
        <w:t>Tarnowska</w:t>
      </w:r>
    </w:p>
    <w:p w14:paraId="4E5725D7" w14:textId="77777777" w:rsidR="005321FC" w:rsidRPr="003C1787" w:rsidRDefault="005321FC" w:rsidP="005321FC">
      <w:pPr>
        <w:widowControl w:val="0"/>
        <w:jc w:val="right"/>
        <w:rPr>
          <w:rFonts w:asciiTheme="minorHAnsi" w:eastAsia="Calibri" w:hAnsiTheme="minorHAnsi" w:cstheme="minorHAnsi"/>
          <w:b/>
          <w:lang w:eastAsia="en-US"/>
        </w:rPr>
      </w:pPr>
      <w:r w:rsidRPr="003C1787">
        <w:rPr>
          <w:rFonts w:asciiTheme="minorHAnsi" w:eastAsia="Calibri" w:hAnsiTheme="minorHAnsi" w:cstheme="minorHAnsi"/>
          <w:b/>
          <w:lang w:eastAsia="en-US"/>
        </w:rPr>
        <w:t>ul. Mickiewicza 8</w:t>
      </w:r>
    </w:p>
    <w:p w14:paraId="00537D8E" w14:textId="77777777" w:rsidR="005321FC" w:rsidRPr="003C1787" w:rsidRDefault="005321FC" w:rsidP="005321FC">
      <w:pPr>
        <w:widowControl w:val="0"/>
        <w:jc w:val="right"/>
        <w:rPr>
          <w:rFonts w:asciiTheme="minorHAnsi" w:eastAsia="Calibri" w:hAnsiTheme="minorHAnsi" w:cstheme="minorHAnsi"/>
          <w:b/>
          <w:lang w:eastAsia="en-US"/>
        </w:rPr>
      </w:pPr>
      <w:r w:rsidRPr="003C1787">
        <w:rPr>
          <w:rFonts w:asciiTheme="minorHAnsi" w:eastAsia="Calibri" w:hAnsiTheme="minorHAnsi" w:cstheme="minorHAnsi"/>
          <w:b/>
          <w:lang w:eastAsia="en-US"/>
        </w:rPr>
        <w:t>33-100 Tarnów</w:t>
      </w:r>
    </w:p>
    <w:p w14:paraId="6E1B5A1C" w14:textId="57BFF8EE" w:rsidR="005321FC" w:rsidRPr="003C1787" w:rsidRDefault="005321FC" w:rsidP="005321FC">
      <w:pPr>
        <w:jc w:val="both"/>
        <w:rPr>
          <w:rFonts w:asciiTheme="minorHAnsi" w:eastAsia="Calibri" w:hAnsiTheme="minorHAnsi" w:cstheme="minorHAnsi"/>
          <w:snapToGrid w:val="0"/>
          <w:lang w:eastAsia="en-US"/>
        </w:rPr>
      </w:pPr>
      <w:r w:rsidRPr="003C1787">
        <w:rPr>
          <w:rFonts w:asciiTheme="minorHAnsi" w:hAnsiTheme="minorHAnsi" w:cstheme="minorHAnsi"/>
          <w:b/>
          <w:u w:val="single"/>
          <w:lang w:eastAsia="zh-CN"/>
        </w:rPr>
        <w:t>Nazwa (Firma) Wykonawcy</w:t>
      </w:r>
      <w:r w:rsidR="00E3052D" w:rsidRPr="003C1787">
        <w:rPr>
          <w:rFonts w:asciiTheme="minorHAnsi" w:hAnsiTheme="minorHAnsi" w:cstheme="minorHAnsi"/>
          <w:b/>
          <w:u w:val="single"/>
          <w:lang w:eastAsia="zh-CN"/>
        </w:rPr>
        <w:t>:</w:t>
      </w:r>
      <w:r w:rsidR="00E3052D" w:rsidRPr="003C1787">
        <w:rPr>
          <w:rStyle w:val="Odwoanieprzypisudolnego"/>
          <w:rFonts w:asciiTheme="minorHAnsi" w:hAnsiTheme="minorHAnsi" w:cstheme="minorHAnsi"/>
          <w:b/>
          <w:u w:val="single"/>
          <w:lang w:eastAsia="zh-CN"/>
        </w:rPr>
        <w:footnoteReference w:id="1"/>
      </w:r>
      <w:r w:rsidR="0033270B" w:rsidRPr="003C1787">
        <w:rPr>
          <w:rFonts w:asciiTheme="minorHAnsi" w:hAnsiTheme="minorHAnsi" w:cstheme="minorHAnsi"/>
          <w:b/>
          <w:lang w:eastAsia="zh-CN"/>
        </w:rPr>
        <w:t xml:space="preserve"> </w:t>
      </w:r>
    </w:p>
    <w:p w14:paraId="2A5CE8DF" w14:textId="77777777" w:rsidR="005321FC" w:rsidRPr="003C1787" w:rsidRDefault="005321FC" w:rsidP="005321FC">
      <w:pPr>
        <w:jc w:val="both"/>
        <w:rPr>
          <w:rFonts w:asciiTheme="minorHAnsi" w:eastAsia="Calibri" w:hAnsiTheme="minorHAnsi" w:cstheme="minorHAnsi"/>
          <w:snapToGrid w:val="0"/>
          <w:lang w:eastAsia="en-US"/>
        </w:rPr>
      </w:pPr>
    </w:p>
    <w:p w14:paraId="495E80DD" w14:textId="77777777" w:rsidR="005321FC" w:rsidRPr="003C1787" w:rsidRDefault="005321FC" w:rsidP="005321FC">
      <w:pPr>
        <w:tabs>
          <w:tab w:val="right" w:pos="9000"/>
        </w:tabs>
        <w:suppressAutoHyphens/>
        <w:spacing w:line="360" w:lineRule="auto"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eastAsia="zh-CN"/>
        </w:rPr>
        <w:t>……………………………………………………………………………………………………………………………………………….</w:t>
      </w:r>
    </w:p>
    <w:p w14:paraId="49826D8F" w14:textId="6594540E" w:rsidR="005321FC" w:rsidRPr="003C1787" w:rsidRDefault="005321FC" w:rsidP="005321FC">
      <w:pPr>
        <w:tabs>
          <w:tab w:val="right" w:pos="9000"/>
        </w:tabs>
        <w:suppressAutoHyphens/>
        <w:spacing w:line="360" w:lineRule="auto"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eastAsia="zh-CN"/>
        </w:rPr>
        <w:t>Adres:………</w:t>
      </w:r>
      <w:r w:rsidR="00E74ABD" w:rsidRPr="003C1787">
        <w:rPr>
          <w:rFonts w:asciiTheme="minorHAnsi" w:hAnsiTheme="minorHAnsi" w:cstheme="minorHAnsi"/>
          <w:lang w:eastAsia="zh-CN"/>
        </w:rPr>
        <w:t>……………………………………………………………………… Województwo:.</w:t>
      </w:r>
      <w:r w:rsidR="0033270B" w:rsidRPr="003C1787">
        <w:rPr>
          <w:rFonts w:asciiTheme="minorHAnsi" w:hAnsiTheme="minorHAnsi" w:cstheme="minorHAnsi"/>
          <w:lang w:eastAsia="zh-CN"/>
        </w:rPr>
        <w:t>.</w:t>
      </w:r>
      <w:r w:rsidRPr="003C1787">
        <w:rPr>
          <w:rFonts w:asciiTheme="minorHAnsi" w:hAnsiTheme="minorHAnsi" w:cstheme="minorHAnsi"/>
          <w:lang w:eastAsia="zh-CN"/>
        </w:rPr>
        <w:t>…………………………..</w:t>
      </w:r>
    </w:p>
    <w:p w14:paraId="2BB1E789" w14:textId="4987B5AD" w:rsidR="005321FC" w:rsidRPr="009838DA" w:rsidRDefault="003406A3" w:rsidP="005321FC">
      <w:pPr>
        <w:tabs>
          <w:tab w:val="right" w:pos="9000"/>
        </w:tabs>
        <w:suppressAutoHyphens/>
        <w:spacing w:line="360" w:lineRule="auto"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val="de-DE" w:eastAsia="zh-CN"/>
        </w:rPr>
        <w:t>Tel</w:t>
      </w:r>
      <w:r w:rsidR="00997A27" w:rsidRPr="003C1787">
        <w:rPr>
          <w:rFonts w:asciiTheme="minorHAnsi" w:hAnsiTheme="minorHAnsi" w:cstheme="minorHAnsi"/>
          <w:lang w:val="de-DE" w:eastAsia="zh-CN"/>
        </w:rPr>
        <w:t>:</w:t>
      </w:r>
      <w:r w:rsidR="005321FC" w:rsidRPr="003C1787">
        <w:rPr>
          <w:rFonts w:asciiTheme="minorHAnsi" w:hAnsiTheme="minorHAnsi" w:cstheme="minorHAnsi"/>
          <w:lang w:val="de-DE" w:eastAsia="zh-CN"/>
        </w:rPr>
        <w:t>…………</w:t>
      </w:r>
      <w:r w:rsidRPr="003C1787">
        <w:rPr>
          <w:rFonts w:asciiTheme="minorHAnsi" w:hAnsiTheme="minorHAnsi" w:cstheme="minorHAnsi"/>
          <w:lang w:val="de-DE" w:eastAsia="zh-CN"/>
        </w:rPr>
        <w:t>.</w:t>
      </w:r>
      <w:r w:rsidR="005321FC" w:rsidRPr="003C1787">
        <w:rPr>
          <w:rFonts w:asciiTheme="minorHAnsi" w:hAnsiTheme="minorHAnsi" w:cstheme="minorHAnsi"/>
          <w:lang w:val="de-DE" w:eastAsia="zh-CN"/>
        </w:rPr>
        <w:t>………………</w:t>
      </w:r>
      <w:r w:rsidR="00997A27" w:rsidRPr="003C1787">
        <w:rPr>
          <w:rFonts w:asciiTheme="minorHAnsi" w:hAnsiTheme="minorHAnsi" w:cstheme="minorHAnsi"/>
          <w:lang w:val="de-DE" w:eastAsia="zh-CN"/>
        </w:rPr>
        <w:t>E-mail:</w:t>
      </w:r>
      <w:r w:rsidR="005321FC" w:rsidRPr="003C1787">
        <w:rPr>
          <w:rFonts w:asciiTheme="minorHAnsi" w:hAnsiTheme="minorHAnsi" w:cstheme="minorHAnsi"/>
          <w:lang w:val="de-DE" w:eastAsia="zh-CN"/>
        </w:rPr>
        <w:t>……………………………………………………………………………………………………</w:t>
      </w:r>
    </w:p>
    <w:p w14:paraId="630C2B6A" w14:textId="77777777" w:rsidR="005321FC" w:rsidRPr="009838DA" w:rsidRDefault="005321FC" w:rsidP="005321FC">
      <w:pPr>
        <w:tabs>
          <w:tab w:val="right" w:pos="9000"/>
        </w:tabs>
        <w:suppressAutoHyphens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val="de-DE" w:eastAsia="zh-CN"/>
        </w:rPr>
        <w:t>NIP</w:t>
      </w:r>
      <w:r w:rsidR="00997A27" w:rsidRPr="003C1787">
        <w:rPr>
          <w:rFonts w:asciiTheme="minorHAnsi" w:hAnsiTheme="minorHAnsi" w:cstheme="minorHAnsi"/>
          <w:lang w:val="de-DE" w:eastAsia="zh-CN"/>
        </w:rPr>
        <w:t>:</w:t>
      </w:r>
      <w:r w:rsidRPr="003C1787">
        <w:rPr>
          <w:rFonts w:asciiTheme="minorHAnsi" w:hAnsiTheme="minorHAnsi" w:cstheme="minorHAnsi"/>
          <w:lang w:val="de-DE" w:eastAsia="zh-CN"/>
        </w:rPr>
        <w:t>………</w:t>
      </w:r>
      <w:r w:rsidR="00997A27" w:rsidRPr="003C1787">
        <w:rPr>
          <w:rFonts w:asciiTheme="minorHAnsi" w:hAnsiTheme="minorHAnsi" w:cstheme="minorHAnsi"/>
          <w:lang w:val="de-DE" w:eastAsia="zh-CN"/>
        </w:rPr>
        <w:t>..</w:t>
      </w:r>
      <w:r w:rsidRPr="003C1787">
        <w:rPr>
          <w:rFonts w:asciiTheme="minorHAnsi" w:hAnsiTheme="minorHAnsi" w:cstheme="minorHAnsi"/>
          <w:lang w:val="de-DE" w:eastAsia="zh-CN"/>
        </w:rPr>
        <w:t>…</w:t>
      </w:r>
      <w:r w:rsidR="00997A27" w:rsidRPr="003C1787">
        <w:rPr>
          <w:rFonts w:asciiTheme="minorHAnsi" w:hAnsiTheme="minorHAnsi" w:cstheme="minorHAnsi"/>
          <w:lang w:val="de-DE" w:eastAsia="zh-CN"/>
        </w:rPr>
        <w:t>..</w:t>
      </w:r>
      <w:r w:rsidRPr="003C1787">
        <w:rPr>
          <w:rFonts w:asciiTheme="minorHAnsi" w:hAnsiTheme="minorHAnsi" w:cstheme="minorHAnsi"/>
          <w:lang w:val="de-DE" w:eastAsia="zh-CN"/>
        </w:rPr>
        <w:t>…</w:t>
      </w:r>
      <w:r w:rsidR="00997A27" w:rsidRPr="003C1787">
        <w:rPr>
          <w:rFonts w:asciiTheme="minorHAnsi" w:hAnsiTheme="minorHAnsi" w:cstheme="minorHAnsi"/>
          <w:lang w:val="de-DE" w:eastAsia="zh-CN"/>
        </w:rPr>
        <w:t>….</w:t>
      </w:r>
      <w:r w:rsidRPr="003C1787">
        <w:rPr>
          <w:rFonts w:asciiTheme="minorHAnsi" w:hAnsiTheme="minorHAnsi" w:cstheme="minorHAnsi"/>
          <w:lang w:val="de-DE" w:eastAsia="zh-CN"/>
        </w:rPr>
        <w:t xml:space="preserve">…. </w:t>
      </w:r>
      <w:r w:rsidRPr="009838DA">
        <w:rPr>
          <w:rFonts w:asciiTheme="minorHAnsi" w:hAnsiTheme="minorHAnsi" w:cstheme="minorHAnsi"/>
          <w:lang w:eastAsia="zh-CN"/>
        </w:rPr>
        <w:t>REGON:……………</w:t>
      </w:r>
      <w:r w:rsidR="00997A27" w:rsidRPr="009838DA">
        <w:rPr>
          <w:rFonts w:asciiTheme="minorHAnsi" w:hAnsiTheme="minorHAnsi" w:cstheme="minorHAnsi"/>
          <w:lang w:eastAsia="zh-CN"/>
        </w:rPr>
        <w:t>..……</w:t>
      </w:r>
      <w:r w:rsidRPr="009838DA">
        <w:rPr>
          <w:rFonts w:asciiTheme="minorHAnsi" w:hAnsiTheme="minorHAnsi" w:cstheme="minorHAnsi"/>
          <w:lang w:eastAsia="zh-CN"/>
        </w:rPr>
        <w:t>……KRS</w:t>
      </w:r>
      <w:r w:rsidR="00997A27" w:rsidRPr="009838DA">
        <w:rPr>
          <w:rFonts w:asciiTheme="minorHAnsi" w:hAnsiTheme="minorHAnsi" w:cstheme="minorHAnsi"/>
          <w:lang w:eastAsia="zh-CN"/>
        </w:rPr>
        <w:t>:</w:t>
      </w:r>
      <w:r w:rsidRPr="009838DA">
        <w:rPr>
          <w:rFonts w:asciiTheme="minorHAnsi" w:hAnsiTheme="minorHAnsi" w:cstheme="minorHAnsi"/>
          <w:lang w:eastAsia="zh-CN"/>
        </w:rPr>
        <w:t>………</w:t>
      </w:r>
      <w:r w:rsidR="00997A27" w:rsidRPr="009838DA">
        <w:rPr>
          <w:rFonts w:asciiTheme="minorHAnsi" w:hAnsiTheme="minorHAnsi" w:cstheme="minorHAnsi"/>
          <w:lang w:eastAsia="zh-CN"/>
        </w:rPr>
        <w:t>…..</w:t>
      </w:r>
      <w:r w:rsidRPr="009838DA">
        <w:rPr>
          <w:rFonts w:asciiTheme="minorHAnsi" w:hAnsiTheme="minorHAnsi" w:cstheme="minorHAnsi"/>
          <w:lang w:eastAsia="zh-CN"/>
        </w:rPr>
        <w:t>……………CEiDG</w:t>
      </w:r>
      <w:r w:rsidR="00997A27" w:rsidRPr="009838DA">
        <w:rPr>
          <w:rFonts w:asciiTheme="minorHAnsi" w:hAnsiTheme="minorHAnsi" w:cstheme="minorHAnsi"/>
          <w:lang w:eastAsia="zh-CN"/>
        </w:rPr>
        <w:t>:</w:t>
      </w:r>
      <w:r w:rsidRPr="009838DA">
        <w:rPr>
          <w:rFonts w:asciiTheme="minorHAnsi" w:hAnsiTheme="minorHAnsi" w:cstheme="minorHAnsi"/>
          <w:lang w:eastAsia="zh-CN"/>
        </w:rPr>
        <w:t>………………………………</w:t>
      </w:r>
    </w:p>
    <w:p w14:paraId="0F96A1CC" w14:textId="66DBEA05" w:rsidR="005321FC" w:rsidRPr="003C1787" w:rsidRDefault="005321FC" w:rsidP="00E274C9">
      <w:pPr>
        <w:tabs>
          <w:tab w:val="right" w:pos="9000"/>
        </w:tabs>
        <w:suppressAutoHyphens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eastAsia="zh-CN"/>
        </w:rPr>
        <w:t>(w zależności od podmiotu)</w:t>
      </w:r>
    </w:p>
    <w:p w14:paraId="5FFA3B53" w14:textId="77777777" w:rsidR="00D458D3" w:rsidRPr="003C1787" w:rsidRDefault="00D458D3" w:rsidP="005321FC">
      <w:pPr>
        <w:widowControl w:val="0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7D13A9DF" w14:textId="20B0A40A" w:rsidR="005321FC" w:rsidRPr="008161EC" w:rsidRDefault="005321FC" w:rsidP="008161EC">
      <w:pPr>
        <w:keepNext/>
        <w:jc w:val="center"/>
        <w:outlineLvl w:val="0"/>
        <w:rPr>
          <w:rFonts w:asciiTheme="minorHAnsi" w:hAnsiTheme="minorHAnsi" w:cstheme="minorHAnsi"/>
          <w:b/>
          <w:lang w:eastAsia="x-none"/>
        </w:rPr>
      </w:pPr>
      <w:r w:rsidRPr="003C1787">
        <w:rPr>
          <w:rFonts w:asciiTheme="minorHAnsi" w:hAnsiTheme="minorHAnsi" w:cstheme="minorHAnsi"/>
          <w:b/>
          <w:lang w:eastAsia="x-none"/>
        </w:rPr>
        <w:t>FORMULARZ OFERTY</w:t>
      </w:r>
    </w:p>
    <w:p w14:paraId="13FC88D7" w14:textId="18CD0351" w:rsidR="00A01B97" w:rsidRPr="00351168" w:rsidRDefault="005321FC" w:rsidP="00351168">
      <w:pPr>
        <w:suppressAutoHyphens/>
        <w:jc w:val="both"/>
        <w:rPr>
          <w:rFonts w:asciiTheme="minorHAnsi" w:hAnsiTheme="minorHAnsi" w:cstheme="minorHAnsi"/>
          <w:lang w:eastAsia="zh-CN"/>
        </w:rPr>
      </w:pPr>
      <w:r w:rsidRPr="003C1787">
        <w:rPr>
          <w:rFonts w:asciiTheme="minorHAnsi" w:hAnsiTheme="minorHAnsi" w:cstheme="minorHAnsi"/>
          <w:lang w:eastAsia="zh-CN"/>
        </w:rPr>
        <w:t xml:space="preserve">Przystępując do postępowania o udzielenie zamówienia publicznego prowadzonego w trybie </w:t>
      </w:r>
      <w:r w:rsidR="008101DE" w:rsidRPr="003C1787">
        <w:rPr>
          <w:rFonts w:asciiTheme="minorHAnsi" w:hAnsiTheme="minorHAnsi" w:cstheme="minorHAnsi"/>
          <w:lang w:eastAsia="zh-CN"/>
        </w:rPr>
        <w:t>przetargu nieograniczonego</w:t>
      </w:r>
      <w:r w:rsidRPr="003C1787">
        <w:rPr>
          <w:rFonts w:asciiTheme="minorHAnsi" w:hAnsiTheme="minorHAnsi" w:cstheme="minorHAnsi"/>
          <w:lang w:eastAsia="zh-CN"/>
        </w:rPr>
        <w:t xml:space="preserve"> pn.</w:t>
      </w:r>
      <w:r w:rsidRPr="003C1787">
        <w:rPr>
          <w:rFonts w:asciiTheme="minorHAnsi" w:hAnsiTheme="minorHAnsi" w:cstheme="minorHAnsi"/>
          <w:b/>
          <w:lang w:eastAsia="zh-CN"/>
        </w:rPr>
        <w:t xml:space="preserve"> </w:t>
      </w:r>
      <w:r w:rsidR="00DC3EC2" w:rsidRPr="003C1787">
        <w:rPr>
          <w:rFonts w:asciiTheme="minorHAnsi" w:hAnsiTheme="minorHAnsi" w:cstheme="minorHAnsi"/>
          <w:b/>
          <w:bCs/>
        </w:rPr>
        <w:t xml:space="preserve">,,Dostawa Klastra Uczelnianego dla Akademii Tarnowskiej” </w:t>
      </w:r>
      <w:r w:rsidRPr="003C1787">
        <w:rPr>
          <w:rFonts w:asciiTheme="minorHAnsi" w:hAnsiTheme="minorHAnsi" w:cstheme="minorHAnsi"/>
          <w:lang w:eastAsia="zh-CN"/>
        </w:rPr>
        <w:t>oferuj</w:t>
      </w:r>
      <w:r w:rsidR="001244B0" w:rsidRPr="003C1787">
        <w:rPr>
          <w:rFonts w:asciiTheme="minorHAnsi" w:hAnsiTheme="minorHAnsi" w:cstheme="minorHAnsi"/>
          <w:lang w:eastAsia="zh-CN"/>
        </w:rPr>
        <w:t>emy</w:t>
      </w:r>
      <w:r w:rsidRPr="003C1787">
        <w:rPr>
          <w:rFonts w:asciiTheme="minorHAnsi" w:hAnsiTheme="minorHAnsi" w:cstheme="minorHAnsi"/>
          <w:lang w:eastAsia="zh-CN"/>
        </w:rPr>
        <w:t xml:space="preserve"> realizację przedmiotu zamówienia, zgodnie z</w:t>
      </w:r>
      <w:r w:rsidR="0085578D" w:rsidRPr="003C1787">
        <w:rPr>
          <w:rFonts w:asciiTheme="minorHAnsi" w:hAnsiTheme="minorHAnsi" w:cstheme="minorHAnsi"/>
          <w:lang w:eastAsia="zh-CN"/>
        </w:rPr>
        <w:t> </w:t>
      </w:r>
      <w:r w:rsidRPr="003C1787">
        <w:rPr>
          <w:rFonts w:asciiTheme="minorHAnsi" w:hAnsiTheme="minorHAnsi" w:cstheme="minorHAnsi"/>
          <w:lang w:eastAsia="zh-CN"/>
        </w:rPr>
        <w:t>warunkami określonymi w SWZ:</w:t>
      </w:r>
    </w:p>
    <w:p w14:paraId="3357489C" w14:textId="77777777" w:rsidR="00351168" w:rsidRDefault="00351168" w:rsidP="00351168">
      <w:pPr>
        <w:jc w:val="both"/>
        <w:rPr>
          <w:rFonts w:asciiTheme="minorHAnsi" w:hAnsiTheme="minorHAnsi" w:cstheme="minorHAnsi"/>
          <w:snapToGrid w:val="0"/>
        </w:rPr>
      </w:pPr>
    </w:p>
    <w:p w14:paraId="249085B2" w14:textId="7E05CE59" w:rsidR="003B56F9" w:rsidRPr="003C1787" w:rsidRDefault="003B56F9" w:rsidP="00351168">
      <w:pPr>
        <w:jc w:val="both"/>
        <w:rPr>
          <w:rFonts w:asciiTheme="minorHAnsi" w:hAnsiTheme="minorHAnsi" w:cstheme="minorHAnsi"/>
          <w:snapToGrid w:val="0"/>
        </w:rPr>
      </w:pPr>
      <w:r w:rsidRPr="003C1787">
        <w:rPr>
          <w:rFonts w:asciiTheme="minorHAnsi" w:hAnsiTheme="minorHAnsi" w:cstheme="minorHAnsi"/>
          <w:snapToGrid w:val="0"/>
        </w:rPr>
        <w:t>wartość netto</w:t>
      </w:r>
      <w:r w:rsidR="00B62A4A">
        <w:rPr>
          <w:rFonts w:asciiTheme="minorHAnsi" w:hAnsiTheme="minorHAnsi" w:cstheme="minorHAnsi"/>
          <w:snapToGrid w:val="0"/>
        </w:rPr>
        <w:t>*</w:t>
      </w:r>
      <w:r w:rsidRPr="003C1787">
        <w:rPr>
          <w:rFonts w:asciiTheme="minorHAnsi" w:hAnsiTheme="minorHAnsi" w:cstheme="minorHAnsi"/>
          <w:snapToGrid w:val="0"/>
        </w:rPr>
        <w:t xml:space="preserve"> ....................................... zł</w:t>
      </w:r>
    </w:p>
    <w:p w14:paraId="5765D4BB" w14:textId="77777777" w:rsidR="003B56F9" w:rsidRPr="003C1787" w:rsidRDefault="003B56F9" w:rsidP="00351168">
      <w:pPr>
        <w:jc w:val="both"/>
        <w:rPr>
          <w:rFonts w:asciiTheme="minorHAnsi" w:hAnsiTheme="minorHAnsi" w:cstheme="minorHAnsi"/>
          <w:snapToGrid w:val="0"/>
        </w:rPr>
      </w:pPr>
      <w:r w:rsidRPr="003C1787">
        <w:rPr>
          <w:rFonts w:asciiTheme="minorHAnsi" w:hAnsiTheme="minorHAnsi" w:cstheme="minorHAnsi"/>
          <w:snapToGrid w:val="0"/>
        </w:rPr>
        <w:t>podatek VAT ........%, tj. ............................... zł</w:t>
      </w:r>
    </w:p>
    <w:p w14:paraId="789EE651" w14:textId="292AC7DF" w:rsidR="003B56F9" w:rsidRDefault="003B56F9" w:rsidP="00351168">
      <w:pPr>
        <w:jc w:val="both"/>
        <w:rPr>
          <w:rFonts w:asciiTheme="minorHAnsi" w:hAnsiTheme="minorHAnsi" w:cstheme="minorHAnsi"/>
          <w:snapToGrid w:val="0"/>
        </w:rPr>
      </w:pPr>
      <w:r w:rsidRPr="003C1787">
        <w:rPr>
          <w:rFonts w:asciiTheme="minorHAnsi" w:hAnsiTheme="minorHAnsi" w:cstheme="minorHAnsi"/>
          <w:snapToGrid w:val="0"/>
        </w:rPr>
        <w:t>cena brutto</w:t>
      </w:r>
      <w:r w:rsidR="00801820">
        <w:rPr>
          <w:rFonts w:asciiTheme="minorHAnsi" w:hAnsiTheme="minorHAnsi" w:cstheme="minorHAnsi"/>
          <w:snapToGrid w:val="0"/>
        </w:rPr>
        <w:t>*</w:t>
      </w:r>
      <w:r w:rsidRPr="003C1787">
        <w:rPr>
          <w:rFonts w:asciiTheme="minorHAnsi" w:hAnsiTheme="minorHAnsi" w:cstheme="minorHAnsi"/>
          <w:snapToGrid w:val="0"/>
        </w:rPr>
        <w:t xml:space="preserve"> ....................................... zł</w:t>
      </w:r>
    </w:p>
    <w:p w14:paraId="780FDD9C" w14:textId="6ED6F886" w:rsidR="00801820" w:rsidRDefault="00801820" w:rsidP="00351168">
      <w:p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801820">
        <w:rPr>
          <w:rFonts w:asciiTheme="minorHAnsi" w:hAnsiTheme="minorHAnsi" w:cstheme="minorHAnsi"/>
          <w:snapToGrid w:val="0"/>
          <w:sz w:val="20"/>
          <w:szCs w:val="20"/>
        </w:rPr>
        <w:t>*</w:t>
      </w:r>
      <w:r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Pr="00801820">
        <w:rPr>
          <w:rFonts w:asciiTheme="minorHAnsi" w:hAnsiTheme="minorHAnsi" w:cstheme="minorHAnsi"/>
          <w:snapToGrid w:val="0"/>
          <w:sz w:val="20"/>
          <w:szCs w:val="20"/>
        </w:rPr>
        <w:t xml:space="preserve">(należy wpisać wartość z </w:t>
      </w:r>
      <w:r>
        <w:rPr>
          <w:rFonts w:asciiTheme="minorHAnsi" w:hAnsiTheme="minorHAnsi" w:cstheme="minorHAnsi"/>
          <w:snapToGrid w:val="0"/>
          <w:sz w:val="20"/>
          <w:szCs w:val="20"/>
        </w:rPr>
        <w:t>k</w:t>
      </w:r>
      <w:r w:rsidRPr="00801820">
        <w:rPr>
          <w:rFonts w:asciiTheme="minorHAnsi" w:hAnsiTheme="minorHAnsi" w:cstheme="minorHAnsi"/>
          <w:snapToGrid w:val="0"/>
          <w:sz w:val="20"/>
          <w:szCs w:val="20"/>
        </w:rPr>
        <w:t xml:space="preserve">olumny </w:t>
      </w:r>
      <w:r w:rsidR="008161EC">
        <w:rPr>
          <w:rFonts w:asciiTheme="minorHAnsi" w:hAnsiTheme="minorHAnsi" w:cstheme="minorHAnsi"/>
          <w:snapToGrid w:val="0"/>
          <w:sz w:val="20"/>
          <w:szCs w:val="20"/>
        </w:rPr>
        <w:t xml:space="preserve">WARTOŚĆ OFERTY </w:t>
      </w:r>
      <w:r w:rsidRPr="00801820">
        <w:rPr>
          <w:rFonts w:asciiTheme="minorHAnsi" w:hAnsiTheme="minorHAnsi" w:cstheme="minorHAnsi"/>
          <w:snapToGrid w:val="0"/>
          <w:sz w:val="20"/>
          <w:szCs w:val="20"/>
        </w:rPr>
        <w:t>(RAZEM ETAP I + RAZEM ETAP II))</w:t>
      </w:r>
    </w:p>
    <w:p w14:paraId="657E24D1" w14:textId="77777777" w:rsidR="00351168" w:rsidRPr="00801820" w:rsidRDefault="00351168" w:rsidP="00351168">
      <w:pPr>
        <w:jc w:val="both"/>
        <w:rPr>
          <w:rFonts w:asciiTheme="minorHAnsi" w:hAnsiTheme="minorHAnsi" w:cstheme="minorHAnsi"/>
          <w:snapToGrid w:val="0"/>
          <w:sz w:val="20"/>
          <w:szCs w:val="20"/>
        </w:rPr>
      </w:pPr>
    </w:p>
    <w:p w14:paraId="364EB85E" w14:textId="770AE569" w:rsidR="00D0386A" w:rsidRPr="00801820" w:rsidRDefault="00D0386A" w:rsidP="009E02F4">
      <w:pPr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ustaloną na podstawie kalkulacji szczegółowej: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1817"/>
        <w:gridCol w:w="736"/>
        <w:gridCol w:w="1270"/>
        <w:gridCol w:w="1702"/>
        <w:gridCol w:w="1215"/>
        <w:gridCol w:w="1822"/>
      </w:tblGrid>
      <w:tr w:rsidR="00E3567E" w:rsidRPr="003C1787" w14:paraId="62B25CCF" w14:textId="77777777" w:rsidTr="00351168">
        <w:trPr>
          <w:trHeight w:val="109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0897003" w14:textId="77777777" w:rsidR="00E3567E" w:rsidRPr="003C1787" w:rsidRDefault="00E3567E" w:rsidP="00116F5B">
            <w:pPr>
              <w:ind w:left="-75" w:right="-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39AE554" w14:textId="2FA64FCC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Opis sprzętu/usługi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22E8E2E" w14:textId="77777777" w:rsidR="00E3567E" w:rsidRPr="003C1787" w:rsidRDefault="00E3567E" w:rsidP="00116F5B">
            <w:pPr>
              <w:ind w:left="-65" w:right="-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F116C61" w14:textId="77777777" w:rsidR="00E3567E" w:rsidRPr="003C1787" w:rsidRDefault="00E3567E" w:rsidP="00116F5B">
            <w:pPr>
              <w:ind w:left="-65" w:right="-7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[zł]</w:t>
            </w:r>
          </w:p>
          <w:p w14:paraId="4A778DC5" w14:textId="77777777" w:rsidR="00E3567E" w:rsidRPr="003C1787" w:rsidRDefault="00E3567E" w:rsidP="00116F5B">
            <w:pPr>
              <w:ind w:left="-65" w:right="-7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za 1 szt.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78691CF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[zł]</w:t>
            </w:r>
          </w:p>
          <w:p w14:paraId="3094AAD6" w14:textId="7FFCAF4D" w:rsidR="00E3567E" w:rsidRPr="003C1787" w:rsidRDefault="00E3567E" w:rsidP="003C1787">
            <w:pPr>
              <w:ind w:left="-70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(kol.</w:t>
            </w:r>
            <w:r w:rsidR="003C1787" w:rsidRPr="003C1787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 xml:space="preserve"> x kol.</w:t>
            </w:r>
            <w:r w:rsidR="003C1787" w:rsidRPr="003C178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26A9827" w14:textId="77777777" w:rsidR="00E3567E" w:rsidRPr="003C1787" w:rsidRDefault="00E3567E" w:rsidP="00116F5B">
            <w:pPr>
              <w:ind w:left="-70" w:right="-7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3C1787">
              <w:rPr>
                <w:rFonts w:asciiTheme="minorHAnsi" w:hAnsiTheme="minorHAnsi" w:cstheme="minorHAnsi"/>
                <w:b/>
                <w:sz w:val="21"/>
                <w:szCs w:val="21"/>
              </w:rPr>
              <w:t>Stawka VAT</w:t>
            </w:r>
          </w:p>
          <w:p w14:paraId="5E5BE3C9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1"/>
                <w:szCs w:val="21"/>
              </w:rPr>
              <w:t>[%]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63E8B23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BDE2785" w14:textId="77777777" w:rsidR="00E3567E" w:rsidRPr="003C1787" w:rsidRDefault="00E3567E" w:rsidP="00116F5B">
            <w:pPr>
              <w:ind w:left="-70" w:right="-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/>
                <w:sz w:val="22"/>
                <w:szCs w:val="22"/>
              </w:rPr>
              <w:t>brutto [zł]</w:t>
            </w:r>
          </w:p>
          <w:p w14:paraId="286C6D85" w14:textId="672618C8" w:rsidR="003C1787" w:rsidRPr="003C1787" w:rsidRDefault="003C1787" w:rsidP="003C1787">
            <w:pPr>
              <w:ind w:left="-70" w:right="-7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087AABE3" w14:textId="77777777" w:rsidTr="00351168">
        <w:trPr>
          <w:trHeight w:val="27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F9F54B4" w14:textId="77777777" w:rsidR="00E3567E" w:rsidRPr="003C1787" w:rsidRDefault="00E3567E" w:rsidP="00116F5B">
            <w:pPr>
              <w:ind w:left="-75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4E815F9F" w14:textId="77777777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B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19ECCD2" w14:textId="3994809E" w:rsidR="00E3567E" w:rsidRPr="003C1787" w:rsidRDefault="003C1787" w:rsidP="00116F5B">
            <w:pPr>
              <w:ind w:left="-65" w:right="-7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424885A" w14:textId="38C02063" w:rsidR="00E3567E" w:rsidRPr="003C1787" w:rsidRDefault="003C1787" w:rsidP="00116F5B">
            <w:pPr>
              <w:ind w:left="-65" w:right="-7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88FCC79" w14:textId="12208B23" w:rsidR="00E3567E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FA40775" w14:textId="1149BB22" w:rsidR="00E3567E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2BF1AF9" w14:textId="1AE37243" w:rsidR="00E3567E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</w:tr>
      <w:tr w:rsidR="006C0AE6" w:rsidRPr="003C1787" w14:paraId="765F47DD" w14:textId="77777777" w:rsidTr="00351168">
        <w:trPr>
          <w:trHeight w:val="27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9900D6A" w14:textId="64046BA2" w:rsidR="006C0AE6" w:rsidRPr="00B62A4A" w:rsidRDefault="006C0AE6" w:rsidP="00116F5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2A4A">
              <w:rPr>
                <w:rFonts w:asciiTheme="minorHAnsi" w:hAnsiTheme="minorHAnsi" w:cstheme="minorHAnsi"/>
                <w:b/>
              </w:rPr>
              <w:t>ETAP I - Infrastruktura serwerowa Zaplecza Informatycznego</w:t>
            </w:r>
          </w:p>
        </w:tc>
      </w:tr>
      <w:tr w:rsidR="00E3567E" w:rsidRPr="003C1787" w14:paraId="7C0FD699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C661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69CE" w14:textId="0D5FA415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Szafa serwerowa wraz z wyposażeniem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F2BB" w14:textId="29266C82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EE6A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235C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6BDE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0FC5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08E43E8D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DBE5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A8F2" w14:textId="644EC15C" w:rsidR="00E3567E" w:rsidRPr="003C1787" w:rsidRDefault="00E3567E" w:rsidP="00E3567E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Zasilacz awaryjny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3411" w14:textId="3C5CDB50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363C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6F45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6AE1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1825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44DFBB64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CD39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BB27" w14:textId="1B02DD73" w:rsidR="00E3567E" w:rsidRPr="003C1787" w:rsidRDefault="00E3567E" w:rsidP="00E3567E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Przełącznik LAN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B0E5" w14:textId="57F6448A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000F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022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C584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39C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63210CAC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D1E1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9090" w14:textId="5E295E9E" w:rsidR="00E3567E" w:rsidRPr="003C1787" w:rsidRDefault="00E3567E" w:rsidP="00E3567E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Przełącznik SAN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679" w14:textId="741FB22E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58B5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EF0B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6A49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4F0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43404396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508A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72E2" w14:textId="6C9C9EEC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Nadmiarowy serwer przestrzeni dyskowej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1D24" w14:textId="4F89C4AF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F480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A73F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E01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F79E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25FDB38F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8FD0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2AFA" w14:textId="56F1371B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Serwer Typ 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A1F3" w14:textId="7EDBF7A6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94B0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DA44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2143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C544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0B65AD99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B146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7AE9" w14:textId="36792C07" w:rsidR="00E3567E" w:rsidRPr="003C1787" w:rsidRDefault="00E3567E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Serwer Typ 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0420" w14:textId="619AC948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2467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6905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CA58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709A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0805354E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FF41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2002" w14:textId="1333CF08" w:rsidR="00E3567E" w:rsidRPr="003C1787" w:rsidRDefault="00246484" w:rsidP="00116F5B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Serwer T</w:t>
            </w:r>
            <w:r w:rsidR="00E3567E" w:rsidRPr="003C1787">
              <w:rPr>
                <w:rFonts w:asciiTheme="minorHAnsi" w:hAnsiTheme="minorHAnsi" w:cstheme="minorHAnsi"/>
                <w:b w:val="0"/>
                <w:sz w:val="22"/>
                <w:szCs w:val="22"/>
              </w:rPr>
              <w:t>yp 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9378" w14:textId="5B6A4005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128D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7F4B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327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FCDB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41B7B2DD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893C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943E" w14:textId="0BAF518B" w:rsidR="00E3567E" w:rsidRPr="003D0423" w:rsidRDefault="00E3567E" w:rsidP="00D92930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>Wsparcie Wykonawcy w zarządzaniu wdrażanym rozwiązaniem</w:t>
            </w:r>
            <w:r w:rsidR="00633D1B"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wraz</w:t>
            </w:r>
            <w:r w:rsidR="005C01CE"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z</w:t>
            </w:r>
            <w:r w:rsidR="00633D1B"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szkoleniem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F960" w14:textId="04C85DE3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8C1A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8C13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8B7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6662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67E" w:rsidRPr="003C1787" w14:paraId="169E3C6C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5AE634" w14:textId="77777777" w:rsidR="00E3567E" w:rsidRPr="003C1787" w:rsidRDefault="00E3567E" w:rsidP="00E3567E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A73" w14:textId="7497A7E1" w:rsidR="00E3567E" w:rsidRPr="003D0423" w:rsidRDefault="003C1787" w:rsidP="00F371DD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>Usługi opisane w</w:t>
            </w:r>
            <w:r w:rsidR="00F371DD" w:rsidRPr="003D0423">
              <w:t xml:space="preserve"> </w:t>
            </w:r>
            <w:r w:rsidR="00370067"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>pkt. 2.11</w:t>
            </w:r>
            <w:r w:rsidR="00F371DD"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załącznika </w:t>
            </w:r>
            <w:r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>nr</w:t>
            </w:r>
            <w:bookmarkStart w:id="0" w:name="_GoBack"/>
            <w:bookmarkEnd w:id="0"/>
            <w:r w:rsidRPr="003D042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2 do SWZ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551448" w14:textId="27A62D1A" w:rsidR="00E3567E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F80B70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B9624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B9D60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712B7D" w14:textId="77777777" w:rsidR="00E3567E" w:rsidRPr="003C1787" w:rsidRDefault="00E3567E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092C" w:rsidRPr="003C1787" w14:paraId="3F9A3FD8" w14:textId="77777777" w:rsidTr="0094092C">
        <w:trPr>
          <w:trHeight w:val="340"/>
          <w:jc w:val="center"/>
        </w:trPr>
        <w:tc>
          <w:tcPr>
            <w:tcW w:w="239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BC1AD" w14:textId="053C1A9A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RAZEM ETAP I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1DE70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8F71A9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84DB8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AE6" w:rsidRPr="003C1787" w14:paraId="46054C08" w14:textId="77777777" w:rsidTr="00351168">
        <w:trPr>
          <w:trHeight w:val="34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5668F5" w14:textId="5B1CA1AA" w:rsidR="006C0AE6" w:rsidRPr="003C1787" w:rsidRDefault="006C0AE6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ETAP II</w:t>
            </w:r>
            <w:r w:rsidR="0094092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- </w:t>
            </w:r>
            <w:r w:rsidRPr="003C1787">
              <w:rPr>
                <w:rFonts w:asciiTheme="minorHAnsi" w:hAnsiTheme="minorHAnsi" w:cstheme="minorHAnsi"/>
                <w:b/>
              </w:rPr>
              <w:t>komponenty serwerowe dla posiadanych przez Zamawiającego serwerów będących poza wsparciem producenta</w:t>
            </w:r>
          </w:p>
        </w:tc>
      </w:tr>
      <w:tr w:rsidR="006C0AE6" w:rsidRPr="003C1787" w14:paraId="4896E9CF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9B6F" w14:textId="77777777" w:rsidR="006C0AE6" w:rsidRPr="003C1787" w:rsidRDefault="006C0AE6" w:rsidP="006C0AE6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D7E6" w14:textId="4BF755D3" w:rsidR="006C0AE6" w:rsidRPr="003C1787" w:rsidRDefault="006C0AE6" w:rsidP="006C0AE6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16F5B">
              <w:rPr>
                <w:rFonts w:asciiTheme="minorHAnsi" w:hAnsiTheme="minorHAnsi" w:cstheme="minorHAnsi"/>
                <w:b w:val="0"/>
                <w:sz w:val="22"/>
                <w:szCs w:val="22"/>
              </w:rPr>
              <w:t>Karta HBA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85F1" w14:textId="6AA45358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444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45F7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F696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AE0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AE6" w:rsidRPr="003C1787" w14:paraId="0C009A99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EE61" w14:textId="77777777" w:rsidR="006C0AE6" w:rsidRPr="003C1787" w:rsidRDefault="006C0AE6" w:rsidP="006C0AE6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C167" w14:textId="3D1E530D" w:rsidR="006C0AE6" w:rsidRPr="003C1787" w:rsidRDefault="006C0AE6" w:rsidP="006C0AE6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16F5B">
              <w:rPr>
                <w:rFonts w:asciiTheme="minorHAnsi" w:hAnsiTheme="minorHAnsi" w:cstheme="minorHAnsi"/>
                <w:b w:val="0"/>
                <w:sz w:val="22"/>
                <w:szCs w:val="22"/>
              </w:rPr>
              <w:t>Karta LAN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ECD" w14:textId="4F64EBC5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17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0C21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18FE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9B4C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6FFB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AE6" w:rsidRPr="003C1787" w14:paraId="02829B99" w14:textId="77777777" w:rsidTr="0094092C">
        <w:trPr>
          <w:trHeight w:val="34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888999" w14:textId="77777777" w:rsidR="006C0AE6" w:rsidRPr="003C1787" w:rsidRDefault="006C0AE6" w:rsidP="006C0AE6">
            <w:pPr>
              <w:pStyle w:val="Akapitzlist"/>
              <w:numPr>
                <w:ilvl w:val="0"/>
                <w:numId w:val="33"/>
              </w:numPr>
              <w:suppressAutoHyphens w:val="0"/>
              <w:ind w:left="209" w:hanging="142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B808" w14:textId="6DB5BA6F" w:rsidR="006C0AE6" w:rsidRPr="003C1787" w:rsidRDefault="006C0AE6" w:rsidP="006C0AE6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16F5B">
              <w:rPr>
                <w:rFonts w:asciiTheme="minorHAnsi" w:hAnsiTheme="minorHAnsi" w:cstheme="minorHAnsi"/>
                <w:b w:val="0"/>
                <w:sz w:val="22"/>
                <w:szCs w:val="22"/>
              </w:rPr>
              <w:t>Karta LAN (NDC)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87D1B7" w14:textId="6FBE144E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525E9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0C199C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3F57D4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1937E9" w14:textId="77777777" w:rsidR="006C0AE6" w:rsidRPr="003C1787" w:rsidRDefault="006C0AE6" w:rsidP="006C0A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092C" w:rsidRPr="003C1787" w14:paraId="30B4D4C1" w14:textId="77777777" w:rsidTr="0094092C">
        <w:trPr>
          <w:trHeight w:val="340"/>
          <w:jc w:val="center"/>
        </w:trPr>
        <w:tc>
          <w:tcPr>
            <w:tcW w:w="239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C06163" w14:textId="28DDAC02" w:rsidR="0094092C" w:rsidRPr="0094092C" w:rsidRDefault="0094092C" w:rsidP="00116F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092C">
              <w:rPr>
                <w:rFonts w:asciiTheme="minorHAnsi" w:hAnsiTheme="minorHAnsi" w:cstheme="minorHAnsi"/>
                <w:b/>
                <w:sz w:val="22"/>
                <w:szCs w:val="22"/>
              </w:rPr>
              <w:t>RAZEM ETAP II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501DC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center"/>
          </w:tcPr>
          <w:p w14:paraId="7105282A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2CBE4" w14:textId="77777777" w:rsidR="0094092C" w:rsidRPr="003C1787" w:rsidRDefault="0094092C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1787" w:rsidRPr="003C1787" w14:paraId="525D6127" w14:textId="77777777" w:rsidTr="00801820">
        <w:trPr>
          <w:trHeight w:val="340"/>
          <w:jc w:val="center"/>
        </w:trPr>
        <w:tc>
          <w:tcPr>
            <w:tcW w:w="239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730F0E" w14:textId="48091222" w:rsidR="003C1787" w:rsidRPr="003C1787" w:rsidRDefault="00F428E8" w:rsidP="008018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OFERTY </w:t>
            </w:r>
            <w:r w:rsidR="008018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(RAZEM </w:t>
            </w:r>
            <w:r w:rsidR="009409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ETAP I + </w:t>
            </w:r>
            <w:r w:rsidR="008018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ETAP </w:t>
            </w:r>
            <w:r w:rsidR="0094092C">
              <w:rPr>
                <w:rFonts w:asciiTheme="minorHAnsi" w:hAnsiTheme="minorHAnsi" w:cstheme="minorHAnsi"/>
                <w:b/>
                <w:sz w:val="22"/>
                <w:szCs w:val="22"/>
              </w:rPr>
              <w:t>II)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8154E3F" w14:textId="77777777" w:rsidR="003C1787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DEEAF6" w:themeFill="accent1" w:themeFillTint="33"/>
            <w:vAlign w:val="center"/>
          </w:tcPr>
          <w:p w14:paraId="4467AFA3" w14:textId="022F6EF5" w:rsidR="003C1787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8C9D781" w14:textId="77777777" w:rsidR="003C1787" w:rsidRPr="003C1787" w:rsidRDefault="003C1787" w:rsidP="00116F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F9DCB7" w14:textId="77777777" w:rsidR="00D0386A" w:rsidRDefault="00D0386A" w:rsidP="009E02F4">
      <w:pPr>
        <w:rPr>
          <w:rFonts w:asciiTheme="minorHAnsi" w:hAnsiTheme="minorHAnsi" w:cstheme="minorHAnsi"/>
          <w:b/>
        </w:rPr>
      </w:pPr>
    </w:p>
    <w:p w14:paraId="60541DAC" w14:textId="02B586E1" w:rsidR="006C755F" w:rsidRPr="00BB6990" w:rsidRDefault="00F428E8" w:rsidP="008161EC">
      <w:pPr>
        <w:jc w:val="both"/>
        <w:rPr>
          <w:rFonts w:asciiTheme="minorHAnsi" w:hAnsiTheme="minorHAnsi" w:cstheme="minorHAnsi"/>
          <w:b/>
          <w:color w:val="FF0000"/>
        </w:rPr>
      </w:pPr>
      <w:r w:rsidRPr="00BB6990">
        <w:rPr>
          <w:rFonts w:asciiTheme="minorHAnsi" w:hAnsiTheme="minorHAnsi" w:cstheme="minorHAnsi"/>
          <w:b/>
          <w:color w:val="FF0000"/>
        </w:rPr>
        <w:t>Okres gwarancji</w:t>
      </w:r>
      <w:r w:rsidR="00F371DD">
        <w:rPr>
          <w:rFonts w:asciiTheme="minorHAnsi" w:hAnsiTheme="minorHAnsi" w:cstheme="minorHAnsi"/>
          <w:b/>
          <w:color w:val="FF0000"/>
        </w:rPr>
        <w:t xml:space="preserve"> na zaoferowane sprzęty w ramach poszczególnych etapów</w:t>
      </w:r>
      <w:r w:rsidRPr="00BB6990">
        <w:rPr>
          <w:rFonts w:asciiTheme="minorHAnsi" w:hAnsiTheme="minorHAnsi" w:cstheme="minorHAnsi"/>
          <w:b/>
          <w:color w:val="FF0000"/>
        </w:rPr>
        <w:t xml:space="preserve"> należy wpisać </w:t>
      </w:r>
      <w:r w:rsidR="00F371DD">
        <w:rPr>
          <w:rFonts w:asciiTheme="minorHAnsi" w:hAnsiTheme="minorHAnsi" w:cstheme="minorHAnsi"/>
          <w:b/>
          <w:color w:val="FF0000"/>
        </w:rPr>
        <w:br/>
        <w:t xml:space="preserve">w odpowiednie miejsca </w:t>
      </w:r>
      <w:r w:rsidRPr="00BB6990">
        <w:rPr>
          <w:rFonts w:asciiTheme="minorHAnsi" w:hAnsiTheme="minorHAnsi" w:cstheme="minorHAnsi"/>
          <w:b/>
          <w:color w:val="FF0000"/>
        </w:rPr>
        <w:t>załącznik</w:t>
      </w:r>
      <w:r w:rsidR="00F371DD">
        <w:rPr>
          <w:rFonts w:asciiTheme="minorHAnsi" w:hAnsiTheme="minorHAnsi" w:cstheme="minorHAnsi"/>
          <w:b/>
          <w:color w:val="FF0000"/>
        </w:rPr>
        <w:t>a</w:t>
      </w:r>
      <w:r w:rsidRPr="00BB6990">
        <w:rPr>
          <w:rFonts w:asciiTheme="minorHAnsi" w:hAnsiTheme="minorHAnsi" w:cstheme="minorHAnsi"/>
          <w:b/>
          <w:color w:val="FF0000"/>
        </w:rPr>
        <w:t xml:space="preserve"> nr 1A do SWZ.</w:t>
      </w:r>
    </w:p>
    <w:p w14:paraId="5C5589F4" w14:textId="77777777" w:rsidR="00F428E8" w:rsidRDefault="00F428E8" w:rsidP="00351168">
      <w:pPr>
        <w:jc w:val="both"/>
        <w:rPr>
          <w:rFonts w:asciiTheme="minorHAnsi" w:hAnsiTheme="minorHAnsi" w:cstheme="minorHAnsi"/>
          <w:b/>
          <w:color w:val="FF0000"/>
        </w:rPr>
      </w:pPr>
    </w:p>
    <w:p w14:paraId="001084B0" w14:textId="77777777" w:rsidR="006C755F" w:rsidRPr="006C755F" w:rsidRDefault="00F428E8" w:rsidP="00351168">
      <w:pPr>
        <w:jc w:val="both"/>
        <w:rPr>
          <w:rFonts w:asciiTheme="minorHAnsi" w:hAnsiTheme="minorHAnsi" w:cstheme="minorHAnsi"/>
          <w:b/>
        </w:rPr>
      </w:pPr>
      <w:r w:rsidRPr="006C755F">
        <w:rPr>
          <w:rFonts w:asciiTheme="minorHAnsi" w:hAnsiTheme="minorHAnsi" w:cstheme="minorHAnsi"/>
          <w:b/>
        </w:rPr>
        <w:t xml:space="preserve">W ramach kryterium parametry techniczne, oświadczamy, że dostarczone przez nas </w:t>
      </w:r>
      <w:r w:rsidR="008161EC" w:rsidRPr="006C755F">
        <w:rPr>
          <w:rFonts w:asciiTheme="minorHAnsi" w:hAnsiTheme="minorHAnsi" w:cstheme="minorHAnsi"/>
          <w:b/>
        </w:rPr>
        <w:t>serwery</w:t>
      </w:r>
      <w:r w:rsidRPr="006C755F">
        <w:rPr>
          <w:rFonts w:asciiTheme="minorHAnsi" w:hAnsiTheme="minorHAnsi" w:cstheme="minorHAnsi"/>
          <w:b/>
        </w:rPr>
        <w:t xml:space="preserve"> będą dysponowały następującymi parametrami</w:t>
      </w:r>
      <w:r w:rsidR="006C755F" w:rsidRPr="006C755F">
        <w:rPr>
          <w:rFonts w:asciiTheme="minorHAnsi" w:hAnsiTheme="minorHAnsi" w:cstheme="minorHAnsi"/>
          <w:b/>
        </w:rPr>
        <w:t>:</w:t>
      </w:r>
    </w:p>
    <w:p w14:paraId="589A4595" w14:textId="7568D413" w:rsidR="00F428E8" w:rsidRPr="006C755F" w:rsidRDefault="00F428E8" w:rsidP="00351168">
      <w:pPr>
        <w:jc w:val="both"/>
        <w:rPr>
          <w:rFonts w:asciiTheme="minorHAnsi" w:hAnsiTheme="minorHAnsi" w:cstheme="minorHAnsi"/>
        </w:rPr>
      </w:pPr>
      <w:r w:rsidRPr="006C755F">
        <w:rPr>
          <w:rFonts w:asciiTheme="minorHAnsi" w:hAnsiTheme="minorHAnsi" w:cstheme="minorHAnsi"/>
        </w:rPr>
        <w:t xml:space="preserve">(proszę zaznaczyć „TAK/NIE” w </w:t>
      </w:r>
      <w:r w:rsidR="008161EC" w:rsidRPr="006C755F">
        <w:rPr>
          <w:rFonts w:asciiTheme="minorHAnsi" w:hAnsiTheme="minorHAnsi" w:cstheme="minorHAnsi"/>
        </w:rPr>
        <w:t>kolumnie</w:t>
      </w:r>
      <w:r w:rsidRPr="006C755F">
        <w:rPr>
          <w:rFonts w:asciiTheme="minorHAnsi" w:hAnsiTheme="minorHAnsi" w:cstheme="minorHAnsi"/>
        </w:rPr>
        <w:t xml:space="preserve"> </w:t>
      </w:r>
      <w:r w:rsidR="006C755F" w:rsidRPr="006C755F">
        <w:rPr>
          <w:rFonts w:asciiTheme="minorHAnsi" w:hAnsiTheme="minorHAnsi" w:cstheme="minorHAnsi"/>
        </w:rPr>
        <w:t>3</w:t>
      </w:r>
      <w:r w:rsidR="008161EC" w:rsidRPr="006C755F">
        <w:rPr>
          <w:rFonts w:asciiTheme="minorHAnsi" w:hAnsiTheme="minorHAnsi" w:cstheme="minorHAnsi"/>
        </w:rPr>
        <w:t>)</w:t>
      </w:r>
      <w:r w:rsidR="00BB6990">
        <w:rPr>
          <w:rFonts w:asciiTheme="minorHAnsi" w:hAnsiTheme="minorHAnsi" w:cstheme="minorHAnsi"/>
        </w:rPr>
        <w:t>*</w:t>
      </w:r>
    </w:p>
    <w:p w14:paraId="56C7C242" w14:textId="77777777" w:rsidR="00801820" w:rsidRPr="003C1787" w:rsidRDefault="00801820" w:rsidP="009E02F4">
      <w:pPr>
        <w:rPr>
          <w:rFonts w:asciiTheme="minorHAnsi" w:hAnsiTheme="minorHAnsi" w:cstheme="minorHAnsi"/>
          <w:b/>
        </w:rPr>
      </w:pPr>
    </w:p>
    <w:p w14:paraId="31C17879" w14:textId="77777777" w:rsidR="003C1787" w:rsidRPr="003C1787" w:rsidRDefault="003C1787" w:rsidP="003C1787">
      <w:pPr>
        <w:rPr>
          <w:rFonts w:asciiTheme="minorHAnsi" w:hAnsiTheme="minorHAnsi" w:cstheme="minorHAnsi"/>
          <w:b/>
        </w:rPr>
      </w:pPr>
      <w:r w:rsidRPr="003C1787">
        <w:rPr>
          <w:rFonts w:asciiTheme="minorHAnsi" w:hAnsiTheme="minorHAnsi" w:cstheme="minorHAnsi"/>
          <w:b/>
        </w:rPr>
        <w:t>Kryteria oceny ofert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896"/>
        <w:gridCol w:w="2200"/>
        <w:gridCol w:w="1559"/>
      </w:tblGrid>
      <w:tr w:rsidR="005B718D" w:rsidRPr="005B718D" w14:paraId="23184E6D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9A2A" w14:textId="77777777" w:rsidR="003C1787" w:rsidRPr="005B718D" w:rsidRDefault="003C1787" w:rsidP="005B718D">
            <w:pPr>
              <w:suppressAutoHyphens/>
              <w:autoSpaceDN w:val="0"/>
              <w:spacing w:line="360" w:lineRule="auto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1FC9" w14:textId="77777777" w:rsidR="003C1787" w:rsidRPr="005B718D" w:rsidRDefault="003C1787" w:rsidP="005B718D">
            <w:pPr>
              <w:suppressAutoHyphens/>
              <w:autoSpaceDN w:val="0"/>
              <w:spacing w:line="360" w:lineRule="auto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  <w:t>Parametry techniczne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CEA9" w14:textId="77777777" w:rsidR="003C1787" w:rsidRPr="005B718D" w:rsidRDefault="003C1787" w:rsidP="005B718D">
            <w:pPr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  <w:t>Potwierdzenie spełnienia wymagania</w:t>
            </w:r>
          </w:p>
          <w:p w14:paraId="7E2A5CC0" w14:textId="5319A831" w:rsidR="003C1787" w:rsidRPr="005B718D" w:rsidRDefault="005B718D" w:rsidP="005B718D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inorHAnsi" w:eastAsia="Calibri" w:hAnsiTheme="minorHAnsi" w:cstheme="minorHAnsi"/>
                <w:b/>
                <w:color w:val="FF0000"/>
                <w:sz w:val="20"/>
                <w:szCs w:val="20"/>
                <w:lang w:eastAsia="en-US"/>
              </w:rPr>
              <w:t xml:space="preserve">(wypełnia </w:t>
            </w:r>
            <w:r w:rsidR="003C1787" w:rsidRPr="005B718D">
              <w:rPr>
                <w:rFonts w:asciiTheme="minorHAnsi" w:eastAsia="Calibri" w:hAnsiTheme="minorHAnsi" w:cstheme="minorHAnsi"/>
                <w:b/>
                <w:color w:val="FF0000"/>
                <w:sz w:val="20"/>
                <w:szCs w:val="20"/>
                <w:lang w:eastAsia="en-US"/>
              </w:rPr>
              <w:t>Wykonawca)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1FF8" w14:textId="22DAF78B" w:rsidR="003C1787" w:rsidRPr="005B718D" w:rsidRDefault="005B718D" w:rsidP="00351168">
            <w:pPr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b/>
                <w:kern w:val="3"/>
                <w:sz w:val="20"/>
                <w:szCs w:val="20"/>
                <w:lang w:eastAsia="zh-CN" w:bidi="hi-IN"/>
              </w:rPr>
              <w:t xml:space="preserve">Ilość przyznanych punktów w ramach danego kryterium </w:t>
            </w:r>
          </w:p>
        </w:tc>
      </w:tr>
      <w:tr w:rsidR="006C755F" w:rsidRPr="005B718D" w14:paraId="05149A9D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BDC9" w14:textId="7153F020" w:rsidR="006C755F" w:rsidRPr="006C755F" w:rsidRDefault="006C755F" w:rsidP="006C755F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</w:pPr>
            <w:r w:rsidRPr="006C755F"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EC3" w14:textId="1558E2BC" w:rsidR="006C755F" w:rsidRPr="006C755F" w:rsidRDefault="006C755F" w:rsidP="006C755F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</w:pPr>
            <w:r w:rsidRPr="006C755F"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DECB" w14:textId="0B170337" w:rsidR="006C755F" w:rsidRPr="006C755F" w:rsidRDefault="006C755F" w:rsidP="006C755F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kern w:val="3"/>
                <w:sz w:val="16"/>
                <w:szCs w:val="16"/>
              </w:rPr>
            </w:pPr>
            <w:r w:rsidRPr="006C755F">
              <w:rPr>
                <w:rFonts w:asciiTheme="minorHAnsi" w:hAnsiTheme="minorHAnsi" w:cstheme="minorHAnsi"/>
                <w:kern w:val="3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F52D" w14:textId="7DF61498" w:rsidR="006C755F" w:rsidRPr="006C755F" w:rsidRDefault="006C755F" w:rsidP="006C755F">
            <w:pPr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</w:pPr>
            <w:r w:rsidRPr="006C755F">
              <w:rPr>
                <w:rFonts w:asciiTheme="minorHAnsi" w:eastAsia="SimSun" w:hAnsiTheme="minorHAnsi" w:cstheme="minorHAnsi"/>
                <w:kern w:val="3"/>
                <w:sz w:val="16"/>
                <w:szCs w:val="16"/>
                <w:lang w:eastAsia="zh-CN" w:bidi="hi-IN"/>
              </w:rPr>
              <w:t>4</w:t>
            </w:r>
          </w:p>
        </w:tc>
      </w:tr>
      <w:tr w:rsidR="005B718D" w:rsidRPr="005B718D" w14:paraId="31BE5256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838F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0E97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dyskowej:</w:t>
            </w:r>
          </w:p>
          <w:p w14:paraId="226EB48A" w14:textId="15B2714E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zawiera się w obudowie o maksymalnej wysokości 2U.</w:t>
            </w:r>
            <w:r w:rsidR="003511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Każdy kontroler serwera oparty o wielordzeniowe procesory, minimum dwadzieścia rdzeni łącznie na kontroler i każdy rdzeń musi pracować z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częstotliwością minimum 2.3 GHz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3511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Oferowane rozwiązanie posiada możliwość rozbudowy do 368 rdzeni oraz minimum 7TB pamięci RAM. Rozbudowa nie może powodować wymiany zastosowanych dysków twardych ani dostarczonej obudowy serwera.</w:t>
            </w:r>
            <w:r w:rsidR="003511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Pamięć Write Cache urządzenia jest mirrorowana (odpowiednik RAID1) nawet w razie awarii jednego z kontrolerów serwera.</w:t>
            </w:r>
            <w:r w:rsidR="003511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Serwer umożliwia skalowalną rozbudowę on-line typu Scale-out do minimum ośmiu kontrolerów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zarządzanych z jednej konsoli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minimum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dysków. Pojedyncza para kontrolerów serwera umożliwia obsługę minimum 90 </w:t>
            </w: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dysków NVMe.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D772" w14:textId="7246071C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lastRenderedPageBreak/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E490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</w:tr>
      <w:tr w:rsidR="005B718D" w:rsidRPr="005B718D" w14:paraId="6333B683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87FA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lastRenderedPageBreak/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80C1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dyskowej:</w:t>
            </w:r>
          </w:p>
          <w:p w14:paraId="37EB32BB" w14:textId="5849F8FF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 umożliwia stosowanie w nim na potrzeby składowania danych minimum dyski SSD NVMe lub NVMe SCM</w:t>
            </w: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Dyski NVMe SCM muszą być wykorzystywane do przechowywania danych. Serwer umożliwia zmianę konfiguracji, aby zrealizować przestrzeń dyskową z zapewnieniem tolerancji awarii jednego z dysków twardych (odpowiednik RAID-5).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F9E3" w14:textId="1F6FB7FA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5E04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</w:tr>
      <w:tr w:rsidR="005B718D" w:rsidRPr="005B718D" w14:paraId="68FF477A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B17B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991F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dyskowej:</w:t>
            </w:r>
          </w:p>
          <w:p w14:paraId="79050124" w14:textId="77777777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Oferowany nadmiarowy serwer przestrzeni dyskowej obsługuje dodatkowo:</w:t>
            </w:r>
          </w:p>
          <w:p w14:paraId="5009BBD6" w14:textId="77777777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a) protokoły blokowe:</w:t>
            </w:r>
          </w:p>
          <w:p w14:paraId="2077E107" w14:textId="77777777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NVMe-over-Ethernet (NVMe/TCP)</w:t>
            </w:r>
          </w:p>
          <w:p w14:paraId="32008CAE" w14:textId="77777777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b) protokoły plikowe:</w:t>
            </w:r>
          </w:p>
          <w:p w14:paraId="5A21BF75" w14:textId="77777777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SFTP</w:t>
            </w:r>
          </w:p>
          <w:p w14:paraId="2A480F14" w14:textId="0B597267" w:rsidR="003C1787" w:rsidRPr="00351168" w:rsidRDefault="003C1787" w:rsidP="0035116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c) protokół VMware Virtual Volumes (vVOL) w wersji 2.0 lub nowszej.</w:t>
            </w:r>
            <w:r w:rsidR="003511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Nadmiarowy serwer przestrzeni dyskowej na poziomie plikowym umożliwia zdefiniowanie czasowej blokady kasowania/modyfikacji danych (funkcjonalność WORM). Blokada skasowania danych musi działać w dwóch trybach (do wyboru przez administratora):</w:t>
            </w:r>
          </w:p>
          <w:p w14:paraId="297736E7" w14:textId="77777777" w:rsidR="003C1787" w:rsidRPr="005B718D" w:rsidRDefault="003C1787" w:rsidP="00351168">
            <w:pPr>
              <w:pStyle w:val="Standard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Możliwość zdjęcia blokady przed upływem ważności danych</w:t>
            </w:r>
          </w:p>
          <w:p w14:paraId="5D81FE14" w14:textId="77777777" w:rsidR="003C1787" w:rsidRPr="005B718D" w:rsidRDefault="003C1787" w:rsidP="00351168">
            <w:pPr>
              <w:pStyle w:val="Standard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Brak możliwości zdjęcia blokady przed upływem ważności danych (COMPLIANCE), w tym wypadku wymagane wsparcie norm SEC 17a-4(f) lub ISO Standard 15489-1 w zakresie ochrony danych.</w:t>
            </w:r>
          </w:p>
          <w:p w14:paraId="5EFD2E04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Licencje na blokadę usunięcia/zmiany przechowywanych plików muszą być dostarczone wraz z oferowanym serwerem na całą jego pojemność.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26BF" w14:textId="4AF2CAE4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3851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</w:tr>
      <w:tr w:rsidR="005B718D" w:rsidRPr="005B718D" w14:paraId="115A69C7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FB2C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9761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dyskowej:</w:t>
            </w:r>
          </w:p>
          <w:p w14:paraId="75F9609E" w14:textId="0E1F801F" w:rsidR="003C1787" w:rsidRPr="005B718D" w:rsidRDefault="003C1787" w:rsidP="00351168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Nadmiarowy serwer przestrzeni d</w:t>
            </w:r>
            <w:r w:rsidR="00116F5B"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yskowej musi zostać dostarczony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z oprogramowaniem (wraz z niezbędnymi licencjami na maksymalną pojemność dla dostarczanego modelu urządzenia) do wykonywania spójnych kopii danych aplikacji o minimum następujących cechach:</w:t>
            </w:r>
          </w:p>
          <w:p w14:paraId="7AFC7B51" w14:textId="77777777" w:rsidR="003C1787" w:rsidRPr="005B718D" w:rsidRDefault="003C1787" w:rsidP="00351168">
            <w:pPr>
              <w:pStyle w:val="Standard"/>
              <w:numPr>
                <w:ilvl w:val="0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Obsługa minimum:</w:t>
            </w:r>
          </w:p>
          <w:p w14:paraId="4313BE3F" w14:textId="77777777" w:rsidR="003C1787" w:rsidRPr="005B718D" w:rsidRDefault="003C1787" w:rsidP="00351168">
            <w:pPr>
              <w:pStyle w:val="Standard"/>
              <w:numPr>
                <w:ilvl w:val="1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Microsoft Exchange 2016 i 2019, </w:t>
            </w:r>
          </w:p>
          <w:p w14:paraId="67765F69" w14:textId="77777777" w:rsidR="003C1787" w:rsidRPr="005B718D" w:rsidRDefault="003C1787" w:rsidP="00351168">
            <w:pPr>
              <w:pStyle w:val="Standard"/>
              <w:numPr>
                <w:ilvl w:val="1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Microsoft SQL Server 2017 i 2019, </w:t>
            </w:r>
          </w:p>
          <w:p w14:paraId="433727E5" w14:textId="77777777" w:rsidR="003C1787" w:rsidRPr="005B718D" w:rsidRDefault="003C1787" w:rsidP="00351168">
            <w:pPr>
              <w:pStyle w:val="Standard"/>
              <w:numPr>
                <w:ilvl w:val="1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Oracle 18 i 19, </w:t>
            </w:r>
          </w:p>
          <w:p w14:paraId="3602537C" w14:textId="77777777" w:rsidR="003C1787" w:rsidRPr="005B718D" w:rsidRDefault="003C1787" w:rsidP="00351168">
            <w:pPr>
              <w:pStyle w:val="Standard"/>
              <w:numPr>
                <w:ilvl w:val="1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VMware vSphere (dla datastore blokowych i plikowych).</w:t>
            </w:r>
          </w:p>
          <w:p w14:paraId="124986FA" w14:textId="77777777" w:rsidR="003C1787" w:rsidRPr="005B718D" w:rsidRDefault="003C1787" w:rsidP="00351168">
            <w:pPr>
              <w:pStyle w:val="Standard"/>
              <w:numPr>
                <w:ilvl w:val="0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Spójność kopii rozumieć należy jako funkcjonalność automatycznego przełączenia aplikacji w tryb pracy umożliwiający wykonanie spójnej kopii swoich danych.</w:t>
            </w:r>
          </w:p>
          <w:p w14:paraId="29CBF0E0" w14:textId="77777777" w:rsidR="003C1787" w:rsidRPr="005B718D" w:rsidRDefault="003C1787" w:rsidP="00351168">
            <w:pPr>
              <w:pStyle w:val="Standard"/>
              <w:numPr>
                <w:ilvl w:val="0"/>
                <w:numId w:val="36"/>
              </w:numPr>
              <w:ind w:left="481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Oprogramowanie to musi rozpoznać, na których wolumenach logicznych aplikacja składuje swoje dane i wykonać kopie tylko tych wolumenów.</w:t>
            </w:r>
          </w:p>
          <w:p w14:paraId="0FE482DE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Oprogramowanie musi pochodzić od producenta dostarczanego serwera przestrzeni dyskowej i być serwisowane przez tą samą organizację serwisową co dostarczany serwer przestrzeni dyskowej.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28AF" w14:textId="355B43FB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9797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</w:tr>
      <w:tr w:rsidR="005B718D" w:rsidRPr="005B718D" w14:paraId="4651EB3A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BCC0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A34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dyskowej:</w:t>
            </w:r>
          </w:p>
          <w:p w14:paraId="1BC45850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Serwer posiada sprzętowe wspomaganie procesów redukcji danych (kompresja i deduplikacja) poprzez zastosowanie dedykowanych sprzętowych rozwiązań opartych o układy scalone.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AA1D" w14:textId="7D48DC4D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lastRenderedPageBreak/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FC18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</w:tr>
      <w:tr w:rsidR="005B718D" w:rsidRPr="005B718D" w14:paraId="1CC83CB9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E6FD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lastRenderedPageBreak/>
              <w:t>6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465D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Serwer Typ 1, Serwer Typ 2 oraz Serwer Typ 3:</w:t>
            </w:r>
          </w:p>
          <w:p w14:paraId="0B58359C" w14:textId="5C613F05" w:rsidR="003C1787" w:rsidRPr="00351168" w:rsidRDefault="003C1787" w:rsidP="0035116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Znajdujący się na froncie obudowy panel LCD, umożliwiający wyświetlanie informacji o stanie: temperatury, pamięci RAM, dysków, slotów PCIe. Wbudowany czujnik otwarcia obudowy współpracujący z kartą zarządzającą. Musi posiadać funkcjonalność UEFI Secure Boot, w zakresie minimum weryfikacji sygnatur kryptograficznych sterowników UEFI oraz kodu uruchamianego przed uruchomieniem systemu operacyjnego serwera.</w:t>
            </w:r>
            <w:r w:rsidR="0035116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Musi posiadać wsparcie dla trybu blokady, polegającego na zapobieganiu przed wprowadzaniem modyfikacji i aktualizacji ustawień konfiguracji oraz oprogramowania wewnętrznego serwera.</w:t>
            </w:r>
            <w:r w:rsidR="0035116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Musi istnieć możliwość zarządzania serwerem za pomocą urządzenia mobilnego i komunikując się z nim w bezprzewodowej technologii typu „peer-to-peer”, tj. bez pośrednictwa żadnych punktów dostępowych lub innych urządzeń pośrednich.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4C3B" w14:textId="60647C7F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53DD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</w:tr>
      <w:tr w:rsidR="005B718D" w:rsidRPr="005B718D" w14:paraId="1AA3899C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4D37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FFD0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Serwer Typ 1 oraz Serwer Typ 3:</w:t>
            </w:r>
          </w:p>
          <w:p w14:paraId="7C869751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Karta zarządzająca serwera umożliwia automatyczną aktualizację firmware dla wszystkich jego komponentów.</w:t>
            </w:r>
          </w:p>
          <w:p w14:paraId="29524F20" w14:textId="7313723C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Karta zarządzająca umożliwia import oraz eksport konfiguracji (m.in. ustawień karty zarządzającej, BIOSu. kart sieciowych, kontrolerów HBA oraz konfiguracji RAID) serwera do pliku XML lub JSON.</w:t>
            </w:r>
            <w:r w:rsidR="0035116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Karta zarządzająca obsługuje szyfrowane połączenie z wykorzystaniem TLS 1.3 oraz autentykację i autoryzację użytkownika.</w:t>
            </w:r>
            <w:r w:rsidR="0035116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>Serwer posiada dwa porty wideo VGA – po jednym z przodu i z tyłu obudowy serwera.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3F96" w14:textId="6A4CA5B1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9D7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</w:tr>
      <w:tr w:rsidR="005B718D" w:rsidRPr="005B718D" w14:paraId="5FBDCA62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EA9C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1A58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Serwer Typ 1, Serwer Typ 3, Przełączniki LAN, Przełączniki SAN oraz </w:t>
            </w:r>
            <w:r w:rsidRPr="005B718D">
              <w:rPr>
                <w:rFonts w:asciiTheme="minorHAnsi" w:hAnsiTheme="minorHAnsi" w:cstheme="minorHAnsi"/>
                <w:b/>
                <w:sz w:val="20"/>
                <w:szCs w:val="20"/>
              </w:rPr>
              <w:t>Nadmiarowy serwer przestrzeni dyskowej</w:t>
            </w: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FB27A3D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Serwisowane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przez organizację serwisową jednego producenta sprzętu, posiadającego jeden punkt zgłaszania awarii.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2897" w14:textId="5D8720E0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5B2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</w:tr>
      <w:tr w:rsidR="005B718D" w:rsidRPr="005B718D" w14:paraId="2550B5DC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00F3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1A9C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Serwer Typ 2:</w:t>
            </w:r>
          </w:p>
          <w:p w14:paraId="12196FEE" w14:textId="1980A759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Serwer umożliwia rozbudowę do pojemności minimum 350 nośników.</w:t>
            </w:r>
            <w:r w:rsidR="003511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Serwer posiada funkcjonalność partycjonowania magazynu w taki sposób, aby po zakończeniu zapisu nośnika, nośnik ten mógł być automatycznie przenoszony do partycji magazynu, która jest nieosiągalna z poziomu oprogramowania kopii zapasowych.</w:t>
            </w:r>
            <w:r w:rsidR="003511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Serwer posiada możliwość zabezpieczenia zapisanych nośników w taki sposób, że chronione nośniki z poziomu interfejsu zarządzania serwerem można zidentyfikować i zinwentaryzować w magazynie serwera, jednakże nie mogą zostać użyte bez fizycznej interwencji administratora w miejscu instalacji serwera.</w:t>
            </w:r>
          </w:p>
          <w:p w14:paraId="74E7CAB6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W przypadku zaoferowania dedykowanego modułu archiwizującego, Zamawiający również przyzna punkty jeżeli zaoferowany dedykowany moduł archiwizujący spełnia powyższe wymagania.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8C5E" w14:textId="0674CD33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F3DA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</w:tr>
      <w:tr w:rsidR="005B718D" w:rsidRPr="005B718D" w14:paraId="4F848849" w14:textId="77777777" w:rsidTr="00057A71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6D39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lastRenderedPageBreak/>
              <w:t>10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F54E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Przełącznik LAN:</w:t>
            </w:r>
          </w:p>
          <w:p w14:paraId="1C6655EF" w14:textId="77777777" w:rsidR="00351168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Przełącznik wyposażony w dysk SSD o pojemności co najmniej 64GB</w:t>
            </w:r>
            <w:r w:rsidR="0035116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 xml:space="preserve">Przełącznik musi obsługiwać minimum 270 000 adresów MAC </w:t>
            </w:r>
            <w:r w:rsidR="003511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FE0191A" w14:textId="51F76EE6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Przełącznik musi obsługiwać minimum 4 000 sieci VLAN</w:t>
            </w:r>
          </w:p>
          <w:p w14:paraId="532FF746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Minimalna pamięć CPU: 16GB</w:t>
            </w:r>
          </w:p>
          <w:p w14:paraId="722E29F1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Minimalna pojemność bufora pakietów: 32MB</w:t>
            </w:r>
          </w:p>
          <w:p w14:paraId="700C09DE" w14:textId="77777777" w:rsidR="003C1787" w:rsidRPr="005B718D" w:rsidRDefault="003C1787" w:rsidP="0035116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718D">
              <w:rPr>
                <w:rFonts w:asciiTheme="minorHAnsi" w:hAnsiTheme="minorHAnsi" w:cstheme="minorHAnsi"/>
                <w:sz w:val="20"/>
                <w:szCs w:val="20"/>
              </w:rPr>
              <w:t>Zamawiający wymaga aby oferowany przełącznik LAN oparty był o architekturę Open Networking, pozwalając na zainstalowanie co najmniej dwóch różnych systemów operacyjnych, w tym jednego pochodzącego od producenta tegoż przełącznika.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8BA7" w14:textId="01BCE0C8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3ED6" w14:textId="77777777" w:rsidR="003C1787" w:rsidRPr="005B718D" w:rsidRDefault="003C1787" w:rsidP="00116F5B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5B718D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</w:tr>
    </w:tbl>
    <w:p w14:paraId="54942F05" w14:textId="77777777" w:rsidR="009944E5" w:rsidRPr="003C1787" w:rsidRDefault="009944E5" w:rsidP="009E02F4">
      <w:pPr>
        <w:rPr>
          <w:rFonts w:asciiTheme="minorHAnsi" w:hAnsiTheme="minorHAnsi" w:cstheme="minorHAnsi"/>
          <w:b/>
        </w:rPr>
      </w:pPr>
    </w:p>
    <w:p w14:paraId="2F51D56C" w14:textId="7751A2F5" w:rsidR="0026180A" w:rsidRPr="003C1787" w:rsidRDefault="00BB647F" w:rsidP="00D01DE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Oświadczamy, że z</w:t>
      </w:r>
      <w:r w:rsidR="0026180A" w:rsidRPr="003C1787">
        <w:rPr>
          <w:rFonts w:asciiTheme="minorHAnsi" w:eastAsia="Calibri" w:hAnsiTheme="minorHAnsi" w:cstheme="minorHAnsi"/>
        </w:rPr>
        <w:t>apoznaliśmy się z zapisami SWZ wraz z załącznikami i nie wnosimy do nich zastrzeżeń oraz uzyskaliśmy informacje konieczne do przygotowania oferty. Oświadczamy, że złożona przez nas oferta spełnia wymagania zawarte w SWZ.</w:t>
      </w:r>
    </w:p>
    <w:p w14:paraId="65DDC1BC" w14:textId="0D3A3656" w:rsidR="00DD30AA" w:rsidRPr="003C1787" w:rsidRDefault="00BB647F" w:rsidP="0026180A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Oświadczamy, że w</w:t>
      </w:r>
      <w:r w:rsidR="00DD30AA" w:rsidRPr="003C1787">
        <w:rPr>
          <w:rFonts w:asciiTheme="minorHAnsi" w:eastAsia="Calibri" w:hAnsiTheme="minorHAnsi" w:cstheme="minorHAnsi"/>
          <w:lang w:eastAsia="ar-SA"/>
        </w:rPr>
        <w:t xml:space="preserve">ykonamy zamówienie w terminie określonym w </w:t>
      </w:r>
      <w:r w:rsidR="00DD30AA" w:rsidRPr="00057A71">
        <w:rPr>
          <w:rFonts w:asciiTheme="minorHAnsi" w:eastAsia="Calibri" w:hAnsiTheme="minorHAnsi" w:cstheme="minorHAnsi"/>
          <w:b/>
          <w:lang w:eastAsia="ar-SA"/>
        </w:rPr>
        <w:t>rozdziale 5 SWZ.</w:t>
      </w:r>
    </w:p>
    <w:p w14:paraId="717558D6" w14:textId="513D947E" w:rsidR="0026180A" w:rsidRPr="003C1787" w:rsidRDefault="00BB647F" w:rsidP="0026180A">
      <w:pPr>
        <w:numPr>
          <w:ilvl w:val="0"/>
          <w:numId w:val="1"/>
        </w:numPr>
        <w:tabs>
          <w:tab w:val="left" w:pos="2520"/>
          <w:tab w:val="left" w:pos="258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Oświadczamy, że z</w:t>
      </w:r>
      <w:r w:rsidR="0026180A" w:rsidRPr="003C1787">
        <w:rPr>
          <w:rFonts w:asciiTheme="minorHAnsi" w:eastAsia="Calibri" w:hAnsiTheme="minorHAnsi" w:cstheme="minorHAnsi"/>
          <w:lang w:eastAsia="ar-SA"/>
        </w:rPr>
        <w:t xml:space="preserve">apoznaliśmy się z projektowanymi postanowieniami umowy, określonymi w </w:t>
      </w:r>
      <w:r w:rsidR="0026180A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 xml:space="preserve">załączniku nr </w:t>
      </w:r>
      <w:r w:rsidR="00496509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>3</w:t>
      </w:r>
      <w:r w:rsidR="0026180A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 xml:space="preserve"> do SWZ</w:t>
      </w:r>
      <w:r w:rsidR="0026180A" w:rsidRPr="003C1787">
        <w:rPr>
          <w:rFonts w:asciiTheme="minorHAnsi" w:eastAsia="Calibri" w:hAnsiTheme="minorHAnsi" w:cstheme="minorHAnsi"/>
          <w:color w:val="000000" w:themeColor="text1"/>
          <w:lang w:eastAsia="ar-SA"/>
        </w:rPr>
        <w:t xml:space="preserve"> i zobowiązujemy </w:t>
      </w:r>
      <w:r w:rsidR="0026180A" w:rsidRPr="003C1787">
        <w:rPr>
          <w:rFonts w:asciiTheme="minorHAnsi" w:eastAsia="Calibri" w:hAnsiTheme="minorHAnsi" w:cstheme="minorHAnsi"/>
          <w:lang w:eastAsia="ar-SA"/>
        </w:rPr>
        <w:t>się w przypadku wyboru naszej oferty, do zawarcia umowy na określonych w nich warunkach, w miejscu i terminie wyznaczonym przez Zamawiającego.</w:t>
      </w:r>
    </w:p>
    <w:p w14:paraId="3DDE0A52" w14:textId="59B69CED" w:rsidR="0026180A" w:rsidRPr="003C1787" w:rsidRDefault="00BB647F" w:rsidP="0026180A">
      <w:pPr>
        <w:numPr>
          <w:ilvl w:val="0"/>
          <w:numId w:val="1"/>
        </w:numPr>
        <w:tabs>
          <w:tab w:val="left" w:pos="2520"/>
          <w:tab w:val="left" w:pos="2586"/>
        </w:tabs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Oświadczamy, że</w:t>
      </w:r>
      <w:r w:rsidRPr="003C1787">
        <w:rPr>
          <w:rFonts w:asciiTheme="minorHAnsi" w:eastAsia="Calibri" w:hAnsiTheme="minorHAnsi" w:cstheme="minorHAnsi"/>
          <w:lang w:eastAsia="ar-SA"/>
        </w:rPr>
        <w:t xml:space="preserve"> a</w:t>
      </w:r>
      <w:r w:rsidR="0026180A" w:rsidRPr="003C1787">
        <w:rPr>
          <w:rFonts w:asciiTheme="minorHAnsi" w:eastAsia="Calibri" w:hAnsiTheme="minorHAnsi" w:cstheme="minorHAnsi"/>
          <w:lang w:eastAsia="ar-SA"/>
        </w:rPr>
        <w:t xml:space="preserve">kceptujemy warunki płatności </w:t>
      </w:r>
      <w:r w:rsidR="003F27D4" w:rsidRPr="003C1787">
        <w:rPr>
          <w:rFonts w:asciiTheme="minorHAnsi" w:eastAsia="Calibri" w:hAnsiTheme="minorHAnsi" w:cstheme="minorHAnsi"/>
          <w:lang w:eastAsia="ar-SA"/>
        </w:rPr>
        <w:t>określone</w:t>
      </w:r>
      <w:r w:rsidR="0026180A" w:rsidRPr="003C1787">
        <w:rPr>
          <w:rFonts w:asciiTheme="minorHAnsi" w:eastAsia="Calibri" w:hAnsiTheme="minorHAnsi" w:cstheme="minorHAnsi"/>
          <w:lang w:eastAsia="ar-SA"/>
        </w:rPr>
        <w:t xml:space="preserve"> w </w:t>
      </w:r>
      <w:r w:rsidR="003F27D4" w:rsidRPr="003C1787">
        <w:rPr>
          <w:rFonts w:asciiTheme="minorHAnsi" w:eastAsia="Calibri" w:hAnsiTheme="minorHAnsi" w:cstheme="minorHAnsi"/>
          <w:lang w:eastAsia="ar-SA"/>
        </w:rPr>
        <w:t xml:space="preserve">projektowanych </w:t>
      </w:r>
      <w:r w:rsidR="0026180A" w:rsidRPr="003C1787">
        <w:rPr>
          <w:rFonts w:asciiTheme="minorHAnsi" w:eastAsia="Calibri" w:hAnsiTheme="minorHAnsi" w:cstheme="minorHAnsi"/>
          <w:lang w:eastAsia="ar-SA"/>
        </w:rPr>
        <w:t xml:space="preserve">postanowieniach </w:t>
      </w:r>
      <w:r w:rsidR="003F27D4" w:rsidRPr="003C1787">
        <w:rPr>
          <w:rFonts w:asciiTheme="minorHAnsi" w:eastAsia="Calibri" w:hAnsiTheme="minorHAnsi" w:cstheme="minorHAnsi"/>
          <w:lang w:eastAsia="ar-SA"/>
        </w:rPr>
        <w:t xml:space="preserve">umowy </w:t>
      </w:r>
      <w:r w:rsidR="0026180A" w:rsidRPr="003C1787">
        <w:rPr>
          <w:rFonts w:asciiTheme="minorHAnsi" w:eastAsia="Calibri" w:hAnsiTheme="minorHAnsi" w:cstheme="minorHAnsi"/>
          <w:lang w:eastAsia="ar-SA"/>
        </w:rPr>
        <w:t>zawart</w:t>
      </w:r>
      <w:r w:rsidR="003F27D4" w:rsidRPr="003C1787">
        <w:rPr>
          <w:rFonts w:asciiTheme="minorHAnsi" w:eastAsia="Calibri" w:hAnsiTheme="minorHAnsi" w:cstheme="minorHAnsi"/>
          <w:lang w:eastAsia="ar-SA"/>
        </w:rPr>
        <w:t>e</w:t>
      </w:r>
      <w:r w:rsidR="0026180A" w:rsidRPr="003C1787">
        <w:rPr>
          <w:rFonts w:asciiTheme="minorHAnsi" w:eastAsia="Calibri" w:hAnsiTheme="minorHAnsi" w:cstheme="minorHAnsi"/>
          <w:lang w:eastAsia="ar-SA"/>
        </w:rPr>
        <w:t xml:space="preserve"> w </w:t>
      </w:r>
      <w:r w:rsidR="0026180A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 xml:space="preserve">załączniku nr </w:t>
      </w:r>
      <w:r w:rsidR="00496509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>3</w:t>
      </w:r>
      <w:r w:rsidR="0026180A" w:rsidRPr="00057A71">
        <w:rPr>
          <w:rFonts w:asciiTheme="minorHAnsi" w:eastAsia="Calibri" w:hAnsiTheme="minorHAnsi" w:cstheme="minorHAnsi"/>
          <w:b/>
          <w:color w:val="000000" w:themeColor="text1"/>
          <w:lang w:eastAsia="ar-SA"/>
        </w:rPr>
        <w:t xml:space="preserve"> do SWZ.</w:t>
      </w:r>
    </w:p>
    <w:p w14:paraId="4A5E0F9E" w14:textId="3F355F9E" w:rsidR="00DD30AA" w:rsidRDefault="00BB647F" w:rsidP="00DD30AA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Oświadczamy, że</w:t>
      </w:r>
      <w:r w:rsidRPr="003C1787">
        <w:rPr>
          <w:rFonts w:asciiTheme="minorHAnsi" w:eastAsia="Calibri" w:hAnsiTheme="minorHAnsi" w:cstheme="minorHAnsi"/>
          <w:lang w:eastAsia="ar-SA"/>
        </w:rPr>
        <w:t xml:space="preserve"> j</w:t>
      </w:r>
      <w:r w:rsidR="00DD30AA" w:rsidRPr="003C1787">
        <w:rPr>
          <w:rFonts w:asciiTheme="minorHAnsi" w:eastAsia="Calibri" w:hAnsiTheme="minorHAnsi" w:cstheme="minorHAnsi"/>
          <w:lang w:eastAsia="ar-SA"/>
        </w:rPr>
        <w:t>esteśmy związani niniejszą ofertą od upływu terminu składania ofert do dnia wskazanego w SWZ.</w:t>
      </w:r>
      <w:r w:rsidR="00DD30AA" w:rsidRPr="003C178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27BE69B3" w14:textId="215FD0C7" w:rsidR="00DD427A" w:rsidRDefault="00DD427A" w:rsidP="00DD427A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DD427A">
        <w:rPr>
          <w:rFonts w:asciiTheme="minorHAnsi" w:eastAsia="Calibri" w:hAnsiTheme="minorHAnsi" w:cstheme="minorHAnsi"/>
          <w:lang w:eastAsia="en-US"/>
        </w:rPr>
        <w:t>Wadium w wysokości …………. zł wniesione zostało w dniu .............................................. w formie …………………….…………………………………………………… wadium wniesione w pieniądzu należy zwrócić na rachunek bankowy nr …………………………….…………………………………………….</w:t>
      </w:r>
    </w:p>
    <w:p w14:paraId="074AC2F3" w14:textId="1D19ABAD" w:rsidR="00FD4C3B" w:rsidRPr="003C1787" w:rsidRDefault="00FD4C3B" w:rsidP="00FD4C3B">
      <w:pPr>
        <w:suppressAutoHyphens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  <w:r w:rsidRPr="00FD4C3B">
        <w:rPr>
          <w:rFonts w:asciiTheme="minorHAnsi" w:eastAsia="Calibri" w:hAnsiTheme="minorHAnsi" w:cstheme="minorHAnsi"/>
          <w:lang w:eastAsia="en-US"/>
        </w:rPr>
        <w:t>Jesteśmy świadomi, że wniesione przez nas wadium nie podlega zwrotowi w okolicznościach, o których mowa w art. 98 ustawy Prawo zamówień publicznych.</w:t>
      </w:r>
    </w:p>
    <w:p w14:paraId="3F4D3409" w14:textId="77777777" w:rsidR="00D4632C" w:rsidRPr="003C1787" w:rsidRDefault="00D4632C" w:rsidP="00D4632C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 xml:space="preserve">Oświadczamy, że do wykonania przedmiotu zamówienia zastosujemy rozwiązania równoważne w stosunku do wskazanych w opisie przedmiotu zamówienia </w:t>
      </w:r>
    </w:p>
    <w:p w14:paraId="0FD205E1" w14:textId="77777777" w:rsidR="00D4632C" w:rsidRPr="003C1787" w:rsidRDefault="00D4632C" w:rsidP="00D4632C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TAK   /   NIE     (niepotrzebne skreślić)</w:t>
      </w:r>
    </w:p>
    <w:p w14:paraId="07383C98" w14:textId="4EDE8471" w:rsidR="00D4632C" w:rsidRPr="003C1787" w:rsidRDefault="00D4632C" w:rsidP="00D4632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W przypadku udzielenia odpowiedzi TAK tj. zastosowania w ofercie rozwiązań równoważnych, o których mowa w </w:t>
      </w:r>
      <w:r w:rsidR="0083090B" w:rsidRPr="003C1787">
        <w:rPr>
          <w:rFonts w:asciiTheme="minorHAnsi" w:hAnsiTheme="minorHAnsi" w:cstheme="minorHAnsi"/>
        </w:rPr>
        <w:t>opisie przedmiotu zamówienia</w:t>
      </w:r>
      <w:r w:rsidRPr="003C1787">
        <w:rPr>
          <w:rFonts w:asciiTheme="minorHAnsi" w:hAnsiTheme="minorHAnsi" w:cstheme="minorHAnsi"/>
        </w:rPr>
        <w:t xml:space="preserve">, </w:t>
      </w:r>
      <w:r w:rsidRPr="003C1787">
        <w:rPr>
          <w:rFonts w:asciiTheme="minorHAnsi" w:hAnsiTheme="minorHAnsi" w:cstheme="minorHAnsi"/>
          <w:u w:val="single"/>
        </w:rPr>
        <w:t>do oferty należy załączyć wykaz rozwiązań równoważnych wraz z dowodami równoważności</w:t>
      </w:r>
      <w:r w:rsidRPr="003C1787">
        <w:rPr>
          <w:rFonts w:asciiTheme="minorHAnsi" w:hAnsiTheme="minorHAnsi" w:cstheme="minorHAnsi"/>
        </w:rPr>
        <w:t>. Jeżeli Wykonawca nie zaznaczy żadnej z opcji TAK/NIE, Zamawiający przyjmie, iż na etapie realizacji zamówienia Wykonawca zastosuje rozwiązania przyjęte w opisie przedmiotu zamówienia.</w:t>
      </w:r>
    </w:p>
    <w:p w14:paraId="53F97A2B" w14:textId="77777777" w:rsidR="001F1DFE" w:rsidRPr="003C1787" w:rsidRDefault="0026180A" w:rsidP="001F1DFE">
      <w:pPr>
        <w:widowControl w:val="0"/>
        <w:numPr>
          <w:ilvl w:val="0"/>
          <w:numId w:val="1"/>
        </w:numPr>
        <w:suppressAutoHyphens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Wybór oferty:</w:t>
      </w:r>
      <w:r w:rsidR="001F1DFE" w:rsidRPr="003C1787">
        <w:rPr>
          <w:rFonts w:asciiTheme="minorHAnsi" w:hAnsiTheme="minorHAnsi" w:cstheme="minorHAnsi"/>
        </w:rPr>
        <w:t xml:space="preserve">     </w:t>
      </w:r>
    </w:p>
    <w:p w14:paraId="3D25C6AB" w14:textId="24D0A88D" w:rsidR="001F1DFE" w:rsidRPr="003C1787" w:rsidRDefault="0026180A" w:rsidP="001F1DFE">
      <w:pPr>
        <w:widowControl w:val="0"/>
        <w:tabs>
          <w:tab w:val="left" w:pos="3686"/>
        </w:tabs>
        <w:suppressAutoHyphens/>
        <w:spacing w:line="276" w:lineRule="auto"/>
        <w:ind w:left="284" w:firstLine="3260"/>
        <w:jc w:val="both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nie będzie</w:t>
      </w:r>
      <w:r w:rsidR="001F1DFE" w:rsidRPr="003C1787">
        <w:rPr>
          <w:rFonts w:asciiTheme="minorHAnsi" w:hAnsiTheme="minorHAnsi" w:cstheme="minorHAnsi"/>
        </w:rPr>
        <w:t>/będzie*</w:t>
      </w:r>
    </w:p>
    <w:p w14:paraId="1E3C0E58" w14:textId="61C6AD73" w:rsidR="0026180A" w:rsidRPr="003C1787" w:rsidRDefault="0026180A" w:rsidP="001F1DFE">
      <w:pPr>
        <w:widowControl w:val="0"/>
        <w:tabs>
          <w:tab w:val="left" w:pos="709"/>
        </w:tabs>
        <w:suppressAutoHyphens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t>prowadził do powstania u Zamawiającego obowiązku podatkowego zgodnie z przepisam</w:t>
      </w:r>
      <w:r w:rsidR="00406258" w:rsidRPr="003C1787">
        <w:rPr>
          <w:rFonts w:asciiTheme="minorHAnsi" w:hAnsiTheme="minorHAnsi" w:cstheme="minorHAnsi"/>
        </w:rPr>
        <w:t>i o</w:t>
      </w:r>
      <w:r w:rsidR="001F1DFE" w:rsidRPr="003C1787">
        <w:rPr>
          <w:rFonts w:asciiTheme="minorHAnsi" w:hAnsiTheme="minorHAnsi" w:cstheme="minorHAnsi"/>
        </w:rPr>
        <w:t> </w:t>
      </w:r>
      <w:r w:rsidR="00406258" w:rsidRPr="003C1787">
        <w:rPr>
          <w:rFonts w:asciiTheme="minorHAnsi" w:hAnsiTheme="minorHAnsi" w:cstheme="minorHAnsi"/>
        </w:rPr>
        <w:t>podatku od towarów i usług.</w:t>
      </w:r>
      <w:r w:rsidR="001F1DFE" w:rsidRPr="003C1787">
        <w:rPr>
          <w:rFonts w:asciiTheme="minorHAnsi" w:hAnsiTheme="minorHAnsi" w:cstheme="minorHAnsi"/>
        </w:rPr>
        <w:t xml:space="preserve"> </w:t>
      </w:r>
      <w:r w:rsidRPr="003C1787">
        <w:rPr>
          <w:rFonts w:asciiTheme="minorHAnsi" w:hAnsiTheme="minorHAnsi" w:cstheme="minorHAnsi"/>
        </w:rPr>
        <w:t>Powyższy obowiązek podatkowy będzie dotyczył ……………………………………… (</w:t>
      </w:r>
      <w:r w:rsidR="001F1DFE" w:rsidRPr="003C1787">
        <w:rPr>
          <w:rFonts w:asciiTheme="minorHAnsi" w:hAnsiTheme="minorHAnsi" w:cstheme="minorHAnsi"/>
        </w:rPr>
        <w:t>*</w:t>
      </w:r>
      <w:r w:rsidR="001F1DFE" w:rsidRPr="003C1787">
        <w:rPr>
          <w:rFonts w:asciiTheme="minorHAnsi" w:hAnsiTheme="minorHAnsi" w:cstheme="minorHAnsi"/>
          <w:i/>
        </w:rPr>
        <w:t>w przypadku obowiązku podatkowego u Zamawiającego, należ</w:t>
      </w:r>
      <w:r w:rsidR="001F1DFE" w:rsidRPr="003C1787">
        <w:rPr>
          <w:rFonts w:asciiTheme="minorHAnsi" w:hAnsiTheme="minorHAnsi" w:cstheme="minorHAnsi"/>
        </w:rPr>
        <w:t xml:space="preserve">y </w:t>
      </w:r>
      <w:r w:rsidRPr="003C1787">
        <w:rPr>
          <w:rFonts w:asciiTheme="minorHAnsi" w:hAnsiTheme="minorHAnsi" w:cstheme="minorHAnsi"/>
          <w:i/>
        </w:rPr>
        <w:t>wpisać numer pozycji/nazwę/rodzaj towaru</w:t>
      </w:r>
      <w:r w:rsidRPr="003C1787">
        <w:rPr>
          <w:rStyle w:val="Odwoaniedokomentarza"/>
          <w:rFonts w:asciiTheme="minorHAnsi" w:hAnsiTheme="minorHAnsi" w:cstheme="minorHAnsi"/>
          <w:sz w:val="24"/>
          <w:szCs w:val="24"/>
        </w:rPr>
        <w:t xml:space="preserve">, </w:t>
      </w:r>
      <w:r w:rsidRPr="003C1787">
        <w:rPr>
          <w:rFonts w:asciiTheme="minorHAnsi" w:hAnsiTheme="minorHAnsi" w:cstheme="minorHAnsi"/>
          <w:i/>
        </w:rPr>
        <w:t xml:space="preserve">które będą prowadziły do powstania u Zamawiającego obowiązku podatkowego zgodnie z przepisami o podatku od towarów i </w:t>
      </w:r>
      <w:r w:rsidRPr="003C1787">
        <w:rPr>
          <w:rFonts w:asciiTheme="minorHAnsi" w:hAnsiTheme="minorHAnsi" w:cstheme="minorHAnsi"/>
          <w:i/>
        </w:rPr>
        <w:lastRenderedPageBreak/>
        <w:t>usług</w:t>
      </w:r>
      <w:r w:rsidR="001F1DFE" w:rsidRPr="003C1787">
        <w:rPr>
          <w:rFonts w:asciiTheme="minorHAnsi" w:hAnsiTheme="minorHAnsi" w:cstheme="minorHAnsi"/>
          <w:i/>
        </w:rPr>
        <w:t>, brak udzielenia odpowiedzi oznacza udzielenie odpowiedzi ‘nie będzie’</w:t>
      </w:r>
      <w:r w:rsidRPr="003C1787">
        <w:rPr>
          <w:rFonts w:asciiTheme="minorHAnsi" w:hAnsiTheme="minorHAnsi" w:cstheme="minorHAnsi"/>
          <w:i/>
        </w:rPr>
        <w:t>)</w:t>
      </w:r>
      <w:r w:rsidRPr="003C1787">
        <w:rPr>
          <w:rFonts w:asciiTheme="minorHAnsi" w:hAnsiTheme="minorHAnsi" w:cstheme="minorHAnsi"/>
          <w:i/>
          <w:vertAlign w:val="superscript"/>
        </w:rPr>
        <w:t xml:space="preserve"> </w:t>
      </w:r>
      <w:r w:rsidRPr="003C1787">
        <w:rPr>
          <w:rFonts w:asciiTheme="minorHAnsi" w:hAnsiTheme="minorHAnsi" w:cstheme="minorHAnsi"/>
        </w:rPr>
        <w:t>objętych przedmiotem zamówienia.</w:t>
      </w:r>
    </w:p>
    <w:p w14:paraId="51B43093" w14:textId="498BC57C" w:rsidR="0026180A" w:rsidRDefault="0026180A" w:rsidP="0026180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>Oświadczam/y, że wypełniliśmy obowiązki informacyjne przewidziane w art. 13 lub art. 14 RODO</w:t>
      </w:r>
      <w:r w:rsidR="008B0AD8" w:rsidRPr="003C1787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2"/>
      </w:r>
      <w:r w:rsidRPr="003C1787">
        <w:rPr>
          <w:rFonts w:asciiTheme="minorHAnsi" w:eastAsia="Calibri" w:hAnsiTheme="minorHAnsi" w:cs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="008B0AD8" w:rsidRPr="003C1787">
        <w:rPr>
          <w:rFonts w:asciiTheme="minorHAnsi" w:eastAsia="Calibri" w:hAnsiTheme="minorHAnsi" w:cstheme="minorHAnsi"/>
          <w:lang w:eastAsia="en-US"/>
        </w:rPr>
        <w:t>.</w:t>
      </w:r>
      <w:r w:rsidR="008B0AD8" w:rsidRPr="003C1787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3"/>
      </w:r>
    </w:p>
    <w:p w14:paraId="4AF2E30F" w14:textId="5321D26E" w:rsidR="0059107B" w:rsidRPr="0081602C" w:rsidRDefault="0081602C" w:rsidP="0081602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 w:rsidRPr="0081602C">
        <w:rPr>
          <w:rFonts w:asciiTheme="minorHAnsi" w:eastAsia="Calibri" w:hAnsiTheme="minorHAnsi" w:cstheme="minorHAnsi"/>
          <w:b/>
          <w:lang w:eastAsia="en-US"/>
        </w:rPr>
        <w:t>Oświadczamy, że dokonaliśmy wizji lokalnej w dniu ………..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602C">
        <w:rPr>
          <w:rFonts w:asciiTheme="minorHAnsi" w:eastAsia="Calibri" w:hAnsiTheme="minorHAnsi" w:cstheme="minorHAnsi"/>
          <w:b/>
          <w:lang w:eastAsia="en-US"/>
        </w:rPr>
        <w:t xml:space="preserve">w celu zapoznania się </w:t>
      </w:r>
      <w:r>
        <w:rPr>
          <w:rFonts w:asciiTheme="minorHAnsi" w:eastAsia="Calibri" w:hAnsiTheme="minorHAnsi" w:cstheme="minorHAnsi"/>
          <w:b/>
          <w:lang w:eastAsia="en-US"/>
        </w:rPr>
        <w:br/>
      </w:r>
      <w:r w:rsidRPr="0081602C">
        <w:rPr>
          <w:rFonts w:asciiTheme="minorHAnsi" w:eastAsia="Calibri" w:hAnsiTheme="minorHAnsi" w:cstheme="minorHAnsi"/>
          <w:b/>
          <w:lang w:eastAsia="en-US"/>
        </w:rPr>
        <w:t>z warunkami postępowania o udzielenie zamówienia i przyjmujemy je bez zastrzeżeń. Jednocześnie potwierdzamy</w:t>
      </w:r>
      <w:r>
        <w:rPr>
          <w:rFonts w:asciiTheme="minorHAnsi" w:eastAsia="Calibri" w:hAnsiTheme="minorHAnsi" w:cstheme="minorHAnsi"/>
          <w:b/>
          <w:lang w:eastAsia="en-US"/>
        </w:rPr>
        <w:t xml:space="preserve">, </w:t>
      </w:r>
      <w:r w:rsidRPr="0081602C">
        <w:rPr>
          <w:rFonts w:asciiTheme="minorHAnsi" w:eastAsia="Calibri" w:hAnsiTheme="minorHAnsi" w:cstheme="minorHAnsi"/>
          <w:b/>
          <w:lang w:eastAsia="en-US"/>
        </w:rPr>
        <w:t xml:space="preserve">że w dniu odbycia wizji lokalnej został przez </w:t>
      </w:r>
      <w:r>
        <w:rPr>
          <w:rFonts w:asciiTheme="minorHAnsi" w:eastAsia="Calibri" w:hAnsiTheme="minorHAnsi" w:cstheme="minorHAnsi"/>
          <w:b/>
          <w:lang w:eastAsia="en-US"/>
        </w:rPr>
        <w:t xml:space="preserve">nas podpisany protokół z dokonania wizji lokalnej. </w:t>
      </w:r>
    </w:p>
    <w:p w14:paraId="3537D04C" w14:textId="21B34D8E" w:rsidR="00EA6069" w:rsidRPr="00F22644" w:rsidRDefault="00EA6069" w:rsidP="00EA60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F22644">
        <w:rPr>
          <w:rFonts w:asciiTheme="minorHAnsi" w:eastAsia="Calibri" w:hAnsiTheme="minorHAnsi" w:cstheme="minorHAnsi"/>
          <w:lang w:eastAsia="en-US"/>
        </w:rPr>
        <w:t>T</w:t>
      </w:r>
      <w:r w:rsidR="00F8267C" w:rsidRPr="00F22644">
        <w:rPr>
          <w:rFonts w:asciiTheme="minorHAnsi" w:eastAsia="Calibri" w:hAnsiTheme="minorHAnsi" w:cstheme="minorHAnsi"/>
          <w:lang w:eastAsia="en-US"/>
        </w:rPr>
        <w:t xml:space="preserve">ajemnica przedsiębiorstwa </w:t>
      </w:r>
      <w:r w:rsidRPr="00F22644">
        <w:rPr>
          <w:rFonts w:asciiTheme="minorHAnsi" w:eastAsia="Calibri" w:hAnsiTheme="minorHAnsi" w:cstheme="minorHAnsi"/>
          <w:lang w:eastAsia="en-US"/>
        </w:rPr>
        <w:t>(</w:t>
      </w:r>
      <w:r w:rsidR="00F8267C" w:rsidRPr="00F22644">
        <w:rPr>
          <w:rFonts w:asciiTheme="minorHAnsi" w:eastAsia="Calibri" w:hAnsiTheme="minorHAnsi" w:cstheme="minorHAnsi"/>
          <w:lang w:eastAsia="en-US"/>
        </w:rPr>
        <w:t xml:space="preserve">wypełnić </w:t>
      </w:r>
      <w:r w:rsidRPr="00F22644">
        <w:rPr>
          <w:rFonts w:asciiTheme="minorHAnsi" w:eastAsia="Calibri" w:hAnsiTheme="minorHAnsi" w:cstheme="minorHAnsi"/>
          <w:lang w:eastAsia="en-US"/>
        </w:rPr>
        <w:t xml:space="preserve">jeżeli dotyczy) </w:t>
      </w:r>
    </w:p>
    <w:p w14:paraId="78835A1F" w14:textId="6ED06F69" w:rsidR="00EA6069" w:rsidRPr="00F22644" w:rsidRDefault="00EA6069" w:rsidP="00EA6069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  <w:r w:rsidRPr="00F22644">
        <w:rPr>
          <w:rFonts w:asciiTheme="minorHAnsi" w:eastAsia="Calibri" w:hAnsiTheme="minorHAnsi" w:cstheme="minorHAnsi"/>
          <w:lang w:eastAsia="en-US"/>
        </w:rPr>
        <w:t>Niniejszym informujemy, że następujące informacje składające się na ofertę stanowią tajemnicę przedsiębiorstwa w rozumieniu przepisów ustawy o zwalczaniu nieuczciwej konkurencji i jako takie nie mogą być ogólnodostępne:</w:t>
      </w:r>
    </w:p>
    <w:p w14:paraId="622542C8" w14:textId="77777777" w:rsidR="00EA6069" w:rsidRPr="00F22644" w:rsidRDefault="00EA6069" w:rsidP="00EA6069">
      <w:pPr>
        <w:pStyle w:val="Akapitzlist"/>
        <w:spacing w:line="276" w:lineRule="auto"/>
        <w:ind w:left="360"/>
        <w:jc w:val="both"/>
        <w:rPr>
          <w:rFonts w:asciiTheme="minorHAnsi" w:eastAsia="Calibri" w:hAnsiTheme="minorHAnsi" w:cstheme="minorHAnsi"/>
          <w:lang w:eastAsia="en-US"/>
        </w:rPr>
      </w:pPr>
      <w:r w:rsidRPr="00F22644">
        <w:rPr>
          <w:rFonts w:asciiTheme="minorHAnsi" w:eastAsia="Calibri" w:hAnsiTheme="minorHAnsi" w:cstheme="minorHAnsi"/>
          <w:lang w:eastAsia="en-US"/>
        </w:rPr>
        <w:t xml:space="preserve">plik o nazwie: ………….………….…………………………………………………… </w:t>
      </w:r>
    </w:p>
    <w:p w14:paraId="4A7FE5AC" w14:textId="06A50B8C" w:rsidR="00EA6069" w:rsidRPr="00F22644" w:rsidRDefault="00BB6990" w:rsidP="00EA6069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F22644">
        <w:rPr>
          <w:rFonts w:asciiTheme="minorHAnsi" w:eastAsia="Calibri" w:hAnsiTheme="minorHAnsi" w:cstheme="minorHAnsi"/>
          <w:lang w:eastAsia="en-US"/>
        </w:rPr>
        <w:t xml:space="preserve">      </w:t>
      </w:r>
      <w:r w:rsidR="00EA6069" w:rsidRPr="00F22644">
        <w:rPr>
          <w:rFonts w:asciiTheme="minorHAnsi" w:eastAsia="Calibri" w:hAnsiTheme="minorHAnsi" w:cstheme="minorHAnsi"/>
          <w:lang w:eastAsia="en-US"/>
        </w:rPr>
        <w:t xml:space="preserve">plik o nazwie: ………….………….…………………………………………………… </w:t>
      </w:r>
    </w:p>
    <w:p w14:paraId="0CE9CC49" w14:textId="54DED2F4" w:rsidR="00EA6069" w:rsidRPr="00EA6069" w:rsidRDefault="00EA6069" w:rsidP="00EA6069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F22644">
        <w:rPr>
          <w:rFonts w:asciiTheme="minorHAnsi" w:eastAsia="Calibri" w:hAnsiTheme="minorHAnsi" w:cstheme="minorHAnsi"/>
          <w:b/>
          <w:lang w:eastAsia="en-US"/>
        </w:rPr>
        <w:t>Uwaga!</w:t>
      </w:r>
      <w:r w:rsidRPr="00F22644">
        <w:rPr>
          <w:rFonts w:asciiTheme="minorHAnsi" w:eastAsia="Calibri" w:hAnsiTheme="minorHAnsi" w:cstheme="minorHAnsi"/>
          <w:lang w:eastAsia="en-US"/>
        </w:rPr>
        <w:t xml:space="preserve"> </w:t>
      </w:r>
      <w:r w:rsidRPr="00F22644">
        <w:rPr>
          <w:rFonts w:asciiTheme="minorHAnsi" w:eastAsia="Calibri" w:hAnsiTheme="minorHAnsi" w:cstheme="minorHAnsi"/>
          <w:u w:val="single"/>
          <w:lang w:eastAsia="en-US"/>
        </w:rPr>
        <w:t>Zamawiający zwraca uwagę na konieczność wykazania przez Wykonawcę, że zastrzeżone informacje stanowią tajemnicę przedsiębiorstwa i</w:t>
      </w:r>
      <w:r w:rsidRPr="00F22644">
        <w:rPr>
          <w:rFonts w:asciiTheme="minorHAnsi" w:eastAsia="Calibri" w:hAnsiTheme="minorHAnsi" w:cstheme="minorHAnsi"/>
          <w:lang w:eastAsia="en-US"/>
        </w:rPr>
        <w:t xml:space="preserve"> </w:t>
      </w:r>
      <w:r w:rsidRPr="00F22644">
        <w:rPr>
          <w:rFonts w:asciiTheme="minorHAnsi" w:eastAsia="Calibri" w:hAnsiTheme="minorHAnsi" w:cstheme="minorHAnsi"/>
          <w:u w:val="single"/>
          <w:lang w:eastAsia="en-US"/>
        </w:rPr>
        <w:t>przedłożenia uzasadnienia tego zastrzeżenia</w:t>
      </w:r>
      <w:r w:rsidRPr="00F22644">
        <w:rPr>
          <w:rFonts w:asciiTheme="minorHAnsi" w:eastAsia="Calibri" w:hAnsiTheme="minorHAnsi" w:cstheme="minorHAnsi"/>
          <w:lang w:eastAsia="en-US"/>
        </w:rPr>
        <w:t>. Wykonawca nie może zastrzec informacji, o których mowa w art. 222 ust. 5 ustawy Prawo zamówień publicznych.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</w:p>
    <w:p w14:paraId="24871857" w14:textId="1BFEBCE9" w:rsidR="0026180A" w:rsidRPr="003C1787" w:rsidRDefault="0026180A" w:rsidP="0026180A">
      <w:pPr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>Oświadczamy, że zamierzamy/nie zamierzamy</w:t>
      </w:r>
      <w:r w:rsidR="00FE04F7" w:rsidRPr="003C1787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4"/>
      </w:r>
      <w:r w:rsidRPr="003C1787">
        <w:rPr>
          <w:rFonts w:asciiTheme="minorHAnsi" w:eastAsia="Calibri" w:hAnsiTheme="minorHAnsi" w:cstheme="minorHAnsi"/>
          <w:lang w:eastAsia="en-US"/>
        </w:rPr>
        <w:t xml:space="preserve"> powierzyć realizację następujących części zamówienia podwykonawcom: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6093"/>
        <w:gridCol w:w="2459"/>
      </w:tblGrid>
      <w:tr w:rsidR="004B38A0" w:rsidRPr="003C1787" w14:paraId="44F0BF49" w14:textId="77777777" w:rsidTr="001A48BB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DBD7ED2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Lp.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9B7277E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 xml:space="preserve">Opis części zamówienia, którą wykonawca </w:t>
            </w:r>
          </w:p>
          <w:p w14:paraId="2272C127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zamierza powierzyć do realizacji przez podwykonawcę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8A75F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Nazwa podwykonawcy/</w:t>
            </w:r>
          </w:p>
          <w:p w14:paraId="74E9B5CF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podwykonawców (o ile są znani)</w:t>
            </w:r>
          </w:p>
        </w:tc>
      </w:tr>
      <w:tr w:rsidR="004B38A0" w:rsidRPr="003C1787" w14:paraId="7B69CDBB" w14:textId="77777777" w:rsidTr="001A48BB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E71B60" w14:textId="3AEE4B8C" w:rsidR="0026180A" w:rsidRPr="003C1787" w:rsidRDefault="00E3052D" w:rsidP="001A48BB">
            <w:pPr>
              <w:suppressAutoHyphens/>
              <w:autoSpaceDE w:val="0"/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1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121321" w14:textId="77777777" w:rsidR="0026180A" w:rsidRPr="003C1787" w:rsidRDefault="0026180A" w:rsidP="001A48BB">
            <w:pPr>
              <w:suppressAutoHyphens/>
              <w:autoSpaceDE w:val="0"/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D059" w14:textId="77777777" w:rsidR="0026180A" w:rsidRPr="003C1787" w:rsidRDefault="0026180A" w:rsidP="001A48BB">
            <w:pPr>
              <w:suppressAutoHyphens/>
              <w:autoSpaceDE w:val="0"/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359C9B6" w14:textId="77777777" w:rsidR="0026180A" w:rsidRPr="003C1787" w:rsidRDefault="0026180A" w:rsidP="0026180A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269BF108" w14:textId="231E7445" w:rsidR="0026180A" w:rsidRPr="003C1787" w:rsidRDefault="0026180A" w:rsidP="0026180A">
      <w:pPr>
        <w:numPr>
          <w:ilvl w:val="0"/>
          <w:numId w:val="1"/>
        </w:numPr>
        <w:tabs>
          <w:tab w:val="left" w:pos="0"/>
        </w:tabs>
        <w:suppressAutoHyphens/>
        <w:spacing w:line="264" w:lineRule="auto"/>
        <w:ind w:right="1"/>
        <w:jc w:val="both"/>
        <w:rPr>
          <w:rFonts w:asciiTheme="minorHAnsi" w:eastAsia="Calibri" w:hAnsiTheme="minorHAnsi" w:cstheme="minorHAnsi"/>
          <w:b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 xml:space="preserve">W przypadku </w:t>
      </w:r>
      <w:r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wykonawców wspólnie ubiegających się o udzielenie zamówienia (</w:t>
      </w:r>
      <w:r w:rsidR="0073479F"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k</w:t>
      </w:r>
      <w:r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onsorcj</w:t>
      </w:r>
      <w:r w:rsidR="003F27D4"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a</w:t>
      </w:r>
      <w:r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 xml:space="preserve">, </w:t>
      </w:r>
      <w:r w:rsidR="003F27D4"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spółki cywilne</w:t>
      </w:r>
      <w:r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)</w:t>
      </w:r>
      <w:r w:rsidR="00E3052D" w:rsidRPr="003C1787">
        <w:rPr>
          <w:rStyle w:val="Odwoanieprzypisudolnego"/>
          <w:rFonts w:asciiTheme="minorHAnsi" w:eastAsia="Calibri" w:hAnsiTheme="minorHAnsi" w:cstheme="minorHAnsi"/>
          <w:shd w:val="clear" w:color="auto" w:fill="FFFFFF"/>
          <w:lang w:eastAsia="en-US"/>
        </w:rPr>
        <w:footnoteReference w:id="5"/>
      </w:r>
      <w:r w:rsidR="001F1DFE" w:rsidRPr="003C1787">
        <w:rPr>
          <w:rFonts w:asciiTheme="minorHAnsi" w:eastAsia="Calibri" w:hAnsiTheme="minorHAnsi" w:cstheme="minorHAnsi"/>
          <w:shd w:val="clear" w:color="auto" w:fill="FFFFFF"/>
          <w:lang w:eastAsia="en-US"/>
        </w:rPr>
        <w:t>, dostawy wykonają następujący wykonawcy: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3565"/>
        <w:gridCol w:w="4987"/>
      </w:tblGrid>
      <w:tr w:rsidR="004B38A0" w:rsidRPr="003C1787" w14:paraId="18660B02" w14:textId="77777777" w:rsidTr="001A48BB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77A964C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Lp.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4E4CC02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 xml:space="preserve">Nazwa wykonawcy  </w:t>
            </w: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33FDF" w14:textId="77777777" w:rsidR="0026180A" w:rsidRPr="003C1787" w:rsidRDefault="0026180A" w:rsidP="001A48BB">
            <w:pPr>
              <w:suppressAutoHyphens/>
              <w:autoSpaceDE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 xml:space="preserve">Dostawa/zakres dostawy, którą/który wykonają poszczególni wykonawcy </w:t>
            </w:r>
          </w:p>
        </w:tc>
      </w:tr>
      <w:tr w:rsidR="004B38A0" w:rsidRPr="003C1787" w14:paraId="061FA89D" w14:textId="77777777" w:rsidTr="001A48BB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C0F9A9" w14:textId="77777777" w:rsidR="0026180A" w:rsidRPr="003C1787" w:rsidRDefault="0026180A" w:rsidP="001A48BB">
            <w:pPr>
              <w:suppressAutoHyphens/>
              <w:autoSpaceDE w:val="0"/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3C1787">
              <w:rPr>
                <w:rFonts w:asciiTheme="minorHAnsi" w:hAnsiTheme="minorHAnsi" w:cstheme="minorHAnsi"/>
                <w:lang w:eastAsia="zh-CN"/>
              </w:rPr>
              <w:t>1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368923" w14:textId="77777777" w:rsidR="0026180A" w:rsidRPr="003C1787" w:rsidRDefault="0026180A" w:rsidP="001A48BB">
            <w:pPr>
              <w:suppressAutoHyphens/>
              <w:autoSpaceDE w:val="0"/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B4CB" w14:textId="77777777" w:rsidR="0026180A" w:rsidRPr="003C1787" w:rsidRDefault="0026180A" w:rsidP="001A48BB">
            <w:pPr>
              <w:suppressAutoHyphens/>
              <w:autoSpaceDE w:val="0"/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03B1111" w14:textId="77777777" w:rsidR="0026180A" w:rsidRPr="003C1787" w:rsidRDefault="0026180A" w:rsidP="0026180A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550AA8E5" w14:textId="23E8BD86" w:rsidR="0026180A" w:rsidRPr="003C1787" w:rsidRDefault="00E3052D" w:rsidP="0026180A">
      <w:pPr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>Informujemy, że jesteśmy</w:t>
      </w:r>
      <w:r w:rsidRPr="003C1787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6"/>
      </w:r>
      <w:r w:rsidRPr="003C1787">
        <w:rPr>
          <w:rFonts w:asciiTheme="minorHAnsi" w:eastAsia="Calibri" w:hAnsiTheme="minorHAnsi" w:cstheme="minorHAnsi"/>
          <w:lang w:eastAsia="en-US"/>
        </w:rPr>
        <w:t>:</w:t>
      </w:r>
    </w:p>
    <w:p w14:paraId="4F6CEB18" w14:textId="5FD37558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lastRenderedPageBreak/>
        <w:sym w:font="Symbol" w:char="F0FF"/>
      </w:r>
      <w:r w:rsidRPr="003C1787">
        <w:rPr>
          <w:rFonts w:asciiTheme="minorHAnsi" w:hAnsiTheme="minorHAnsi" w:cstheme="minorHAnsi"/>
        </w:rPr>
        <w:t xml:space="preserve">  mikroprzedsiębiorstw</w:t>
      </w:r>
      <w:r w:rsidR="00AF5AB2" w:rsidRPr="003C1787">
        <w:rPr>
          <w:rFonts w:asciiTheme="minorHAnsi" w:hAnsiTheme="minorHAnsi" w:cstheme="minorHAnsi"/>
        </w:rPr>
        <w:t>em</w:t>
      </w:r>
    </w:p>
    <w:p w14:paraId="2083D2E9" w14:textId="4EF0F781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  <w:iCs/>
        </w:rPr>
        <w:sym w:font="Symbol" w:char="F0FF"/>
      </w:r>
      <w:r w:rsidRPr="003C1787">
        <w:rPr>
          <w:rFonts w:asciiTheme="minorHAnsi" w:hAnsiTheme="minorHAnsi" w:cstheme="minorHAnsi"/>
          <w:iCs/>
        </w:rPr>
        <w:t xml:space="preserve">  </w:t>
      </w:r>
      <w:r w:rsidRPr="003C1787">
        <w:rPr>
          <w:rFonts w:asciiTheme="minorHAnsi" w:hAnsiTheme="minorHAnsi" w:cstheme="minorHAnsi"/>
        </w:rPr>
        <w:t>mał</w:t>
      </w:r>
      <w:r w:rsidR="00AF5AB2" w:rsidRPr="003C1787">
        <w:rPr>
          <w:rFonts w:asciiTheme="minorHAnsi" w:hAnsiTheme="minorHAnsi" w:cstheme="minorHAnsi"/>
        </w:rPr>
        <w:t>ym</w:t>
      </w:r>
      <w:r w:rsidRPr="003C1787">
        <w:rPr>
          <w:rFonts w:asciiTheme="minorHAnsi" w:hAnsiTheme="minorHAnsi" w:cstheme="minorHAnsi"/>
        </w:rPr>
        <w:t xml:space="preserve"> przedsiębiorstw</w:t>
      </w:r>
      <w:r w:rsidR="00AF5AB2" w:rsidRPr="003C1787">
        <w:rPr>
          <w:rFonts w:asciiTheme="minorHAnsi" w:hAnsiTheme="minorHAnsi" w:cstheme="minorHAnsi"/>
        </w:rPr>
        <w:t>em</w:t>
      </w:r>
    </w:p>
    <w:p w14:paraId="7C3EEA4A" w14:textId="006587BC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  <w:iCs/>
        </w:rPr>
        <w:sym w:font="Symbol" w:char="F0FF"/>
      </w:r>
      <w:r w:rsidRPr="003C1787">
        <w:rPr>
          <w:rFonts w:asciiTheme="minorHAnsi" w:hAnsiTheme="minorHAnsi" w:cstheme="minorHAnsi"/>
          <w:iCs/>
        </w:rPr>
        <w:t xml:space="preserve"> </w:t>
      </w:r>
      <w:r w:rsidRPr="003C1787">
        <w:rPr>
          <w:rFonts w:asciiTheme="minorHAnsi" w:hAnsiTheme="minorHAnsi" w:cstheme="minorHAnsi"/>
        </w:rPr>
        <w:t xml:space="preserve"> średni</w:t>
      </w:r>
      <w:r w:rsidR="00AF5AB2" w:rsidRPr="003C1787">
        <w:rPr>
          <w:rFonts w:asciiTheme="minorHAnsi" w:hAnsiTheme="minorHAnsi" w:cstheme="minorHAnsi"/>
        </w:rPr>
        <w:t>m</w:t>
      </w:r>
      <w:r w:rsidRPr="003C1787">
        <w:rPr>
          <w:rFonts w:asciiTheme="minorHAnsi" w:hAnsiTheme="minorHAnsi" w:cstheme="minorHAnsi"/>
        </w:rPr>
        <w:t xml:space="preserve"> przedsiębiorstw</w:t>
      </w:r>
      <w:r w:rsidR="00AF5AB2" w:rsidRPr="003C1787">
        <w:rPr>
          <w:rFonts w:asciiTheme="minorHAnsi" w:hAnsiTheme="minorHAnsi" w:cstheme="minorHAnsi"/>
        </w:rPr>
        <w:t>em</w:t>
      </w:r>
    </w:p>
    <w:p w14:paraId="14AF1B30" w14:textId="675DC051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Cs/>
        </w:rPr>
      </w:pPr>
      <w:r w:rsidRPr="003C1787">
        <w:rPr>
          <w:rFonts w:asciiTheme="minorHAnsi" w:hAnsiTheme="minorHAnsi" w:cstheme="minorHAnsi"/>
        </w:rPr>
        <w:sym w:font="Symbol" w:char="F0FF"/>
      </w:r>
      <w:r w:rsidRPr="003C1787">
        <w:rPr>
          <w:rFonts w:asciiTheme="minorHAnsi" w:hAnsiTheme="minorHAnsi" w:cstheme="minorHAnsi"/>
          <w:iCs/>
        </w:rPr>
        <w:t xml:space="preserve">  jednoosobow</w:t>
      </w:r>
      <w:r w:rsidR="00AF5AB2" w:rsidRPr="003C1787">
        <w:rPr>
          <w:rFonts w:asciiTheme="minorHAnsi" w:hAnsiTheme="minorHAnsi" w:cstheme="minorHAnsi"/>
          <w:iCs/>
        </w:rPr>
        <w:t>ą</w:t>
      </w:r>
      <w:r w:rsidRPr="003C1787">
        <w:rPr>
          <w:rFonts w:asciiTheme="minorHAnsi" w:hAnsiTheme="minorHAnsi" w:cstheme="minorHAnsi"/>
          <w:iCs/>
        </w:rPr>
        <w:t xml:space="preserve"> działalnoś</w:t>
      </w:r>
      <w:r w:rsidR="00AF5AB2" w:rsidRPr="003C1787">
        <w:rPr>
          <w:rFonts w:asciiTheme="minorHAnsi" w:hAnsiTheme="minorHAnsi" w:cstheme="minorHAnsi"/>
          <w:iCs/>
        </w:rPr>
        <w:t>cią</w:t>
      </w:r>
      <w:r w:rsidRPr="003C1787">
        <w:rPr>
          <w:rFonts w:asciiTheme="minorHAnsi" w:hAnsiTheme="minorHAnsi" w:cstheme="minorHAnsi"/>
          <w:iCs/>
        </w:rPr>
        <w:t xml:space="preserve"> gospodarcz</w:t>
      </w:r>
      <w:r w:rsidR="00AF5AB2" w:rsidRPr="003C1787">
        <w:rPr>
          <w:rFonts w:asciiTheme="minorHAnsi" w:hAnsiTheme="minorHAnsi" w:cstheme="minorHAnsi"/>
          <w:iCs/>
        </w:rPr>
        <w:t>ą</w:t>
      </w:r>
    </w:p>
    <w:p w14:paraId="1CB2AF1F" w14:textId="096270F5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  <w:r w:rsidRPr="003C1787">
        <w:rPr>
          <w:rFonts w:asciiTheme="minorHAnsi" w:hAnsiTheme="minorHAnsi" w:cstheme="minorHAnsi"/>
        </w:rPr>
        <w:sym w:font="Symbol" w:char="F0FF"/>
      </w:r>
      <w:r w:rsidRPr="003C1787">
        <w:rPr>
          <w:rFonts w:asciiTheme="minorHAnsi" w:hAnsiTheme="minorHAnsi" w:cstheme="minorHAnsi"/>
          <w:iCs/>
        </w:rPr>
        <w:t xml:space="preserve">  osob</w:t>
      </w:r>
      <w:r w:rsidR="00AF5AB2" w:rsidRPr="003C1787">
        <w:rPr>
          <w:rFonts w:asciiTheme="minorHAnsi" w:hAnsiTheme="minorHAnsi" w:cstheme="minorHAnsi"/>
          <w:iCs/>
        </w:rPr>
        <w:t>ą</w:t>
      </w:r>
      <w:r w:rsidRPr="003C1787">
        <w:rPr>
          <w:rFonts w:asciiTheme="minorHAnsi" w:hAnsiTheme="minorHAnsi" w:cstheme="minorHAnsi"/>
          <w:iCs/>
        </w:rPr>
        <w:t xml:space="preserve"> fizyczn</w:t>
      </w:r>
      <w:r w:rsidR="00AF5AB2" w:rsidRPr="003C1787">
        <w:rPr>
          <w:rFonts w:asciiTheme="minorHAnsi" w:hAnsiTheme="minorHAnsi" w:cstheme="minorHAnsi"/>
          <w:iCs/>
        </w:rPr>
        <w:t>ą</w:t>
      </w:r>
      <w:r w:rsidRPr="003C1787">
        <w:rPr>
          <w:rFonts w:asciiTheme="minorHAnsi" w:hAnsiTheme="minorHAnsi" w:cstheme="minorHAnsi"/>
          <w:iCs/>
        </w:rPr>
        <w:t xml:space="preserve"> nieprowadząc</w:t>
      </w:r>
      <w:r w:rsidR="00AF5AB2" w:rsidRPr="003C1787">
        <w:rPr>
          <w:rFonts w:asciiTheme="minorHAnsi" w:hAnsiTheme="minorHAnsi" w:cstheme="minorHAnsi"/>
          <w:iCs/>
        </w:rPr>
        <w:t>ą</w:t>
      </w:r>
      <w:r w:rsidRPr="003C1787">
        <w:rPr>
          <w:rFonts w:asciiTheme="minorHAnsi" w:hAnsiTheme="minorHAnsi" w:cstheme="minorHAnsi"/>
          <w:iCs/>
        </w:rPr>
        <w:t xml:space="preserve"> działalności gospodarczej</w:t>
      </w:r>
    </w:p>
    <w:p w14:paraId="0DF4F1F6" w14:textId="77777777" w:rsidR="0026180A" w:rsidRPr="003C1787" w:rsidRDefault="0026180A" w:rsidP="0026180A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C1787">
        <w:rPr>
          <w:rFonts w:asciiTheme="minorHAnsi" w:hAnsiTheme="minorHAnsi" w:cstheme="minorHAnsi"/>
        </w:rPr>
        <w:sym w:font="Symbol" w:char="F0FF"/>
      </w:r>
      <w:r w:rsidRPr="003C1787">
        <w:rPr>
          <w:rFonts w:asciiTheme="minorHAnsi" w:hAnsiTheme="minorHAnsi" w:cstheme="minorHAnsi"/>
        </w:rPr>
        <w:t xml:space="preserve"> </w:t>
      </w:r>
      <w:r w:rsidRPr="003C1787">
        <w:rPr>
          <w:rFonts w:asciiTheme="minorHAnsi" w:hAnsiTheme="minorHAnsi" w:cstheme="minorHAnsi"/>
          <w:i/>
        </w:rPr>
        <w:t xml:space="preserve"> </w:t>
      </w:r>
      <w:r w:rsidRPr="003C1787">
        <w:rPr>
          <w:rFonts w:asciiTheme="minorHAnsi" w:hAnsiTheme="minorHAnsi" w:cstheme="minorHAnsi"/>
          <w:iCs/>
        </w:rPr>
        <w:t>inny rodzaj</w:t>
      </w:r>
      <w:r w:rsidRPr="003C1787" w:rsidDel="009A7DB4">
        <w:rPr>
          <w:rFonts w:asciiTheme="minorHAnsi" w:hAnsiTheme="minorHAnsi" w:cstheme="minorHAnsi"/>
        </w:rPr>
        <w:t xml:space="preserve"> </w:t>
      </w:r>
    </w:p>
    <w:p w14:paraId="060DD0BE" w14:textId="442114D9" w:rsidR="0026180A" w:rsidRPr="003C1787" w:rsidRDefault="0026180A" w:rsidP="00AF5AB2">
      <w:pPr>
        <w:jc w:val="both"/>
        <w:rPr>
          <w:rFonts w:asciiTheme="minorHAnsi" w:eastAsia="Calibri" w:hAnsiTheme="minorHAnsi" w:cstheme="minorHAnsi"/>
          <w:i/>
          <w:lang w:eastAsia="en-US"/>
        </w:rPr>
      </w:pPr>
      <w:r w:rsidRPr="003C1787">
        <w:rPr>
          <w:rFonts w:asciiTheme="minorHAnsi" w:eastAsia="Calibri" w:hAnsiTheme="minorHAnsi" w:cstheme="minorHAnsi"/>
          <w:i/>
          <w:lang w:eastAsia="en-US"/>
        </w:rPr>
        <w:t>W rozumieniu ustawy z dnia 6 marca 2018 r. Prawo przedsiębiorc</w:t>
      </w:r>
      <w:r w:rsidR="00AF5AB2" w:rsidRPr="003C1787">
        <w:rPr>
          <w:rFonts w:asciiTheme="minorHAnsi" w:eastAsia="Calibri" w:hAnsiTheme="minorHAnsi" w:cstheme="minorHAnsi"/>
          <w:i/>
          <w:lang w:eastAsia="en-US"/>
        </w:rPr>
        <w:t xml:space="preserve">ów </w:t>
      </w:r>
      <w:r w:rsidR="00711E77" w:rsidRPr="003C1787">
        <w:rPr>
          <w:rFonts w:asciiTheme="minorHAnsi" w:eastAsia="Calibri" w:hAnsiTheme="minorHAnsi" w:cstheme="minorHAnsi"/>
          <w:i/>
          <w:lang w:eastAsia="en-US"/>
        </w:rPr>
        <w:t>(tj. Dz. U. z 2024 r., poz. 236</w:t>
      </w:r>
      <w:r w:rsidRPr="003C1787">
        <w:rPr>
          <w:rFonts w:asciiTheme="minorHAnsi" w:eastAsia="Calibri" w:hAnsiTheme="minorHAnsi" w:cstheme="minorHAnsi"/>
          <w:i/>
          <w:lang w:eastAsia="en-US"/>
        </w:rPr>
        <w:t>).</w:t>
      </w:r>
    </w:p>
    <w:p w14:paraId="5B0DB647" w14:textId="4EBD9BD6" w:rsidR="0026180A" w:rsidRPr="003C1787" w:rsidRDefault="0026180A" w:rsidP="0026180A">
      <w:pPr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 xml:space="preserve">Osobą upoważnioną do kontaktów z Zamawiającym w zakresie złożonej oferty oraz </w:t>
      </w:r>
      <w:r w:rsidRPr="003C1787">
        <w:rPr>
          <w:rFonts w:asciiTheme="minorHAnsi" w:eastAsia="Calibri" w:hAnsiTheme="minorHAnsi" w:cstheme="minorHAnsi"/>
          <w:lang w:eastAsia="en-US"/>
        </w:rPr>
        <w:br/>
        <w:t>w sprawach dotyczą</w:t>
      </w:r>
      <w:r w:rsidR="00E51EDC" w:rsidRPr="003C1787">
        <w:rPr>
          <w:rFonts w:asciiTheme="minorHAnsi" w:eastAsia="Calibri" w:hAnsiTheme="minorHAnsi" w:cstheme="minorHAnsi"/>
          <w:lang w:eastAsia="en-US"/>
        </w:rPr>
        <w:t>cych realizacji umowy jest: ……………, e-mail: ……………</w:t>
      </w:r>
      <w:r w:rsidRPr="003C1787">
        <w:rPr>
          <w:rFonts w:asciiTheme="minorHAnsi" w:eastAsia="Calibri" w:hAnsiTheme="minorHAnsi" w:cstheme="minorHAnsi"/>
          <w:lang w:eastAsia="en-US"/>
        </w:rPr>
        <w:t>, tel.: …………………</w:t>
      </w:r>
    </w:p>
    <w:p w14:paraId="3816B6E8" w14:textId="77777777" w:rsidR="0026180A" w:rsidRPr="003C1787" w:rsidRDefault="0026180A" w:rsidP="0026180A">
      <w:pPr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eastAsia="Calibri" w:hAnsiTheme="minorHAnsi" w:cstheme="minorHAnsi"/>
          <w:lang w:eastAsia="en-US"/>
        </w:rPr>
        <w:t>Załącznikami do niniejszego formularza oferty są:</w:t>
      </w:r>
    </w:p>
    <w:p w14:paraId="229BA223" w14:textId="1A036E33" w:rsidR="006A0A47" w:rsidRPr="003C1787" w:rsidRDefault="0026180A" w:rsidP="004E22F4">
      <w:p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C17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452671" w14:textId="2EA620CE" w:rsidR="003406A3" w:rsidRPr="005C01CE" w:rsidRDefault="007A3454" w:rsidP="006A0A47">
      <w:pPr>
        <w:tabs>
          <w:tab w:val="left" w:pos="0"/>
        </w:tabs>
        <w:spacing w:line="264" w:lineRule="auto"/>
        <w:ind w:left="426" w:right="1"/>
        <w:contextualSpacing/>
        <w:jc w:val="center"/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</w:pPr>
      <w:r w:rsidRPr="005C01CE"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  <w:t xml:space="preserve">Formularz oferty musi być opatrzony przez osobę lub osoby uprawnione do reprezentowania </w:t>
      </w:r>
      <w:r w:rsidRPr="00057A71"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  <w:t xml:space="preserve">Wykonawcy </w:t>
      </w:r>
      <w:r w:rsidRPr="00057A71">
        <w:rPr>
          <w:rFonts w:asciiTheme="minorHAnsi" w:eastAsia="Calibri" w:hAnsiTheme="minorHAnsi" w:cstheme="minorHAnsi"/>
          <w:b/>
          <w:bCs/>
          <w:i/>
          <w:iCs/>
          <w:color w:val="FF0000"/>
          <w:lang w:eastAsia="en-US"/>
        </w:rPr>
        <w:t>kwalifik</w:t>
      </w:r>
      <w:r w:rsidR="005C01CE" w:rsidRPr="00057A71">
        <w:rPr>
          <w:rFonts w:asciiTheme="minorHAnsi" w:eastAsia="Calibri" w:hAnsiTheme="minorHAnsi" w:cstheme="minorHAnsi"/>
          <w:b/>
          <w:bCs/>
          <w:i/>
          <w:iCs/>
          <w:color w:val="FF0000"/>
          <w:lang w:eastAsia="en-US"/>
        </w:rPr>
        <w:t>owanym podpisem elektronicznym</w:t>
      </w:r>
      <w:r w:rsidR="005C01CE" w:rsidRPr="005C01CE"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  <w:t xml:space="preserve">. </w:t>
      </w:r>
    </w:p>
    <w:p w14:paraId="291F9CBF" w14:textId="77777777" w:rsidR="00374D56" w:rsidRPr="003C1787" w:rsidRDefault="00374D56" w:rsidP="006A0A47">
      <w:pPr>
        <w:tabs>
          <w:tab w:val="left" w:pos="0"/>
        </w:tabs>
        <w:spacing w:line="264" w:lineRule="auto"/>
        <w:ind w:left="426" w:right="1"/>
        <w:contextualSpacing/>
        <w:jc w:val="center"/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</w:pPr>
    </w:p>
    <w:p w14:paraId="3CCD10C5" w14:textId="77777777" w:rsidR="00374D56" w:rsidRPr="003C1787" w:rsidRDefault="00374D56" w:rsidP="006A0A47">
      <w:pPr>
        <w:tabs>
          <w:tab w:val="left" w:pos="0"/>
        </w:tabs>
        <w:spacing w:line="264" w:lineRule="auto"/>
        <w:ind w:left="426" w:right="1"/>
        <w:contextualSpacing/>
        <w:jc w:val="center"/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</w:pPr>
    </w:p>
    <w:p w14:paraId="2209370D" w14:textId="77777777" w:rsidR="00374D56" w:rsidRPr="003C1787" w:rsidRDefault="00374D56" w:rsidP="006A0A47">
      <w:pPr>
        <w:tabs>
          <w:tab w:val="left" w:pos="0"/>
        </w:tabs>
        <w:spacing w:line="264" w:lineRule="auto"/>
        <w:ind w:left="426" w:right="1"/>
        <w:contextualSpacing/>
        <w:jc w:val="center"/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</w:pPr>
    </w:p>
    <w:p w14:paraId="45DFD3E3" w14:textId="77777777" w:rsidR="00B62A4A" w:rsidRPr="003C1787" w:rsidRDefault="00B62A4A" w:rsidP="00E353FB">
      <w:pPr>
        <w:tabs>
          <w:tab w:val="left" w:pos="0"/>
        </w:tabs>
        <w:spacing w:line="264" w:lineRule="auto"/>
        <w:ind w:right="1"/>
        <w:contextualSpacing/>
        <w:rPr>
          <w:rFonts w:asciiTheme="minorHAnsi" w:eastAsia="Calibri" w:hAnsiTheme="minorHAnsi" w:cstheme="minorHAnsi"/>
          <w:bCs/>
          <w:i/>
          <w:iCs/>
          <w:color w:val="FF0000"/>
          <w:lang w:eastAsia="en-US"/>
        </w:rPr>
      </w:pPr>
    </w:p>
    <w:sectPr w:rsidR="00B62A4A" w:rsidRPr="003C1787" w:rsidSect="00D51E7E">
      <w:headerReference w:type="default" r:id="rId8"/>
      <w:footerReference w:type="default" r:id="rId9"/>
      <w:pgSz w:w="11906" w:h="16838"/>
      <w:pgMar w:top="1276" w:right="1417" w:bottom="1560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D7392" w14:textId="77777777" w:rsidR="0017464E" w:rsidRDefault="0017464E" w:rsidP="00547D88">
      <w:r>
        <w:separator/>
      </w:r>
    </w:p>
  </w:endnote>
  <w:endnote w:type="continuationSeparator" w:id="0">
    <w:p w14:paraId="7F6D71E6" w14:textId="77777777" w:rsidR="0017464E" w:rsidRDefault="0017464E" w:rsidP="0054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76D18" w14:textId="12F53F2D" w:rsidR="00351168" w:rsidRPr="00DC4815" w:rsidRDefault="00351168" w:rsidP="00DC4815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1B3960">
      <w:rPr>
        <w:rFonts w:asciiTheme="minorHAnsi" w:hAnsiTheme="minorHAnsi" w:cstheme="minorHAnsi"/>
        <w:sz w:val="20"/>
        <w:szCs w:val="20"/>
      </w:rPr>
      <w:fldChar w:fldCharType="begin"/>
    </w:r>
    <w:r w:rsidRPr="001B3960">
      <w:rPr>
        <w:rFonts w:asciiTheme="minorHAnsi" w:hAnsiTheme="minorHAnsi" w:cstheme="minorHAnsi"/>
        <w:sz w:val="20"/>
        <w:szCs w:val="20"/>
      </w:rPr>
      <w:instrText>PAGE   \* MERGEFORMAT</w:instrText>
    </w:r>
    <w:r w:rsidRPr="001B3960">
      <w:rPr>
        <w:rFonts w:asciiTheme="minorHAnsi" w:hAnsiTheme="minorHAnsi" w:cstheme="minorHAnsi"/>
        <w:sz w:val="20"/>
        <w:szCs w:val="20"/>
      </w:rPr>
      <w:fldChar w:fldCharType="separate"/>
    </w:r>
    <w:r w:rsidR="003D0423">
      <w:rPr>
        <w:rFonts w:asciiTheme="minorHAnsi" w:hAnsiTheme="minorHAnsi" w:cstheme="minorHAnsi"/>
        <w:noProof/>
        <w:sz w:val="20"/>
        <w:szCs w:val="20"/>
      </w:rPr>
      <w:t>7</w:t>
    </w:r>
    <w:r w:rsidRPr="001B396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2F1E6" w14:textId="77777777" w:rsidR="0017464E" w:rsidRDefault="0017464E" w:rsidP="00547D88">
      <w:r>
        <w:separator/>
      </w:r>
    </w:p>
  </w:footnote>
  <w:footnote w:type="continuationSeparator" w:id="0">
    <w:p w14:paraId="0ECE223D" w14:textId="77777777" w:rsidR="0017464E" w:rsidRDefault="0017464E" w:rsidP="00547D88">
      <w:r>
        <w:continuationSeparator/>
      </w:r>
    </w:p>
  </w:footnote>
  <w:footnote w:id="1">
    <w:p w14:paraId="7ABDAF2E" w14:textId="5E748128" w:rsidR="00351168" w:rsidRDefault="003511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  <w:lang w:eastAsia="en-US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  <w:lang w:eastAsia="en-US"/>
        </w:rPr>
        <w:t>dotyczące wszystkich Wykonawców</w:t>
      </w:r>
    </w:p>
  </w:footnote>
  <w:footnote w:id="2">
    <w:p w14:paraId="19E13EC8" w14:textId="4C734AD8" w:rsidR="00351168" w:rsidRPr="0059107B" w:rsidRDefault="00351168" w:rsidP="00E3052D">
      <w:pPr>
        <w:pStyle w:val="Tekstprzypisudolnego"/>
        <w:jc w:val="both"/>
        <w:rPr>
          <w:rFonts w:asciiTheme="minorHAnsi" w:hAnsiTheme="minorHAnsi" w:cstheme="minorHAnsi"/>
          <w:sz w:val="19"/>
          <w:szCs w:val="19"/>
        </w:rPr>
      </w:pPr>
      <w:r w:rsidRPr="0059107B">
        <w:rPr>
          <w:rStyle w:val="Odwoanieprzypisudolnego"/>
          <w:rFonts w:asciiTheme="minorHAnsi" w:hAnsiTheme="minorHAnsi" w:cstheme="minorHAnsi"/>
          <w:sz w:val="19"/>
          <w:szCs w:val="19"/>
        </w:rPr>
        <w:footnoteRef/>
      </w:r>
      <w:r w:rsidRPr="0059107B">
        <w:rPr>
          <w:rFonts w:asciiTheme="minorHAnsi" w:eastAsia="Calibri" w:hAnsiTheme="minorHAnsi" w:cstheme="minorHAnsi"/>
          <w:sz w:val="19"/>
          <w:szCs w:val="19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 </w:t>
      </w:r>
    </w:p>
  </w:footnote>
  <w:footnote w:id="3">
    <w:p w14:paraId="1223F88C" w14:textId="5D6B98F3" w:rsidR="00351168" w:rsidRPr="0059107B" w:rsidRDefault="00351168" w:rsidP="00E3052D">
      <w:pPr>
        <w:pStyle w:val="Tekstprzypisudolnego"/>
        <w:jc w:val="both"/>
        <w:rPr>
          <w:rFonts w:asciiTheme="minorHAnsi" w:hAnsiTheme="minorHAnsi" w:cstheme="minorHAnsi"/>
          <w:sz w:val="19"/>
          <w:szCs w:val="19"/>
        </w:rPr>
      </w:pPr>
      <w:r w:rsidRPr="0059107B">
        <w:rPr>
          <w:rStyle w:val="Odwoanieprzypisudolnego"/>
          <w:rFonts w:asciiTheme="minorHAnsi" w:hAnsiTheme="minorHAnsi" w:cstheme="minorHAnsi"/>
          <w:sz w:val="19"/>
          <w:szCs w:val="19"/>
        </w:rPr>
        <w:footnoteRef/>
      </w:r>
      <w:r w:rsidRPr="0059107B">
        <w:rPr>
          <w:rFonts w:asciiTheme="minorHAnsi" w:eastAsia="Calibri" w:hAnsiTheme="minorHAnsi" w:cstheme="minorHAnsi"/>
          <w:sz w:val="19"/>
          <w:szCs w:val="19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treść powyższego zapisu proszę wykreślić,</w:t>
      </w:r>
    </w:p>
  </w:footnote>
  <w:footnote w:id="4">
    <w:p w14:paraId="59E10EF0" w14:textId="03D78629" w:rsidR="00351168" w:rsidRPr="0059107B" w:rsidRDefault="00351168" w:rsidP="00E3052D">
      <w:pPr>
        <w:pStyle w:val="Tekstprzypisudolnego"/>
        <w:rPr>
          <w:rFonts w:asciiTheme="minorHAnsi" w:hAnsiTheme="minorHAnsi" w:cstheme="minorHAnsi"/>
          <w:sz w:val="19"/>
          <w:szCs w:val="19"/>
        </w:rPr>
      </w:pPr>
      <w:r w:rsidRPr="0059107B">
        <w:rPr>
          <w:rStyle w:val="Odwoanieprzypisudolnego"/>
          <w:rFonts w:asciiTheme="minorHAnsi" w:hAnsiTheme="minorHAnsi" w:cstheme="minorHAnsi"/>
          <w:sz w:val="19"/>
          <w:szCs w:val="19"/>
        </w:rPr>
        <w:footnoteRef/>
      </w:r>
      <w:r w:rsidRPr="0059107B">
        <w:rPr>
          <w:rFonts w:asciiTheme="minorHAnsi" w:hAnsiTheme="minorHAnsi" w:cstheme="minorHAnsi"/>
          <w:sz w:val="19"/>
          <w:szCs w:val="19"/>
        </w:rPr>
        <w:t xml:space="preserve"> niepotrzebne skreślić, </w:t>
      </w:r>
      <w:r w:rsidRPr="0059107B">
        <w:rPr>
          <w:rFonts w:asciiTheme="minorHAnsi" w:eastAsia="Calibri" w:hAnsiTheme="minorHAnsi" w:cstheme="minorHAnsi"/>
          <w:sz w:val="19"/>
          <w:szCs w:val="19"/>
          <w:lang w:eastAsia="en-US"/>
        </w:rPr>
        <w:t>wypełnić tabelę tylko w przypadku powierzenia części zamówienia podwykonawcom, w przeciwnym razie wykreślić lub pozostawić niewypełnioną,</w:t>
      </w:r>
    </w:p>
  </w:footnote>
  <w:footnote w:id="5">
    <w:p w14:paraId="0310F462" w14:textId="7E428B3D" w:rsidR="00351168" w:rsidRPr="0059107B" w:rsidRDefault="00351168" w:rsidP="00E3052D">
      <w:pPr>
        <w:jc w:val="both"/>
        <w:rPr>
          <w:rFonts w:asciiTheme="minorHAnsi" w:eastAsia="Calibri" w:hAnsiTheme="minorHAnsi" w:cstheme="minorHAnsi"/>
          <w:sz w:val="19"/>
          <w:szCs w:val="19"/>
          <w:lang w:eastAsia="en-US"/>
        </w:rPr>
      </w:pPr>
      <w:r w:rsidRPr="0059107B">
        <w:rPr>
          <w:rStyle w:val="Odwoanieprzypisudolnego"/>
          <w:rFonts w:asciiTheme="minorHAnsi" w:hAnsiTheme="minorHAnsi" w:cstheme="minorHAnsi"/>
          <w:sz w:val="19"/>
          <w:szCs w:val="19"/>
        </w:rPr>
        <w:footnoteRef/>
      </w:r>
      <w:r w:rsidRPr="0059107B">
        <w:rPr>
          <w:rFonts w:asciiTheme="minorHAnsi" w:hAnsiTheme="minorHAnsi" w:cstheme="minorHAnsi"/>
          <w:sz w:val="19"/>
          <w:szCs w:val="19"/>
        </w:rPr>
        <w:t xml:space="preserve"> </w:t>
      </w:r>
      <w:r w:rsidRPr="0059107B">
        <w:rPr>
          <w:rFonts w:asciiTheme="minorHAnsi" w:eastAsia="Calibri" w:hAnsiTheme="minorHAnsi" w:cstheme="minorHAnsi"/>
          <w:sz w:val="19"/>
          <w:szCs w:val="19"/>
          <w:lang w:eastAsia="en-US"/>
        </w:rPr>
        <w:t>wypełnić tabelę tylko w przypadku wykonawców wspólnie ubiegających się o udzielenie zamówienia, w przeciwnym razie wykreślić lub pozostawić niewypełnioną,</w:t>
      </w:r>
    </w:p>
  </w:footnote>
  <w:footnote w:id="6">
    <w:p w14:paraId="32BB744E" w14:textId="2A12BFAB" w:rsidR="00351168" w:rsidRDefault="00351168">
      <w:pPr>
        <w:pStyle w:val="Tekstprzypisudolnego"/>
      </w:pPr>
      <w:r w:rsidRPr="0059107B">
        <w:rPr>
          <w:rStyle w:val="Odwoanieprzypisudolnego"/>
          <w:rFonts w:asciiTheme="minorHAnsi" w:hAnsiTheme="minorHAnsi" w:cstheme="minorHAnsi"/>
          <w:sz w:val="19"/>
          <w:szCs w:val="19"/>
        </w:rPr>
        <w:footnoteRef/>
      </w:r>
      <w:r w:rsidRPr="0059107B">
        <w:rPr>
          <w:rFonts w:asciiTheme="minorHAnsi" w:hAnsiTheme="minorHAnsi" w:cstheme="minorHAnsi"/>
          <w:sz w:val="19"/>
          <w:szCs w:val="19"/>
        </w:rPr>
        <w:t xml:space="preserve"> </w:t>
      </w:r>
      <w:r w:rsidRPr="0059107B">
        <w:rPr>
          <w:rFonts w:asciiTheme="minorHAnsi" w:eastAsia="Calibri" w:hAnsiTheme="minorHAnsi" w:cstheme="minorHAnsi"/>
          <w:sz w:val="19"/>
          <w:szCs w:val="19"/>
          <w:lang w:eastAsia="en-US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BE50D" w14:textId="497EBD13" w:rsidR="00351168" w:rsidRPr="00E96B9E" w:rsidRDefault="00351168" w:rsidP="00E96B9E">
    <w:pPr>
      <w:pStyle w:val="Nagwek"/>
      <w:rPr>
        <w:rFonts w:asciiTheme="minorHAnsi" w:hAnsiTheme="minorHAnsi" w:cstheme="minorHAnsi"/>
        <w:i/>
        <w:sz w:val="20"/>
        <w:szCs w:val="20"/>
      </w:rPr>
    </w:pPr>
    <w:r w:rsidRPr="006A416F">
      <w:rPr>
        <w:rFonts w:asciiTheme="minorHAnsi" w:hAnsiTheme="minorHAnsi" w:cstheme="minorHAnsi"/>
        <w:i/>
        <w:color w:val="000000"/>
        <w:sz w:val="20"/>
        <w:szCs w:val="20"/>
      </w:rPr>
      <w:t xml:space="preserve">Nr referencyjny: </w:t>
    </w:r>
    <w:r>
      <w:rPr>
        <w:rFonts w:asciiTheme="minorHAnsi" w:hAnsiTheme="minorHAnsi" w:cstheme="minorHAnsi"/>
        <w:i/>
        <w:sz w:val="20"/>
        <w:szCs w:val="20"/>
      </w:rPr>
      <w:t>K-dzpz/382-</w:t>
    </w:r>
    <w:r w:rsidR="00F22644">
      <w:rPr>
        <w:rFonts w:asciiTheme="minorHAnsi" w:hAnsiTheme="minorHAnsi" w:cstheme="minorHAnsi"/>
        <w:i/>
        <w:sz w:val="20"/>
        <w:szCs w:val="20"/>
      </w:rPr>
      <w:t>25</w:t>
    </w:r>
    <w:r w:rsidRPr="009D29CF">
      <w:rPr>
        <w:rFonts w:asciiTheme="minorHAnsi" w:hAnsiTheme="minorHAnsi" w:cstheme="minorHAnsi"/>
        <w:i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"/>
      <w:lvlJc w:val="left"/>
      <w:pPr>
        <w:tabs>
          <w:tab w:val="num" w:pos="357"/>
        </w:tabs>
        <w:ind w:left="340" w:hanging="34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4">
    <w:nsid w:val="00000006"/>
    <w:multiLevelType w:val="singleLevel"/>
    <w:tmpl w:val="2264B3EC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asciiTheme="minorHAnsi" w:hAnsiTheme="minorHAnsi" w:cstheme="minorHAnsi" w:hint="default"/>
        <w:b w:val="0"/>
        <w:bCs w:val="0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9">
    <w:nsid w:val="0000000D"/>
    <w:multiLevelType w:val="singleLevel"/>
    <w:tmpl w:val="0000000D"/>
    <w:name w:val="WW8Num12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0">
    <w:nsid w:val="0000000E"/>
    <w:multiLevelType w:val="singleLevel"/>
    <w:tmpl w:val="0000000E"/>
    <w:name w:val="WW8Num13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1">
    <w:nsid w:val="0000000F"/>
    <w:multiLevelType w:val="singleLevel"/>
    <w:tmpl w:val="0000000F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2">
    <w:nsid w:val="00000010"/>
    <w:multiLevelType w:val="singleLevel"/>
    <w:tmpl w:val="00000010"/>
    <w:name w:val="WW8Num15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3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357"/>
        </w:tabs>
        <w:ind w:left="340" w:hanging="340"/>
      </w:pPr>
      <w:rPr>
        <w:rFonts w:ascii="Wingdings" w:hAnsi="Wingdings"/>
      </w:rPr>
    </w:lvl>
  </w:abstractNum>
  <w:abstractNum w:abstractNumId="14">
    <w:nsid w:val="00000013"/>
    <w:multiLevelType w:val="singleLevel"/>
    <w:tmpl w:val="00000013"/>
    <w:name w:val="WW8Num20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6">
    <w:nsid w:val="00000015"/>
    <w:multiLevelType w:val="singleLevel"/>
    <w:tmpl w:val="00000015"/>
    <w:name w:val="WW8Num23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7">
    <w:nsid w:val="00000016"/>
    <w:multiLevelType w:val="singleLevel"/>
    <w:tmpl w:val="00000016"/>
    <w:name w:val="WW8Num24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8">
    <w:nsid w:val="00000017"/>
    <w:multiLevelType w:val="singleLevel"/>
    <w:tmpl w:val="00000017"/>
    <w:name w:val="WW8Num28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19">
    <w:nsid w:val="00000018"/>
    <w:multiLevelType w:val="singleLevel"/>
    <w:tmpl w:val="00000018"/>
    <w:name w:val="WW8Num30"/>
    <w:lvl w:ilvl="0">
      <w:start w:val="1"/>
      <w:numFmt w:val="bullet"/>
      <w:lvlText w:val=""/>
      <w:lvlJc w:val="left"/>
      <w:pPr>
        <w:tabs>
          <w:tab w:val="num" w:pos="357"/>
        </w:tabs>
        <w:ind w:left="340" w:hanging="340"/>
      </w:pPr>
      <w:rPr>
        <w:rFonts w:ascii="Wingdings" w:hAnsi="Wingdings"/>
      </w:rPr>
    </w:lvl>
  </w:abstractNum>
  <w:abstractNum w:abstractNumId="20">
    <w:nsid w:val="00000019"/>
    <w:multiLevelType w:val="singleLevel"/>
    <w:tmpl w:val="00000019"/>
    <w:name w:val="WW8Num31"/>
    <w:lvl w:ilvl="0">
      <w:start w:val="1"/>
      <w:numFmt w:val="bullet"/>
      <w:lvlText w:val=""/>
      <w:lvlJc w:val="left"/>
      <w:pPr>
        <w:tabs>
          <w:tab w:val="num" w:pos="357"/>
        </w:tabs>
        <w:ind w:left="340" w:hanging="340"/>
      </w:pPr>
      <w:rPr>
        <w:rFonts w:ascii="Wingdings" w:hAnsi="Wingdings"/>
      </w:rPr>
    </w:lvl>
  </w:abstractNum>
  <w:abstractNum w:abstractNumId="21">
    <w:nsid w:val="0000001A"/>
    <w:multiLevelType w:val="singleLevel"/>
    <w:tmpl w:val="0000001A"/>
    <w:name w:val="WW8Num32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22">
    <w:nsid w:val="0000001B"/>
    <w:multiLevelType w:val="singleLevel"/>
    <w:tmpl w:val="0000001B"/>
    <w:name w:val="WW8Num33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23">
    <w:nsid w:val="0000001D"/>
    <w:multiLevelType w:val="singleLevel"/>
    <w:tmpl w:val="0000001D"/>
    <w:name w:val="WW8Num36"/>
    <w:lvl w:ilvl="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/>
      </w:rPr>
    </w:lvl>
  </w:abstractNum>
  <w:abstractNum w:abstractNumId="24">
    <w:nsid w:val="04B96EA4"/>
    <w:multiLevelType w:val="multilevel"/>
    <w:tmpl w:val="2AA08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04F3044E"/>
    <w:multiLevelType w:val="multilevel"/>
    <w:tmpl w:val="BF7A49C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-1080"/>
        </w:tabs>
        <w:ind w:left="1080" w:hanging="180"/>
      </w:pPr>
      <w:rPr>
        <w:lang w:val="en-US"/>
      </w:rPr>
    </w:lvl>
    <w:lvl w:ilvl="3">
      <w:start w:val="1"/>
      <w:numFmt w:val="decimal"/>
      <w:lvlText w:val="%4."/>
      <w:lvlJc w:val="left"/>
      <w:pPr>
        <w:tabs>
          <w:tab w:val="num" w:pos="-108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-108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-108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-108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-10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-1080"/>
        </w:tabs>
        <w:ind w:left="5400" w:hanging="180"/>
      </w:pPr>
    </w:lvl>
  </w:abstractNum>
  <w:abstractNum w:abstractNumId="26">
    <w:nsid w:val="084D2420"/>
    <w:multiLevelType w:val="hybridMultilevel"/>
    <w:tmpl w:val="3DCE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CC63CFA"/>
    <w:multiLevelType w:val="hybridMultilevel"/>
    <w:tmpl w:val="0242195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E1312E1"/>
    <w:multiLevelType w:val="hybridMultilevel"/>
    <w:tmpl w:val="F3C8C8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FF2ACCA">
      <w:numFmt w:val="bullet"/>
      <w:lvlText w:val="•"/>
      <w:lvlJc w:val="left"/>
      <w:pPr>
        <w:ind w:left="2160" w:hanging="72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125756F6"/>
    <w:multiLevelType w:val="multilevel"/>
    <w:tmpl w:val="95B6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6E0481"/>
    <w:multiLevelType w:val="hybridMultilevel"/>
    <w:tmpl w:val="BEB6FD4A"/>
    <w:lvl w:ilvl="0" w:tplc="1E04F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2537E02"/>
    <w:multiLevelType w:val="hybridMultilevel"/>
    <w:tmpl w:val="5F3E3BAC"/>
    <w:lvl w:ilvl="0" w:tplc="293A1B3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D6D6B2E"/>
    <w:multiLevelType w:val="hybridMultilevel"/>
    <w:tmpl w:val="9BC69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4D0829"/>
    <w:multiLevelType w:val="hybridMultilevel"/>
    <w:tmpl w:val="E4E0F1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EFA63E1"/>
    <w:multiLevelType w:val="hybridMultilevel"/>
    <w:tmpl w:val="25EE8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CE0445"/>
    <w:multiLevelType w:val="hybridMultilevel"/>
    <w:tmpl w:val="27CC034C"/>
    <w:lvl w:ilvl="0" w:tplc="6EAAD02E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425037"/>
    <w:multiLevelType w:val="hybridMultilevel"/>
    <w:tmpl w:val="E1344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DF7538"/>
    <w:multiLevelType w:val="hybridMultilevel"/>
    <w:tmpl w:val="627473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9B479A3"/>
    <w:multiLevelType w:val="hybridMultilevel"/>
    <w:tmpl w:val="24100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7A2CFD"/>
    <w:multiLevelType w:val="hybridMultilevel"/>
    <w:tmpl w:val="3BC6A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F55BD3"/>
    <w:multiLevelType w:val="hybridMultilevel"/>
    <w:tmpl w:val="E54C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0D84D9F"/>
    <w:multiLevelType w:val="hybridMultilevel"/>
    <w:tmpl w:val="FEF0CA58"/>
    <w:lvl w:ilvl="0" w:tplc="76F413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B82E16"/>
    <w:multiLevelType w:val="hybridMultilevel"/>
    <w:tmpl w:val="89FAE0C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BBA50C4"/>
    <w:multiLevelType w:val="hybridMultilevel"/>
    <w:tmpl w:val="62747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D83309"/>
    <w:multiLevelType w:val="multilevel"/>
    <w:tmpl w:val="2AA08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4D9F1F73"/>
    <w:multiLevelType w:val="hybridMultilevel"/>
    <w:tmpl w:val="B57A7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2A97593"/>
    <w:multiLevelType w:val="hybridMultilevel"/>
    <w:tmpl w:val="62523EFA"/>
    <w:lvl w:ilvl="0" w:tplc="7EB8F85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41C07FE"/>
    <w:multiLevelType w:val="hybridMultilevel"/>
    <w:tmpl w:val="251E734C"/>
    <w:lvl w:ilvl="0" w:tplc="AF18C986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9ED111D"/>
    <w:multiLevelType w:val="hybridMultilevel"/>
    <w:tmpl w:val="28B04F96"/>
    <w:lvl w:ilvl="0" w:tplc="8AA8E6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DAA200D"/>
    <w:multiLevelType w:val="hybridMultilevel"/>
    <w:tmpl w:val="CF882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E741A"/>
    <w:multiLevelType w:val="hybridMultilevel"/>
    <w:tmpl w:val="96EC40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49F6BA5"/>
    <w:multiLevelType w:val="hybridMultilevel"/>
    <w:tmpl w:val="2A205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6952734"/>
    <w:multiLevelType w:val="hybridMultilevel"/>
    <w:tmpl w:val="4066FC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BC10B8C"/>
    <w:multiLevelType w:val="multilevel"/>
    <w:tmpl w:val="2EA49076"/>
    <w:styleLink w:val="Styl1"/>
    <w:lvl w:ilvl="0">
      <w:start w:val="1"/>
      <w:numFmt w:val="none"/>
      <w:lvlText w:val="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1EE12AD"/>
    <w:multiLevelType w:val="hybridMultilevel"/>
    <w:tmpl w:val="35B271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30C70D3"/>
    <w:multiLevelType w:val="hybridMultilevel"/>
    <w:tmpl w:val="61240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4FC43F3"/>
    <w:multiLevelType w:val="hybridMultilevel"/>
    <w:tmpl w:val="662AD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761B4164"/>
    <w:multiLevelType w:val="hybridMultilevel"/>
    <w:tmpl w:val="8818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AF6ACB"/>
    <w:multiLevelType w:val="hybridMultilevel"/>
    <w:tmpl w:val="99C0D1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8CE48EF"/>
    <w:multiLevelType w:val="hybridMultilevel"/>
    <w:tmpl w:val="64347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D207DFF"/>
    <w:multiLevelType w:val="hybridMultilevel"/>
    <w:tmpl w:val="CE2CE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C37C7F"/>
    <w:multiLevelType w:val="hybridMultilevel"/>
    <w:tmpl w:val="1A2212B8"/>
    <w:lvl w:ilvl="0" w:tplc="0CEC00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53"/>
  </w:num>
  <w:num w:numId="3">
    <w:abstractNumId w:val="24"/>
  </w:num>
  <w:num w:numId="4">
    <w:abstractNumId w:val="54"/>
  </w:num>
  <w:num w:numId="5">
    <w:abstractNumId w:val="59"/>
  </w:num>
  <w:num w:numId="6">
    <w:abstractNumId w:val="51"/>
  </w:num>
  <w:num w:numId="7">
    <w:abstractNumId w:val="32"/>
  </w:num>
  <w:num w:numId="8">
    <w:abstractNumId w:val="57"/>
  </w:num>
  <w:num w:numId="9">
    <w:abstractNumId w:val="45"/>
  </w:num>
  <w:num w:numId="10">
    <w:abstractNumId w:val="60"/>
  </w:num>
  <w:num w:numId="11">
    <w:abstractNumId w:val="41"/>
  </w:num>
  <w:num w:numId="12">
    <w:abstractNumId w:val="38"/>
  </w:num>
  <w:num w:numId="13">
    <w:abstractNumId w:val="26"/>
  </w:num>
  <w:num w:numId="14">
    <w:abstractNumId w:val="34"/>
  </w:num>
  <w:num w:numId="15">
    <w:abstractNumId w:val="40"/>
  </w:num>
  <w:num w:numId="16">
    <w:abstractNumId w:val="36"/>
  </w:num>
  <w:num w:numId="17">
    <w:abstractNumId w:val="48"/>
  </w:num>
  <w:num w:numId="18">
    <w:abstractNumId w:val="39"/>
  </w:num>
  <w:num w:numId="19">
    <w:abstractNumId w:val="52"/>
  </w:num>
  <w:num w:numId="20">
    <w:abstractNumId w:val="58"/>
  </w:num>
  <w:num w:numId="21">
    <w:abstractNumId w:val="2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</w:num>
  <w:num w:numId="25">
    <w:abstractNumId w:val="46"/>
  </w:num>
  <w:num w:numId="26">
    <w:abstractNumId w:val="33"/>
  </w:num>
  <w:num w:numId="27">
    <w:abstractNumId w:val="42"/>
  </w:num>
  <w:num w:numId="28">
    <w:abstractNumId w:val="56"/>
  </w:num>
  <w:num w:numId="29">
    <w:abstractNumId w:val="55"/>
  </w:num>
  <w:num w:numId="30">
    <w:abstractNumId w:val="44"/>
  </w:num>
  <w:num w:numId="31">
    <w:abstractNumId w:val="28"/>
  </w:num>
  <w:num w:numId="32">
    <w:abstractNumId w:val="35"/>
  </w:num>
  <w:num w:numId="33">
    <w:abstractNumId w:val="37"/>
  </w:num>
  <w:num w:numId="34">
    <w:abstractNumId w:val="47"/>
  </w:num>
  <w:num w:numId="35">
    <w:abstractNumId w:val="49"/>
  </w:num>
  <w:num w:numId="36">
    <w:abstractNumId w:val="50"/>
  </w:num>
  <w:num w:numId="37">
    <w:abstractNumId w:val="43"/>
  </w:num>
  <w:num w:numId="38">
    <w:abstractNumId w:val="61"/>
  </w:num>
  <w:num w:numId="39">
    <w:abstractNumId w:val="31"/>
  </w:num>
  <w:num w:numId="40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07"/>
    <w:rsid w:val="0000187E"/>
    <w:rsid w:val="0000233F"/>
    <w:rsid w:val="0000401B"/>
    <w:rsid w:val="000053C8"/>
    <w:rsid w:val="00005C93"/>
    <w:rsid w:val="00005CC5"/>
    <w:rsid w:val="0000649F"/>
    <w:rsid w:val="00006CDD"/>
    <w:rsid w:val="00007036"/>
    <w:rsid w:val="000141C4"/>
    <w:rsid w:val="0001560E"/>
    <w:rsid w:val="000179FC"/>
    <w:rsid w:val="00021962"/>
    <w:rsid w:val="00025249"/>
    <w:rsid w:val="000252E4"/>
    <w:rsid w:val="00032040"/>
    <w:rsid w:val="00033433"/>
    <w:rsid w:val="00033707"/>
    <w:rsid w:val="000469A3"/>
    <w:rsid w:val="00051B4E"/>
    <w:rsid w:val="000543B7"/>
    <w:rsid w:val="000552D4"/>
    <w:rsid w:val="00055B21"/>
    <w:rsid w:val="00057A71"/>
    <w:rsid w:val="00062815"/>
    <w:rsid w:val="0006539A"/>
    <w:rsid w:val="00067A45"/>
    <w:rsid w:val="0007327D"/>
    <w:rsid w:val="00073386"/>
    <w:rsid w:val="000803DE"/>
    <w:rsid w:val="00082EB6"/>
    <w:rsid w:val="000841F7"/>
    <w:rsid w:val="0008741A"/>
    <w:rsid w:val="000874F9"/>
    <w:rsid w:val="000905C9"/>
    <w:rsid w:val="000911A0"/>
    <w:rsid w:val="00091C7E"/>
    <w:rsid w:val="00093018"/>
    <w:rsid w:val="0009367E"/>
    <w:rsid w:val="00095288"/>
    <w:rsid w:val="000A3C64"/>
    <w:rsid w:val="000A57AC"/>
    <w:rsid w:val="000A702B"/>
    <w:rsid w:val="000B4B72"/>
    <w:rsid w:val="000C36CA"/>
    <w:rsid w:val="000C3CB6"/>
    <w:rsid w:val="000C41EB"/>
    <w:rsid w:val="000C7A90"/>
    <w:rsid w:val="000D09A4"/>
    <w:rsid w:val="000D1D91"/>
    <w:rsid w:val="000E00C8"/>
    <w:rsid w:val="000E1401"/>
    <w:rsid w:val="000E1E26"/>
    <w:rsid w:val="000F4E8B"/>
    <w:rsid w:val="001003A6"/>
    <w:rsid w:val="00100F4C"/>
    <w:rsid w:val="001037F1"/>
    <w:rsid w:val="00113ABF"/>
    <w:rsid w:val="00113B32"/>
    <w:rsid w:val="00115137"/>
    <w:rsid w:val="00116F5B"/>
    <w:rsid w:val="001244B0"/>
    <w:rsid w:val="001247CD"/>
    <w:rsid w:val="00125E14"/>
    <w:rsid w:val="00126019"/>
    <w:rsid w:val="00127A9E"/>
    <w:rsid w:val="00132C0C"/>
    <w:rsid w:val="00136CB5"/>
    <w:rsid w:val="00151CA9"/>
    <w:rsid w:val="001525EC"/>
    <w:rsid w:val="00153503"/>
    <w:rsid w:val="00153A11"/>
    <w:rsid w:val="00156163"/>
    <w:rsid w:val="001567A0"/>
    <w:rsid w:val="001617D9"/>
    <w:rsid w:val="00161873"/>
    <w:rsid w:val="001622BA"/>
    <w:rsid w:val="0016344D"/>
    <w:rsid w:val="00163AFB"/>
    <w:rsid w:val="0016629D"/>
    <w:rsid w:val="0017464E"/>
    <w:rsid w:val="001761EA"/>
    <w:rsid w:val="00176DC4"/>
    <w:rsid w:val="001772B1"/>
    <w:rsid w:val="00177BCE"/>
    <w:rsid w:val="00180A52"/>
    <w:rsid w:val="00181E96"/>
    <w:rsid w:val="00187F13"/>
    <w:rsid w:val="00190167"/>
    <w:rsid w:val="00190626"/>
    <w:rsid w:val="0019260C"/>
    <w:rsid w:val="001A0F0A"/>
    <w:rsid w:val="001A18F6"/>
    <w:rsid w:val="001A4865"/>
    <w:rsid w:val="001A48BB"/>
    <w:rsid w:val="001B3960"/>
    <w:rsid w:val="001D2154"/>
    <w:rsid w:val="001D4D10"/>
    <w:rsid w:val="001D6CF2"/>
    <w:rsid w:val="001E006A"/>
    <w:rsid w:val="001E1990"/>
    <w:rsid w:val="001E7062"/>
    <w:rsid w:val="001F1DFE"/>
    <w:rsid w:val="001F1FCA"/>
    <w:rsid w:val="001F2D02"/>
    <w:rsid w:val="001F64D6"/>
    <w:rsid w:val="001F736D"/>
    <w:rsid w:val="00201258"/>
    <w:rsid w:val="0020197F"/>
    <w:rsid w:val="002040BE"/>
    <w:rsid w:val="0020448E"/>
    <w:rsid w:val="00205274"/>
    <w:rsid w:val="00213691"/>
    <w:rsid w:val="0021524A"/>
    <w:rsid w:val="00217556"/>
    <w:rsid w:val="002202E8"/>
    <w:rsid w:val="002302C0"/>
    <w:rsid w:val="00231184"/>
    <w:rsid w:val="00237CE8"/>
    <w:rsid w:val="0024293D"/>
    <w:rsid w:val="00246484"/>
    <w:rsid w:val="00246B22"/>
    <w:rsid w:val="00247E91"/>
    <w:rsid w:val="002523A4"/>
    <w:rsid w:val="0026180A"/>
    <w:rsid w:val="00261C1B"/>
    <w:rsid w:val="0026281F"/>
    <w:rsid w:val="002630D6"/>
    <w:rsid w:val="002655FD"/>
    <w:rsid w:val="00271545"/>
    <w:rsid w:val="00276F60"/>
    <w:rsid w:val="002846C3"/>
    <w:rsid w:val="002901CC"/>
    <w:rsid w:val="00291ACB"/>
    <w:rsid w:val="00292D50"/>
    <w:rsid w:val="002945A7"/>
    <w:rsid w:val="00294B41"/>
    <w:rsid w:val="0029777C"/>
    <w:rsid w:val="002A0EB9"/>
    <w:rsid w:val="002A2211"/>
    <w:rsid w:val="002A58AD"/>
    <w:rsid w:val="002A7802"/>
    <w:rsid w:val="002B13E6"/>
    <w:rsid w:val="002B2135"/>
    <w:rsid w:val="002B3DDE"/>
    <w:rsid w:val="002C088B"/>
    <w:rsid w:val="002C617E"/>
    <w:rsid w:val="002C709C"/>
    <w:rsid w:val="002E028D"/>
    <w:rsid w:val="002E2C0D"/>
    <w:rsid w:val="002E5BDF"/>
    <w:rsid w:val="002E5F07"/>
    <w:rsid w:val="002E6B7C"/>
    <w:rsid w:val="002F110C"/>
    <w:rsid w:val="002F253C"/>
    <w:rsid w:val="002F4B2F"/>
    <w:rsid w:val="002F6F9B"/>
    <w:rsid w:val="00300AD3"/>
    <w:rsid w:val="00302259"/>
    <w:rsid w:val="00302AB7"/>
    <w:rsid w:val="00303489"/>
    <w:rsid w:val="003035D2"/>
    <w:rsid w:val="00303867"/>
    <w:rsid w:val="00303F80"/>
    <w:rsid w:val="0030686E"/>
    <w:rsid w:val="003134F3"/>
    <w:rsid w:val="00315102"/>
    <w:rsid w:val="00322703"/>
    <w:rsid w:val="0033178E"/>
    <w:rsid w:val="0033270B"/>
    <w:rsid w:val="003406A3"/>
    <w:rsid w:val="00347185"/>
    <w:rsid w:val="00351168"/>
    <w:rsid w:val="00351A56"/>
    <w:rsid w:val="00351D8B"/>
    <w:rsid w:val="00353D3D"/>
    <w:rsid w:val="00355C32"/>
    <w:rsid w:val="00361B6A"/>
    <w:rsid w:val="00362D80"/>
    <w:rsid w:val="00370067"/>
    <w:rsid w:val="00370D61"/>
    <w:rsid w:val="00371041"/>
    <w:rsid w:val="00374D56"/>
    <w:rsid w:val="003758CF"/>
    <w:rsid w:val="00380ACA"/>
    <w:rsid w:val="003852D0"/>
    <w:rsid w:val="003879A2"/>
    <w:rsid w:val="00390DF6"/>
    <w:rsid w:val="00392705"/>
    <w:rsid w:val="00394CB5"/>
    <w:rsid w:val="00397156"/>
    <w:rsid w:val="003A3242"/>
    <w:rsid w:val="003A3517"/>
    <w:rsid w:val="003A460E"/>
    <w:rsid w:val="003A5B27"/>
    <w:rsid w:val="003B374B"/>
    <w:rsid w:val="003B517A"/>
    <w:rsid w:val="003B56F9"/>
    <w:rsid w:val="003B7552"/>
    <w:rsid w:val="003B78FE"/>
    <w:rsid w:val="003C012A"/>
    <w:rsid w:val="003C1787"/>
    <w:rsid w:val="003C31D2"/>
    <w:rsid w:val="003C3731"/>
    <w:rsid w:val="003C52E9"/>
    <w:rsid w:val="003C7070"/>
    <w:rsid w:val="003D0423"/>
    <w:rsid w:val="003D048D"/>
    <w:rsid w:val="003D1443"/>
    <w:rsid w:val="003D7271"/>
    <w:rsid w:val="003E1046"/>
    <w:rsid w:val="003E3178"/>
    <w:rsid w:val="003E5957"/>
    <w:rsid w:val="003F0D4E"/>
    <w:rsid w:val="003F1874"/>
    <w:rsid w:val="003F1D37"/>
    <w:rsid w:val="003F27D4"/>
    <w:rsid w:val="003F3298"/>
    <w:rsid w:val="00402FEF"/>
    <w:rsid w:val="004058FC"/>
    <w:rsid w:val="00406258"/>
    <w:rsid w:val="004113E1"/>
    <w:rsid w:val="004130FC"/>
    <w:rsid w:val="0042003C"/>
    <w:rsid w:val="00420390"/>
    <w:rsid w:val="00425B9D"/>
    <w:rsid w:val="00430FFB"/>
    <w:rsid w:val="00433D34"/>
    <w:rsid w:val="00434F0E"/>
    <w:rsid w:val="0043512F"/>
    <w:rsid w:val="004364C8"/>
    <w:rsid w:val="004376E0"/>
    <w:rsid w:val="00440040"/>
    <w:rsid w:val="00446236"/>
    <w:rsid w:val="0045010E"/>
    <w:rsid w:val="00451406"/>
    <w:rsid w:val="00453880"/>
    <w:rsid w:val="00454999"/>
    <w:rsid w:val="00455871"/>
    <w:rsid w:val="00457D22"/>
    <w:rsid w:val="00457ED7"/>
    <w:rsid w:val="00461B4E"/>
    <w:rsid w:val="00462356"/>
    <w:rsid w:val="00462A97"/>
    <w:rsid w:val="00466A68"/>
    <w:rsid w:val="00466CB4"/>
    <w:rsid w:val="00467B3C"/>
    <w:rsid w:val="00467BD3"/>
    <w:rsid w:val="00473838"/>
    <w:rsid w:val="0047516E"/>
    <w:rsid w:val="00475D47"/>
    <w:rsid w:val="00477A25"/>
    <w:rsid w:val="00480BBD"/>
    <w:rsid w:val="00481CBD"/>
    <w:rsid w:val="004825E5"/>
    <w:rsid w:val="00485B09"/>
    <w:rsid w:val="00486E56"/>
    <w:rsid w:val="004874DE"/>
    <w:rsid w:val="004875DC"/>
    <w:rsid w:val="00487FE7"/>
    <w:rsid w:val="00496509"/>
    <w:rsid w:val="004A27EA"/>
    <w:rsid w:val="004A2EAC"/>
    <w:rsid w:val="004A4DBE"/>
    <w:rsid w:val="004B15DE"/>
    <w:rsid w:val="004B2452"/>
    <w:rsid w:val="004B2508"/>
    <w:rsid w:val="004B38A0"/>
    <w:rsid w:val="004C0E67"/>
    <w:rsid w:val="004C2F98"/>
    <w:rsid w:val="004C557B"/>
    <w:rsid w:val="004C6611"/>
    <w:rsid w:val="004D3D9F"/>
    <w:rsid w:val="004D3E69"/>
    <w:rsid w:val="004E0327"/>
    <w:rsid w:val="004E22F4"/>
    <w:rsid w:val="004E389D"/>
    <w:rsid w:val="004E5DE6"/>
    <w:rsid w:val="004F1728"/>
    <w:rsid w:val="004F32A1"/>
    <w:rsid w:val="00505463"/>
    <w:rsid w:val="00505CE5"/>
    <w:rsid w:val="0051376A"/>
    <w:rsid w:val="00514D00"/>
    <w:rsid w:val="00515845"/>
    <w:rsid w:val="00516037"/>
    <w:rsid w:val="005173F8"/>
    <w:rsid w:val="005176FA"/>
    <w:rsid w:val="005246F9"/>
    <w:rsid w:val="0052538E"/>
    <w:rsid w:val="00530504"/>
    <w:rsid w:val="005306AD"/>
    <w:rsid w:val="005321FC"/>
    <w:rsid w:val="0053405A"/>
    <w:rsid w:val="00534EA1"/>
    <w:rsid w:val="0053595C"/>
    <w:rsid w:val="0053796B"/>
    <w:rsid w:val="00537EF7"/>
    <w:rsid w:val="00543B65"/>
    <w:rsid w:val="0054449A"/>
    <w:rsid w:val="00546C30"/>
    <w:rsid w:val="00547D88"/>
    <w:rsid w:val="00551D99"/>
    <w:rsid w:val="005571E8"/>
    <w:rsid w:val="005602D6"/>
    <w:rsid w:val="005608F4"/>
    <w:rsid w:val="00561C0D"/>
    <w:rsid w:val="00562E27"/>
    <w:rsid w:val="00563C5E"/>
    <w:rsid w:val="0056637A"/>
    <w:rsid w:val="00570003"/>
    <w:rsid w:val="00571884"/>
    <w:rsid w:val="00572F28"/>
    <w:rsid w:val="00576223"/>
    <w:rsid w:val="005809D0"/>
    <w:rsid w:val="00581A7E"/>
    <w:rsid w:val="00583CE8"/>
    <w:rsid w:val="005857E2"/>
    <w:rsid w:val="00586707"/>
    <w:rsid w:val="0059107B"/>
    <w:rsid w:val="00595102"/>
    <w:rsid w:val="005A68B2"/>
    <w:rsid w:val="005B174B"/>
    <w:rsid w:val="005B5F3F"/>
    <w:rsid w:val="005B62E5"/>
    <w:rsid w:val="005B718D"/>
    <w:rsid w:val="005C01CE"/>
    <w:rsid w:val="005C182C"/>
    <w:rsid w:val="005C1EC6"/>
    <w:rsid w:val="005C2C26"/>
    <w:rsid w:val="005C3DAE"/>
    <w:rsid w:val="005C5C80"/>
    <w:rsid w:val="005C6D1A"/>
    <w:rsid w:val="005D3584"/>
    <w:rsid w:val="005D70AE"/>
    <w:rsid w:val="005E069E"/>
    <w:rsid w:val="005E0CE6"/>
    <w:rsid w:val="005E1918"/>
    <w:rsid w:val="005E27CC"/>
    <w:rsid w:val="005E4741"/>
    <w:rsid w:val="005F1F1E"/>
    <w:rsid w:val="005F21E3"/>
    <w:rsid w:val="005F33A5"/>
    <w:rsid w:val="005F669F"/>
    <w:rsid w:val="00606108"/>
    <w:rsid w:val="006068FD"/>
    <w:rsid w:val="006079AD"/>
    <w:rsid w:val="00610067"/>
    <w:rsid w:val="00613722"/>
    <w:rsid w:val="00613EE1"/>
    <w:rsid w:val="006203D3"/>
    <w:rsid w:val="0062266F"/>
    <w:rsid w:val="0062321A"/>
    <w:rsid w:val="00624BAA"/>
    <w:rsid w:val="00633D1B"/>
    <w:rsid w:val="0063473E"/>
    <w:rsid w:val="0064497A"/>
    <w:rsid w:val="00645DB7"/>
    <w:rsid w:val="006556F4"/>
    <w:rsid w:val="00655F07"/>
    <w:rsid w:val="006563C2"/>
    <w:rsid w:val="00663018"/>
    <w:rsid w:val="00663F07"/>
    <w:rsid w:val="006654C5"/>
    <w:rsid w:val="006668FB"/>
    <w:rsid w:val="00674117"/>
    <w:rsid w:val="00680D90"/>
    <w:rsid w:val="006824D1"/>
    <w:rsid w:val="00683A8E"/>
    <w:rsid w:val="00684490"/>
    <w:rsid w:val="00684912"/>
    <w:rsid w:val="00694003"/>
    <w:rsid w:val="006A0A47"/>
    <w:rsid w:val="006A1878"/>
    <w:rsid w:val="006A2263"/>
    <w:rsid w:val="006A3393"/>
    <w:rsid w:val="006A416F"/>
    <w:rsid w:val="006A5BB7"/>
    <w:rsid w:val="006B0506"/>
    <w:rsid w:val="006B16DF"/>
    <w:rsid w:val="006B2A5D"/>
    <w:rsid w:val="006C0AE6"/>
    <w:rsid w:val="006C31D0"/>
    <w:rsid w:val="006C755F"/>
    <w:rsid w:val="006D5D29"/>
    <w:rsid w:val="006D632E"/>
    <w:rsid w:val="006E3845"/>
    <w:rsid w:val="006F0C95"/>
    <w:rsid w:val="006F6C55"/>
    <w:rsid w:val="006F6D71"/>
    <w:rsid w:val="007035FD"/>
    <w:rsid w:val="007042B7"/>
    <w:rsid w:val="007043BD"/>
    <w:rsid w:val="0070657D"/>
    <w:rsid w:val="00711E77"/>
    <w:rsid w:val="007137B6"/>
    <w:rsid w:val="00714C16"/>
    <w:rsid w:val="00715EAA"/>
    <w:rsid w:val="00716802"/>
    <w:rsid w:val="00720522"/>
    <w:rsid w:val="00720542"/>
    <w:rsid w:val="00721934"/>
    <w:rsid w:val="00724B82"/>
    <w:rsid w:val="00725B68"/>
    <w:rsid w:val="00725E2E"/>
    <w:rsid w:val="00730A2C"/>
    <w:rsid w:val="0073479F"/>
    <w:rsid w:val="00735768"/>
    <w:rsid w:val="007434BC"/>
    <w:rsid w:val="00745BB2"/>
    <w:rsid w:val="00746423"/>
    <w:rsid w:val="007465FD"/>
    <w:rsid w:val="007476ED"/>
    <w:rsid w:val="007525C6"/>
    <w:rsid w:val="00752D39"/>
    <w:rsid w:val="00754ABB"/>
    <w:rsid w:val="00754D15"/>
    <w:rsid w:val="0075659E"/>
    <w:rsid w:val="007645B3"/>
    <w:rsid w:val="0076690D"/>
    <w:rsid w:val="00767D35"/>
    <w:rsid w:val="00770361"/>
    <w:rsid w:val="00770513"/>
    <w:rsid w:val="007705BC"/>
    <w:rsid w:val="00772BFE"/>
    <w:rsid w:val="00772E4B"/>
    <w:rsid w:val="00773141"/>
    <w:rsid w:val="00775314"/>
    <w:rsid w:val="00780408"/>
    <w:rsid w:val="0078057C"/>
    <w:rsid w:val="00784C57"/>
    <w:rsid w:val="00784D94"/>
    <w:rsid w:val="0078633F"/>
    <w:rsid w:val="00790815"/>
    <w:rsid w:val="00791146"/>
    <w:rsid w:val="00791757"/>
    <w:rsid w:val="00796C72"/>
    <w:rsid w:val="007974B6"/>
    <w:rsid w:val="007A2F60"/>
    <w:rsid w:val="007A3454"/>
    <w:rsid w:val="007B3867"/>
    <w:rsid w:val="007B4D6F"/>
    <w:rsid w:val="007B5CF5"/>
    <w:rsid w:val="007B78DA"/>
    <w:rsid w:val="007C143A"/>
    <w:rsid w:val="007C2DE4"/>
    <w:rsid w:val="007C32F4"/>
    <w:rsid w:val="007C37AA"/>
    <w:rsid w:val="007C56AA"/>
    <w:rsid w:val="007C7A85"/>
    <w:rsid w:val="007D0B2A"/>
    <w:rsid w:val="007D20A4"/>
    <w:rsid w:val="007E3077"/>
    <w:rsid w:val="007F2008"/>
    <w:rsid w:val="007F7DC1"/>
    <w:rsid w:val="00801820"/>
    <w:rsid w:val="008035B7"/>
    <w:rsid w:val="0080400A"/>
    <w:rsid w:val="00805E2B"/>
    <w:rsid w:val="008101DE"/>
    <w:rsid w:val="008104EE"/>
    <w:rsid w:val="0081129B"/>
    <w:rsid w:val="00813837"/>
    <w:rsid w:val="0081602C"/>
    <w:rsid w:val="008161EC"/>
    <w:rsid w:val="00817E1D"/>
    <w:rsid w:val="0082363A"/>
    <w:rsid w:val="0083090B"/>
    <w:rsid w:val="00830B33"/>
    <w:rsid w:val="008310DE"/>
    <w:rsid w:val="00831CA7"/>
    <w:rsid w:val="008347BA"/>
    <w:rsid w:val="00842ECC"/>
    <w:rsid w:val="00847060"/>
    <w:rsid w:val="00847FF5"/>
    <w:rsid w:val="00853B1C"/>
    <w:rsid w:val="0085578D"/>
    <w:rsid w:val="0085786D"/>
    <w:rsid w:val="00861AF1"/>
    <w:rsid w:val="0086205F"/>
    <w:rsid w:val="00863EFE"/>
    <w:rsid w:val="008641CD"/>
    <w:rsid w:val="00864B72"/>
    <w:rsid w:val="008658D6"/>
    <w:rsid w:val="00865F28"/>
    <w:rsid w:val="008676B5"/>
    <w:rsid w:val="00875194"/>
    <w:rsid w:val="008752DB"/>
    <w:rsid w:val="0088158D"/>
    <w:rsid w:val="00885B08"/>
    <w:rsid w:val="00887C7D"/>
    <w:rsid w:val="00891082"/>
    <w:rsid w:val="00893CF7"/>
    <w:rsid w:val="008A133F"/>
    <w:rsid w:val="008A32FC"/>
    <w:rsid w:val="008B0AD8"/>
    <w:rsid w:val="008B0F7D"/>
    <w:rsid w:val="008B2ACF"/>
    <w:rsid w:val="008B3457"/>
    <w:rsid w:val="008B3AF1"/>
    <w:rsid w:val="008B5B54"/>
    <w:rsid w:val="008B7806"/>
    <w:rsid w:val="008B7B1B"/>
    <w:rsid w:val="008C1D0E"/>
    <w:rsid w:val="008C2148"/>
    <w:rsid w:val="008C65AE"/>
    <w:rsid w:val="008D0945"/>
    <w:rsid w:val="008D0A7A"/>
    <w:rsid w:val="008D3444"/>
    <w:rsid w:val="008D3808"/>
    <w:rsid w:val="008D4626"/>
    <w:rsid w:val="008E3983"/>
    <w:rsid w:val="008E3FF5"/>
    <w:rsid w:val="008E56F7"/>
    <w:rsid w:val="008F0EF8"/>
    <w:rsid w:val="008F1F28"/>
    <w:rsid w:val="008F50DD"/>
    <w:rsid w:val="008F5C98"/>
    <w:rsid w:val="008F6797"/>
    <w:rsid w:val="008F76D0"/>
    <w:rsid w:val="00901D37"/>
    <w:rsid w:val="00903FF5"/>
    <w:rsid w:val="0090485A"/>
    <w:rsid w:val="00904CBA"/>
    <w:rsid w:val="00904E83"/>
    <w:rsid w:val="00905EC6"/>
    <w:rsid w:val="00910E6F"/>
    <w:rsid w:val="00921F2D"/>
    <w:rsid w:val="00922D22"/>
    <w:rsid w:val="0092545D"/>
    <w:rsid w:val="009274FB"/>
    <w:rsid w:val="00932511"/>
    <w:rsid w:val="00932A76"/>
    <w:rsid w:val="00932BFA"/>
    <w:rsid w:val="009370C1"/>
    <w:rsid w:val="0094092C"/>
    <w:rsid w:val="00941BB3"/>
    <w:rsid w:val="0094253C"/>
    <w:rsid w:val="0094401A"/>
    <w:rsid w:val="0095147A"/>
    <w:rsid w:val="00952F6F"/>
    <w:rsid w:val="00953333"/>
    <w:rsid w:val="00957918"/>
    <w:rsid w:val="00970E73"/>
    <w:rsid w:val="00974A56"/>
    <w:rsid w:val="00980780"/>
    <w:rsid w:val="00982AD5"/>
    <w:rsid w:val="00982EC9"/>
    <w:rsid w:val="009838DA"/>
    <w:rsid w:val="0098546A"/>
    <w:rsid w:val="00987486"/>
    <w:rsid w:val="00992B2F"/>
    <w:rsid w:val="00993C74"/>
    <w:rsid w:val="009944E5"/>
    <w:rsid w:val="00996F69"/>
    <w:rsid w:val="00997A27"/>
    <w:rsid w:val="009A20D4"/>
    <w:rsid w:val="009A4117"/>
    <w:rsid w:val="009A4449"/>
    <w:rsid w:val="009A7350"/>
    <w:rsid w:val="009B0702"/>
    <w:rsid w:val="009B426A"/>
    <w:rsid w:val="009B70B0"/>
    <w:rsid w:val="009B7223"/>
    <w:rsid w:val="009B7654"/>
    <w:rsid w:val="009C1830"/>
    <w:rsid w:val="009C1D3B"/>
    <w:rsid w:val="009C22A2"/>
    <w:rsid w:val="009C4826"/>
    <w:rsid w:val="009C7FEB"/>
    <w:rsid w:val="009D29CF"/>
    <w:rsid w:val="009E02F4"/>
    <w:rsid w:val="009E49BB"/>
    <w:rsid w:val="009F4B73"/>
    <w:rsid w:val="009F5CDA"/>
    <w:rsid w:val="00A01B97"/>
    <w:rsid w:val="00A05C97"/>
    <w:rsid w:val="00A05D47"/>
    <w:rsid w:val="00A10571"/>
    <w:rsid w:val="00A11602"/>
    <w:rsid w:val="00A138F4"/>
    <w:rsid w:val="00A15DD8"/>
    <w:rsid w:val="00A16936"/>
    <w:rsid w:val="00A16F4E"/>
    <w:rsid w:val="00A21F42"/>
    <w:rsid w:val="00A23B81"/>
    <w:rsid w:val="00A24582"/>
    <w:rsid w:val="00A24C1A"/>
    <w:rsid w:val="00A24D2A"/>
    <w:rsid w:val="00A277AB"/>
    <w:rsid w:val="00A27B58"/>
    <w:rsid w:val="00A315E4"/>
    <w:rsid w:val="00A33322"/>
    <w:rsid w:val="00A357B3"/>
    <w:rsid w:val="00A36FF4"/>
    <w:rsid w:val="00A3750C"/>
    <w:rsid w:val="00A42B84"/>
    <w:rsid w:val="00A44693"/>
    <w:rsid w:val="00A45960"/>
    <w:rsid w:val="00A470A3"/>
    <w:rsid w:val="00A54FDF"/>
    <w:rsid w:val="00A5644B"/>
    <w:rsid w:val="00A569CB"/>
    <w:rsid w:val="00A66363"/>
    <w:rsid w:val="00A70ED1"/>
    <w:rsid w:val="00A71D6C"/>
    <w:rsid w:val="00A75C8F"/>
    <w:rsid w:val="00A80DA0"/>
    <w:rsid w:val="00A81805"/>
    <w:rsid w:val="00A81F8D"/>
    <w:rsid w:val="00A83AD0"/>
    <w:rsid w:val="00A8533C"/>
    <w:rsid w:val="00A87E09"/>
    <w:rsid w:val="00A91837"/>
    <w:rsid w:val="00A91D93"/>
    <w:rsid w:val="00A92AC7"/>
    <w:rsid w:val="00A92FDA"/>
    <w:rsid w:val="00A95109"/>
    <w:rsid w:val="00AA384A"/>
    <w:rsid w:val="00AB247E"/>
    <w:rsid w:val="00AB2C08"/>
    <w:rsid w:val="00AB2EF9"/>
    <w:rsid w:val="00AB456B"/>
    <w:rsid w:val="00AB49E8"/>
    <w:rsid w:val="00AB6219"/>
    <w:rsid w:val="00AC3C8E"/>
    <w:rsid w:val="00AD4726"/>
    <w:rsid w:val="00AE5001"/>
    <w:rsid w:val="00AE6B47"/>
    <w:rsid w:val="00AF2826"/>
    <w:rsid w:val="00AF31C9"/>
    <w:rsid w:val="00AF5AB2"/>
    <w:rsid w:val="00AF6BC9"/>
    <w:rsid w:val="00B04DD9"/>
    <w:rsid w:val="00B16B93"/>
    <w:rsid w:val="00B20980"/>
    <w:rsid w:val="00B24B8A"/>
    <w:rsid w:val="00B25B0B"/>
    <w:rsid w:val="00B263C8"/>
    <w:rsid w:val="00B36384"/>
    <w:rsid w:val="00B37BF7"/>
    <w:rsid w:val="00B42449"/>
    <w:rsid w:val="00B438F3"/>
    <w:rsid w:val="00B458C4"/>
    <w:rsid w:val="00B469B7"/>
    <w:rsid w:val="00B47607"/>
    <w:rsid w:val="00B547F6"/>
    <w:rsid w:val="00B56F8F"/>
    <w:rsid w:val="00B62A4A"/>
    <w:rsid w:val="00B633A9"/>
    <w:rsid w:val="00B6468C"/>
    <w:rsid w:val="00B64D03"/>
    <w:rsid w:val="00B66D85"/>
    <w:rsid w:val="00B72D8E"/>
    <w:rsid w:val="00B73AB3"/>
    <w:rsid w:val="00B775AE"/>
    <w:rsid w:val="00B87431"/>
    <w:rsid w:val="00B91FDB"/>
    <w:rsid w:val="00B95830"/>
    <w:rsid w:val="00B9797D"/>
    <w:rsid w:val="00BA0097"/>
    <w:rsid w:val="00BA00DA"/>
    <w:rsid w:val="00BA0ABC"/>
    <w:rsid w:val="00BA1C1E"/>
    <w:rsid w:val="00BA2122"/>
    <w:rsid w:val="00BA2761"/>
    <w:rsid w:val="00BB5D03"/>
    <w:rsid w:val="00BB647F"/>
    <w:rsid w:val="00BB68E8"/>
    <w:rsid w:val="00BB6990"/>
    <w:rsid w:val="00BB6F30"/>
    <w:rsid w:val="00BC1592"/>
    <w:rsid w:val="00BC1D5B"/>
    <w:rsid w:val="00BC4D13"/>
    <w:rsid w:val="00BC5FE4"/>
    <w:rsid w:val="00BC67C8"/>
    <w:rsid w:val="00BD4FDD"/>
    <w:rsid w:val="00BE0681"/>
    <w:rsid w:val="00BE1709"/>
    <w:rsid w:val="00BE173F"/>
    <w:rsid w:val="00BE274D"/>
    <w:rsid w:val="00BF246A"/>
    <w:rsid w:val="00BF271F"/>
    <w:rsid w:val="00C022FA"/>
    <w:rsid w:val="00C04392"/>
    <w:rsid w:val="00C04E18"/>
    <w:rsid w:val="00C10159"/>
    <w:rsid w:val="00C10BB4"/>
    <w:rsid w:val="00C11736"/>
    <w:rsid w:val="00C11E7E"/>
    <w:rsid w:val="00C13EF2"/>
    <w:rsid w:val="00C14758"/>
    <w:rsid w:val="00C15D20"/>
    <w:rsid w:val="00C15E51"/>
    <w:rsid w:val="00C175B8"/>
    <w:rsid w:val="00C23A93"/>
    <w:rsid w:val="00C30AD9"/>
    <w:rsid w:val="00C4640D"/>
    <w:rsid w:val="00C5195E"/>
    <w:rsid w:val="00C61C68"/>
    <w:rsid w:val="00C65B56"/>
    <w:rsid w:val="00C66693"/>
    <w:rsid w:val="00C67A0E"/>
    <w:rsid w:val="00C67B58"/>
    <w:rsid w:val="00C72AF1"/>
    <w:rsid w:val="00C75A94"/>
    <w:rsid w:val="00C75F4B"/>
    <w:rsid w:val="00C80DB5"/>
    <w:rsid w:val="00C81BA2"/>
    <w:rsid w:val="00C86221"/>
    <w:rsid w:val="00C86960"/>
    <w:rsid w:val="00C87850"/>
    <w:rsid w:val="00C900EA"/>
    <w:rsid w:val="00C9285A"/>
    <w:rsid w:val="00C94E2B"/>
    <w:rsid w:val="00C964CD"/>
    <w:rsid w:val="00CA6D79"/>
    <w:rsid w:val="00CB3ED0"/>
    <w:rsid w:val="00CB7AEA"/>
    <w:rsid w:val="00CC0F84"/>
    <w:rsid w:val="00CC0FEE"/>
    <w:rsid w:val="00CC72DA"/>
    <w:rsid w:val="00CD23A5"/>
    <w:rsid w:val="00CD6A9A"/>
    <w:rsid w:val="00CE1B17"/>
    <w:rsid w:val="00CE5A34"/>
    <w:rsid w:val="00CE5F63"/>
    <w:rsid w:val="00CF02FE"/>
    <w:rsid w:val="00CF25A3"/>
    <w:rsid w:val="00CF7B40"/>
    <w:rsid w:val="00D01DE5"/>
    <w:rsid w:val="00D0386A"/>
    <w:rsid w:val="00D04614"/>
    <w:rsid w:val="00D05E8A"/>
    <w:rsid w:val="00D07137"/>
    <w:rsid w:val="00D0747A"/>
    <w:rsid w:val="00D13143"/>
    <w:rsid w:val="00D155D0"/>
    <w:rsid w:val="00D16486"/>
    <w:rsid w:val="00D23657"/>
    <w:rsid w:val="00D23AF6"/>
    <w:rsid w:val="00D23F0E"/>
    <w:rsid w:val="00D31E18"/>
    <w:rsid w:val="00D3491F"/>
    <w:rsid w:val="00D3694A"/>
    <w:rsid w:val="00D3784B"/>
    <w:rsid w:val="00D41389"/>
    <w:rsid w:val="00D4446D"/>
    <w:rsid w:val="00D452D4"/>
    <w:rsid w:val="00D458D3"/>
    <w:rsid w:val="00D4632C"/>
    <w:rsid w:val="00D5121E"/>
    <w:rsid w:val="00D51E7E"/>
    <w:rsid w:val="00D71F57"/>
    <w:rsid w:val="00D73595"/>
    <w:rsid w:val="00D75220"/>
    <w:rsid w:val="00D83F06"/>
    <w:rsid w:val="00D85CFF"/>
    <w:rsid w:val="00D87BCA"/>
    <w:rsid w:val="00D91E9C"/>
    <w:rsid w:val="00D92930"/>
    <w:rsid w:val="00D93852"/>
    <w:rsid w:val="00D94EA8"/>
    <w:rsid w:val="00D952B0"/>
    <w:rsid w:val="00DA0BF8"/>
    <w:rsid w:val="00DA2022"/>
    <w:rsid w:val="00DA4B33"/>
    <w:rsid w:val="00DA7051"/>
    <w:rsid w:val="00DB26C7"/>
    <w:rsid w:val="00DB4B43"/>
    <w:rsid w:val="00DB7132"/>
    <w:rsid w:val="00DC14F7"/>
    <w:rsid w:val="00DC2A1E"/>
    <w:rsid w:val="00DC362D"/>
    <w:rsid w:val="00DC3EC2"/>
    <w:rsid w:val="00DC4815"/>
    <w:rsid w:val="00DC644D"/>
    <w:rsid w:val="00DC781D"/>
    <w:rsid w:val="00DC798C"/>
    <w:rsid w:val="00DD30AA"/>
    <w:rsid w:val="00DD427A"/>
    <w:rsid w:val="00DE5BD8"/>
    <w:rsid w:val="00DE7DC8"/>
    <w:rsid w:val="00DF0AF6"/>
    <w:rsid w:val="00DF0B2E"/>
    <w:rsid w:val="00DF2CC5"/>
    <w:rsid w:val="00E02D7A"/>
    <w:rsid w:val="00E056A0"/>
    <w:rsid w:val="00E22A48"/>
    <w:rsid w:val="00E26E43"/>
    <w:rsid w:val="00E274C9"/>
    <w:rsid w:val="00E27AFC"/>
    <w:rsid w:val="00E3052D"/>
    <w:rsid w:val="00E30A83"/>
    <w:rsid w:val="00E33595"/>
    <w:rsid w:val="00E353FB"/>
    <w:rsid w:val="00E3567E"/>
    <w:rsid w:val="00E37405"/>
    <w:rsid w:val="00E40EB9"/>
    <w:rsid w:val="00E4211F"/>
    <w:rsid w:val="00E437CE"/>
    <w:rsid w:val="00E46F61"/>
    <w:rsid w:val="00E5197C"/>
    <w:rsid w:val="00E51EDC"/>
    <w:rsid w:val="00E54CA6"/>
    <w:rsid w:val="00E558A3"/>
    <w:rsid w:val="00E56575"/>
    <w:rsid w:val="00E61A8F"/>
    <w:rsid w:val="00E61D79"/>
    <w:rsid w:val="00E665C2"/>
    <w:rsid w:val="00E66E23"/>
    <w:rsid w:val="00E705C4"/>
    <w:rsid w:val="00E72BF6"/>
    <w:rsid w:val="00E73284"/>
    <w:rsid w:val="00E73F21"/>
    <w:rsid w:val="00E74ABD"/>
    <w:rsid w:val="00E74F5B"/>
    <w:rsid w:val="00E822A7"/>
    <w:rsid w:val="00E847FC"/>
    <w:rsid w:val="00E852BF"/>
    <w:rsid w:val="00E8768F"/>
    <w:rsid w:val="00E87EA8"/>
    <w:rsid w:val="00E9178A"/>
    <w:rsid w:val="00E92C1C"/>
    <w:rsid w:val="00E96B9E"/>
    <w:rsid w:val="00EA02F6"/>
    <w:rsid w:val="00EA6069"/>
    <w:rsid w:val="00EB7EFF"/>
    <w:rsid w:val="00EC085A"/>
    <w:rsid w:val="00EC1E82"/>
    <w:rsid w:val="00EC3E14"/>
    <w:rsid w:val="00ED01C1"/>
    <w:rsid w:val="00ED1C28"/>
    <w:rsid w:val="00ED2901"/>
    <w:rsid w:val="00EE15FA"/>
    <w:rsid w:val="00EE558E"/>
    <w:rsid w:val="00EE5A0D"/>
    <w:rsid w:val="00EF2AC3"/>
    <w:rsid w:val="00EF6139"/>
    <w:rsid w:val="00F00585"/>
    <w:rsid w:val="00F00817"/>
    <w:rsid w:val="00F00A59"/>
    <w:rsid w:val="00F01B1C"/>
    <w:rsid w:val="00F06374"/>
    <w:rsid w:val="00F16C1D"/>
    <w:rsid w:val="00F20239"/>
    <w:rsid w:val="00F20B79"/>
    <w:rsid w:val="00F22644"/>
    <w:rsid w:val="00F23E2C"/>
    <w:rsid w:val="00F371DD"/>
    <w:rsid w:val="00F428E8"/>
    <w:rsid w:val="00F45917"/>
    <w:rsid w:val="00F46164"/>
    <w:rsid w:val="00F542F1"/>
    <w:rsid w:val="00F545FD"/>
    <w:rsid w:val="00F54B22"/>
    <w:rsid w:val="00F57191"/>
    <w:rsid w:val="00F60B40"/>
    <w:rsid w:val="00F61D17"/>
    <w:rsid w:val="00F62B5C"/>
    <w:rsid w:val="00F62B89"/>
    <w:rsid w:val="00F63158"/>
    <w:rsid w:val="00F66A8C"/>
    <w:rsid w:val="00F67E98"/>
    <w:rsid w:val="00F7076E"/>
    <w:rsid w:val="00F8267C"/>
    <w:rsid w:val="00F87C49"/>
    <w:rsid w:val="00F92197"/>
    <w:rsid w:val="00FA5E61"/>
    <w:rsid w:val="00FA6643"/>
    <w:rsid w:val="00FB452E"/>
    <w:rsid w:val="00FB50CF"/>
    <w:rsid w:val="00FB67DE"/>
    <w:rsid w:val="00FC2C8D"/>
    <w:rsid w:val="00FC3B16"/>
    <w:rsid w:val="00FC3E0D"/>
    <w:rsid w:val="00FC532B"/>
    <w:rsid w:val="00FC59A4"/>
    <w:rsid w:val="00FD0340"/>
    <w:rsid w:val="00FD41BE"/>
    <w:rsid w:val="00FD4C3B"/>
    <w:rsid w:val="00FD6B14"/>
    <w:rsid w:val="00FD7243"/>
    <w:rsid w:val="00FD7391"/>
    <w:rsid w:val="00FE04F7"/>
    <w:rsid w:val="00FE233E"/>
    <w:rsid w:val="00FE408A"/>
    <w:rsid w:val="00FE47A7"/>
    <w:rsid w:val="00FE4FBA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483641"/>
  <w15:docId w15:val="{56E0C7BA-ACF3-4490-8F68-F1384469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F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D09A4"/>
    <w:pPr>
      <w:keepNext/>
      <w:tabs>
        <w:tab w:val="num" w:pos="0"/>
      </w:tabs>
      <w:suppressAutoHyphens/>
      <w:snapToGrid w:val="0"/>
      <w:spacing w:line="100" w:lineRule="atLeast"/>
      <w:ind w:left="360"/>
      <w:jc w:val="center"/>
      <w:textAlignment w:val="baseline"/>
      <w:outlineLvl w:val="5"/>
    </w:pPr>
    <w:rPr>
      <w:rFonts w:ascii="Tahoma" w:hAnsi="Tahoma" w:cs="Tahoma"/>
      <w:b/>
      <w:bCs/>
      <w:kern w:val="1"/>
      <w:sz w:val="20"/>
      <w:lang w:eastAsia="ar-SA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pPr>
      <w:jc w:val="both"/>
    </w:p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kat">
    <w:name w:val="kat"/>
    <w:basedOn w:val="Domylnaczcionkaakapitu"/>
  </w:style>
  <w:style w:type="paragraph" w:customStyle="1" w:styleId="ZnakZnak1">
    <w:name w:val="Znak Znak1"/>
    <w:basedOn w:val="Normalny"/>
    <w:rsid w:val="00A24C1A"/>
    <w:rPr>
      <w:rFonts w:ascii="Arial" w:hAnsi="Arial" w:cs="Arial"/>
    </w:rPr>
  </w:style>
  <w:style w:type="character" w:customStyle="1" w:styleId="Normalny1">
    <w:name w:val="Normalny1"/>
    <w:basedOn w:val="Domylnaczcionkaakapitu"/>
    <w:rsid w:val="002901CC"/>
  </w:style>
  <w:style w:type="character" w:customStyle="1" w:styleId="hdrorange">
    <w:name w:val="hdrorange"/>
    <w:basedOn w:val="Domylnaczcionkaakapitu"/>
    <w:rsid w:val="00831CA7"/>
  </w:style>
  <w:style w:type="character" w:customStyle="1" w:styleId="Domylnaczcionkaakapitu2">
    <w:name w:val="Domyślna czcionka akapitu2"/>
    <w:rsid w:val="00032040"/>
  </w:style>
  <w:style w:type="character" w:customStyle="1" w:styleId="Nagwek1Znak">
    <w:name w:val="Nagłówek 1 Znak"/>
    <w:link w:val="Nagwek1"/>
    <w:uiPriority w:val="9"/>
    <w:rsid w:val="00032040"/>
    <w:rPr>
      <w:sz w:val="24"/>
    </w:rPr>
  </w:style>
  <w:style w:type="character" w:customStyle="1" w:styleId="Normalny11">
    <w:name w:val="Normalny11"/>
    <w:rsid w:val="00032040"/>
  </w:style>
  <w:style w:type="paragraph" w:styleId="Nagwek">
    <w:name w:val="header"/>
    <w:basedOn w:val="Normalny"/>
    <w:link w:val="NagwekZnak"/>
    <w:uiPriority w:val="99"/>
    <w:rsid w:val="00547D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7D8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47D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47D88"/>
    <w:rPr>
      <w:sz w:val="24"/>
      <w:szCs w:val="24"/>
    </w:rPr>
  </w:style>
  <w:style w:type="character" w:customStyle="1" w:styleId="Nagwek3Znak">
    <w:name w:val="Nagłówek 3 Znak"/>
    <w:link w:val="Nagwek3"/>
    <w:rsid w:val="00091C7E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091C7E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L1,Numerowanie,Preambuła,CW_Lista,Wypunktowanie,Akapit z listą BS,List Paragraph,2 heading,A_wyliczenie,K-P_odwolanie,Akapit z listą5,maz_wyliczenie,opis dzialania,wypunktowanie,Kolorowa lista — akcent 11,sw tekst,Bulleted list,lp1,Odstav"/>
    <w:basedOn w:val="Normalny"/>
    <w:link w:val="AkapitzlistZnak"/>
    <w:uiPriority w:val="34"/>
    <w:qFormat/>
    <w:rsid w:val="00A10571"/>
    <w:pPr>
      <w:suppressAutoHyphens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1 Znak,Numerowanie Znak,Preambuła Znak,CW_Lista Znak,Wypunktowanie Znak,Akapit z listą BS Znak,List Paragraph Znak,2 heading Znak,A_wyliczenie Znak,K-P_odwolanie Znak,Akapit z listą5 Znak,maz_wyliczenie Znak,opis dzialania Znak"/>
    <w:link w:val="Akapitzlist"/>
    <w:uiPriority w:val="34"/>
    <w:qFormat/>
    <w:rsid w:val="00A1057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644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497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link w:val="Nagwek4"/>
    <w:rsid w:val="00DC362D"/>
    <w:rPr>
      <w:b/>
      <w:sz w:val="24"/>
    </w:rPr>
  </w:style>
  <w:style w:type="character" w:customStyle="1" w:styleId="TekstpodstawowyZnak">
    <w:name w:val="Tekst podstawowy Znak"/>
    <w:link w:val="Tekstpodstawowy"/>
    <w:rsid w:val="00DC362D"/>
    <w:rPr>
      <w:sz w:val="24"/>
    </w:rPr>
  </w:style>
  <w:style w:type="character" w:customStyle="1" w:styleId="TekstkomentarzaZnak">
    <w:name w:val="Tekst komentarza Znak"/>
    <w:link w:val="Tekstkomentarza"/>
    <w:uiPriority w:val="99"/>
    <w:rsid w:val="005321FC"/>
  </w:style>
  <w:style w:type="table" w:styleId="Tabela-Siatka">
    <w:name w:val="Table Grid"/>
    <w:basedOn w:val="Standardowy"/>
    <w:rsid w:val="00A42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rsid w:val="008347B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347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347BA"/>
    <w:rPr>
      <w:b/>
      <w:bCs/>
    </w:rPr>
  </w:style>
  <w:style w:type="character" w:styleId="Hipercze">
    <w:name w:val="Hyperlink"/>
    <w:basedOn w:val="Domylnaczcionkaakapitu"/>
    <w:rsid w:val="006D632E"/>
    <w:rPr>
      <w:color w:val="0563C1" w:themeColor="hyperlink"/>
      <w:u w:val="single"/>
    </w:rPr>
  </w:style>
  <w:style w:type="numbering" w:customStyle="1" w:styleId="Styl1">
    <w:name w:val="Styl1"/>
    <w:uiPriority w:val="99"/>
    <w:rsid w:val="00246B22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rsid w:val="00E26E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6E43"/>
  </w:style>
  <w:style w:type="character" w:styleId="Odwoanieprzypisudolnego">
    <w:name w:val="footnote reference"/>
    <w:basedOn w:val="Domylnaczcionkaakapitu"/>
    <w:rsid w:val="00E26E43"/>
    <w:rPr>
      <w:vertAlign w:val="superscript"/>
    </w:rPr>
  </w:style>
  <w:style w:type="paragraph" w:customStyle="1" w:styleId="Oli2">
    <w:name w:val="Oli2"/>
    <w:basedOn w:val="Tekstpodstawowy"/>
    <w:qFormat/>
    <w:rsid w:val="0094253C"/>
    <w:pPr>
      <w:spacing w:line="360" w:lineRule="auto"/>
      <w:ind w:left="357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0D09A4"/>
    <w:rPr>
      <w:rFonts w:ascii="Tahoma" w:hAnsi="Tahoma" w:cs="Tahoma"/>
      <w:b/>
      <w:bCs/>
      <w:kern w:val="1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74D56"/>
  </w:style>
  <w:style w:type="paragraph" w:customStyle="1" w:styleId="Standard">
    <w:name w:val="Standard"/>
    <w:qFormat/>
    <w:rsid w:val="00374D56"/>
    <w:pPr>
      <w:suppressAutoHyphens/>
      <w:autoSpaceDN w:val="0"/>
      <w:textAlignment w:val="baseline"/>
    </w:pPr>
    <w:rPr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74D56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74D56"/>
    <w:pPr>
      <w:keepLines/>
      <w:spacing w:before="240" w:line="259" w:lineRule="auto"/>
      <w:outlineLvl w:val="9"/>
    </w:pPr>
    <w:rPr>
      <w:rFonts w:ascii="Cambria" w:hAnsi="Cambria"/>
      <w:color w:val="365F91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D56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D56"/>
    <w:rPr>
      <w:rFonts w:ascii="Calibri" w:eastAsia="Calibri" w:hAnsi="Calibri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D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9946-63B3-42F1-8581-23A2897B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1908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Państwowa Wyższa Kszkoła Zawodowa</Company>
  <LinksUpToDate>false</LinksUpToDate>
  <CharactersWithSpaces>13334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ANS w Tarnowie</dc:creator>
  <cp:keywords/>
  <dc:description/>
  <cp:lastModifiedBy>Ewa</cp:lastModifiedBy>
  <cp:revision>32</cp:revision>
  <cp:lastPrinted>2022-02-23T14:14:00Z</cp:lastPrinted>
  <dcterms:created xsi:type="dcterms:W3CDTF">2024-09-16T10:04:00Z</dcterms:created>
  <dcterms:modified xsi:type="dcterms:W3CDTF">2024-10-31T10:03:00Z</dcterms:modified>
</cp:coreProperties>
</file>