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9153"/>
        <w:gridCol w:w="146"/>
      </w:tblGrid>
      <w:tr w:rsidR="00B57249" w:rsidRPr="00B57249" w14:paraId="003BD309" w14:textId="77777777" w:rsidTr="009C68AA">
        <w:trPr>
          <w:gridAfter w:val="1"/>
          <w:trHeight w:val="57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2FD6" w14:textId="77777777" w:rsidR="00B57249" w:rsidRPr="00B57249" w:rsidRDefault="00B57249" w:rsidP="00B57249">
            <w:pPr>
              <w:spacing w:after="0" w:line="240" w:lineRule="auto"/>
              <w:ind w:firstLineChars="200" w:firstLine="281"/>
              <w:rPr>
                <w:rFonts w:ascii="Calibri" w:eastAsia="Times New Roman" w:hAnsi="Calibri" w:cs="Calibri"/>
                <w:b/>
                <w:bCs/>
                <w:color w:val="365F9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57249">
              <w:rPr>
                <w:rFonts w:ascii="Times New Roman" w:eastAsia="Times New Roman" w:hAnsi="Times New Roman" w:cs="Times New Roman"/>
                <w:b/>
                <w:bCs/>
                <w:color w:val="365F91"/>
                <w:kern w:val="0"/>
                <w:sz w:val="14"/>
                <w:szCs w:val="14"/>
                <w:lang w:eastAsia="pl-PL"/>
                <w14:ligatures w14:val="none"/>
              </w:rPr>
              <w:t xml:space="preserve">   </w:t>
            </w:r>
            <w:r w:rsidRPr="00B57249">
              <w:rPr>
                <w:rFonts w:ascii="Calibri Light" w:eastAsia="Times New Roman" w:hAnsi="Calibri Light" w:cs="Calibri Light"/>
                <w:color w:val="365F91"/>
                <w:kern w:val="0"/>
                <w:lang w:eastAsia="pl-PL"/>
                <w14:ligatures w14:val="none"/>
              </w:rPr>
              <w:t> </w:t>
            </w:r>
          </w:p>
          <w:p w14:paraId="093CE578" w14:textId="1C4B8FDF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365F91"/>
                <w:kern w:val="0"/>
                <w:lang w:eastAsia="pl-PL"/>
                <w14:ligatures w14:val="none"/>
              </w:rPr>
            </w:pPr>
            <w:r w:rsidRPr="00066025">
              <w:rPr>
                <w:rFonts w:ascii="Calibri Light" w:eastAsia="Times New Roman" w:hAnsi="Calibri Light" w:cs="Calibri Light"/>
                <w:b/>
                <w:bCs/>
                <w:i/>
                <w:iCs/>
                <w:color w:val="365F91"/>
                <w:kern w:val="0"/>
                <w:sz w:val="32"/>
                <w:szCs w:val="32"/>
                <w:lang w:eastAsia="pl-PL"/>
                <w14:ligatures w14:val="none"/>
              </w:rPr>
              <w:t>Zestaw komputerowy</w:t>
            </w:r>
          </w:p>
        </w:tc>
      </w:tr>
      <w:tr w:rsidR="00B57249" w:rsidRPr="00B57249" w14:paraId="675E3709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BBAB7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D6CC0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Informacje ogólne</w:t>
            </w:r>
          </w:p>
        </w:tc>
      </w:tr>
      <w:tr w:rsidR="00B57249" w:rsidRPr="00B57249" w14:paraId="64F49C7B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4869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AC7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 / Model</w:t>
            </w:r>
          </w:p>
        </w:tc>
      </w:tr>
      <w:tr w:rsidR="00B57249" w:rsidRPr="00B57249" w14:paraId="2C2AF117" w14:textId="77777777" w:rsidTr="004362AC">
        <w:trPr>
          <w:gridAfter w:val="1"/>
          <w:trHeight w:val="7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F952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821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Oferowana stacja robocza wraz z systemem operacyjnym musi być fabrycznie nowe i nieużywane przed dniem dostarczenia do siedziby Zamawiającego.</w:t>
            </w:r>
          </w:p>
        </w:tc>
      </w:tr>
      <w:tr w:rsidR="00B57249" w:rsidRPr="00B57249" w14:paraId="03DC7713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6FBF33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6B1B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Obudowa</w:t>
            </w:r>
          </w:p>
        </w:tc>
      </w:tr>
      <w:tr w:rsidR="00B57249" w:rsidRPr="00B57249" w14:paraId="25C80FC3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D338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D17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Małogabarytowa o sumie wymiarów nie przekraczającej 70 cm, wyposażona w min. 1 kieszeń wewnętrzną dedykowaną dla dysku twardego</w:t>
            </w:r>
          </w:p>
        </w:tc>
      </w:tr>
      <w:tr w:rsidR="00B57249" w:rsidRPr="00B57249" w14:paraId="641B1105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6889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083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Musi umożliwiać montaż min 1 szt. dysku 2,5” lub dysku 3,5”</w:t>
            </w:r>
          </w:p>
        </w:tc>
      </w:tr>
      <w:tr w:rsidR="00B57249" w:rsidRPr="00B57249" w14:paraId="4DA0D4A2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68E91E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C4313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Procesor</w:t>
            </w:r>
          </w:p>
        </w:tc>
      </w:tr>
      <w:tr w:rsidR="00B57249" w:rsidRPr="00B57249" w14:paraId="35C817E8" w14:textId="77777777" w:rsidTr="0032169A">
        <w:trPr>
          <w:gridAfter w:val="1"/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39E6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E75F" w14:textId="2C6DF63E" w:rsidR="00B57249" w:rsidRPr="00B57249" w:rsidRDefault="0032169A" w:rsidP="0032169A">
            <w:pPr>
              <w:rPr>
                <w:rFonts w:asciiTheme="majorHAnsi" w:hAnsiTheme="majorHAnsi" w:cstheme="majorHAnsi"/>
                <w:lang w:eastAsia="pl-PL"/>
              </w:rPr>
            </w:pPr>
            <w:r w:rsidRPr="0032169A">
              <w:rPr>
                <w:rFonts w:asciiTheme="majorHAnsi" w:hAnsiTheme="majorHAnsi" w:cstheme="majorHAnsi"/>
                <w:lang w:eastAsia="pl-PL"/>
              </w:rPr>
              <w:t xml:space="preserve">Procesor wielordzeniowy, osiągający wynik min. </w:t>
            </w:r>
            <w:r w:rsidR="006E1FBE">
              <w:rPr>
                <w:rFonts w:asciiTheme="majorHAnsi" w:hAnsiTheme="majorHAnsi" w:cstheme="majorHAnsi"/>
                <w:lang w:eastAsia="pl-PL"/>
              </w:rPr>
              <w:t>25</w:t>
            </w:r>
            <w:r w:rsidRPr="0032169A">
              <w:rPr>
                <w:rFonts w:asciiTheme="majorHAnsi" w:hAnsiTheme="majorHAnsi" w:cstheme="majorHAnsi"/>
                <w:lang w:eastAsia="pl-PL"/>
              </w:rPr>
              <w:t xml:space="preserve">.000 pkt w teście </w:t>
            </w:r>
            <w:proofErr w:type="spellStart"/>
            <w:r w:rsidRPr="0032169A">
              <w:rPr>
                <w:rFonts w:asciiTheme="majorHAnsi" w:hAnsiTheme="majorHAnsi" w:cstheme="majorHAnsi"/>
                <w:lang w:eastAsia="pl-PL"/>
              </w:rPr>
              <w:t>PassMark</w:t>
            </w:r>
            <w:proofErr w:type="spellEnd"/>
            <w:r w:rsidRPr="0032169A">
              <w:rPr>
                <w:rFonts w:asciiTheme="majorHAnsi" w:hAnsiTheme="majorHAnsi" w:cstheme="majorHAnsi"/>
                <w:lang w:eastAsia="pl-PL"/>
              </w:rPr>
              <w:t xml:space="preserve"> CPU Mark,  według danych ze strony</w:t>
            </w:r>
            <w:r>
              <w:rPr>
                <w:rFonts w:asciiTheme="majorHAnsi" w:hAnsiTheme="majorHAnsi" w:cstheme="majorHAnsi"/>
                <w:lang w:eastAsia="pl-PL"/>
              </w:rPr>
              <w:t xml:space="preserve">: </w:t>
            </w:r>
            <w:hyperlink r:id="rId4" w:history="1">
              <w:r w:rsidRPr="00932F84">
                <w:rPr>
                  <w:rStyle w:val="Hipercze"/>
                  <w:rFonts w:asciiTheme="majorHAnsi" w:hAnsiTheme="majorHAnsi" w:cstheme="majorHAnsi"/>
                  <w:lang w:eastAsia="pl-PL"/>
                </w:rPr>
                <w:t>https://www.cpubenchmark.net/cpu_list.php</w:t>
              </w:r>
            </w:hyperlink>
            <w:r>
              <w:rPr>
                <w:rFonts w:asciiTheme="majorHAnsi" w:hAnsiTheme="majorHAnsi" w:cstheme="majorHAnsi"/>
                <w:lang w:eastAsia="pl-PL"/>
              </w:rPr>
              <w:t xml:space="preserve"> </w:t>
            </w:r>
          </w:p>
        </w:tc>
      </w:tr>
      <w:tr w:rsidR="00B57249" w:rsidRPr="00B57249" w14:paraId="5A0BDF64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49E470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CD8FA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Pamięć ram</w:t>
            </w:r>
          </w:p>
        </w:tc>
      </w:tr>
      <w:tr w:rsidR="00B57249" w:rsidRPr="00B57249" w14:paraId="109C3888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D93F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F829" w14:textId="5F84DA99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Zainstalowana pamięci RAM minimum 16 GB</w:t>
            </w:r>
            <w:r w:rsidR="006E1FB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DDR5</w:t>
            </w:r>
          </w:p>
        </w:tc>
      </w:tr>
      <w:tr w:rsidR="00B57249" w:rsidRPr="00B57249" w14:paraId="53EEAC80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61CB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7EE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rozbudowy do minimum 32 GB.</w:t>
            </w:r>
          </w:p>
        </w:tc>
      </w:tr>
      <w:tr w:rsidR="00B57249" w:rsidRPr="00B57249" w14:paraId="23910C14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5C8E02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09E99" w14:textId="2D96A350" w:rsidR="00B57249" w:rsidRPr="00B57249" w:rsidRDefault="00AF64F5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P</w:t>
            </w:r>
            <w:r w:rsidR="00B57249"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amięć masowa</w:t>
            </w:r>
          </w:p>
        </w:tc>
      </w:tr>
      <w:tr w:rsidR="00B57249" w:rsidRPr="00B57249" w14:paraId="37DC147B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3376" w14:textId="77777777" w:rsidR="00B57249" w:rsidRPr="00B57249" w:rsidRDefault="00B57249" w:rsidP="00B5724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smallCap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E15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SSD minimum 512 GB w standardzie M.2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PCIe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NVMe</w:t>
            </w:r>
          </w:p>
        </w:tc>
      </w:tr>
      <w:tr w:rsidR="00B57249" w:rsidRPr="00B57249" w14:paraId="4FF2330F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0A78AB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C4049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Karta graficzna</w:t>
            </w:r>
          </w:p>
        </w:tc>
      </w:tr>
      <w:tr w:rsidR="00B57249" w:rsidRPr="00B57249" w14:paraId="7A8B32D9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A47D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015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Karta graficzna zintegrowana z procesorem umożliwiająca pracę dwumonitorową ze wsparciem funkcji DirectX 12 lub nowszej,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OpenGL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4.0 lub nowszej,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OpenCL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1.2 lub nowszej. </w:t>
            </w:r>
          </w:p>
        </w:tc>
      </w:tr>
      <w:tr w:rsidR="00B57249" w:rsidRPr="00B57249" w14:paraId="68AA5445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B866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0DC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Pamięć współdzielona z pamięcią RAM</w:t>
            </w:r>
          </w:p>
        </w:tc>
      </w:tr>
      <w:tr w:rsidR="00B57249" w:rsidRPr="00B57249" w14:paraId="0D7747A5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D81F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FD2D" w14:textId="2C8283A9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Obsługa rozdzielczości minimum 3840x2160 @ 60Hz</w:t>
            </w:r>
            <w:r w:rsidR="00C36EC0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przynajmniej jednym monitorze</w:t>
            </w:r>
          </w:p>
        </w:tc>
      </w:tr>
      <w:tr w:rsidR="00B57249" w:rsidRPr="00B57249" w14:paraId="4F821E1C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04436F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9BD68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Karta sieciowa</w:t>
            </w:r>
          </w:p>
        </w:tc>
      </w:tr>
      <w:tr w:rsidR="00B57249" w:rsidRPr="00B57249" w14:paraId="28077598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F7EE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448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Karta sieciowa 100/1000 Ethernet RJ45, zintegrowana z płytą główną, wspierająca obsługę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WoL.</w:t>
            </w:r>
            <w:proofErr w:type="spellEnd"/>
          </w:p>
        </w:tc>
      </w:tr>
      <w:tr w:rsidR="00942D7E" w:rsidRPr="00B57249" w14:paraId="45EE033C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66BA" w14:textId="0E5D6626" w:rsidR="00942D7E" w:rsidRPr="00B57249" w:rsidRDefault="00942D7E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AED6" w14:textId="1834E592" w:rsidR="00942D7E" w:rsidRPr="00B57249" w:rsidRDefault="00942D7E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Karta sieciowa </w:t>
            </w:r>
            <w:r w:rsidRP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Wi-Fi 6 (802.11 a/b/g/n/</w:t>
            </w:r>
            <w:proofErr w:type="spellStart"/>
            <w:r w:rsidRP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ac</w:t>
            </w:r>
            <w:proofErr w:type="spellEnd"/>
            <w:r w:rsidRP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proofErr w:type="spellStart"/>
            <w:r w:rsidRP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ax</w:t>
            </w:r>
            <w:proofErr w:type="spellEnd"/>
            <w:r w:rsidRP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B57249" w:rsidRPr="00B57249" w14:paraId="47A3DB64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70DAD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48E4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Wbudowane porty</w:t>
            </w:r>
          </w:p>
        </w:tc>
      </w:tr>
      <w:tr w:rsidR="00B57249" w:rsidRPr="00BA45BE" w14:paraId="313AD43B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6D0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3173" w14:textId="77777777" w:rsidR="00B57249" w:rsidRPr="00C36EC0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Minimum 2 porty Display Port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lub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minimum 1 Display Port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1 port HDMI </w:t>
            </w:r>
          </w:p>
        </w:tc>
      </w:tr>
      <w:tr w:rsidR="00B57249" w:rsidRPr="00B57249" w14:paraId="045CF1C2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B1E7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B5EB" w14:textId="12C0628F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Minimum 8 portów USB wyprowadzonych na zewnątrz komputera w tym min 2 porty USB w wersji 3.2 z tyłu obudowy; min. 2 porty USB w wersji 3.2 z przodu obudowy</w:t>
            </w:r>
            <w:r w:rsidR="00195DC5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B57249" w:rsidRPr="00B57249" w14:paraId="27396C2C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5CD7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9B3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port audio tzw. Combo ( słuchawka/mikrofon)</w:t>
            </w:r>
          </w:p>
        </w:tc>
      </w:tr>
      <w:tr w:rsidR="00B57249" w:rsidRPr="00B57249" w14:paraId="317610F4" w14:textId="77777777" w:rsidTr="00B57249">
        <w:trPr>
          <w:gridAfter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F794DF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17146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Bezpieczeństwo</w:t>
            </w:r>
          </w:p>
        </w:tc>
      </w:tr>
      <w:tr w:rsidR="00B57249" w:rsidRPr="00B57249" w14:paraId="11B3CD81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2534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F71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Urządzenie musi być wyposażone w dedykowany układ sprzętowy służący do tworzenia i zarządzania wygenerowanymi przez komputer kluczami szyfrowania.</w:t>
            </w:r>
          </w:p>
        </w:tc>
      </w:tr>
      <w:tr w:rsidR="00B57249" w:rsidRPr="00B57249" w14:paraId="2EFD3373" w14:textId="77777777" w:rsidTr="00B57249">
        <w:trPr>
          <w:gridAfter w:val="1"/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7E6B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9D52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ustawienia haseł min. administratora BIOS, Power-On oraz dysku twardego (BIOS musi umożliwiać ustawienia hasła dla zamontowanych dysków).</w:t>
            </w:r>
          </w:p>
        </w:tc>
      </w:tr>
      <w:tr w:rsidR="00B57249" w:rsidRPr="00B57249" w14:paraId="0CD06533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8264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185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wyłączania portów USB z poziomu BIOS.</w:t>
            </w:r>
          </w:p>
        </w:tc>
      </w:tr>
      <w:tr w:rsidR="00B57249" w:rsidRPr="00B57249" w14:paraId="32D48206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C713B8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C4A8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BIOS</w:t>
            </w:r>
          </w:p>
        </w:tc>
      </w:tr>
      <w:tr w:rsidR="00B57249" w:rsidRPr="00B57249" w14:paraId="6E09668D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FD9E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5D4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BIOS komputera zgodny z UEFI.</w:t>
            </w:r>
          </w:p>
        </w:tc>
      </w:tr>
      <w:tr w:rsidR="00B57249" w:rsidRPr="00B57249" w14:paraId="080DA339" w14:textId="77777777" w:rsidTr="00B57249">
        <w:trPr>
          <w:gridAfter w:val="1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0F6D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D17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Pełna obsługa BIOS za pomocą klawiatury oraz myszy.</w:t>
            </w:r>
          </w:p>
        </w:tc>
      </w:tr>
      <w:tr w:rsidR="00B57249" w:rsidRPr="00B57249" w14:paraId="006309F6" w14:textId="77777777" w:rsidTr="00B57249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6A19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F0E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odczytania z BIOS informacji o: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numerze seryjnym komputera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wersji BIOS,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zainstalowanym procesorze,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zainstalowanej pamięci RAM,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pojemności zainstalowanego dysku twardego,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       MAC adresie zintegrowanej karty sieciowej, </w:t>
            </w:r>
          </w:p>
        </w:tc>
      </w:tr>
      <w:tr w:rsidR="00B57249" w:rsidRPr="00B57249" w14:paraId="0E6E5A1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DF82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607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55D2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5801BB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077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05C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569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9B837FA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454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69B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8E4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238049A9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20C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2E0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2041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57DAF12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AF6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3E62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1223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A9245A7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FDC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D7D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7E0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34D11D1" w14:textId="77777777" w:rsidTr="00B5724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0E95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7B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Funkcja uruchamiania komputera Wake-On-LAN </w:t>
            </w:r>
          </w:p>
        </w:tc>
        <w:tc>
          <w:tcPr>
            <w:tcW w:w="0" w:type="auto"/>
            <w:vAlign w:val="center"/>
            <w:hideMark/>
          </w:tcPr>
          <w:p w14:paraId="04CBA386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84B313D" w14:textId="77777777" w:rsidTr="00B57249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B13301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11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E6A0E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System operacyjny</w:t>
            </w:r>
          </w:p>
        </w:tc>
        <w:tc>
          <w:tcPr>
            <w:tcW w:w="0" w:type="auto"/>
            <w:vAlign w:val="center"/>
            <w:hideMark/>
          </w:tcPr>
          <w:p w14:paraId="413779DF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804803D" w14:textId="77777777" w:rsidTr="00B57249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A0BD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A87C" w14:textId="77777777" w:rsidR="00195DC5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System operacyjny musi być dostarczony z licencją nie ograniczoną czasowo. </w:t>
            </w:r>
          </w:p>
          <w:p w14:paraId="449F599D" w14:textId="7991D5F2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 dopuszcza się licencji typu </w:t>
            </w:r>
            <w:proofErr w:type="spellStart"/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refurbished</w:t>
            </w:r>
            <w:proofErr w:type="spellEnd"/>
            <w:r w:rsidRPr="00B57249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03DA58B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2F3E9B85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8D9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7CC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844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07D893A" w14:textId="77777777" w:rsidTr="00B57249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FD3C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97F3" w14:textId="5E4AD1C9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Fabrycznie preinstalowany system operacyjny musi posiadać wsparcie producenta </w:t>
            </w:r>
            <w:r w:rsidR="00942D7E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 minimum 2026 roku. Microsoft Windows 11 Pro 64 bit lub równoważny, który spełnia następujące wymagania poprzez wbudowane mechanizmy, bez użycia dodatkowych aplikacji: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1. Dostępne dwa rodzaje graficznego interfejsu użytkownika: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a. Klasyczny, umożliwiający obsługę przy pomocy klawiatury i myszy,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b. Dotykowy umożliwiający sterowanie dotykiem na urządzeniach typu tablet lub monitorach dotykowych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2. Funkcje związane z obsługą komputerów typu tablet, z wbudowanym modułem „uczenia się” pisma użytkownika – obsługa języka polskiego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3. Interfejs użytkownika dostępny w wielu językach do wyboru – w tym polskim i angielskim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4. Możliwość tworzenia pulpitów wirtualnych, przenoszenia aplikacji pomiędzy pulpitami i przełączanie się pomiędzy pulpitami za pomocą skrótów klawiaturowych lub GUI.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7. Zlokalizowane w języku polskim, co najmniej następujące elementy: menu, pomoc, komunikaty systemowe, menedżer plików.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8. Graficzne środowisko instalacji i konfiguracji dostępne w języku polskim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9. Wbudowany system pomocy w języku polskim.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10. Możliwość przystosowania stanowiska dla osób niepełnosprawnych (np. słabo widzących).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11. Możliwość dokonywania aktualizacji i poprawek systemu poprzez mechanizm zarządzany przez administratora systemu Zamawiającego.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12. Możliwość dostarczania poprawek do systemu operacyjnego w modelu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peer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-to-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peer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13. Możliwość sterowania czasem dostarczania nowych wersji systemu operacyjnego, możliwość centralnego opóźniania dostarczania nowej wersji o minimum 4 miesiące.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14. Zabezpieczony hasłem hierarchiczny dostęp do systemu, konta i profile użytkowników zarządzane zdalnie; praca systemu w trybie ochrony kont użytkowników.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15. Możliwość dołączenia systemu do usługi katalogowej on-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premise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w chmurze.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16. Umożliwienie zablokowania urządzenia w ramach danego konta tylko do uruchamiania wybranej aplikacji - tryb "kiosk".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17. Możliwość automatycznej synchronizacji plików i folderów roboczych znajdujących się na firmowym serwerze.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18. Zdalna pomoc i współdzielenie aplikacji – możliwość zdalnego przejęcia sesji zalogowanego użytkownika celem rozwiązania problemu z komputerem.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19. Transakcyjny system plików pozwalający na stosowanie przydziałów (ang.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quota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na dysku dla użytkowników oraz zapewniający większą niezawodność i pozwalający tworzyć kopie zapasowe.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20. Oprogramowanie dla tworzenia kopii zapasowych (Backup); automatyczne wykonywanie kopii plików z możliwością automatycznego przywrócenia wersji wcześniejszej.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21. Możliwość przywracania obrazu plików systemowych do uprzednio zapisanej postaci.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22. Możliwość przywracania systemu operacyjnego do stanu początkowego z pozostawieniem plików użytkownika.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23. Możliwość blokowania lub dopuszczania dowolnych urządzeń peryferyjnych za pomocą polityk grupowych (np. przy użyciu numerów identyfikacyjnych sprzętu)."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24. Wbudowany mechanizm wirtualizacji typu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hypervisor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25. Wbudowana możliwość zdalnego dostępu do systemu i pracy zdalnej z wykorzystaniem pełnego interfejsu graficznego.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26. Dostępność bezpłatnych biuletynów bezpieczeństwa związanych z działaniem systemu operacyjnego.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27. Wbudowana zapora internetowa (firewall) dla ochrony połączeń internetowych, zintegrowana z systemem konsola do zarządzania ustawieniami zapory i regułami IP v4 i v6.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29. Możliwość zdefiniowania zarządzanych aplikacji w taki sposób aby automatycznie szyfrowały pliki na poziomie systemu plików.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30. Wbudowany system uwierzytelnienia dwuskładnikowego oparty o certyfikat lub klucz prywatny oraz PIN lub uwierzytelnienie biometryczne.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31. Wbudowane mechanizmy ochrony antywirusowej i przeciw złośliwemu oprogramowaniu z zapewnionymi bezpłatnymi aktualizacjami.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32. Wbudowany system szyfrowania dysku twardego ze wsparciem modułu TPM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33. Możliwość tworzenia i przechowywania kopii zapasowych kluczy odzyskiwania do szyfrowania dysku w usługach katalogowych.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34. Możliwość tworzenia wirtualnych kart inteligentnych.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35. Wsparcie dla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firmware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UEFI i funkcji bezpiecznego rozruchu (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Secure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Boot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36. Wbudowany w system, wykorzystywany automatycznie przez wbudowane przeglądarki filtr 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reputacyjny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URL.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37. Wsparcie dla IPSEC oparte na politykach – wdrażanie IPSEC oparte na zestawach reguł definiujących ustawienia zarządzanych w sposób centralny.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38. Mechanizmy logowania w oparciu o: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a. Login i hasło,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b. Karty inteligentne i certyfikaty (</w:t>
            </w:r>
            <w:proofErr w:type="spellStart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smartcard</w:t>
            </w:r>
            <w:proofErr w:type="spellEnd"/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),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c. Wirtualne karty inteligentne i certyfikaty (logowanie w oparciu o certyfikat chroniony poprzez moduł TPM),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 Certyfikat/Klucz i PIN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e. Certyfikat/Klucz i uwierzytelnienie biometryczne</w:t>
            </w:r>
          </w:p>
        </w:tc>
        <w:tc>
          <w:tcPr>
            <w:tcW w:w="0" w:type="auto"/>
            <w:vAlign w:val="center"/>
            <w:hideMark/>
          </w:tcPr>
          <w:p w14:paraId="7F55251B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2EB000C9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38D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172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F50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845D5D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E06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CBC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8540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E9D1DE4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9BE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1F1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B39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07C1762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879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D54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861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3163A9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094E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E0B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64C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C4257A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BEE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69C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F5DA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D4899A4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88F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649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F443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C7A033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E04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CF8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D3BF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21A6040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B4C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98B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EE4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7C49524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3DE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D22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4EEC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2E1700F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650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034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7BF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9DD7F75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5FA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1B3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60B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A2B0AF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697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02B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57A4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A15D599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7E2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382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A496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0BEDCD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36E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4FF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DA9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7B1104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211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1E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98AD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1F2C019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F93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A95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54B0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3B6639A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68F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4BB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1EC5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E42DA4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E45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857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185A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51A1EB5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E99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CDA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2EF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EB205B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F30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104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D2AD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AAFEA83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547E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330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516F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0250B4A2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7F9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12E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3D13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2FC787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5D3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7022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837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2890F0B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7B2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3B6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826A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04C23C1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EFB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A7F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1422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06B4EEF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A74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853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80AD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8793EEC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D16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7D0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936A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F489125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AF6A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3A8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BEF5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B1540C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37F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04E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DE27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DA529F0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FE7E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E658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64C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EEC8881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E1D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908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9D69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C7D1BB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A20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558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39B1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504AE957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C5E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20A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16E3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4E27EEBB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978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151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FC67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C87E0FC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6AA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A8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7AE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D61E09E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010F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6A4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DB3E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3710597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FA6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BFC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E8A7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177AA4E2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512B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93E5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97A7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C7AA065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22F4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D4F7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D7E7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4579A83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16B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2929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1830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66AF77B5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92D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4640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D56C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56BCFA92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551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04C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94C3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552B2EE8" w14:textId="77777777" w:rsidTr="00B5724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8516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72DC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41E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3065AA9A" w14:textId="77777777" w:rsidTr="00B57249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B35B03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12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F0A" w14:textId="4B583C1E" w:rsidR="00B57249" w:rsidRPr="00B57249" w:rsidRDefault="00BA45BE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Wyposażenie</w:t>
            </w:r>
            <w:r w:rsidR="00B57249"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dodatkowe</w:t>
            </w:r>
          </w:p>
        </w:tc>
        <w:tc>
          <w:tcPr>
            <w:tcW w:w="0" w:type="auto"/>
            <w:vAlign w:val="center"/>
            <w:hideMark/>
          </w:tcPr>
          <w:p w14:paraId="5B2B8A4E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548A4FB0" w14:textId="77777777" w:rsidTr="00B5724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EBC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4581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Klawiatura USB w układzie polski programisty</w:t>
            </w:r>
          </w:p>
        </w:tc>
        <w:tc>
          <w:tcPr>
            <w:tcW w:w="0" w:type="auto"/>
            <w:vAlign w:val="center"/>
            <w:hideMark/>
          </w:tcPr>
          <w:p w14:paraId="76812C38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CE0CB5F" w14:textId="77777777" w:rsidTr="00B5724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E9C7" w14:textId="77777777" w:rsidR="00B57249" w:rsidRPr="00B57249" w:rsidRDefault="00B57249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B57249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 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6523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Mysz USB</w:t>
            </w:r>
          </w:p>
        </w:tc>
        <w:tc>
          <w:tcPr>
            <w:tcW w:w="0" w:type="auto"/>
            <w:vAlign w:val="center"/>
            <w:hideMark/>
          </w:tcPr>
          <w:p w14:paraId="322CD47F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42D7E" w:rsidRPr="00B57249" w14:paraId="3E49E9CA" w14:textId="77777777" w:rsidTr="00B5724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EDB5" w14:textId="31C260BB" w:rsidR="00942D7E" w:rsidRPr="00B57249" w:rsidRDefault="00942D7E" w:rsidP="00B57249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2613" w14:textId="005EF423" w:rsidR="00942D7E" w:rsidRPr="00B57249" w:rsidRDefault="00942D7E" w:rsidP="00B5724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Kabel zasilający</w:t>
            </w:r>
          </w:p>
        </w:tc>
        <w:tc>
          <w:tcPr>
            <w:tcW w:w="0" w:type="auto"/>
            <w:vAlign w:val="center"/>
          </w:tcPr>
          <w:p w14:paraId="55768144" w14:textId="77777777" w:rsidR="00942D7E" w:rsidRPr="00B57249" w:rsidRDefault="00942D7E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7249" w:rsidRPr="00B57249" w14:paraId="79F367D8" w14:textId="77777777" w:rsidTr="00B57249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70767" w14:textId="77777777" w:rsidR="00B57249" w:rsidRPr="00B57249" w:rsidRDefault="00B57249" w:rsidP="00B57249">
            <w:pPr>
              <w:spacing w:after="0" w:line="240" w:lineRule="auto"/>
              <w:ind w:firstLineChars="200" w:firstLine="442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13</w:t>
            </w:r>
            <w:r w:rsidRPr="00B572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3D90D" w14:textId="77777777" w:rsidR="00B57249" w:rsidRPr="00B57249" w:rsidRDefault="00B57249" w:rsidP="00B5724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5724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Certyfikaty i Deklaracje</w:t>
            </w:r>
            <w:r w:rsidRPr="00B57249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7AB160" w14:textId="77777777" w:rsidR="00B57249" w:rsidRPr="00B57249" w:rsidRDefault="00B57249" w:rsidP="00B572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04BD0" w:rsidRPr="00B57249" w14:paraId="0F80EF1A" w14:textId="77777777" w:rsidTr="00B04BD0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BD9C" w14:textId="118208F2" w:rsidR="00B04BD0" w:rsidRPr="00B57249" w:rsidRDefault="00B04BD0" w:rsidP="00B04BD0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1)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EF0D" w14:textId="77777777" w:rsidR="00B04BD0" w:rsidRPr="008653FF" w:rsidRDefault="00B04BD0" w:rsidP="00B04BD0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Producent komputera stacjonarnego (zestawu)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posiadać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: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br/>
              <w:t>a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ISO 9001 systemu zarządzania jakością;</w:t>
            </w:r>
          </w:p>
          <w:p w14:paraId="00EDD222" w14:textId="79E895F8" w:rsidR="00B04BD0" w:rsidRPr="00B57249" w:rsidRDefault="00B04BD0" w:rsidP="00B04BD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</w:t>
            </w:r>
            <w:r w:rsidRPr="008653FF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certyfikat ISO 14001 zarządzania środowiskiem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EA30844" w14:textId="77777777" w:rsidR="00B04BD0" w:rsidRPr="00B57249" w:rsidRDefault="00B04BD0" w:rsidP="00B04B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04BD0" w:rsidRPr="00BA45BE" w14:paraId="10C57B3B" w14:textId="77777777" w:rsidTr="00B04BD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6194" w14:textId="6ACE3989" w:rsidR="00B04BD0" w:rsidRPr="00B57249" w:rsidRDefault="00B04BD0" w:rsidP="00B04BD0">
            <w:pPr>
              <w:spacing w:after="0" w:line="240" w:lineRule="auto"/>
              <w:ind w:firstLineChars="300" w:firstLine="600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2)</w:t>
            </w:r>
            <w:r w:rsidRPr="00587346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 </w:t>
            </w:r>
            <w:r w:rsidRPr="00587346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3316" w14:textId="77777777" w:rsidR="00B04BD0" w:rsidRDefault="00B04BD0" w:rsidP="00B04BD0">
            <w:pPr>
              <w:spacing w:after="0" w:line="240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653FF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Komputer stacjonarny (zestaw)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musi</w:t>
            </w:r>
            <w:r w:rsidRPr="008653FF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posiadać:</w:t>
            </w:r>
          </w:p>
          <w:p w14:paraId="11EE7F47" w14:textId="77777777" w:rsidR="00B04BD0" w:rsidRPr="00C36EC0" w:rsidRDefault="00B04BD0" w:rsidP="00B04BD0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</w:pPr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 xml:space="preserve">a) </w:t>
            </w:r>
            <w:proofErr w:type="spellStart"/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>certyfikat</w:t>
            </w:r>
            <w:proofErr w:type="spellEnd"/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 xml:space="preserve"> EPEAT;</w:t>
            </w:r>
          </w:p>
          <w:p w14:paraId="12E96042" w14:textId="059587AF" w:rsidR="00B04BD0" w:rsidRPr="00C36EC0" w:rsidRDefault="00B04BD0" w:rsidP="00B04BD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 xml:space="preserve">b) </w:t>
            </w:r>
            <w:proofErr w:type="spellStart"/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>certyfikat</w:t>
            </w:r>
            <w:proofErr w:type="spellEnd"/>
            <w:r w:rsidRPr="00C36EC0">
              <w:rPr>
                <w:rFonts w:ascii="Calibri Light" w:hAnsi="Calibri Light" w:cs="Calibri Light"/>
                <w:color w:val="000000"/>
                <w:sz w:val="20"/>
                <w:szCs w:val="20"/>
                <w:lang w:val="en-GB"/>
              </w:rPr>
              <w:t xml:space="preserve"> CE.</w:t>
            </w:r>
          </w:p>
        </w:tc>
        <w:tc>
          <w:tcPr>
            <w:tcW w:w="0" w:type="auto"/>
            <w:vAlign w:val="center"/>
            <w:hideMark/>
          </w:tcPr>
          <w:p w14:paraId="1E1E7043" w14:textId="77777777" w:rsidR="00B04BD0" w:rsidRPr="00C36EC0" w:rsidRDefault="00B04BD0" w:rsidP="00B04B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pl-PL"/>
                <w14:ligatures w14:val="none"/>
              </w:rPr>
            </w:pPr>
          </w:p>
        </w:tc>
      </w:tr>
    </w:tbl>
    <w:p w14:paraId="18C7C0B4" w14:textId="77777777" w:rsidR="00024DAB" w:rsidRPr="00C36EC0" w:rsidRDefault="00024DAB" w:rsidP="00B57249">
      <w:pPr>
        <w:ind w:left="142"/>
        <w:rPr>
          <w:lang w:val="en-GB"/>
        </w:rPr>
      </w:pPr>
    </w:p>
    <w:sectPr w:rsidR="00024DAB" w:rsidRPr="00C36EC0" w:rsidSect="00B572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49"/>
    <w:rsid w:val="00024DAB"/>
    <w:rsid w:val="00066025"/>
    <w:rsid w:val="0011243D"/>
    <w:rsid w:val="00195DC5"/>
    <w:rsid w:val="0032169A"/>
    <w:rsid w:val="004362AC"/>
    <w:rsid w:val="005D7294"/>
    <w:rsid w:val="006C335E"/>
    <w:rsid w:val="006E1FBE"/>
    <w:rsid w:val="006E587B"/>
    <w:rsid w:val="008E4A8D"/>
    <w:rsid w:val="00937479"/>
    <w:rsid w:val="00942D7E"/>
    <w:rsid w:val="009C451F"/>
    <w:rsid w:val="00A36FCF"/>
    <w:rsid w:val="00AF64F5"/>
    <w:rsid w:val="00B04BD0"/>
    <w:rsid w:val="00B57249"/>
    <w:rsid w:val="00BA45BE"/>
    <w:rsid w:val="00C36EC0"/>
    <w:rsid w:val="00CB57C0"/>
    <w:rsid w:val="00E9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FFCE"/>
  <w15:chartTrackingRefBased/>
  <w15:docId w15:val="{2F203E75-FEF5-4499-B2DA-3E7FE3C4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7249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169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E1F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3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Goliński</dc:creator>
  <cp:keywords/>
  <dc:description/>
  <cp:lastModifiedBy>Grzegorz Sobel</cp:lastModifiedBy>
  <cp:revision>15</cp:revision>
  <cp:lastPrinted>2024-11-04T10:56:00Z</cp:lastPrinted>
  <dcterms:created xsi:type="dcterms:W3CDTF">2024-10-07T12:04:00Z</dcterms:created>
  <dcterms:modified xsi:type="dcterms:W3CDTF">2024-11-04T10:57:00Z</dcterms:modified>
</cp:coreProperties>
</file>